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9"/>
        <w:ind w:left="23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  <w:w w:val="105"/>
        </w:rPr>
        <w:t>D</w:t>
      </w:r>
      <w:r>
        <w:rPr>
          <w:rFonts w:ascii="Times New Roman"/>
          <w:spacing w:val="-1"/>
          <w:w w:val="105"/>
        </w:rPr>
        <w:t>IRECTI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-1"/>
          <w:w w:val="105"/>
        </w:rPr>
        <w:t>GE</w:t>
      </w:r>
      <w:r>
        <w:rPr>
          <w:rFonts w:ascii="Times New Roman"/>
          <w:spacing w:val="-2"/>
          <w:w w:val="105"/>
        </w:rPr>
        <w:t>N</w:t>
      </w:r>
      <w:r>
        <w:rPr>
          <w:rFonts w:ascii="Times New Roman"/>
          <w:spacing w:val="-1"/>
          <w:w w:val="105"/>
        </w:rPr>
        <w:t>ER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L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A</w:t>
      </w:r>
    </w:p>
    <w:p>
      <w:pPr>
        <w:pStyle w:val="BodyText"/>
        <w:spacing w:line="240" w:lineRule="auto" w:before="76"/>
        <w:ind w:left="23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FI</w:t>
      </w:r>
      <w:r>
        <w:rPr>
          <w:rFonts w:ascii="Times New Roman"/>
          <w:spacing w:val="-2"/>
          <w:w w:val="105"/>
        </w:rPr>
        <w:t>NAN</w:t>
      </w:r>
      <w:r>
        <w:rPr>
          <w:rFonts w:ascii="Times New Roman"/>
          <w:spacing w:val="-1"/>
          <w:w w:val="105"/>
        </w:rPr>
        <w:t>TELOR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w w:val="105"/>
        </w:rPr>
        <w:t>PUBLICE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w w:val="105"/>
        </w:rPr>
        <w:t>MUNICIPIUL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-2"/>
          <w:w w:val="105"/>
        </w:rPr>
        <w:t>BU</w:t>
      </w:r>
      <w:r>
        <w:rPr>
          <w:rFonts w:ascii="Times New Roman"/>
          <w:spacing w:val="-1"/>
          <w:w w:val="105"/>
        </w:rPr>
        <w:t>C</w:t>
      </w:r>
      <w:r>
        <w:rPr>
          <w:rFonts w:ascii="Times New Roman"/>
          <w:spacing w:val="-2"/>
          <w:w w:val="105"/>
        </w:rPr>
        <w:t>U</w:t>
      </w:r>
      <w:r>
        <w:rPr>
          <w:rFonts w:ascii="Times New Roman"/>
          <w:spacing w:val="-1"/>
          <w:w w:val="105"/>
        </w:rPr>
        <w:t>RE</w:t>
      </w: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33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45pt;height:.75pt;mso-position-horizontal-relative:char;mso-position-vertical-relative:line" coordorigin="0,0" coordsize="29,15">
            <v:group style="position:absolute;left:7;top:7;width:15;height:2" coordorigin="7,7" coordsize="15,2">
              <v:shape style="position:absolute;left:7;top:7;width:15;height:2" coordorigin="7,7" coordsize="15,0" path="m7,7l22,7e" filled="false" stroked="true" strokeweight=".7199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78" w:lineRule="auto" w:before="131"/>
        <w:ind w:left="3674" w:right="2086" w:firstLine="36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  <w:w w:val="105"/>
        </w:rPr>
        <w:t>V</w:t>
      </w:r>
      <w:r>
        <w:rPr>
          <w:rFonts w:ascii="Times New Roman"/>
          <w:spacing w:val="-1"/>
          <w:w w:val="105"/>
        </w:rPr>
        <w:t>E</w:t>
      </w:r>
      <w:r>
        <w:rPr>
          <w:rFonts w:ascii="Times New Roman"/>
          <w:spacing w:val="-2"/>
          <w:w w:val="105"/>
        </w:rPr>
        <w:t>N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</w:t>
      </w:r>
      <w:r>
        <w:rPr>
          <w:rFonts w:ascii="Times New Roman"/>
          <w:spacing w:val="-1"/>
          <w:w w:val="105"/>
        </w:rPr>
        <w:t>RILE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w w:val="105"/>
        </w:rPr>
        <w:t>SI</w:t>
      </w:r>
      <w:r>
        <w:rPr>
          <w:rFonts w:ascii="Times New Roman"/>
          <w:spacing w:val="24"/>
          <w:w w:val="105"/>
        </w:rPr>
        <w:t> </w:t>
      </w:r>
      <w:r>
        <w:rPr>
          <w:rFonts w:ascii="Times New Roman"/>
          <w:spacing w:val="-1"/>
          <w:w w:val="105"/>
        </w:rPr>
        <w:t>CHELT</w:t>
      </w:r>
      <w:r>
        <w:rPr>
          <w:rFonts w:ascii="Times New Roman"/>
          <w:spacing w:val="-2"/>
          <w:w w:val="105"/>
        </w:rPr>
        <w:t>U</w:t>
      </w:r>
      <w:r>
        <w:rPr>
          <w:rFonts w:ascii="Times New Roman"/>
          <w:spacing w:val="-1"/>
          <w:w w:val="105"/>
        </w:rPr>
        <w:t>IELILE</w:t>
      </w:r>
      <w:r>
        <w:rPr>
          <w:rFonts w:ascii="Times New Roman"/>
          <w:spacing w:val="24"/>
          <w:w w:val="105"/>
        </w:rPr>
        <w:t> </w:t>
      </w:r>
      <w:r>
        <w:rPr>
          <w:rFonts w:ascii="Times New Roman"/>
          <w:w w:val="105"/>
        </w:rPr>
        <w:t>BUGETELOR</w:t>
      </w:r>
      <w:r>
        <w:rPr>
          <w:rFonts w:ascii="Times New Roman"/>
          <w:spacing w:val="23"/>
          <w:w w:val="108"/>
        </w:rPr>
        <w:t> </w:t>
      </w:r>
      <w:r>
        <w:rPr>
          <w:rFonts w:ascii="Times New Roman"/>
          <w:spacing w:val="-1"/>
          <w:w w:val="105"/>
        </w:rPr>
        <w:t>LOC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LE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PE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spacing w:val="-2"/>
          <w:w w:val="105"/>
        </w:rPr>
        <w:t>UN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w w:val="105"/>
        </w:rPr>
        <w:t>ADMINISTRATIV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spacing w:val="-1"/>
          <w:w w:val="105"/>
        </w:rPr>
        <w:t>TERITORI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-1"/>
          <w:w w:val="105"/>
        </w:rPr>
        <w:t>LE</w:t>
      </w:r>
      <w:r>
        <w:rPr>
          <w:rFonts w:ascii="Times New Roman"/>
        </w:rPr>
      </w:r>
    </w:p>
    <w:p>
      <w:pPr>
        <w:spacing w:after="0" w:line="27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280" w:bottom="0" w:left="720" w:right="720"/>
        </w:sectPr>
      </w:pPr>
    </w:p>
    <w:p>
      <w:pPr>
        <w:pStyle w:val="BodyText"/>
        <w:spacing w:line="240" w:lineRule="auto" w:before="135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31.12.2022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131"/>
        <w:jc w:val="right"/>
      </w:pPr>
      <w:r>
        <w:rPr/>
        <w:t>-</w:t>
      </w:r>
      <w:r>
        <w:rPr>
          <w:spacing w:val="1"/>
        </w:rPr>
        <w:t> </w:t>
      </w:r>
      <w:r>
        <w:rPr/>
        <w:t>lei -</w:t>
      </w:r>
    </w:p>
    <w:p>
      <w:pPr>
        <w:spacing w:after="0" w:line="240" w:lineRule="auto"/>
        <w:jc w:val="right"/>
        <w:sectPr>
          <w:type w:val="continuous"/>
          <w:pgSz w:w="11910" w:h="16840"/>
          <w:pgMar w:top="280" w:bottom="0" w:left="720" w:right="720"/>
          <w:cols w:num="2" w:equalWidth="0">
            <w:col w:w="6337" w:space="40"/>
            <w:col w:w="4093"/>
          </w:cols>
        </w:sectPr>
      </w:pP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1080"/>
        <w:gridCol w:w="794"/>
        <w:gridCol w:w="1786"/>
        <w:gridCol w:w="1740"/>
      </w:tblGrid>
      <w:tr>
        <w:trPr>
          <w:trHeight w:val="1049" w:hRule="exact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Denumire</w:t>
            </w:r>
            <w:r>
              <w:rPr>
                <w:rFonts w:ascii="Times New Roman"/>
                <w:spacing w:val="22"/>
                <w:w w:val="110"/>
                <w:sz w:val="22"/>
              </w:rPr>
              <w:t> </w:t>
            </w:r>
            <w:r>
              <w:rPr>
                <w:rFonts w:ascii="Times New Roman"/>
                <w:w w:val="110"/>
                <w:sz w:val="22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1" w:lineRule="auto" w:before="138"/>
              <w:ind w:left="127" w:right="50" w:firstLine="1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Cod</w:t>
            </w:r>
            <w:r>
              <w:rPr>
                <w:rFonts w:ascii="Times New Roman"/>
                <w:w w:val="111"/>
                <w:sz w:val="22"/>
              </w:rPr>
              <w:t> </w:t>
            </w:r>
            <w:r>
              <w:rPr>
                <w:rFonts w:ascii="Times New Roman"/>
                <w:w w:val="110"/>
                <w:sz w:val="22"/>
              </w:rPr>
              <w:t>Indicator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1" w:lineRule="auto" w:before="138"/>
              <w:ind w:left="143" w:right="180" w:firstLine="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Nr.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w w:val="110"/>
                <w:sz w:val="22"/>
              </w:rPr>
              <w:t>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7" w:lineRule="auto" w:before="123"/>
              <w:ind w:left="489" w:right="462" w:hanging="10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5"/>
                <w:sz w:val="22"/>
              </w:rPr>
              <w:t>Prevederi</w:t>
            </w:r>
            <w:r>
              <w:rPr>
                <w:rFonts w:ascii="Times New Roman"/>
                <w:spacing w:val="22"/>
                <w:sz w:val="22"/>
              </w:rPr>
              <w:t> </w:t>
            </w:r>
            <w:r>
              <w:rPr>
                <w:rFonts w:ascii="Times New Roman"/>
                <w:spacing w:val="-2"/>
                <w:w w:val="105"/>
                <w:sz w:val="22"/>
              </w:rPr>
              <w:t>A</w:t>
            </w:r>
            <w:r>
              <w:rPr>
                <w:rFonts w:ascii="Times New Roman"/>
                <w:spacing w:val="-1"/>
                <w:w w:val="105"/>
                <w:sz w:val="22"/>
              </w:rPr>
              <w:t>nua</w:t>
            </w:r>
            <w:r>
              <w:rPr>
                <w:rFonts w:ascii="Times New Roman"/>
                <w:spacing w:val="-2"/>
                <w:w w:val="105"/>
                <w:sz w:val="22"/>
              </w:rPr>
              <w:t>le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3"/>
              <w:ind w:left="3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5"/>
                <w:sz w:val="22"/>
              </w:rPr>
              <w:t>Realizat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91" w:hRule="exact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5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3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12838" w:hRule="exact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381" w:lineRule="auto"/>
              <w:ind w:left="52" w:right="33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III.MUNICIPII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proprii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22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8" w:val="left" w:leader="none"/>
              </w:tabs>
              <w:spacing w:line="381" w:lineRule="auto" w:before="0" w:after="0"/>
              <w:ind w:left="234" w:right="1925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si 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81" w:lineRule="auto" w:before="4"/>
              <w:ind w:left="97" w:right="2028" w:hanging="45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1"/>
                <w:sz w:val="18"/>
              </w:rPr>
              <w:t> 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locale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0" w:val="left" w:leader="none"/>
              </w:tabs>
              <w:spacing w:line="381" w:lineRule="auto" w:before="4" w:after="0"/>
              <w:ind w:left="234" w:right="2004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81" w:lineRule="auto" w:before="4"/>
              <w:ind w:left="97" w:right="1916" w:hanging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81" w:lineRule="auto" w:before="4"/>
              <w:ind w:left="97" w:right="1975" w:hanging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bugetelor</w:t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locale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0" w:lineRule="auto" w:before="126" w:after="0"/>
              <w:ind w:left="282" w:right="0" w:hanging="2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subventiile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22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sponsorizari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22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capital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81" w:lineRule="auto" w:before="122"/>
              <w:ind w:left="234" w:right="2479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publice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stat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381" w:lineRule="auto"/>
              <w:ind w:left="52" w:right="20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alte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administratii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0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Excedent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381" w:lineRule="auto"/>
              <w:ind w:left="52" w:right="33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CORELATII</w:t>
            </w:r>
            <w:r>
              <w:rPr>
                <w:rFonts w:ascii="Times New Roman"/>
                <w:spacing w:val="2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VENITURI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proprii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  <w:p>
            <w:pPr>
              <w:pStyle w:val="TableParagraph"/>
              <w:spacing w:line="240" w:lineRule="auto" w:before="122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 w:before="122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>
            <w:pPr>
              <w:pStyle w:val="TableParagraph"/>
              <w:spacing w:line="240" w:lineRule="auto" w:before="122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>
            <w:pPr>
              <w:pStyle w:val="TableParagraph"/>
              <w:spacing w:line="240" w:lineRule="auto" w:before="122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 w:before="122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 w:before="122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2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24058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24059</w:t>
            </w:r>
          </w:p>
          <w:p>
            <w:pPr>
              <w:pStyle w:val="TableParagraph"/>
              <w:spacing w:line="240" w:lineRule="auto" w:before="122"/>
              <w:ind w:left="2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2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24070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24071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24073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24079</w:t>
            </w:r>
          </w:p>
          <w:p>
            <w:pPr>
              <w:pStyle w:val="TableParagraph"/>
              <w:spacing w:line="240" w:lineRule="auto" w:before="122"/>
              <w:ind w:left="2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24080</w:t>
            </w:r>
          </w:p>
          <w:p>
            <w:pPr>
              <w:pStyle w:val="TableParagraph"/>
              <w:spacing w:line="240" w:lineRule="auto" w:before="122"/>
              <w:ind w:left="1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24081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24082</w:t>
            </w:r>
          </w:p>
          <w:p>
            <w:pPr>
              <w:pStyle w:val="TableParagraph"/>
              <w:spacing w:line="240" w:lineRule="auto" w:before="122"/>
              <w:ind w:left="2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1.407.925.000</w:t>
            </w:r>
          </w:p>
          <w:p>
            <w:pPr>
              <w:pStyle w:val="TableParagraph"/>
              <w:spacing w:line="240" w:lineRule="auto" w:before="122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1.171.450.000</w:t>
            </w:r>
          </w:p>
          <w:p>
            <w:pPr>
              <w:pStyle w:val="TableParagraph"/>
              <w:spacing w:line="240" w:lineRule="auto" w:before="122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1.382.749.000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211.388.000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98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41.000</w:t>
            </w:r>
          </w:p>
          <w:p>
            <w:pPr>
              <w:pStyle w:val="TableParagraph"/>
              <w:spacing w:line="240" w:lineRule="auto" w:before="122"/>
              <w:ind w:left="1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41.000</w:t>
            </w:r>
          </w:p>
          <w:p>
            <w:pPr>
              <w:pStyle w:val="TableParagraph"/>
              <w:spacing w:line="240" w:lineRule="auto" w:before="122"/>
              <w:ind w:left="98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21.445.000</w:t>
            </w:r>
          </w:p>
          <w:p>
            <w:pPr>
              <w:pStyle w:val="TableParagraph"/>
              <w:spacing w:line="240" w:lineRule="auto" w:before="122"/>
              <w:ind w:left="8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8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84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2.500.000</w:t>
            </w:r>
          </w:p>
          <w:p>
            <w:pPr>
              <w:pStyle w:val="TableParagraph"/>
              <w:spacing w:line="240" w:lineRule="auto" w:before="122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1.484.931.000</w:t>
            </w:r>
          </w:p>
          <w:p>
            <w:pPr>
              <w:pStyle w:val="TableParagraph"/>
              <w:spacing w:line="240" w:lineRule="auto" w:before="122"/>
              <w:ind w:left="69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-77.006.000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1.407.925.000</w:t>
            </w:r>
          </w:p>
          <w:p>
            <w:pPr>
              <w:pStyle w:val="TableParagraph"/>
              <w:spacing w:line="240" w:lineRule="auto" w:before="122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1.171.450.000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1.417.277.112</w:t>
            </w:r>
          </w:p>
          <w:p>
            <w:pPr>
              <w:pStyle w:val="TableParagraph"/>
              <w:spacing w:line="240" w:lineRule="auto" w:before="122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1.179.568.360</w:t>
            </w:r>
          </w:p>
          <w:p>
            <w:pPr>
              <w:pStyle w:val="TableParagraph"/>
              <w:spacing w:line="240" w:lineRule="auto" w:before="122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1.390.801.229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211.327.081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802.081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41.252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41.252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23.691.697</w:t>
            </w:r>
          </w:p>
          <w:p>
            <w:pPr>
              <w:pStyle w:val="TableParagraph"/>
              <w:spacing w:line="240" w:lineRule="auto" w:before="122"/>
              <w:ind w:left="8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23.691.697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1.625.325</w:t>
            </w:r>
          </w:p>
          <w:p>
            <w:pPr>
              <w:pStyle w:val="TableParagraph"/>
              <w:spacing w:line="240" w:lineRule="auto" w:before="122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1.356.426.079</w:t>
            </w:r>
          </w:p>
          <w:p>
            <w:pPr>
              <w:pStyle w:val="TableParagraph"/>
              <w:spacing w:line="240" w:lineRule="auto" w:before="122"/>
              <w:ind w:left="8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60.851.033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1.417.277.112</w:t>
            </w:r>
          </w:p>
          <w:p>
            <w:pPr>
              <w:pStyle w:val="TableParagraph"/>
              <w:spacing w:line="240" w:lineRule="auto" w:before="122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1.179.568.360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280" w:bottom="0" w:left="720" w:right="720"/>
        </w:sectPr>
      </w:pPr>
    </w:p>
    <w:p>
      <w:pPr>
        <w:pStyle w:val="BodyText"/>
        <w:spacing w:line="278" w:lineRule="auto" w:before="59"/>
        <w:ind w:left="3794" w:right="2146" w:firstLine="36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  <w:w w:val="105"/>
        </w:rPr>
        <w:t>V</w:t>
      </w:r>
      <w:r>
        <w:rPr>
          <w:rFonts w:ascii="Times New Roman"/>
          <w:spacing w:val="-1"/>
          <w:w w:val="105"/>
        </w:rPr>
        <w:t>ENITURILE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SI</w:t>
      </w:r>
      <w:r>
        <w:rPr>
          <w:rFonts w:ascii="Times New Roman"/>
          <w:spacing w:val="22"/>
          <w:w w:val="105"/>
        </w:rPr>
        <w:t> </w:t>
      </w:r>
      <w:r>
        <w:rPr>
          <w:rFonts w:ascii="Times New Roman"/>
          <w:spacing w:val="-1"/>
          <w:w w:val="105"/>
        </w:rPr>
        <w:t>CHELTUIELILE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BUGETELOR</w:t>
      </w:r>
      <w:r>
        <w:rPr>
          <w:rFonts w:ascii="Times New Roman"/>
          <w:spacing w:val="23"/>
          <w:w w:val="108"/>
        </w:rPr>
        <w:t> </w:t>
      </w:r>
      <w:r>
        <w:rPr>
          <w:rFonts w:ascii="Times New Roman"/>
          <w:spacing w:val="-1"/>
          <w:w w:val="105"/>
        </w:rPr>
        <w:t>LOCALE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PE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spacing w:val="-1"/>
          <w:w w:val="105"/>
        </w:rPr>
        <w:t>UNITATI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ADMINISTRATIV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-1"/>
          <w:w w:val="105"/>
        </w:rPr>
        <w:t>TERITORIALE</w:t>
      </w:r>
      <w:r>
        <w:rPr>
          <w:rFonts w:ascii="Times New Roman"/>
        </w:rPr>
      </w:r>
    </w:p>
    <w:p>
      <w:pPr>
        <w:spacing w:after="0" w:line="278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40" w:bottom="280" w:left="600" w:right="660"/>
        </w:sectPr>
      </w:pPr>
    </w:p>
    <w:p>
      <w:pPr>
        <w:pStyle w:val="BodyText"/>
        <w:spacing w:line="240" w:lineRule="auto" w:before="135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31.12.2022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191"/>
        <w:jc w:val="right"/>
      </w:pPr>
      <w:r>
        <w:rPr/>
        <w:t>-</w:t>
      </w:r>
      <w:r>
        <w:rPr>
          <w:spacing w:val="1"/>
        </w:rPr>
        <w:t> </w:t>
      </w:r>
      <w:r>
        <w:rPr/>
        <w:t>lei -</w:t>
      </w:r>
    </w:p>
    <w:p>
      <w:pPr>
        <w:spacing w:after="0" w:line="240" w:lineRule="auto"/>
        <w:jc w:val="right"/>
        <w:sectPr>
          <w:type w:val="continuous"/>
          <w:pgSz w:w="11910" w:h="16840"/>
          <w:pgMar w:top="280" w:bottom="0" w:left="600" w:right="660"/>
          <w:cols w:num="2" w:equalWidth="0">
            <w:col w:w="6457" w:space="40"/>
            <w:col w:w="4153"/>
          </w:cols>
        </w:sectPr>
      </w:pPr>
    </w:p>
    <w:tbl>
      <w:tblPr>
        <w:tblW w:w="0" w:type="auto"/>
        <w:jc w:val="left"/>
        <w:tblInd w:w="2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1080"/>
        <w:gridCol w:w="794"/>
        <w:gridCol w:w="1786"/>
        <w:gridCol w:w="1740"/>
      </w:tblGrid>
      <w:tr>
        <w:trPr>
          <w:trHeight w:val="1049" w:hRule="exact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Denumire</w:t>
            </w:r>
            <w:r>
              <w:rPr>
                <w:rFonts w:ascii="Times New Roman"/>
                <w:spacing w:val="23"/>
                <w:w w:val="110"/>
                <w:sz w:val="22"/>
              </w:rPr>
              <w:t> </w:t>
            </w:r>
            <w:r>
              <w:rPr>
                <w:rFonts w:ascii="Times New Roman"/>
                <w:w w:val="110"/>
                <w:sz w:val="22"/>
              </w:rPr>
              <w:t>Indicatori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1" w:lineRule="auto" w:before="138"/>
              <w:ind w:left="127" w:right="50" w:firstLine="1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Cod</w:t>
            </w:r>
            <w:r>
              <w:rPr>
                <w:rFonts w:ascii="Times New Roman"/>
                <w:w w:val="107"/>
                <w:sz w:val="22"/>
              </w:rPr>
              <w:t> </w:t>
            </w:r>
            <w:r>
              <w:rPr>
                <w:rFonts w:ascii="Times New Roman"/>
                <w:w w:val="110"/>
                <w:sz w:val="22"/>
              </w:rPr>
              <w:t>Indicator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1" w:lineRule="auto" w:before="138"/>
              <w:ind w:left="144" w:right="181" w:firstLine="7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Nr.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w w:val="110"/>
                <w:sz w:val="22"/>
              </w:rPr>
              <w:t>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7" w:lineRule="auto" w:before="123"/>
              <w:ind w:left="489" w:right="462" w:hanging="10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5"/>
                <w:sz w:val="22"/>
              </w:rPr>
              <w:t>Prevederi</w:t>
            </w:r>
            <w:r>
              <w:rPr>
                <w:rFonts w:ascii="Times New Roman"/>
                <w:spacing w:val="22"/>
                <w:sz w:val="22"/>
              </w:rPr>
              <w:t> </w:t>
            </w:r>
            <w:r>
              <w:rPr>
                <w:rFonts w:ascii="Times New Roman"/>
                <w:spacing w:val="-1"/>
                <w:w w:val="105"/>
                <w:sz w:val="22"/>
              </w:rPr>
              <w:t>Anual</w:t>
            </w:r>
            <w:r>
              <w:rPr>
                <w:rFonts w:ascii="Times New Roman"/>
                <w:spacing w:val="-2"/>
                <w:w w:val="105"/>
                <w:sz w:val="22"/>
              </w:rPr>
              <w:t>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3"/>
              <w:ind w:left="3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05"/>
                <w:sz w:val="22"/>
              </w:rPr>
              <w:t>Realizat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91" w:hRule="exact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1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1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5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13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</w:tr>
      <w:tr>
        <w:trPr>
          <w:trHeight w:val="9878" w:hRule="exact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1.Venituri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curente,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care: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8" w:val="left" w:leader="none"/>
              </w:tabs>
              <w:spacing w:line="381" w:lineRule="auto" w:before="122" w:after="0"/>
              <w:ind w:left="234" w:right="1925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81" w:lineRule="auto" w:before="4"/>
              <w:ind w:left="97" w:right="2028" w:hanging="45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alocate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cotele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impozitul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venit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4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bugetelor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locale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0" w:val="left" w:leader="none"/>
              </w:tabs>
              <w:spacing w:line="381" w:lineRule="auto" w:before="4" w:after="0"/>
              <w:ind w:left="234" w:right="2004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taxa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25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381" w:lineRule="auto" w:before="126"/>
              <w:ind w:left="97" w:right="1916" w:hanging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taxa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finantarea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cheltuielilor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descentralizate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nivelul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comunelor,</w:t>
            </w:r>
            <w:r>
              <w:rPr>
                <w:rFonts w:ascii="Times New Roman"/>
                <w:spacing w:val="4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oraselor,municipiilor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sectoarelor</w:t>
            </w:r>
            <w:r>
              <w:rPr>
                <w:rFonts w:ascii="Times New Roman"/>
                <w:spacing w:val="5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Municipiului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Bucuresti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81" w:lineRule="auto" w:before="4"/>
              <w:ind w:left="97" w:right="1974" w:hanging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-sume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defalcate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taxa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valoarea</w:t>
            </w:r>
            <w:r>
              <w:rPr>
                <w:rFonts w:ascii="Times New Roman"/>
                <w:spacing w:val="31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adaugata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pentru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echilibrarea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bugetelor</w:t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locale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83" w:val="left" w:leader="none"/>
              </w:tabs>
              <w:spacing w:line="240" w:lineRule="auto" w:before="4" w:after="0"/>
              <w:ind w:left="282" w:right="0" w:hanging="2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Transferuri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voluntare,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altele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decat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subventiile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22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-donatii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si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sponsorizari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22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Venituri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1"/>
                <w:sz w:val="18"/>
              </w:rPr>
              <w:t> capital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381" w:lineRule="auto"/>
              <w:ind w:left="234" w:right="2478" w:hanging="1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Subventii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nivele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administratiei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publice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bugetul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stat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381" w:lineRule="auto" w:before="122"/>
              <w:ind w:left="52" w:right="20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-subventii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alte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administratii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Sume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primite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UE/alti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donatori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contul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platilor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efectuate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prefinantari</w:t>
            </w:r>
            <w:r>
              <w:rPr>
                <w:rFonts w:ascii="Times New Roman"/>
                <w:spacing w:val="36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aferente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cadrului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financiar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2014-2020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CHELTUIELI</w:t>
            </w:r>
            <w:r>
              <w:rPr>
                <w:rFonts w:ascii="Times New Roman"/>
                <w:spacing w:val="-15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Excedent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000202</w:t>
            </w:r>
          </w:p>
          <w:p>
            <w:pPr>
              <w:pStyle w:val="TableParagraph"/>
              <w:spacing w:line="240" w:lineRule="auto" w:before="122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 w:before="122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370201</w:t>
            </w:r>
          </w:p>
          <w:p>
            <w:pPr>
              <w:pStyle w:val="TableParagraph"/>
              <w:spacing w:line="240" w:lineRule="auto" w:before="122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122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 w:before="122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 w:before="122"/>
              <w:ind w:left="3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9802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24114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24125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24126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24128</w:t>
            </w:r>
          </w:p>
          <w:p>
            <w:pPr>
              <w:pStyle w:val="TableParagraph"/>
              <w:spacing w:line="240" w:lineRule="auto" w:before="122"/>
              <w:ind w:left="2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24134</w:t>
            </w:r>
          </w:p>
          <w:p>
            <w:pPr>
              <w:pStyle w:val="TableParagraph"/>
              <w:spacing w:line="240" w:lineRule="auto" w:before="1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24135</w:t>
            </w:r>
          </w:p>
          <w:p>
            <w:pPr>
              <w:pStyle w:val="TableParagraph"/>
              <w:spacing w:line="240" w:lineRule="auto" w:before="122"/>
              <w:ind w:left="1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24136</w:t>
            </w:r>
          </w:p>
          <w:p>
            <w:pPr>
              <w:pStyle w:val="TableParagraph"/>
              <w:spacing w:line="240" w:lineRule="auto" w:before="122"/>
              <w:ind w:left="1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24137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1.382.749.000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824.870.000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211.388.000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66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98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863.000</w:t>
            </w:r>
          </w:p>
          <w:p>
            <w:pPr>
              <w:pStyle w:val="TableParagraph"/>
              <w:spacing w:line="240" w:lineRule="auto" w:before="122"/>
              <w:ind w:left="1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41.000</w:t>
            </w:r>
          </w:p>
          <w:p>
            <w:pPr>
              <w:pStyle w:val="TableParagraph"/>
              <w:spacing w:line="240" w:lineRule="auto" w:before="122"/>
              <w:ind w:left="1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41.000</w:t>
            </w:r>
          </w:p>
          <w:p>
            <w:pPr>
              <w:pStyle w:val="TableParagraph"/>
              <w:spacing w:line="240" w:lineRule="auto" w:before="122"/>
              <w:ind w:left="98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8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21.445.000</w:t>
            </w:r>
          </w:p>
          <w:p>
            <w:pPr>
              <w:pStyle w:val="TableParagraph"/>
              <w:spacing w:line="240" w:lineRule="auto" w:before="122"/>
              <w:ind w:left="8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21.195.000</w:t>
            </w:r>
          </w:p>
          <w:p>
            <w:pPr>
              <w:pStyle w:val="TableParagraph"/>
              <w:spacing w:line="240" w:lineRule="auto" w:before="122"/>
              <w:ind w:left="98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84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2.500.000</w:t>
            </w:r>
          </w:p>
          <w:p>
            <w:pPr>
              <w:pStyle w:val="TableParagraph"/>
              <w:spacing w:line="240" w:lineRule="auto" w:before="122"/>
              <w:ind w:left="52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1.484.931.000</w:t>
            </w:r>
          </w:p>
          <w:p>
            <w:pPr>
              <w:pStyle w:val="TableParagraph"/>
              <w:spacing w:line="240" w:lineRule="auto" w:before="122"/>
              <w:ind w:left="69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-77.006.000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1.390.801.229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834.100.805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211.327.081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7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802.081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41.252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41.252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135.464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8"/>
              <w:ind w:left="8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23.691.697</w:t>
            </w:r>
          </w:p>
          <w:p>
            <w:pPr>
              <w:pStyle w:val="TableParagraph"/>
              <w:spacing w:line="240" w:lineRule="auto" w:before="122"/>
              <w:ind w:left="8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23.691.697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1.625.325</w:t>
            </w:r>
          </w:p>
          <w:p>
            <w:pPr>
              <w:pStyle w:val="TableParagraph"/>
              <w:spacing w:line="240" w:lineRule="auto" w:before="122"/>
              <w:ind w:left="63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1.356.426.079</w:t>
            </w:r>
          </w:p>
          <w:p>
            <w:pPr>
              <w:pStyle w:val="TableParagraph"/>
              <w:spacing w:line="240" w:lineRule="auto" w:before="122"/>
              <w:ind w:left="8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60.851.033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10" w:h="16840"/>
          <w:pgMar w:top="280" w:bottom="0" w:left="600" w:right="660"/>
        </w:sectPr>
      </w:pPr>
    </w:p>
    <w:p>
      <w:pPr>
        <w:spacing w:before="79"/>
        <w:ind w:left="11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11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123"/>
        <w:ind w:left="91" w:right="461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 </w:t>
      </w:r>
      <w:r>
        <w:rPr>
          <w:rFonts w:ascii="Times New Roman" w:hAnsi="Times New Roman"/>
          <w:b/>
          <w:sz w:val="16"/>
        </w:rPr>
        <w:t>PÎRVAN</w:t>
      </w:r>
      <w:r>
        <w:rPr>
          <w:rFonts w:ascii="Times New Roman" w:hAnsi="Times New Roman"/>
          <w:sz w:val="16"/>
        </w:rPr>
      </w:r>
    </w:p>
    <w:p>
      <w:pPr>
        <w:spacing w:before="104"/>
        <w:ind w:left="91" w:right="461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FLORENTINA </w:t>
      </w:r>
      <w:r>
        <w:rPr>
          <w:rFonts w:ascii="Times New Roman"/>
          <w:b/>
          <w:sz w:val="16"/>
        </w:rPr>
        <w:t>TEODORA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280" w:bottom="0" w:left="600" w:right="660"/>
          <w:cols w:num="2" w:equalWidth="0">
            <w:col w:w="2044" w:space="1364"/>
            <w:col w:w="7242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79"/>
        <w:ind w:left="696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0" w:right="104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1910" w:h="16840"/>
      <w:pgMar w:top="280" w:bottom="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234" w:hanging="185"/>
        <w:jc w:val="left"/>
      </w:pPr>
      <w:rPr>
        <w:rFonts w:hint="default" w:ascii="Times New Roman" w:hAnsi="Times New Roman" w:eastAsia="Times New Roman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34" w:hanging="185"/>
        <w:jc w:val="left"/>
      </w:pPr>
      <w:rPr>
        <w:rFonts w:hint="default" w:ascii="Times New Roman" w:hAnsi="Times New Roman" w:eastAsia="Times New Roman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695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6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17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9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01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2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23" w:hanging="18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4" w:hanging="182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2023-04-06T10:25:25Z</dcterms:created>
  <dcterms:modified xsi:type="dcterms:W3CDTF">2023-04-06T10:25:25Z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