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BB47" w14:textId="77777777" w:rsidR="00B542EA" w:rsidRDefault="00B542EA" w:rsidP="00597B5A">
      <w:pPr>
        <w:suppressAutoHyphens/>
        <w:autoSpaceDE w:val="0"/>
        <w:autoSpaceDN w:val="0"/>
        <w:jc w:val="center"/>
        <w:textAlignment w:val="baseline"/>
        <w:rPr>
          <w:rFonts w:eastAsia="Calibri"/>
          <w:b/>
          <w:sz w:val="22"/>
          <w:szCs w:val="22"/>
        </w:rPr>
      </w:pPr>
    </w:p>
    <w:p w14:paraId="713D710D" w14:textId="77777777" w:rsidR="00B542EA" w:rsidRDefault="00B542EA" w:rsidP="00597B5A">
      <w:pPr>
        <w:suppressAutoHyphens/>
        <w:autoSpaceDE w:val="0"/>
        <w:autoSpaceDN w:val="0"/>
        <w:jc w:val="center"/>
        <w:textAlignment w:val="baseline"/>
        <w:rPr>
          <w:rFonts w:eastAsia="Calibri"/>
          <w:b/>
          <w:sz w:val="22"/>
          <w:szCs w:val="22"/>
        </w:rPr>
      </w:pPr>
    </w:p>
    <w:p w14:paraId="5D26ECE4" w14:textId="77777777" w:rsidR="00133B4B" w:rsidRDefault="00133B4B" w:rsidP="00597B5A">
      <w:pPr>
        <w:suppressAutoHyphens/>
        <w:autoSpaceDE w:val="0"/>
        <w:autoSpaceDN w:val="0"/>
        <w:jc w:val="center"/>
        <w:textAlignment w:val="baseline"/>
        <w:rPr>
          <w:rFonts w:eastAsia="Calibri"/>
          <w:b/>
          <w:sz w:val="22"/>
          <w:szCs w:val="22"/>
        </w:rPr>
      </w:pPr>
    </w:p>
    <w:p w14:paraId="395AD9B2" w14:textId="77777777" w:rsidR="00133B4B" w:rsidRDefault="00133B4B" w:rsidP="00597B5A">
      <w:pPr>
        <w:suppressAutoHyphens/>
        <w:autoSpaceDE w:val="0"/>
        <w:autoSpaceDN w:val="0"/>
        <w:jc w:val="center"/>
        <w:textAlignment w:val="baseline"/>
        <w:rPr>
          <w:rFonts w:eastAsia="Calibri"/>
          <w:b/>
          <w:sz w:val="22"/>
          <w:szCs w:val="22"/>
        </w:rPr>
      </w:pPr>
    </w:p>
    <w:p w14:paraId="6D5E4698" w14:textId="77777777" w:rsidR="00133B4B" w:rsidRDefault="00133B4B" w:rsidP="00597B5A">
      <w:pPr>
        <w:suppressAutoHyphens/>
        <w:autoSpaceDE w:val="0"/>
        <w:autoSpaceDN w:val="0"/>
        <w:jc w:val="center"/>
        <w:textAlignment w:val="baseline"/>
        <w:rPr>
          <w:rFonts w:eastAsia="Calibri"/>
          <w:b/>
          <w:sz w:val="22"/>
          <w:szCs w:val="22"/>
        </w:rPr>
      </w:pPr>
    </w:p>
    <w:p w14:paraId="54C7399E" w14:textId="77777777" w:rsidR="00133B4B" w:rsidRDefault="00133B4B" w:rsidP="00597B5A">
      <w:pPr>
        <w:suppressAutoHyphens/>
        <w:autoSpaceDE w:val="0"/>
        <w:autoSpaceDN w:val="0"/>
        <w:jc w:val="center"/>
        <w:textAlignment w:val="baseline"/>
        <w:rPr>
          <w:rFonts w:eastAsia="Calibri"/>
          <w:b/>
          <w:sz w:val="22"/>
          <w:szCs w:val="22"/>
        </w:rPr>
      </w:pPr>
    </w:p>
    <w:p w14:paraId="79FA3ABC" w14:textId="77777777" w:rsidR="00597B5A" w:rsidRPr="003C4EAB" w:rsidRDefault="00597B5A" w:rsidP="00597B5A">
      <w:pPr>
        <w:suppressAutoHyphens/>
        <w:autoSpaceDE w:val="0"/>
        <w:autoSpaceDN w:val="0"/>
        <w:jc w:val="center"/>
        <w:textAlignment w:val="baseline"/>
        <w:rPr>
          <w:rFonts w:eastAsia="Calibri"/>
          <w:b/>
          <w:sz w:val="22"/>
          <w:szCs w:val="22"/>
        </w:rPr>
      </w:pPr>
      <w:r w:rsidRPr="003C4EAB">
        <w:rPr>
          <w:rFonts w:eastAsia="Calibri"/>
          <w:b/>
          <w:sz w:val="22"/>
          <w:szCs w:val="22"/>
        </w:rPr>
        <w:t>CONTRACT</w:t>
      </w:r>
    </w:p>
    <w:p w14:paraId="0FAC446C" w14:textId="77777777" w:rsidR="00597B5A" w:rsidRPr="003C4EAB" w:rsidRDefault="00597B5A" w:rsidP="00597B5A">
      <w:pPr>
        <w:suppressAutoHyphens/>
        <w:autoSpaceDE w:val="0"/>
        <w:autoSpaceDN w:val="0"/>
        <w:jc w:val="center"/>
        <w:textAlignment w:val="baseline"/>
        <w:rPr>
          <w:rFonts w:eastAsia="Calibri"/>
          <w:b/>
          <w:sz w:val="22"/>
          <w:szCs w:val="22"/>
        </w:rPr>
      </w:pPr>
      <w:r w:rsidRPr="003C4EAB">
        <w:rPr>
          <w:rFonts w:eastAsia="Calibri"/>
          <w:b/>
          <w:sz w:val="22"/>
          <w:szCs w:val="22"/>
        </w:rPr>
        <w:t>pentru acordarea de servicii socio</w:t>
      </w:r>
      <w:r w:rsidR="0057472E">
        <w:rPr>
          <w:rFonts w:eastAsia="Calibri"/>
          <w:b/>
          <w:sz w:val="22"/>
          <w:szCs w:val="22"/>
        </w:rPr>
        <w:t xml:space="preserve"> </w:t>
      </w:r>
      <w:r w:rsidRPr="003C4EAB">
        <w:rPr>
          <w:rFonts w:eastAsia="Calibri"/>
          <w:b/>
          <w:sz w:val="22"/>
          <w:szCs w:val="22"/>
        </w:rPr>
        <w:t>-</w:t>
      </w:r>
      <w:r w:rsidR="0057472E">
        <w:rPr>
          <w:rFonts w:eastAsia="Calibri"/>
          <w:b/>
          <w:sz w:val="22"/>
          <w:szCs w:val="22"/>
        </w:rPr>
        <w:t xml:space="preserve"> </w:t>
      </w:r>
      <w:r w:rsidRPr="003C4EAB">
        <w:rPr>
          <w:rFonts w:eastAsia="Calibri"/>
          <w:b/>
          <w:sz w:val="22"/>
          <w:szCs w:val="22"/>
        </w:rPr>
        <w:t>educaționale de tip Centru de zi pentru copii</w:t>
      </w:r>
      <w:r w:rsidR="0057472E">
        <w:rPr>
          <w:rFonts w:eastAsia="Calibri"/>
          <w:b/>
          <w:sz w:val="22"/>
          <w:szCs w:val="22"/>
        </w:rPr>
        <w:t>i</w:t>
      </w:r>
      <w:r w:rsidRPr="003C4EAB">
        <w:rPr>
          <w:rFonts w:eastAsia="Calibri"/>
          <w:b/>
          <w:sz w:val="22"/>
          <w:szCs w:val="22"/>
        </w:rPr>
        <w:t xml:space="preserve"> care provin din familii cu risc social ș</w:t>
      </w:r>
      <w:r w:rsidR="009F7FB5">
        <w:rPr>
          <w:rFonts w:eastAsia="Calibri"/>
          <w:b/>
          <w:sz w:val="22"/>
          <w:szCs w:val="22"/>
        </w:rPr>
        <w:t>i care sunt în risc educațional</w:t>
      </w:r>
      <w:r w:rsidR="00A2181E">
        <w:rPr>
          <w:rFonts w:eastAsia="Calibri"/>
          <w:b/>
          <w:sz w:val="22"/>
          <w:szCs w:val="22"/>
        </w:rPr>
        <w:t>,</w:t>
      </w:r>
      <w:r w:rsidRPr="003C4EAB">
        <w:rPr>
          <w:rFonts w:eastAsia="Calibri"/>
          <w:b/>
          <w:sz w:val="22"/>
          <w:szCs w:val="22"/>
        </w:rPr>
        <w:t xml:space="preserve"> din zona Baicului din Sectorul 2 al Municipiului București</w:t>
      </w:r>
    </w:p>
    <w:p w14:paraId="5EC99C1A" w14:textId="77777777" w:rsidR="00597B5A" w:rsidRDefault="00597B5A" w:rsidP="00597B5A">
      <w:pPr>
        <w:suppressAutoHyphens/>
        <w:autoSpaceDE w:val="0"/>
        <w:autoSpaceDN w:val="0"/>
        <w:jc w:val="center"/>
        <w:textAlignment w:val="baseline"/>
        <w:rPr>
          <w:rFonts w:eastAsia="Calibri"/>
          <w:b/>
          <w:sz w:val="22"/>
          <w:szCs w:val="22"/>
        </w:rPr>
      </w:pPr>
    </w:p>
    <w:p w14:paraId="77768C79" w14:textId="77777777" w:rsidR="00133B4B" w:rsidRDefault="00133B4B" w:rsidP="00597B5A">
      <w:pPr>
        <w:suppressAutoHyphens/>
        <w:autoSpaceDE w:val="0"/>
        <w:autoSpaceDN w:val="0"/>
        <w:jc w:val="center"/>
        <w:textAlignment w:val="baseline"/>
        <w:rPr>
          <w:rFonts w:eastAsia="Calibri"/>
          <w:b/>
          <w:sz w:val="22"/>
          <w:szCs w:val="22"/>
        </w:rPr>
      </w:pPr>
    </w:p>
    <w:p w14:paraId="19F807E7" w14:textId="77777777" w:rsidR="00133B4B" w:rsidRPr="003C4EAB" w:rsidRDefault="00133B4B" w:rsidP="00597B5A">
      <w:pPr>
        <w:suppressAutoHyphens/>
        <w:autoSpaceDE w:val="0"/>
        <w:autoSpaceDN w:val="0"/>
        <w:jc w:val="center"/>
        <w:textAlignment w:val="baseline"/>
        <w:rPr>
          <w:rFonts w:eastAsia="Calibri"/>
          <w:b/>
          <w:sz w:val="22"/>
          <w:szCs w:val="22"/>
        </w:rPr>
      </w:pPr>
    </w:p>
    <w:p w14:paraId="5B53EBD4" w14:textId="77777777" w:rsidR="00597B5A" w:rsidRPr="003C4EAB" w:rsidRDefault="00597B5A" w:rsidP="00597B5A">
      <w:pPr>
        <w:suppressAutoHyphens/>
        <w:autoSpaceDE w:val="0"/>
        <w:autoSpaceDN w:val="0"/>
        <w:jc w:val="both"/>
        <w:textAlignment w:val="baseline"/>
        <w:rPr>
          <w:rFonts w:eastAsia="Calibri"/>
          <w:sz w:val="22"/>
          <w:szCs w:val="22"/>
        </w:rPr>
      </w:pPr>
    </w:p>
    <w:p w14:paraId="3D8B05B9" w14:textId="77777777" w:rsidR="00597B5A" w:rsidRPr="003C4EAB" w:rsidRDefault="00B542EA" w:rsidP="00597B5A">
      <w:pPr>
        <w:suppressAutoHyphens/>
        <w:autoSpaceDE w:val="0"/>
        <w:autoSpaceDN w:val="0"/>
        <w:jc w:val="both"/>
        <w:textAlignment w:val="baseline"/>
        <w:rPr>
          <w:rFonts w:eastAsia="Calibri"/>
          <w:b/>
          <w:sz w:val="22"/>
          <w:szCs w:val="22"/>
        </w:rPr>
      </w:pPr>
      <w:r>
        <w:rPr>
          <w:rFonts w:eastAsia="Calibri"/>
          <w:b/>
          <w:sz w:val="22"/>
          <w:szCs w:val="22"/>
        </w:rPr>
        <w:t>Părț</w:t>
      </w:r>
      <w:r w:rsidR="00597B5A" w:rsidRPr="003C4EAB">
        <w:rPr>
          <w:rFonts w:eastAsia="Calibri"/>
          <w:b/>
          <w:sz w:val="22"/>
          <w:szCs w:val="22"/>
        </w:rPr>
        <w:t xml:space="preserve">ile contractante: </w:t>
      </w:r>
    </w:p>
    <w:p w14:paraId="19675EA7" w14:textId="77777777" w:rsidR="00597B5A" w:rsidRPr="003C4EAB" w:rsidRDefault="00597B5A" w:rsidP="00597B5A">
      <w:pPr>
        <w:suppressAutoHyphens/>
        <w:autoSpaceDE w:val="0"/>
        <w:autoSpaceDN w:val="0"/>
        <w:jc w:val="both"/>
        <w:textAlignment w:val="baseline"/>
        <w:rPr>
          <w:rFonts w:eastAsia="Calibri"/>
          <w:b/>
          <w:sz w:val="22"/>
          <w:szCs w:val="22"/>
        </w:rPr>
      </w:pPr>
    </w:p>
    <w:p w14:paraId="2DA6FB58" w14:textId="77777777" w:rsidR="002563EB" w:rsidRPr="005C00CD" w:rsidRDefault="00597B5A" w:rsidP="00133B4B">
      <w:pPr>
        <w:suppressAutoHyphens/>
        <w:autoSpaceDE w:val="0"/>
        <w:autoSpaceDN w:val="0"/>
        <w:spacing w:line="276" w:lineRule="auto"/>
        <w:jc w:val="both"/>
        <w:textAlignment w:val="baseline"/>
        <w:rPr>
          <w:rFonts w:eastAsia="Calibri"/>
          <w:sz w:val="22"/>
          <w:szCs w:val="22"/>
        </w:rPr>
      </w:pPr>
      <w:r w:rsidRPr="003C4EAB">
        <w:rPr>
          <w:rFonts w:eastAsia="Calibri"/>
          <w:sz w:val="22"/>
          <w:szCs w:val="22"/>
        </w:rPr>
        <w:t xml:space="preserve"> </w:t>
      </w:r>
      <w:r w:rsidR="00133B4B">
        <w:rPr>
          <w:rFonts w:eastAsia="Calibri"/>
          <w:sz w:val="22"/>
          <w:szCs w:val="22"/>
        </w:rPr>
        <w:t xml:space="preserve">                  </w:t>
      </w:r>
      <w:r w:rsidRPr="009F48F3">
        <w:rPr>
          <w:rFonts w:eastAsia="Calibri"/>
          <w:b/>
          <w:i/>
          <w:sz w:val="22"/>
          <w:szCs w:val="22"/>
        </w:rPr>
        <w:t>Sectorul 2 al Municipiului București</w:t>
      </w:r>
      <w:r w:rsidRPr="00EF5BA3">
        <w:rPr>
          <w:rFonts w:eastAsia="Calibri"/>
          <w:sz w:val="22"/>
          <w:szCs w:val="22"/>
        </w:rPr>
        <w:t xml:space="preserve"> </w:t>
      </w:r>
      <w:r w:rsidRPr="009F48F3">
        <w:rPr>
          <w:rFonts w:eastAsia="Calibri"/>
          <w:sz w:val="22"/>
          <w:szCs w:val="22"/>
        </w:rPr>
        <w:t>cu sed</w:t>
      </w:r>
      <w:r w:rsidR="00EF5BA3" w:rsidRPr="009F48F3">
        <w:rPr>
          <w:rFonts w:eastAsia="Calibri"/>
          <w:sz w:val="22"/>
          <w:szCs w:val="22"/>
        </w:rPr>
        <w:t>iul în București</w:t>
      </w:r>
      <w:r w:rsidR="007518AC">
        <w:rPr>
          <w:rFonts w:eastAsia="Calibri"/>
          <w:sz w:val="22"/>
          <w:szCs w:val="22"/>
        </w:rPr>
        <w:t>,</w:t>
      </w:r>
      <w:r w:rsidR="002563EB" w:rsidRPr="009F48F3">
        <w:rPr>
          <w:sz w:val="22"/>
          <w:szCs w:val="22"/>
        </w:rPr>
        <w:t xml:space="preserve"> strada Chiristigiilor nr. 11-13, Sector 2, Telefon</w:t>
      </w:r>
      <w:r w:rsidR="002563EB" w:rsidRPr="009F48F3">
        <w:rPr>
          <w:sz w:val="22"/>
          <w:szCs w:val="22"/>
          <w:lang w:val="en-US"/>
        </w:rPr>
        <w:t xml:space="preserve"> </w:t>
      </w:r>
      <w:r w:rsidR="002563EB" w:rsidRPr="009F48F3">
        <w:rPr>
          <w:sz w:val="22"/>
          <w:szCs w:val="22"/>
        </w:rPr>
        <w:t>/</w:t>
      </w:r>
      <w:r w:rsidR="002563EB" w:rsidRPr="009F48F3">
        <w:rPr>
          <w:sz w:val="22"/>
          <w:szCs w:val="22"/>
          <w:lang w:val="en-US"/>
        </w:rPr>
        <w:t xml:space="preserve"> </w:t>
      </w:r>
      <w:r w:rsidR="002563EB" w:rsidRPr="009F48F3">
        <w:rPr>
          <w:sz w:val="22"/>
          <w:szCs w:val="22"/>
        </w:rPr>
        <w:t xml:space="preserve">Fax: 021.209.60.00 / 021.252.44.46, Cod Fiscal 4204038, </w:t>
      </w:r>
      <w:r w:rsidR="002563EB" w:rsidRPr="009F48F3">
        <w:rPr>
          <w:sz w:val="22"/>
          <w:szCs w:val="22"/>
          <w:lang w:val="en-US"/>
        </w:rPr>
        <w:t>c</w:t>
      </w:r>
      <w:r w:rsidR="002563EB" w:rsidRPr="009F48F3">
        <w:rPr>
          <w:sz w:val="22"/>
          <w:szCs w:val="22"/>
        </w:rPr>
        <w:t>ont</w:t>
      </w:r>
      <w:r w:rsidR="009F48F3">
        <w:rPr>
          <w:sz w:val="22"/>
          <w:szCs w:val="22"/>
          <w:lang w:val="en-US"/>
        </w:rPr>
        <w:t xml:space="preserve"> </w:t>
      </w:r>
      <w:r w:rsidR="005C00CD">
        <w:rPr>
          <w:sz w:val="22"/>
          <w:szCs w:val="22"/>
          <w:lang w:val="en-US"/>
        </w:rPr>
        <w:t>Numar</w:t>
      </w:r>
      <w:r w:rsidR="002563EB" w:rsidRPr="009F48F3">
        <w:rPr>
          <w:sz w:val="22"/>
          <w:szCs w:val="22"/>
        </w:rPr>
        <w:t xml:space="preserve"> R037TREZ7025006XXX000197, deschis la Trezoreria Sector 2, reprezentată prin Primar Radu Nicolae Mihaiu, în calitate de </w:t>
      </w:r>
      <w:r w:rsidR="002563EB" w:rsidRPr="009F48F3">
        <w:rPr>
          <w:rStyle w:val="Bodytext2Bold"/>
          <w:b w:val="0"/>
        </w:rPr>
        <w:t>Aut</w:t>
      </w:r>
      <w:r w:rsidR="006E5297">
        <w:rPr>
          <w:rStyle w:val="Bodytext2Bold"/>
          <w:b w:val="0"/>
        </w:rPr>
        <w:t>oritate Contractantă</w:t>
      </w:r>
      <w:r w:rsidR="005C00CD">
        <w:rPr>
          <w:rStyle w:val="Bodytext2Bold"/>
          <w:b w:val="0"/>
        </w:rPr>
        <w:t>, denumită</w:t>
      </w:r>
      <w:r w:rsidR="009F48F3">
        <w:rPr>
          <w:rStyle w:val="Bodytext2Bold"/>
          <w:b w:val="0"/>
        </w:rPr>
        <w:t xml:space="preserve"> î</w:t>
      </w:r>
      <w:r w:rsidR="002563EB" w:rsidRPr="009F48F3">
        <w:rPr>
          <w:rStyle w:val="Bodytext2Bold"/>
          <w:b w:val="0"/>
        </w:rPr>
        <w:t xml:space="preserve">n continuare </w:t>
      </w:r>
      <w:r w:rsidR="002563EB" w:rsidRPr="005C00CD">
        <w:rPr>
          <w:rStyle w:val="Bodytext2Bold"/>
          <w:b w:val="0"/>
        </w:rPr>
        <w:t xml:space="preserve">Autoritate, </w:t>
      </w:r>
      <w:r w:rsidR="002563EB" w:rsidRPr="005C00CD">
        <w:rPr>
          <w:sz w:val="22"/>
          <w:szCs w:val="22"/>
        </w:rPr>
        <w:t xml:space="preserve">pe de o parte, </w:t>
      </w:r>
    </w:p>
    <w:p w14:paraId="7A052E2A" w14:textId="77777777" w:rsidR="002563EB" w:rsidRPr="00EF5BA3" w:rsidRDefault="002563EB" w:rsidP="00597B5A">
      <w:pPr>
        <w:suppressAutoHyphens/>
        <w:autoSpaceDE w:val="0"/>
        <w:autoSpaceDN w:val="0"/>
        <w:jc w:val="both"/>
        <w:textAlignment w:val="baseline"/>
        <w:rPr>
          <w:rFonts w:eastAsia="Calibri"/>
          <w:sz w:val="22"/>
          <w:szCs w:val="22"/>
        </w:rPr>
      </w:pPr>
    </w:p>
    <w:p w14:paraId="33C9013D" w14:textId="77777777" w:rsidR="00597B5A" w:rsidRPr="003C4EAB" w:rsidRDefault="00597B5A" w:rsidP="00597B5A">
      <w:pPr>
        <w:suppressAutoHyphens/>
        <w:autoSpaceDE w:val="0"/>
        <w:autoSpaceDN w:val="0"/>
        <w:jc w:val="both"/>
        <w:textAlignment w:val="baseline"/>
        <w:rPr>
          <w:rFonts w:eastAsia="Calibri"/>
          <w:sz w:val="22"/>
          <w:szCs w:val="22"/>
        </w:rPr>
      </w:pPr>
    </w:p>
    <w:p w14:paraId="41413DED" w14:textId="77777777" w:rsidR="00597B5A" w:rsidRPr="003C4EAB" w:rsidRDefault="005710A7" w:rsidP="00597B5A">
      <w:pPr>
        <w:suppressAutoHyphens/>
        <w:autoSpaceDE w:val="0"/>
        <w:autoSpaceDN w:val="0"/>
        <w:jc w:val="both"/>
        <w:textAlignment w:val="baseline"/>
        <w:rPr>
          <w:rFonts w:eastAsia="Calibri"/>
          <w:sz w:val="22"/>
          <w:szCs w:val="22"/>
        </w:rPr>
      </w:pPr>
      <w:r>
        <w:rPr>
          <w:rFonts w:eastAsia="Calibri"/>
          <w:sz w:val="22"/>
          <w:szCs w:val="22"/>
        </w:rPr>
        <w:t>ș</w:t>
      </w:r>
      <w:r w:rsidR="00597B5A" w:rsidRPr="003C4EAB">
        <w:rPr>
          <w:rFonts w:eastAsia="Calibri"/>
          <w:sz w:val="22"/>
          <w:szCs w:val="22"/>
        </w:rPr>
        <w:t xml:space="preserve">i </w:t>
      </w:r>
    </w:p>
    <w:p w14:paraId="7EF192D9" w14:textId="77777777" w:rsidR="00597B5A" w:rsidRPr="003C4EAB" w:rsidRDefault="00597B5A" w:rsidP="00597B5A">
      <w:pPr>
        <w:suppressAutoHyphens/>
        <w:autoSpaceDE w:val="0"/>
        <w:autoSpaceDN w:val="0"/>
        <w:jc w:val="both"/>
        <w:textAlignment w:val="baseline"/>
        <w:rPr>
          <w:rFonts w:eastAsia="Calibri"/>
          <w:sz w:val="22"/>
          <w:szCs w:val="22"/>
        </w:rPr>
      </w:pPr>
    </w:p>
    <w:p w14:paraId="149B824D" w14:textId="77777777" w:rsidR="003D59AF" w:rsidRDefault="00133B4B" w:rsidP="003D59AF">
      <w:pPr>
        <w:jc w:val="both"/>
        <w:rPr>
          <w:rFonts w:eastAsia="Calibri"/>
          <w:sz w:val="22"/>
          <w:szCs w:val="22"/>
        </w:rPr>
      </w:pPr>
      <w:r>
        <w:rPr>
          <w:rFonts w:eastAsia="Calibri"/>
          <w:b/>
          <w:i/>
          <w:sz w:val="22"/>
          <w:szCs w:val="22"/>
        </w:rPr>
        <w:t xml:space="preserve">                    </w:t>
      </w:r>
      <w:r w:rsidR="008B4C18" w:rsidRPr="003D59AF">
        <w:rPr>
          <w:rFonts w:eastAsia="Calibri"/>
          <w:b/>
          <w:i/>
          <w:sz w:val="22"/>
          <w:szCs w:val="22"/>
        </w:rPr>
        <w:t>Organizația Salvați Copiii</w:t>
      </w:r>
      <w:r w:rsidR="008B4C18" w:rsidRPr="003D59AF">
        <w:rPr>
          <w:rFonts w:eastAsia="Calibri"/>
          <w:sz w:val="22"/>
          <w:szCs w:val="22"/>
        </w:rPr>
        <w:t xml:space="preserve"> </w:t>
      </w:r>
      <w:r w:rsidR="00597B5A" w:rsidRPr="003D59AF">
        <w:rPr>
          <w:rFonts w:eastAsia="Calibri"/>
          <w:sz w:val="22"/>
          <w:szCs w:val="22"/>
        </w:rPr>
        <w:t>cu sed</w:t>
      </w:r>
      <w:r w:rsidR="009F0176">
        <w:rPr>
          <w:rFonts w:eastAsia="Calibri"/>
          <w:sz w:val="22"/>
          <w:szCs w:val="22"/>
        </w:rPr>
        <w:t>iul în …..</w:t>
      </w:r>
      <w:r w:rsidR="00597B5A" w:rsidRPr="003D59AF">
        <w:rPr>
          <w:rFonts w:eastAsia="Calibri"/>
          <w:sz w:val="22"/>
          <w:szCs w:val="22"/>
        </w:rPr>
        <w:t xml:space="preserve">, </w:t>
      </w:r>
      <w:r w:rsidR="007518AC" w:rsidRPr="003D59AF">
        <w:rPr>
          <w:rFonts w:eastAsia="Calibri"/>
          <w:sz w:val="22"/>
          <w:szCs w:val="22"/>
        </w:rPr>
        <w:t>strada</w:t>
      </w:r>
      <w:r w:rsidR="009F0176">
        <w:rPr>
          <w:rFonts w:eastAsia="Calibri"/>
          <w:sz w:val="22"/>
          <w:szCs w:val="22"/>
        </w:rPr>
        <w:t xml:space="preserve"> ….. nr.   …..</w:t>
      </w:r>
      <w:r w:rsidR="00B6517B" w:rsidRPr="003D59AF">
        <w:rPr>
          <w:rFonts w:eastAsia="Calibri"/>
          <w:sz w:val="22"/>
          <w:szCs w:val="22"/>
        </w:rPr>
        <w:t xml:space="preserve">, </w:t>
      </w:r>
      <w:r w:rsidR="006E5297" w:rsidRPr="003D59AF">
        <w:rPr>
          <w:rFonts w:eastAsia="Calibri"/>
          <w:sz w:val="22"/>
          <w:szCs w:val="22"/>
        </w:rPr>
        <w:t xml:space="preserve"> </w:t>
      </w:r>
      <w:r w:rsidR="00B6517B" w:rsidRPr="003D59AF">
        <w:rPr>
          <w:rFonts w:eastAsia="Calibri"/>
          <w:sz w:val="22"/>
          <w:szCs w:val="22"/>
        </w:rPr>
        <w:t>S</w:t>
      </w:r>
      <w:r w:rsidR="00301217" w:rsidRPr="003D59AF">
        <w:rPr>
          <w:rFonts w:eastAsia="Calibri"/>
          <w:sz w:val="22"/>
          <w:szCs w:val="22"/>
        </w:rPr>
        <w:t>ector</w:t>
      </w:r>
      <w:r w:rsidR="009F0176">
        <w:rPr>
          <w:rFonts w:eastAsia="Calibri"/>
          <w:sz w:val="22"/>
          <w:szCs w:val="22"/>
        </w:rPr>
        <w:t xml:space="preserve"> …..</w:t>
      </w:r>
      <w:r w:rsidR="00597B5A" w:rsidRPr="003D59AF">
        <w:rPr>
          <w:rFonts w:eastAsia="Calibri"/>
          <w:sz w:val="22"/>
          <w:szCs w:val="22"/>
        </w:rPr>
        <w:t>, codu</w:t>
      </w:r>
      <w:r w:rsidR="00301217" w:rsidRPr="003D59AF">
        <w:rPr>
          <w:rFonts w:eastAsia="Calibri"/>
          <w:sz w:val="22"/>
          <w:szCs w:val="22"/>
        </w:rPr>
        <w:t>l de</w:t>
      </w:r>
      <w:r w:rsidR="009F0176">
        <w:rPr>
          <w:rFonts w:eastAsia="Calibri"/>
          <w:sz w:val="22"/>
          <w:szCs w:val="22"/>
        </w:rPr>
        <w:t xml:space="preserve"> înregistrare fiscală …..</w:t>
      </w:r>
      <w:r w:rsidR="00301217" w:rsidRPr="003D59AF">
        <w:rPr>
          <w:rFonts w:eastAsia="Calibri"/>
          <w:sz w:val="22"/>
          <w:szCs w:val="22"/>
        </w:rPr>
        <w:t>, cont nr.</w:t>
      </w:r>
      <w:r w:rsidR="009F0176">
        <w:rPr>
          <w:sz w:val="22"/>
          <w:szCs w:val="22"/>
        </w:rPr>
        <w:t xml:space="preserve">  …..</w:t>
      </w:r>
      <w:r w:rsidR="00301217" w:rsidRPr="003D59AF">
        <w:rPr>
          <w:sz w:val="22"/>
          <w:szCs w:val="22"/>
        </w:rPr>
        <w:t>,</w:t>
      </w:r>
      <w:r w:rsidR="00301217" w:rsidRPr="003D59AF">
        <w:rPr>
          <w:rFonts w:eastAsia="Calibri"/>
          <w:sz w:val="22"/>
          <w:szCs w:val="22"/>
        </w:rPr>
        <w:t xml:space="preserve"> </w:t>
      </w:r>
      <w:r w:rsidR="009C0D50" w:rsidRPr="003D59AF">
        <w:rPr>
          <w:rFonts w:eastAsia="Calibri"/>
          <w:sz w:val="22"/>
          <w:szCs w:val="22"/>
        </w:rPr>
        <w:t xml:space="preserve">deschis </w:t>
      </w:r>
      <w:r w:rsidR="009F0176">
        <w:rPr>
          <w:rFonts w:eastAsia="Calibri"/>
          <w:sz w:val="22"/>
          <w:szCs w:val="22"/>
        </w:rPr>
        <w:t>la ….., certificat de acreditare …..</w:t>
      </w:r>
      <w:r w:rsidR="00597B5A" w:rsidRPr="003D59AF">
        <w:rPr>
          <w:rFonts w:eastAsia="Calibri"/>
          <w:sz w:val="22"/>
          <w:szCs w:val="22"/>
        </w:rPr>
        <w:t>, reprezen</w:t>
      </w:r>
      <w:r w:rsidR="003F461D" w:rsidRPr="003D59AF">
        <w:rPr>
          <w:rFonts w:eastAsia="Calibri"/>
          <w:sz w:val="22"/>
          <w:szCs w:val="22"/>
        </w:rPr>
        <w:t>tat</w:t>
      </w:r>
      <w:r w:rsidR="007E3FB9" w:rsidRPr="003D59AF">
        <w:rPr>
          <w:rFonts w:eastAsia="Calibri"/>
          <w:sz w:val="22"/>
          <w:szCs w:val="22"/>
        </w:rPr>
        <w:t>ă</w:t>
      </w:r>
      <w:r w:rsidR="009F0176">
        <w:rPr>
          <w:rFonts w:eastAsia="Calibri"/>
          <w:sz w:val="22"/>
          <w:szCs w:val="22"/>
        </w:rPr>
        <w:t xml:space="preserve"> de …..</w:t>
      </w:r>
      <w:r w:rsidR="00DE1685" w:rsidRPr="003D59AF">
        <w:rPr>
          <w:rFonts w:eastAsia="Calibri"/>
          <w:sz w:val="22"/>
          <w:szCs w:val="22"/>
        </w:rPr>
        <w:t>, având funcția</w:t>
      </w:r>
      <w:r w:rsidR="009F0176">
        <w:rPr>
          <w:rFonts w:eastAsia="Calibri"/>
          <w:sz w:val="22"/>
          <w:szCs w:val="22"/>
        </w:rPr>
        <w:t xml:space="preserve"> de …..</w:t>
      </w:r>
      <w:r w:rsidR="009C0D50" w:rsidRPr="003D59AF">
        <w:rPr>
          <w:rFonts w:eastAsia="Calibri"/>
          <w:sz w:val="22"/>
          <w:szCs w:val="22"/>
        </w:rPr>
        <w:t>,</w:t>
      </w:r>
      <w:r w:rsidR="00597B5A" w:rsidRPr="003D59AF">
        <w:rPr>
          <w:rFonts w:eastAsia="Calibri"/>
          <w:sz w:val="22"/>
          <w:szCs w:val="22"/>
        </w:rPr>
        <w:t xml:space="preserve"> în calitate </w:t>
      </w:r>
      <w:r w:rsidR="007518AC" w:rsidRPr="003D59AF">
        <w:rPr>
          <w:rFonts w:eastAsia="Calibri"/>
          <w:sz w:val="22"/>
          <w:szCs w:val="22"/>
        </w:rPr>
        <w:t>de F</w:t>
      </w:r>
      <w:r w:rsidR="00F850D6" w:rsidRPr="003D59AF">
        <w:rPr>
          <w:rFonts w:eastAsia="Calibri"/>
          <w:sz w:val="22"/>
          <w:szCs w:val="22"/>
        </w:rPr>
        <w:t>urnizor de servicii</w:t>
      </w:r>
      <w:r w:rsidR="00847633" w:rsidRPr="003D59AF">
        <w:rPr>
          <w:rFonts w:eastAsia="Calibri"/>
          <w:sz w:val="22"/>
          <w:szCs w:val="22"/>
        </w:rPr>
        <w:t xml:space="preserve">, </w:t>
      </w:r>
    </w:p>
    <w:p w14:paraId="2CE27401" w14:textId="77777777" w:rsidR="003D59AF" w:rsidRDefault="003D59AF" w:rsidP="003D59AF">
      <w:pPr>
        <w:jc w:val="both"/>
        <w:rPr>
          <w:rFonts w:eastAsia="Calibri"/>
          <w:sz w:val="22"/>
          <w:szCs w:val="22"/>
        </w:rPr>
      </w:pPr>
    </w:p>
    <w:p w14:paraId="06890E67" w14:textId="77777777" w:rsidR="00A548F5" w:rsidRPr="003D59AF" w:rsidRDefault="00597B5A" w:rsidP="003D59AF">
      <w:pPr>
        <w:jc w:val="both"/>
        <w:rPr>
          <w:sz w:val="22"/>
          <w:szCs w:val="22"/>
        </w:rPr>
      </w:pPr>
      <w:r w:rsidRPr="003D59AF">
        <w:rPr>
          <w:rFonts w:eastAsia="Calibri"/>
          <w:sz w:val="22"/>
          <w:szCs w:val="22"/>
        </w:rPr>
        <w:t xml:space="preserve">convin </w:t>
      </w:r>
      <w:r w:rsidR="00A548F5" w:rsidRPr="003D59AF">
        <w:rPr>
          <w:rFonts w:eastAsia="Calibri"/>
          <w:sz w:val="22"/>
          <w:szCs w:val="22"/>
        </w:rPr>
        <w:t>de comun acord</w:t>
      </w:r>
      <w:r w:rsidR="00A548F5" w:rsidRPr="003D59AF">
        <w:rPr>
          <w:sz w:val="22"/>
          <w:szCs w:val="22"/>
        </w:rPr>
        <w:t xml:space="preserve"> încheierea prezentului contract</w:t>
      </w:r>
      <w:r w:rsidR="0035479C">
        <w:rPr>
          <w:sz w:val="22"/>
          <w:szCs w:val="22"/>
        </w:rPr>
        <w:t>, în următoarele condiții:</w:t>
      </w:r>
    </w:p>
    <w:p w14:paraId="52FA3632" w14:textId="77777777" w:rsidR="00597B5A" w:rsidRDefault="00597B5A" w:rsidP="00597B5A">
      <w:pPr>
        <w:suppressAutoHyphens/>
        <w:autoSpaceDE w:val="0"/>
        <w:autoSpaceDN w:val="0"/>
        <w:jc w:val="both"/>
        <w:textAlignment w:val="baseline"/>
        <w:rPr>
          <w:rFonts w:eastAsia="Calibri"/>
          <w:sz w:val="22"/>
          <w:szCs w:val="22"/>
        </w:rPr>
      </w:pPr>
    </w:p>
    <w:p w14:paraId="63FDFF84" w14:textId="77777777" w:rsidR="00597B5A" w:rsidRPr="003C4EAB" w:rsidRDefault="00597B5A" w:rsidP="00597B5A">
      <w:pPr>
        <w:suppressAutoHyphens/>
        <w:autoSpaceDE w:val="0"/>
        <w:autoSpaceDN w:val="0"/>
        <w:jc w:val="both"/>
        <w:textAlignment w:val="baseline"/>
        <w:rPr>
          <w:rFonts w:eastAsia="Calibri"/>
          <w:sz w:val="22"/>
          <w:szCs w:val="22"/>
        </w:rPr>
      </w:pPr>
    </w:p>
    <w:p w14:paraId="2240659D" w14:textId="77777777" w:rsidR="00597B5A" w:rsidRPr="003C4EAB" w:rsidRDefault="005710A7" w:rsidP="00597B5A">
      <w:pPr>
        <w:suppressAutoHyphens/>
        <w:autoSpaceDE w:val="0"/>
        <w:autoSpaceDN w:val="0"/>
        <w:jc w:val="both"/>
        <w:textAlignment w:val="baseline"/>
        <w:rPr>
          <w:rFonts w:eastAsia="Calibri"/>
          <w:b/>
          <w:sz w:val="22"/>
          <w:szCs w:val="22"/>
        </w:rPr>
      </w:pPr>
      <w:r>
        <w:rPr>
          <w:rFonts w:eastAsia="Calibri"/>
          <w:b/>
          <w:sz w:val="22"/>
          <w:szCs w:val="22"/>
        </w:rPr>
        <w:t>1. Definiț</w:t>
      </w:r>
      <w:r w:rsidR="00597B5A" w:rsidRPr="003C4EAB">
        <w:rPr>
          <w:rFonts w:eastAsia="Calibri"/>
          <w:b/>
          <w:sz w:val="22"/>
          <w:szCs w:val="22"/>
        </w:rPr>
        <w:t xml:space="preserve">ii: </w:t>
      </w:r>
    </w:p>
    <w:p w14:paraId="1B86F8C7"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1.1. contract de furnizare de servicii socio</w:t>
      </w:r>
      <w:r w:rsidR="005710A7">
        <w:rPr>
          <w:rFonts w:eastAsia="Calibri"/>
          <w:sz w:val="22"/>
          <w:szCs w:val="22"/>
        </w:rPr>
        <w:t xml:space="preserve"> </w:t>
      </w:r>
      <w:r w:rsidRPr="003C4EAB">
        <w:rPr>
          <w:rFonts w:eastAsia="Calibri"/>
          <w:sz w:val="22"/>
          <w:szCs w:val="22"/>
        </w:rPr>
        <w:t>-</w:t>
      </w:r>
      <w:r w:rsidR="005710A7">
        <w:rPr>
          <w:rFonts w:eastAsia="Calibri"/>
          <w:sz w:val="22"/>
          <w:szCs w:val="22"/>
        </w:rPr>
        <w:t xml:space="preserve"> </w:t>
      </w:r>
      <w:r w:rsidRPr="003C4EAB">
        <w:rPr>
          <w:rFonts w:eastAsia="Calibri"/>
          <w:sz w:val="22"/>
          <w:szCs w:val="22"/>
        </w:rPr>
        <w:t>educaționale - actul juridic ce reprezintă acor</w:t>
      </w:r>
      <w:r w:rsidR="005710A7">
        <w:rPr>
          <w:rFonts w:eastAsia="Calibri"/>
          <w:sz w:val="22"/>
          <w:szCs w:val="22"/>
        </w:rPr>
        <w:t>dul de voință al celor două părț</w:t>
      </w:r>
      <w:r w:rsidRPr="003C4EAB">
        <w:rPr>
          <w:rFonts w:eastAsia="Calibri"/>
          <w:sz w:val="22"/>
          <w:szCs w:val="22"/>
        </w:rPr>
        <w:t xml:space="preserve">i, încheiat între autoritatea publică locală a Sectorului 2 al Municipiului Bucuresti în calitate de autoritate contractantă, şi un furnizor autorizat de servicii socio-educaționale; </w:t>
      </w:r>
    </w:p>
    <w:p w14:paraId="24029B5F"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1.2. serviciile socio-educaț</w:t>
      </w:r>
      <w:r w:rsidR="005710A7">
        <w:rPr>
          <w:rFonts w:eastAsia="Calibri"/>
          <w:sz w:val="22"/>
          <w:szCs w:val="22"/>
        </w:rPr>
        <w:t>ionale - un ansamblu de măsuri ș</w:t>
      </w:r>
      <w:r w:rsidRPr="003C4EAB">
        <w:rPr>
          <w:rFonts w:eastAsia="Calibri"/>
          <w:sz w:val="22"/>
          <w:szCs w:val="22"/>
        </w:rPr>
        <w:t>i acţiuni realizate pentru a răspunde nevoilor educaționale ale copiilor proveniți din familii cu risc social și care sunt în risc educațional;</w:t>
      </w:r>
    </w:p>
    <w:p w14:paraId="130F6461"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1.3. forţa majoră - un eveniment mai presus de controlul părţilor, care nu se datorează greşelii sau vinii acestora, care nu putea fi prevăzut în momentul încheierii contractului şi care face imposibilă executarea şi, respectiv, îndeplinirea contractului; </w:t>
      </w:r>
    </w:p>
    <w:p w14:paraId="508AA10C"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1.4. zi - zi calendaristică; an - 365 de zile. </w:t>
      </w:r>
    </w:p>
    <w:p w14:paraId="715131F5" w14:textId="77777777" w:rsidR="00597B5A" w:rsidRPr="003C4EAB" w:rsidRDefault="00597B5A" w:rsidP="00597B5A">
      <w:pPr>
        <w:suppressAutoHyphens/>
        <w:autoSpaceDE w:val="0"/>
        <w:autoSpaceDN w:val="0"/>
        <w:jc w:val="both"/>
        <w:textAlignment w:val="baseline"/>
        <w:rPr>
          <w:rFonts w:eastAsia="Calibri"/>
          <w:sz w:val="22"/>
          <w:szCs w:val="22"/>
        </w:rPr>
      </w:pPr>
    </w:p>
    <w:p w14:paraId="52F673B9"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2. Obiectul contractului </w:t>
      </w:r>
    </w:p>
    <w:p w14:paraId="53C25374"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2.1. Obiectul contractului îl constituie acordarea următoarelor se</w:t>
      </w:r>
      <w:r w:rsidR="00DC1E32">
        <w:rPr>
          <w:rFonts w:eastAsia="Calibri"/>
          <w:sz w:val="22"/>
          <w:szCs w:val="22"/>
        </w:rPr>
        <w:t>rvicii socio - educaționale, desfăș</w:t>
      </w:r>
      <w:r w:rsidRPr="003C4EAB">
        <w:rPr>
          <w:rFonts w:eastAsia="Calibri"/>
          <w:sz w:val="22"/>
          <w:szCs w:val="22"/>
        </w:rPr>
        <w:t>urate la sediile beneficiarului.</w:t>
      </w:r>
    </w:p>
    <w:p w14:paraId="61085B69" w14:textId="77777777" w:rsidR="00597B5A" w:rsidRPr="00DC1E32" w:rsidRDefault="00597B5A" w:rsidP="00597B5A">
      <w:pPr>
        <w:numPr>
          <w:ilvl w:val="0"/>
          <w:numId w:val="1"/>
        </w:numPr>
        <w:suppressAutoHyphens/>
        <w:autoSpaceDE w:val="0"/>
        <w:autoSpaceDN w:val="0"/>
        <w:spacing w:after="160"/>
        <w:jc w:val="both"/>
        <w:textAlignment w:val="baseline"/>
        <w:rPr>
          <w:rFonts w:eastAsia="Calibri"/>
          <w:color w:val="000000"/>
          <w:sz w:val="24"/>
          <w:szCs w:val="24"/>
        </w:rPr>
      </w:pPr>
      <w:r w:rsidRPr="00DC1E32">
        <w:rPr>
          <w:rFonts w:eastAsia="Calibri"/>
          <w:color w:val="000000"/>
          <w:sz w:val="22"/>
          <w:szCs w:val="22"/>
        </w:rPr>
        <w:t>Ed</w:t>
      </w:r>
      <w:r w:rsidR="00DC1E32" w:rsidRPr="00DC1E32">
        <w:rPr>
          <w:rFonts w:eastAsia="Calibri"/>
          <w:color w:val="000000"/>
          <w:sz w:val="22"/>
          <w:szCs w:val="22"/>
        </w:rPr>
        <w:t>ucație remedială</w:t>
      </w:r>
      <w:r w:rsidRPr="00DC1E32">
        <w:rPr>
          <w:rFonts w:eastAsia="Calibri"/>
          <w:color w:val="000000"/>
          <w:sz w:val="22"/>
          <w:szCs w:val="22"/>
        </w:rPr>
        <w:t xml:space="preserve"> pentru reducerea decalajelor/lacunelor educaționale ale copiilor și îmbunătățirea cunoștințelor și abilităților acestora, printr-un program tip Școală după școală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ludo-terapie (jocuri de rol, jocuri de mișcare, jocuri cu reguli etc.) etc.; </w:t>
      </w:r>
    </w:p>
    <w:p w14:paraId="18A7B5EC" w14:textId="77777777" w:rsidR="00597B5A" w:rsidRPr="00DC1E32" w:rsidRDefault="00597B5A" w:rsidP="00597B5A">
      <w:pPr>
        <w:numPr>
          <w:ilvl w:val="0"/>
          <w:numId w:val="1"/>
        </w:numPr>
        <w:suppressAutoHyphens/>
        <w:autoSpaceDE w:val="0"/>
        <w:autoSpaceDN w:val="0"/>
        <w:spacing w:after="160"/>
        <w:jc w:val="both"/>
        <w:textAlignment w:val="baseline"/>
        <w:rPr>
          <w:rFonts w:eastAsia="Calibri"/>
          <w:color w:val="000000"/>
          <w:sz w:val="24"/>
          <w:szCs w:val="24"/>
        </w:rPr>
      </w:pPr>
      <w:r w:rsidRPr="00DC1E32">
        <w:rPr>
          <w:rFonts w:eastAsia="Calibri"/>
          <w:color w:val="000000"/>
          <w:sz w:val="22"/>
          <w:szCs w:val="22"/>
        </w:rPr>
        <w:t xml:space="preserve">Activități extra-școlare – cluburi, activități creative, activități de învățare prin explorare, de socializare și dezvoltare a deprinderilor de viață etc.; </w:t>
      </w:r>
    </w:p>
    <w:p w14:paraId="74FACBFD" w14:textId="77777777" w:rsidR="00597B5A" w:rsidRPr="00DC1E32" w:rsidRDefault="00597B5A" w:rsidP="00597B5A">
      <w:pPr>
        <w:numPr>
          <w:ilvl w:val="0"/>
          <w:numId w:val="1"/>
        </w:numPr>
        <w:suppressAutoHyphens/>
        <w:autoSpaceDE w:val="0"/>
        <w:autoSpaceDN w:val="0"/>
        <w:spacing w:after="160"/>
        <w:jc w:val="both"/>
        <w:textAlignment w:val="baseline"/>
        <w:rPr>
          <w:rFonts w:eastAsia="Calibri"/>
          <w:color w:val="000000"/>
          <w:sz w:val="24"/>
          <w:szCs w:val="24"/>
        </w:rPr>
      </w:pPr>
      <w:r w:rsidRPr="00DC1E32">
        <w:rPr>
          <w:rFonts w:eastAsia="Calibri"/>
          <w:color w:val="000000"/>
          <w:sz w:val="22"/>
          <w:szCs w:val="22"/>
        </w:rPr>
        <w:t>Asistență logopedică pentru copii;</w:t>
      </w:r>
    </w:p>
    <w:p w14:paraId="54709E06" w14:textId="77777777" w:rsidR="00597B5A" w:rsidRPr="00DC1E32" w:rsidRDefault="00597B5A" w:rsidP="00597B5A">
      <w:pPr>
        <w:numPr>
          <w:ilvl w:val="0"/>
          <w:numId w:val="1"/>
        </w:numPr>
        <w:suppressAutoHyphens/>
        <w:autoSpaceDE w:val="0"/>
        <w:autoSpaceDN w:val="0"/>
        <w:spacing w:after="160"/>
        <w:jc w:val="both"/>
        <w:textAlignment w:val="baseline"/>
        <w:rPr>
          <w:rFonts w:eastAsia="Calibri"/>
          <w:color w:val="000000"/>
          <w:sz w:val="24"/>
          <w:szCs w:val="24"/>
        </w:rPr>
      </w:pPr>
      <w:r w:rsidRPr="00DC1E32">
        <w:rPr>
          <w:rFonts w:eastAsia="Calibri"/>
          <w:color w:val="000000"/>
          <w:sz w:val="22"/>
          <w:szCs w:val="22"/>
        </w:rPr>
        <w:t>Consiliere psihologică pentru copii și părinți ( individuală și de grup);</w:t>
      </w:r>
    </w:p>
    <w:p w14:paraId="7F6B226B" w14:textId="77777777" w:rsidR="00597B5A" w:rsidRPr="00DC1E32" w:rsidRDefault="00597B5A" w:rsidP="00597B5A">
      <w:pPr>
        <w:numPr>
          <w:ilvl w:val="0"/>
          <w:numId w:val="1"/>
        </w:numPr>
        <w:suppressAutoHyphens/>
        <w:autoSpaceDE w:val="0"/>
        <w:autoSpaceDN w:val="0"/>
        <w:spacing w:after="160"/>
        <w:jc w:val="both"/>
        <w:textAlignment w:val="baseline"/>
        <w:rPr>
          <w:rFonts w:eastAsia="Calibri"/>
          <w:color w:val="000000"/>
          <w:sz w:val="24"/>
          <w:szCs w:val="24"/>
        </w:rPr>
      </w:pPr>
      <w:r w:rsidRPr="00DC1E32">
        <w:rPr>
          <w:rFonts w:eastAsia="Calibri"/>
          <w:color w:val="000000"/>
          <w:sz w:val="22"/>
          <w:szCs w:val="22"/>
        </w:rPr>
        <w:t xml:space="preserve">Educația părinților – sesiuni informative unde părinții vor învăța despre creșterea și îngrijirea copiilor și despre cum să gestioneze și să depășească anumite situații dificile în familie. </w:t>
      </w:r>
    </w:p>
    <w:p w14:paraId="4C1465B2" w14:textId="77777777" w:rsidR="00597B5A" w:rsidRPr="003C4EAB" w:rsidRDefault="00597B5A" w:rsidP="00597B5A">
      <w:pPr>
        <w:suppressAutoHyphens/>
        <w:autoSpaceDN w:val="0"/>
        <w:spacing w:after="160"/>
        <w:jc w:val="both"/>
        <w:textAlignment w:val="baseline"/>
        <w:rPr>
          <w:rFonts w:ascii="Calibri" w:eastAsia="Calibri" w:hAnsi="Calibri"/>
          <w:sz w:val="22"/>
          <w:szCs w:val="22"/>
        </w:rPr>
      </w:pPr>
      <w:r w:rsidRPr="003C4EAB">
        <w:rPr>
          <w:rFonts w:eastAsia="Calibri"/>
          <w:sz w:val="22"/>
          <w:szCs w:val="22"/>
        </w:rPr>
        <w:lastRenderedPageBreak/>
        <w:t xml:space="preserve">2.2. Descrierea detaliată a activităților specifice din cadrul serviciilor furnizate se găsesc la punctul 13 din </w:t>
      </w:r>
      <w:r w:rsidRPr="003C4EAB">
        <w:rPr>
          <w:rFonts w:eastAsia="Calibri"/>
          <w:color w:val="FF0000"/>
          <w:sz w:val="22"/>
          <w:szCs w:val="22"/>
        </w:rPr>
        <w:t xml:space="preserve"> </w:t>
      </w:r>
      <w:r w:rsidRPr="003C4EAB">
        <w:rPr>
          <w:rFonts w:eastAsia="Calibri"/>
          <w:sz w:val="22"/>
          <w:szCs w:val="22"/>
        </w:rPr>
        <w:t>Caietul de sarcini.</w:t>
      </w:r>
    </w:p>
    <w:p w14:paraId="458E3D33"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3. Costurile serviciilor socio</w:t>
      </w:r>
      <w:r w:rsidR="00CC07BB">
        <w:rPr>
          <w:rFonts w:eastAsia="Calibri"/>
          <w:b/>
          <w:sz w:val="22"/>
          <w:szCs w:val="22"/>
        </w:rPr>
        <w:t xml:space="preserve"> </w:t>
      </w:r>
      <w:r w:rsidRPr="003C4EAB">
        <w:rPr>
          <w:rFonts w:eastAsia="Calibri"/>
          <w:b/>
          <w:sz w:val="22"/>
          <w:szCs w:val="22"/>
        </w:rPr>
        <w:t>-</w:t>
      </w:r>
      <w:r w:rsidR="00CC07BB">
        <w:rPr>
          <w:rFonts w:eastAsia="Calibri"/>
          <w:b/>
          <w:sz w:val="22"/>
          <w:szCs w:val="22"/>
        </w:rPr>
        <w:t xml:space="preserve"> </w:t>
      </w:r>
      <w:r w:rsidRPr="003C4EAB">
        <w:rPr>
          <w:rFonts w:eastAsia="Calibri"/>
          <w:b/>
          <w:sz w:val="22"/>
          <w:szCs w:val="22"/>
        </w:rPr>
        <w:t xml:space="preserve">educaționale </w:t>
      </w:r>
    </w:p>
    <w:p w14:paraId="7CCE97B4" w14:textId="77777777" w:rsidR="00597B5A"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3.1.Costul total al serviciilor socio  -  educaționale furnizate este conform Formularului de oferta, </w:t>
      </w:r>
      <w:r w:rsidR="00A1001D">
        <w:rPr>
          <w:rFonts w:eastAsia="Calibri"/>
          <w:sz w:val="22"/>
          <w:szCs w:val="22"/>
        </w:rPr>
        <w:t>anexa la contract, si reprezintă</w:t>
      </w:r>
      <w:r w:rsidRPr="003C4EAB">
        <w:rPr>
          <w:rFonts w:eastAsia="Calibri"/>
          <w:sz w:val="22"/>
          <w:szCs w:val="22"/>
        </w:rPr>
        <w:t xml:space="preserve"> valorile decontate pentru orele presta</w:t>
      </w:r>
      <w:r w:rsidR="00A1001D">
        <w:rPr>
          <w:rFonts w:eastAsia="Calibri"/>
          <w:sz w:val="22"/>
          <w:szCs w:val="22"/>
        </w:rPr>
        <w:t xml:space="preserve">te, pana la limita sumei de 629.766,40 </w:t>
      </w:r>
      <w:r w:rsidRPr="003C4EAB">
        <w:rPr>
          <w:rFonts w:eastAsia="Calibri"/>
          <w:sz w:val="22"/>
          <w:szCs w:val="22"/>
        </w:rPr>
        <w:t xml:space="preserve"> (</w:t>
      </w:r>
      <w:r w:rsidR="00255D71">
        <w:rPr>
          <w:rFonts w:eastAsia="Calibri"/>
          <w:sz w:val="22"/>
          <w:szCs w:val="22"/>
        </w:rPr>
        <w:t>fără</w:t>
      </w:r>
      <w:r w:rsidRPr="003C4EAB">
        <w:rPr>
          <w:rFonts w:eastAsia="Calibri"/>
          <w:sz w:val="22"/>
          <w:szCs w:val="22"/>
        </w:rPr>
        <w:t xml:space="preserve"> TVA)</w:t>
      </w:r>
    </w:p>
    <w:p w14:paraId="1C9ECDDA" w14:textId="77777777" w:rsidR="00A1001D" w:rsidRDefault="009D6524" w:rsidP="00597B5A">
      <w:pPr>
        <w:suppressAutoHyphens/>
        <w:autoSpaceDE w:val="0"/>
        <w:autoSpaceDN w:val="0"/>
        <w:jc w:val="both"/>
        <w:textAlignment w:val="baseline"/>
        <w:rPr>
          <w:rFonts w:eastAsia="Calibri"/>
          <w:sz w:val="22"/>
          <w:szCs w:val="22"/>
        </w:rPr>
      </w:pPr>
      <w:r>
        <w:rPr>
          <w:rFonts w:eastAsia="Calibri"/>
          <w:sz w:val="22"/>
          <w:szCs w:val="22"/>
        </w:rPr>
        <w:t xml:space="preserve">La valoarea menționată la art. 3.1 se </w:t>
      </w:r>
      <w:r w:rsidR="006A1CC2">
        <w:rPr>
          <w:rFonts w:eastAsia="Calibri"/>
          <w:sz w:val="22"/>
          <w:szCs w:val="22"/>
        </w:rPr>
        <w:t>adaugă suma de 119.655,62</w:t>
      </w:r>
      <w:r w:rsidR="00DF0FCC">
        <w:rPr>
          <w:rFonts w:eastAsia="Calibri"/>
          <w:sz w:val="22"/>
          <w:szCs w:val="22"/>
        </w:rPr>
        <w:t xml:space="preserve"> lei reprezentând TVA.</w:t>
      </w:r>
    </w:p>
    <w:p w14:paraId="134BE89C" w14:textId="77777777" w:rsidR="00CC07BB" w:rsidRPr="00CC07BB" w:rsidRDefault="00CC07BB" w:rsidP="00CC07BB">
      <w:pPr>
        <w:jc w:val="both"/>
        <w:rPr>
          <w:sz w:val="22"/>
          <w:szCs w:val="22"/>
        </w:rPr>
      </w:pPr>
      <w:r w:rsidRPr="00CC07BB">
        <w:rPr>
          <w:sz w:val="22"/>
          <w:szCs w:val="22"/>
        </w:rPr>
        <w:t>Plata taxei pe valoarea adăugată se va face la cota de TVA prevăzută de legislaț</w:t>
      </w:r>
      <w:r w:rsidR="005F33CE">
        <w:rPr>
          <w:sz w:val="22"/>
          <w:szCs w:val="22"/>
        </w:rPr>
        <w:t>ia î</w:t>
      </w:r>
      <w:r w:rsidRPr="00CC07BB">
        <w:rPr>
          <w:sz w:val="22"/>
          <w:szCs w:val="22"/>
        </w:rPr>
        <w:t>n vigoare la data emiterii facturii.</w:t>
      </w:r>
    </w:p>
    <w:p w14:paraId="622755ED" w14:textId="77777777" w:rsidR="00597B5A" w:rsidRPr="003C4EAB" w:rsidRDefault="00597B5A" w:rsidP="00597B5A">
      <w:pPr>
        <w:suppressAutoHyphens/>
        <w:autoSpaceDE w:val="0"/>
        <w:autoSpaceDN w:val="0"/>
        <w:textAlignment w:val="baseline"/>
        <w:rPr>
          <w:rFonts w:eastAsia="Calibri"/>
          <w:sz w:val="22"/>
          <w:szCs w:val="22"/>
        </w:rPr>
      </w:pPr>
      <w:r w:rsidRPr="003C4EAB">
        <w:rPr>
          <w:rFonts w:eastAsia="Calibri"/>
          <w:sz w:val="22"/>
          <w:szCs w:val="22"/>
        </w:rPr>
        <w:t xml:space="preserve">3.2. Defalcarea costului total  </w:t>
      </w:r>
      <w:r w:rsidR="00D2244E">
        <w:rPr>
          <w:rFonts w:eastAsia="Calibri"/>
          <w:sz w:val="22"/>
          <w:szCs w:val="22"/>
        </w:rPr>
        <w:t>de la punctul 3.1.se regăsește î</w:t>
      </w:r>
      <w:r w:rsidRPr="003C4EAB">
        <w:rPr>
          <w:rFonts w:eastAsia="Calibri"/>
          <w:sz w:val="22"/>
          <w:szCs w:val="22"/>
        </w:rPr>
        <w:t xml:space="preserve">n </w:t>
      </w:r>
      <w:r w:rsidR="005F33CE">
        <w:rPr>
          <w:rFonts w:eastAsia="Calibri"/>
          <w:sz w:val="22"/>
          <w:szCs w:val="22"/>
        </w:rPr>
        <w:t>Centralizatorul de preturi anexă</w:t>
      </w:r>
      <w:r w:rsidRPr="003C4EAB">
        <w:rPr>
          <w:rFonts w:eastAsia="Calibri"/>
          <w:sz w:val="22"/>
          <w:szCs w:val="22"/>
        </w:rPr>
        <w:t xml:space="preserve"> la prezentul contract.</w:t>
      </w:r>
      <w:r w:rsidRPr="003C4EAB">
        <w:rPr>
          <w:rFonts w:eastAsia="Calibri"/>
          <w:sz w:val="22"/>
          <w:szCs w:val="22"/>
        </w:rPr>
        <w:br/>
      </w:r>
    </w:p>
    <w:p w14:paraId="1A185A37"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4. Modalităţi de plată si receptie</w:t>
      </w:r>
    </w:p>
    <w:p w14:paraId="33499FC9"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4.1.Autoritatea contractantă are obligaţia de a efectua plata către furnizor în termen de 30 de zile de la data depunerii facturii si procesului verbal d</w:t>
      </w:r>
      <w:r w:rsidR="00D2244E">
        <w:rPr>
          <w:rFonts w:eastAsia="Calibri"/>
          <w:sz w:val="22"/>
          <w:szCs w:val="22"/>
        </w:rPr>
        <w:t>e recepție la registratura Primă</w:t>
      </w:r>
      <w:r w:rsidRPr="003C4EAB">
        <w:rPr>
          <w:rFonts w:eastAsia="Calibri"/>
          <w:sz w:val="22"/>
          <w:szCs w:val="22"/>
        </w:rPr>
        <w:t>riei Sectorului 2 din str. Chiristigiilor 11-13, Sector 2, pentru orele prestate si receptionate conform contract.</w:t>
      </w:r>
    </w:p>
    <w:p w14:paraId="2A83B784"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4.2.Receptia serviciilor socio</w:t>
      </w:r>
      <w:r w:rsidR="00D2244E">
        <w:rPr>
          <w:rFonts w:eastAsia="Calibri"/>
          <w:sz w:val="22"/>
          <w:szCs w:val="22"/>
        </w:rPr>
        <w:t xml:space="preserve"> </w:t>
      </w:r>
      <w:r w:rsidRPr="003C4EAB">
        <w:rPr>
          <w:rFonts w:eastAsia="Calibri"/>
          <w:sz w:val="22"/>
          <w:szCs w:val="22"/>
        </w:rPr>
        <w:t>-</w:t>
      </w:r>
      <w:r w:rsidR="00D2244E">
        <w:rPr>
          <w:rFonts w:eastAsia="Calibri"/>
          <w:sz w:val="22"/>
          <w:szCs w:val="22"/>
        </w:rPr>
        <w:t xml:space="preserve"> </w:t>
      </w:r>
      <w:r w:rsidRPr="003C4EAB">
        <w:rPr>
          <w:rFonts w:eastAsia="Calibri"/>
          <w:sz w:val="22"/>
          <w:szCs w:val="22"/>
        </w:rPr>
        <w:t>educationale care fac obiect</w:t>
      </w:r>
      <w:r w:rsidR="00255D71">
        <w:rPr>
          <w:rFonts w:eastAsia="Calibri"/>
          <w:sz w:val="22"/>
          <w:szCs w:val="22"/>
        </w:rPr>
        <w:t>ul contractului se va face de către o comisie de recepție numită printr-o dispoziț</w:t>
      </w:r>
      <w:r w:rsidRPr="003C4EAB">
        <w:rPr>
          <w:rFonts w:eastAsia="Calibri"/>
          <w:sz w:val="22"/>
          <w:szCs w:val="22"/>
        </w:rPr>
        <w:t>ie a Primarului Sectorului 2.</w:t>
      </w:r>
    </w:p>
    <w:p w14:paraId="1A240019" w14:textId="77777777" w:rsidR="00597B5A" w:rsidRPr="003C4EAB" w:rsidRDefault="00597B5A" w:rsidP="00597B5A">
      <w:pPr>
        <w:suppressAutoHyphens/>
        <w:autoSpaceDE w:val="0"/>
        <w:autoSpaceDN w:val="0"/>
        <w:jc w:val="both"/>
        <w:textAlignment w:val="baseline"/>
        <w:rPr>
          <w:rFonts w:eastAsia="Calibri"/>
          <w:sz w:val="22"/>
          <w:szCs w:val="22"/>
        </w:rPr>
      </w:pPr>
    </w:p>
    <w:p w14:paraId="72247AF2"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5. Durata contractului si transmiterea ordinului de începere</w:t>
      </w:r>
    </w:p>
    <w:p w14:paraId="7C8D9B22"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5.1. Durata contractului este cuprinsa intre data semnării acestuia de către ambele părți  contractante si  data de 31.12.2022.</w:t>
      </w:r>
    </w:p>
    <w:p w14:paraId="5F85660E"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5.2. Executarea contractului, respectiv prestarea serviciilor va începe in termen de maxim 5 zile de la data primirii ordinului de începere d</w:t>
      </w:r>
      <w:r w:rsidR="00F850D6">
        <w:rPr>
          <w:rFonts w:eastAsia="Calibri"/>
          <w:sz w:val="22"/>
          <w:szCs w:val="22"/>
        </w:rPr>
        <w:t>e către furnizorul de servicii.</w:t>
      </w:r>
    </w:p>
    <w:p w14:paraId="1BA906EC" w14:textId="77777777" w:rsidR="00597B5A" w:rsidRPr="003C4EAB" w:rsidRDefault="00597B5A" w:rsidP="00597B5A">
      <w:pPr>
        <w:suppressAutoHyphens/>
        <w:autoSpaceDE w:val="0"/>
        <w:autoSpaceDN w:val="0"/>
        <w:jc w:val="both"/>
        <w:textAlignment w:val="baseline"/>
        <w:rPr>
          <w:rFonts w:eastAsia="Calibri"/>
          <w:sz w:val="22"/>
          <w:szCs w:val="22"/>
        </w:rPr>
      </w:pPr>
    </w:p>
    <w:p w14:paraId="3E7B4B6D"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6. Drepturile autorității contractante: </w:t>
      </w:r>
    </w:p>
    <w:p w14:paraId="1B095736"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 xml:space="preserve">6.1. De a primi de la furnizor rapoarte cu privire la acordarea serviciilor socio - educaționale care fac obiectul prezentului contract, conform punctului 13 din Anexa 1 - Caietul de sarcini; </w:t>
      </w:r>
    </w:p>
    <w:p w14:paraId="50637873"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6.2. De a monitoriza acordarea serviciilor socio</w:t>
      </w:r>
      <w:r w:rsidR="00D2244E">
        <w:rPr>
          <w:rFonts w:eastAsia="Calibri"/>
          <w:sz w:val="22"/>
          <w:szCs w:val="22"/>
        </w:rPr>
        <w:t xml:space="preserve"> </w:t>
      </w:r>
      <w:r w:rsidRPr="003C4EAB">
        <w:rPr>
          <w:rFonts w:eastAsia="Calibri"/>
          <w:sz w:val="22"/>
          <w:szCs w:val="22"/>
        </w:rPr>
        <w:t>-</w:t>
      </w:r>
      <w:r w:rsidR="00D2244E">
        <w:rPr>
          <w:rFonts w:eastAsia="Calibri"/>
          <w:sz w:val="22"/>
          <w:szCs w:val="22"/>
        </w:rPr>
        <w:t xml:space="preserve"> </w:t>
      </w:r>
      <w:r w:rsidRPr="003C4EAB">
        <w:rPr>
          <w:rFonts w:eastAsia="Calibri"/>
          <w:sz w:val="22"/>
          <w:szCs w:val="22"/>
        </w:rPr>
        <w:t xml:space="preserve">educaționale în conformitate cu cerinţele prezentului contract; </w:t>
      </w:r>
    </w:p>
    <w:p w14:paraId="1310B8B5"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6.3. De a utiliza date denominalizate în scopul întocmirii de statistici, pentru dezvoltarea serviciilor socio-educaționale;  </w:t>
      </w:r>
    </w:p>
    <w:p w14:paraId="038AC4EF"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6.4. De acces, conform legii, la informaţii personale cu privire la beneficiarii serviciilor socio-educaționale care fac obiectul prezentului contract;</w:t>
      </w:r>
    </w:p>
    <w:p w14:paraId="7DB1BBBE" w14:textId="77777777" w:rsidR="00597B5A" w:rsidRPr="003C4EAB" w:rsidRDefault="00597B5A" w:rsidP="00597B5A">
      <w:pPr>
        <w:suppressAutoHyphens/>
        <w:autoSpaceDE w:val="0"/>
        <w:autoSpaceDN w:val="0"/>
        <w:jc w:val="both"/>
        <w:textAlignment w:val="baseline"/>
        <w:rPr>
          <w:rFonts w:eastAsia="Calibri"/>
          <w:sz w:val="22"/>
          <w:szCs w:val="22"/>
        </w:rPr>
      </w:pPr>
    </w:p>
    <w:p w14:paraId="267C6DB3"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7. Obligaţiile autorităţii contractante: </w:t>
      </w:r>
    </w:p>
    <w:p w14:paraId="0E89214E"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7.1. Să pună la dispoziția furnizorului, în vederea susţinerii acordării tipurilor de servicii socio-educaționale prevăzute în prezentul contract, spațiile necesare pentru acordarea serviciilor contractate;</w:t>
      </w:r>
    </w:p>
    <w:p w14:paraId="3DCF666F"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7.2. Să verifice modul de acordare a serviciilor socio-educaționale, pentru a stabili conformitatea lor cu prevederile din propunerea tehnică și cerințele caietului de sarcini.</w:t>
      </w:r>
    </w:p>
    <w:p w14:paraId="58997389"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7.3. Să verifice utilizarea eficientă a spaţiilor și a bunurilor puse la dispoziția furnizorului, în vederea furnizării serviciilor socio-educaționale prevăzute în contract; </w:t>
      </w:r>
    </w:p>
    <w:p w14:paraId="11F225FD"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7.4. Să respecte, conform legii, confidenţialitatea tuturor datelor şi informaţiilor primite de la furnizor şi să asigure securizarea acestor date; </w:t>
      </w:r>
    </w:p>
    <w:p w14:paraId="11A81EE0"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7.5. Să faciliteze colaborarea furnizorului cu Directia Generala de Asistenta Sociala si Protectia Copilului Sector 2 ( D.G.A.S.P.C. Sector 2) pentru furnizarea de date necesare soluţionării cazurilor aflate în evidenţa serviciului care face obiectul contractului, şi să asigure securizarea acestora.  </w:t>
      </w:r>
    </w:p>
    <w:p w14:paraId="79B5212F" w14:textId="77777777" w:rsidR="00597B5A" w:rsidRPr="003C4EAB" w:rsidRDefault="00597B5A" w:rsidP="00597B5A">
      <w:pPr>
        <w:suppressAutoHyphens/>
        <w:autoSpaceDE w:val="0"/>
        <w:autoSpaceDN w:val="0"/>
        <w:jc w:val="both"/>
        <w:textAlignment w:val="baseline"/>
        <w:rPr>
          <w:rFonts w:eastAsia="Calibri"/>
          <w:sz w:val="22"/>
          <w:szCs w:val="22"/>
        </w:rPr>
      </w:pPr>
    </w:p>
    <w:p w14:paraId="34C6EF8D"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8. Drepturile furnizorului de servicii:</w:t>
      </w:r>
    </w:p>
    <w:p w14:paraId="4EE0C837"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8.1. De a primi, pe perioada de valabilitate a contractului, în vederea susţinerii acordării tipurilor de servicii socio-educaționale prevăzute în prezentul contract, acces la spațiile necesare pentru acordarea serviciilor contractate;</w:t>
      </w:r>
    </w:p>
    <w:p w14:paraId="206DD793"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8.2. De a participa la şedinţele autorităţii contractante în cadrul cărora se iau decizii cu impact asupra serviciilor socio-educaționale care fac obiectul prezentului contract;   </w:t>
      </w:r>
    </w:p>
    <w:p w14:paraId="30F3E3F7"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 xml:space="preserve">8.3. De a fi consultat în elaborarea strategiei locale de dezvoltare a serviciilor socio-educaționale, conform Legii nr. 52/2003 privind transparenţa decizională în administraţia publică; </w:t>
      </w:r>
    </w:p>
    <w:p w14:paraId="177D521A"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8.4. De a utiliza date denominalizate, în scopul întocmirii de statistici pentru dezvoltarea serviciilor socio-educaționale. </w:t>
      </w:r>
    </w:p>
    <w:p w14:paraId="3DC35AFB" w14:textId="77777777" w:rsidR="00597B5A" w:rsidRDefault="00597B5A" w:rsidP="00597B5A">
      <w:pPr>
        <w:suppressAutoHyphens/>
        <w:autoSpaceDE w:val="0"/>
        <w:autoSpaceDN w:val="0"/>
        <w:jc w:val="both"/>
        <w:textAlignment w:val="baseline"/>
        <w:rPr>
          <w:rFonts w:eastAsia="Calibri"/>
          <w:sz w:val="22"/>
          <w:szCs w:val="22"/>
        </w:rPr>
      </w:pPr>
    </w:p>
    <w:p w14:paraId="0A86171E" w14:textId="77777777" w:rsidR="00BA1116" w:rsidRDefault="00BA1116" w:rsidP="00597B5A">
      <w:pPr>
        <w:suppressAutoHyphens/>
        <w:autoSpaceDE w:val="0"/>
        <w:autoSpaceDN w:val="0"/>
        <w:jc w:val="both"/>
        <w:textAlignment w:val="baseline"/>
        <w:rPr>
          <w:rFonts w:eastAsia="Calibri"/>
          <w:sz w:val="22"/>
          <w:szCs w:val="22"/>
        </w:rPr>
      </w:pPr>
    </w:p>
    <w:p w14:paraId="55319BC2" w14:textId="77777777" w:rsidR="00BA1116" w:rsidRDefault="00BA1116" w:rsidP="00597B5A">
      <w:pPr>
        <w:suppressAutoHyphens/>
        <w:autoSpaceDE w:val="0"/>
        <w:autoSpaceDN w:val="0"/>
        <w:jc w:val="both"/>
        <w:textAlignment w:val="baseline"/>
        <w:rPr>
          <w:rFonts w:eastAsia="Calibri"/>
          <w:sz w:val="22"/>
          <w:szCs w:val="22"/>
        </w:rPr>
      </w:pPr>
    </w:p>
    <w:p w14:paraId="6B3154B7" w14:textId="77777777" w:rsidR="00BA1116" w:rsidRDefault="00BA1116" w:rsidP="00597B5A">
      <w:pPr>
        <w:suppressAutoHyphens/>
        <w:autoSpaceDE w:val="0"/>
        <w:autoSpaceDN w:val="0"/>
        <w:jc w:val="both"/>
        <w:textAlignment w:val="baseline"/>
        <w:rPr>
          <w:rFonts w:eastAsia="Calibri"/>
          <w:sz w:val="22"/>
          <w:szCs w:val="22"/>
        </w:rPr>
      </w:pPr>
    </w:p>
    <w:p w14:paraId="5E8BD841" w14:textId="77777777" w:rsidR="00BA1116" w:rsidRDefault="00BA1116" w:rsidP="00597B5A">
      <w:pPr>
        <w:suppressAutoHyphens/>
        <w:autoSpaceDE w:val="0"/>
        <w:autoSpaceDN w:val="0"/>
        <w:jc w:val="both"/>
        <w:textAlignment w:val="baseline"/>
        <w:rPr>
          <w:rFonts w:eastAsia="Calibri"/>
          <w:sz w:val="22"/>
          <w:szCs w:val="22"/>
        </w:rPr>
      </w:pPr>
    </w:p>
    <w:p w14:paraId="35F4257B" w14:textId="77777777" w:rsidR="00BA1116" w:rsidRPr="003C4EAB" w:rsidRDefault="00BA1116" w:rsidP="00597B5A">
      <w:pPr>
        <w:suppressAutoHyphens/>
        <w:autoSpaceDE w:val="0"/>
        <w:autoSpaceDN w:val="0"/>
        <w:jc w:val="both"/>
        <w:textAlignment w:val="baseline"/>
        <w:rPr>
          <w:rFonts w:eastAsia="Calibri"/>
          <w:sz w:val="22"/>
          <w:szCs w:val="22"/>
        </w:rPr>
      </w:pPr>
    </w:p>
    <w:p w14:paraId="724EC0CA"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9. Obligaţiile furnizorului de servicii: </w:t>
      </w:r>
    </w:p>
    <w:p w14:paraId="5246EECE"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9.1. Să întocmească planurile individualizate de intervenție socio-educațională;</w:t>
      </w:r>
      <w:r w:rsidRPr="003C4EAB">
        <w:rPr>
          <w:rFonts w:eastAsia="Calibri"/>
          <w:strike/>
          <w:color w:val="FF0000"/>
          <w:sz w:val="22"/>
          <w:szCs w:val="22"/>
        </w:rPr>
        <w:t xml:space="preserve"> </w:t>
      </w:r>
    </w:p>
    <w:p w14:paraId="0644448F"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 xml:space="preserve">9.2. Să acorde serviciile socio-educaționale respectând standardele de calitate și în conformitate cu propunerea tehnică din caietul de sarcini;   </w:t>
      </w:r>
    </w:p>
    <w:p w14:paraId="0406CEC3" w14:textId="77777777" w:rsidR="00597B5A"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9.3. Să transmită autorităţii contractante rapoartele convenite (conform punctului 14 „Activitati de </w:t>
      </w:r>
    </w:p>
    <w:p w14:paraId="1436B3C8"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 xml:space="preserve">raportare” din Caietul de sarcini, anexa la contract ) privind acordarea serviciilor socio-educaționale care fac obiectul prezentului contract, rapoarte care conţin detalii privind implementarea planurilor individualizate/de intervenţie; </w:t>
      </w:r>
    </w:p>
    <w:p w14:paraId="119BC831"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9.4. Să respecte, conform legii, confidenţialitatea datelor şi informaţiilor în legătură cu obiectul prezentului contract;  </w:t>
      </w:r>
    </w:p>
    <w:p w14:paraId="205BACAF"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9.5. Să</w:t>
      </w:r>
      <w:r w:rsidRPr="003C4EAB">
        <w:rPr>
          <w:rFonts w:eastAsia="Calibri"/>
          <w:color w:val="000000"/>
          <w:sz w:val="22"/>
          <w:szCs w:val="22"/>
        </w:rPr>
        <w:t xml:space="preserve"> utilizeze și să respecte în procesul de prestare a serviciilor </w:t>
      </w:r>
      <w:r w:rsidRPr="003C4EAB">
        <w:rPr>
          <w:rFonts w:eastAsia="Calibri"/>
          <w:sz w:val="22"/>
          <w:szCs w:val="22"/>
        </w:rPr>
        <w:t xml:space="preserve">socio-educaționale </w:t>
      </w:r>
      <w:r w:rsidRPr="003C4EAB">
        <w:rPr>
          <w:rFonts w:eastAsia="Calibri"/>
          <w:color w:val="000000"/>
          <w:sz w:val="22"/>
          <w:szCs w:val="22"/>
        </w:rPr>
        <w:t xml:space="preserve">către beneficiari procedurile și instrumentele de lucru concepute conform legislației în vigoare privind standardele minime de calitate obligatorii pentru serviciile oferite: contract pentru acordarea de servicii, plan de servicii, plan de </w:t>
      </w:r>
      <w:r w:rsidRPr="003C4EAB">
        <w:rPr>
          <w:rFonts w:eastAsia="Calibri"/>
          <w:sz w:val="22"/>
          <w:szCs w:val="22"/>
        </w:rPr>
        <w:t>intervenție, documente de monitorizare, evaluare și raportare a activităților etc.</w:t>
      </w:r>
    </w:p>
    <w:p w14:paraId="77FC87D8"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9.6. Să comunice autorității contractante cazurile care necesită intervenţie de urgenţă şi pe care nu poate să le soluţioneze.</w:t>
      </w:r>
    </w:p>
    <w:p w14:paraId="2DF4543E" w14:textId="77777777" w:rsidR="00597B5A" w:rsidRPr="003C4EAB" w:rsidRDefault="00597B5A" w:rsidP="00597B5A">
      <w:pPr>
        <w:suppressAutoHyphens/>
        <w:autoSpaceDE w:val="0"/>
        <w:autoSpaceDN w:val="0"/>
        <w:jc w:val="both"/>
        <w:textAlignment w:val="baseline"/>
        <w:rPr>
          <w:rFonts w:eastAsia="Calibri"/>
          <w:sz w:val="22"/>
          <w:szCs w:val="22"/>
        </w:rPr>
      </w:pPr>
    </w:p>
    <w:p w14:paraId="1150A239"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10. Garantia de buna executie a contractului</w:t>
      </w:r>
    </w:p>
    <w:p w14:paraId="5D6C140F" w14:textId="77777777" w:rsidR="00597B5A" w:rsidRPr="003C4EAB" w:rsidRDefault="00597B5A" w:rsidP="00597B5A">
      <w:pPr>
        <w:widowControl w:val="0"/>
        <w:tabs>
          <w:tab w:val="left" w:pos="622"/>
        </w:tabs>
        <w:autoSpaceDN w:val="0"/>
        <w:jc w:val="both"/>
        <w:rPr>
          <w:rFonts w:ascii="Calibri" w:eastAsia="Calibri" w:hAnsi="Calibri"/>
          <w:sz w:val="22"/>
          <w:szCs w:val="22"/>
        </w:rPr>
      </w:pPr>
      <w:r w:rsidRPr="003C4EAB">
        <w:rPr>
          <w:rFonts w:eastAsia="Calibri"/>
          <w:sz w:val="22"/>
          <w:szCs w:val="22"/>
        </w:rPr>
        <w:t xml:space="preserve">10.1. </w:t>
      </w:r>
      <w:r w:rsidRPr="003C4EAB">
        <w:rPr>
          <w:rFonts w:eastAsia="Calibri"/>
          <w:sz w:val="22"/>
          <w:szCs w:val="22"/>
        </w:rPr>
        <w:tab/>
        <w:t>(1) Furnizorulul se obligă să constituie garanția de bună execuție în termen de 5 zile lucrătoare de la data semnării contractului, într-un procent de 1% din prețul contractului</w:t>
      </w:r>
      <w:r w:rsidRPr="003C4EAB">
        <w:rPr>
          <w:rFonts w:eastAsia="Calibri"/>
          <w:sz w:val="22"/>
          <w:szCs w:val="22"/>
          <w:lang w:val="en-US"/>
        </w:rPr>
        <w:t xml:space="preserve"> </w:t>
      </w:r>
      <w:r w:rsidR="004C4D1B">
        <w:rPr>
          <w:rFonts w:eastAsia="Calibri"/>
          <w:sz w:val="22"/>
          <w:szCs w:val="22"/>
        </w:rPr>
        <w:t>fără TVA, respectiv 6.297,67</w:t>
      </w:r>
      <w:r w:rsidRPr="003C4EAB">
        <w:rPr>
          <w:rFonts w:eastAsia="Calibri"/>
          <w:sz w:val="22"/>
          <w:szCs w:val="22"/>
        </w:rPr>
        <w:t xml:space="preserve"> </w:t>
      </w:r>
      <w:r w:rsidRPr="003C4EAB">
        <w:rPr>
          <w:rFonts w:eastAsia="Calibri"/>
          <w:sz w:val="22"/>
          <w:szCs w:val="22"/>
          <w:lang w:val="en-US"/>
        </w:rPr>
        <w:t xml:space="preserve"> lei. </w:t>
      </w:r>
    </w:p>
    <w:p w14:paraId="164A7BDD" w14:textId="77777777" w:rsidR="00597B5A" w:rsidRPr="003C4EAB" w:rsidRDefault="00597B5A" w:rsidP="00597B5A">
      <w:pPr>
        <w:widowControl w:val="0"/>
        <w:tabs>
          <w:tab w:val="left" w:pos="622"/>
        </w:tabs>
        <w:autoSpaceDN w:val="0"/>
        <w:jc w:val="both"/>
        <w:rPr>
          <w:rFonts w:ascii="Calibri" w:eastAsia="Calibri" w:hAnsi="Calibri"/>
          <w:sz w:val="22"/>
          <w:szCs w:val="22"/>
        </w:rPr>
      </w:pPr>
      <w:r w:rsidRPr="003C4EAB">
        <w:rPr>
          <w:rFonts w:eastAsia="Calibri"/>
          <w:iCs/>
          <w:sz w:val="22"/>
          <w:szCs w:val="22"/>
          <w:lang w:eastAsia="ro-RO"/>
        </w:rPr>
        <w:tab/>
        <w:t>Garanţia de bună execuţie se va constitui print-una din modalitatile prevazute la Art. 40 din H.G. 395 /2016.</w:t>
      </w:r>
    </w:p>
    <w:p w14:paraId="427E7CCA" w14:textId="77777777" w:rsidR="00597B5A" w:rsidRPr="003C4EAB" w:rsidRDefault="00597B5A" w:rsidP="00597B5A">
      <w:pPr>
        <w:widowControl w:val="0"/>
        <w:tabs>
          <w:tab w:val="left" w:pos="622"/>
        </w:tabs>
        <w:autoSpaceDN w:val="0"/>
        <w:jc w:val="both"/>
        <w:rPr>
          <w:rFonts w:eastAsia="Calibri"/>
          <w:sz w:val="22"/>
          <w:szCs w:val="22"/>
        </w:rPr>
      </w:pPr>
      <w:r w:rsidRPr="003C4EAB">
        <w:rPr>
          <w:rFonts w:eastAsia="Calibri"/>
          <w:sz w:val="22"/>
          <w:szCs w:val="22"/>
        </w:rPr>
        <w:t xml:space="preserve"> </w:t>
      </w:r>
      <w:r w:rsidRPr="003C4EAB">
        <w:rPr>
          <w:rFonts w:eastAsia="Calibri"/>
          <w:sz w:val="22"/>
          <w:szCs w:val="22"/>
        </w:rPr>
        <w:tab/>
        <w:t>(2) In cazul în care pe parcursul executării contractului se suplimentează valoarea contractului, contractantul are obligația de a completa garanția în corelație cu noua valoare a contractului respectiv,</w:t>
      </w:r>
    </w:p>
    <w:p w14:paraId="0986315F" w14:textId="77777777" w:rsidR="00597B5A" w:rsidRPr="003C4EAB" w:rsidRDefault="00597B5A" w:rsidP="00597B5A">
      <w:pPr>
        <w:widowControl w:val="0"/>
        <w:tabs>
          <w:tab w:val="left" w:pos="622"/>
        </w:tabs>
        <w:autoSpaceDN w:val="0"/>
        <w:jc w:val="both"/>
        <w:rPr>
          <w:rFonts w:eastAsia="Calibri"/>
          <w:sz w:val="22"/>
          <w:szCs w:val="22"/>
          <w:lang w:val="en-US"/>
        </w:rPr>
      </w:pPr>
      <w:r w:rsidRPr="003C4EAB">
        <w:rPr>
          <w:rFonts w:eastAsia="Calibri"/>
          <w:sz w:val="22"/>
          <w:szCs w:val="22"/>
          <w:lang w:val="en-US"/>
        </w:rPr>
        <w:t>consumatorul avand obligatia notificarii contractantului in acest sens.</w:t>
      </w:r>
    </w:p>
    <w:p w14:paraId="7C20B0C5" w14:textId="77777777" w:rsidR="00597B5A" w:rsidRPr="003C4EAB" w:rsidRDefault="00597B5A" w:rsidP="00597B5A">
      <w:pPr>
        <w:widowControl w:val="0"/>
        <w:autoSpaceDN w:val="0"/>
        <w:jc w:val="both"/>
        <w:rPr>
          <w:rFonts w:eastAsia="Calibri"/>
          <w:sz w:val="22"/>
          <w:szCs w:val="22"/>
        </w:rPr>
      </w:pPr>
      <w:r w:rsidRPr="003C4EAB">
        <w:rPr>
          <w:rFonts w:eastAsia="Calibri"/>
          <w:sz w:val="22"/>
          <w:szCs w:val="22"/>
        </w:rPr>
        <w:t>10.2. - Consumatorul are dreptul de a emite pretenţii asupra garanţiei de bună execuţie, oricând pe parcursul îndeplinirii contractului, în limita prejudiciului creat, în cazul în care furnizorul nu îşi îndeplineşte din culpa sa obligaţiile asumate prin contract. Anterior emiterii unei pretenţii asupra garanţiei de bună execuţie, consumatorul are obligația de a notifica pretenţia atât furnizorului, cat şi emitentului instrumentului de garantare, precizând obligaţiile care nu au fost respectate, precum şi modul de calcul al prejudiciului. În situaţia executării garanţiei de buna execuţie, parţial sau total, furnizorul are obligaţia de reîntregi garanţia în cauza raporta la restul rămas de executat.</w:t>
      </w:r>
    </w:p>
    <w:p w14:paraId="0D2A7CAA" w14:textId="77777777" w:rsidR="00597B5A" w:rsidRPr="003C4EAB" w:rsidRDefault="00597B5A" w:rsidP="00597B5A">
      <w:pPr>
        <w:widowControl w:val="0"/>
        <w:tabs>
          <w:tab w:val="left" w:pos="615"/>
        </w:tabs>
        <w:autoSpaceDN w:val="0"/>
        <w:jc w:val="both"/>
        <w:rPr>
          <w:rFonts w:ascii="Calibri" w:eastAsia="Calibri" w:hAnsi="Calibri"/>
          <w:sz w:val="22"/>
          <w:szCs w:val="22"/>
        </w:rPr>
      </w:pPr>
      <w:r w:rsidRPr="003C4EAB">
        <w:rPr>
          <w:rFonts w:eastAsia="Calibri"/>
          <w:sz w:val="22"/>
          <w:szCs w:val="22"/>
        </w:rPr>
        <w:t>10.3</w:t>
      </w:r>
      <w:r w:rsidRPr="003C4EAB">
        <w:rPr>
          <w:rFonts w:eastAsia="Calibri"/>
          <w:sz w:val="22"/>
          <w:szCs w:val="22"/>
          <w:lang w:val="en-US"/>
        </w:rPr>
        <w:t xml:space="preserve"> </w:t>
      </w:r>
      <w:r w:rsidRPr="003C4EAB">
        <w:rPr>
          <w:rFonts w:eastAsia="Calibri"/>
          <w:sz w:val="22"/>
          <w:szCs w:val="22"/>
        </w:rPr>
        <w:t>- Consumatorul se obliga sa restituie garanţia de buna execuţie în termen de 14 zile de la data plata facturii finale, daca nu a ridicat pana la acea data pretenţii asupra ei.</w:t>
      </w:r>
    </w:p>
    <w:p w14:paraId="31FD4C6B" w14:textId="77777777" w:rsidR="00597B5A" w:rsidRPr="003C4EAB" w:rsidRDefault="00597B5A" w:rsidP="00597B5A">
      <w:pPr>
        <w:suppressAutoHyphens/>
        <w:autoSpaceDE w:val="0"/>
        <w:autoSpaceDN w:val="0"/>
        <w:jc w:val="both"/>
        <w:textAlignment w:val="baseline"/>
        <w:rPr>
          <w:rFonts w:eastAsia="Calibri"/>
          <w:sz w:val="22"/>
          <w:szCs w:val="22"/>
        </w:rPr>
      </w:pPr>
    </w:p>
    <w:p w14:paraId="5D69635C"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11. Caracterul confidenţial al contractului </w:t>
      </w:r>
    </w:p>
    <w:p w14:paraId="2F15ACFF"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11.1. Caracterul confidenţial al tuturor informaţiilor cu privire la prezentul contract este conform Legii nr. 544/2001 privind liberul acces la informaţiile de interes public, Legii nr. 182/2002 privind protecţia informaţiilor clasificate şi Legii nr. 677/2001 pentru protecţia persoanelor cu privire la prelucrarea datelor cu caracter personal şi libera circulaţie a acestor date. </w:t>
      </w:r>
    </w:p>
    <w:p w14:paraId="6D9A6DAE"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11.2. O parte contractantă nu are dreptul, fără acordul scris al celeilalte părţi: </w:t>
      </w:r>
    </w:p>
    <w:p w14:paraId="586E8B25"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 de a face cunoscut contractul sau orice prevedere a acestuia unei terţe părţi, în afara acelor persoane implicate în îndeplinirea contractului; </w:t>
      </w:r>
    </w:p>
    <w:p w14:paraId="23DCE9AD"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 de a utiliza informaţiile şi documentele obţinute sau la care are acces în perioada de derulare a contractului în alt scop decât acela de a-şi îndeplini obligaţiile contractuale. </w:t>
      </w:r>
    </w:p>
    <w:p w14:paraId="6CFD6684"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11.3. Dezvăluirea oricărei informaţii faţă de persoanele implicate în îndeplinirea contractului se va face confidenţial şi se va extinde numai asupra acelor informaţii necesare în vederea îndeplinirii contractului. </w:t>
      </w:r>
    </w:p>
    <w:p w14:paraId="5052B988"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11.4. O parte contractantă va fi exonerată de răspunderea pentru dezvăluirea de informaţii referitoare la contract, dacă: </w:t>
      </w:r>
    </w:p>
    <w:p w14:paraId="10A47FAF"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era cunoscută părţii contractante înainte ca ea să fi fost primită de la cealaltă parte contractantă; sau </w:t>
      </w:r>
    </w:p>
    <w:p w14:paraId="11C317EC"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a fost dezvăluită după ce a fost obţinut acordul scris al celeilalte părţi contractante pentru asemenea dezvăluire; sau </w:t>
      </w:r>
    </w:p>
    <w:p w14:paraId="047966D2"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 partea contractantă a fost obligată în mod legal să dezvăluie informaţia. </w:t>
      </w:r>
    </w:p>
    <w:p w14:paraId="406A2E9A" w14:textId="77777777" w:rsidR="00597B5A" w:rsidRPr="003C4EAB" w:rsidRDefault="00597B5A" w:rsidP="00597B5A">
      <w:pPr>
        <w:suppressAutoHyphens/>
        <w:autoSpaceDE w:val="0"/>
        <w:autoSpaceDN w:val="0"/>
        <w:jc w:val="both"/>
        <w:textAlignment w:val="baseline"/>
        <w:rPr>
          <w:rFonts w:eastAsia="Calibri"/>
          <w:sz w:val="22"/>
          <w:szCs w:val="22"/>
        </w:rPr>
      </w:pPr>
    </w:p>
    <w:p w14:paraId="448A9925"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b/>
          <w:sz w:val="22"/>
          <w:szCs w:val="22"/>
        </w:rPr>
        <w:t>12. Condiţii de furnizare a serviciilor a socio-educaționale</w:t>
      </w:r>
    </w:p>
    <w:p w14:paraId="1421FA0F"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12.1. Condiţiile de furnizare a serviciilor socio-educaționale respectă cerinţele prevăzute în</w:t>
      </w:r>
      <w:r w:rsidR="00133B4B">
        <w:rPr>
          <w:rFonts w:eastAsia="Calibri"/>
          <w:sz w:val="22"/>
          <w:szCs w:val="22"/>
        </w:rPr>
        <w:t xml:space="preserve"> </w:t>
      </w:r>
      <w:r w:rsidRPr="003C4EAB">
        <w:rPr>
          <w:rFonts w:eastAsia="Calibri"/>
          <w:sz w:val="22"/>
          <w:szCs w:val="22"/>
        </w:rPr>
        <w:t>caietul de sarcini anexa la contract</w:t>
      </w:r>
    </w:p>
    <w:p w14:paraId="7682CE37"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lastRenderedPageBreak/>
        <w:t xml:space="preserve">12.2. Serviciile socio-educaționale se vor acorda în conformitate cu standardele de calitate specifice, reglementate de legislaţia în vigoare. </w:t>
      </w:r>
    </w:p>
    <w:p w14:paraId="132DF9BC" w14:textId="77777777" w:rsidR="00597B5A" w:rsidRDefault="00597B5A" w:rsidP="00597B5A">
      <w:pPr>
        <w:suppressAutoHyphens/>
        <w:autoSpaceDE w:val="0"/>
        <w:autoSpaceDN w:val="0"/>
        <w:jc w:val="both"/>
        <w:textAlignment w:val="baseline"/>
        <w:rPr>
          <w:rFonts w:eastAsia="Calibri"/>
          <w:color w:val="FF0000"/>
          <w:sz w:val="22"/>
          <w:szCs w:val="22"/>
        </w:rPr>
      </w:pPr>
    </w:p>
    <w:p w14:paraId="65D26E8C" w14:textId="77777777" w:rsidR="00597B5A" w:rsidRDefault="00597B5A" w:rsidP="00597B5A">
      <w:pPr>
        <w:suppressAutoHyphens/>
        <w:autoSpaceDE w:val="0"/>
        <w:autoSpaceDN w:val="0"/>
        <w:jc w:val="both"/>
        <w:textAlignment w:val="baseline"/>
        <w:rPr>
          <w:rFonts w:eastAsia="Calibri"/>
          <w:color w:val="FF0000"/>
          <w:sz w:val="22"/>
          <w:szCs w:val="22"/>
        </w:rPr>
      </w:pPr>
    </w:p>
    <w:p w14:paraId="54E7D51D" w14:textId="77777777" w:rsidR="004C4D1B" w:rsidRDefault="004C4D1B" w:rsidP="00597B5A">
      <w:pPr>
        <w:suppressAutoHyphens/>
        <w:autoSpaceDE w:val="0"/>
        <w:autoSpaceDN w:val="0"/>
        <w:jc w:val="both"/>
        <w:textAlignment w:val="baseline"/>
        <w:rPr>
          <w:rFonts w:eastAsia="Calibri"/>
          <w:color w:val="FF0000"/>
          <w:sz w:val="22"/>
          <w:szCs w:val="22"/>
        </w:rPr>
      </w:pPr>
    </w:p>
    <w:p w14:paraId="5CE794B9" w14:textId="77777777" w:rsidR="00597B5A" w:rsidRDefault="00597B5A" w:rsidP="00597B5A">
      <w:pPr>
        <w:suppressAutoHyphens/>
        <w:autoSpaceDE w:val="0"/>
        <w:autoSpaceDN w:val="0"/>
        <w:jc w:val="both"/>
        <w:textAlignment w:val="baseline"/>
        <w:rPr>
          <w:rFonts w:eastAsia="Calibri"/>
          <w:color w:val="FF0000"/>
          <w:sz w:val="22"/>
          <w:szCs w:val="22"/>
        </w:rPr>
      </w:pPr>
    </w:p>
    <w:p w14:paraId="3B415938" w14:textId="77777777" w:rsidR="00597B5A" w:rsidRDefault="00597B5A" w:rsidP="00597B5A">
      <w:pPr>
        <w:suppressAutoHyphens/>
        <w:autoSpaceDE w:val="0"/>
        <w:autoSpaceDN w:val="0"/>
        <w:jc w:val="both"/>
        <w:textAlignment w:val="baseline"/>
        <w:rPr>
          <w:rFonts w:eastAsia="Calibri"/>
          <w:color w:val="FF0000"/>
          <w:sz w:val="22"/>
          <w:szCs w:val="22"/>
        </w:rPr>
      </w:pPr>
    </w:p>
    <w:p w14:paraId="55089548" w14:textId="77777777" w:rsidR="00597B5A" w:rsidRPr="003C4EAB" w:rsidRDefault="00597B5A" w:rsidP="00597B5A">
      <w:pPr>
        <w:suppressAutoHyphens/>
        <w:autoSpaceDE w:val="0"/>
        <w:autoSpaceDN w:val="0"/>
        <w:jc w:val="both"/>
        <w:textAlignment w:val="baseline"/>
        <w:rPr>
          <w:rFonts w:eastAsia="Calibri"/>
          <w:color w:val="FF0000"/>
          <w:sz w:val="22"/>
          <w:szCs w:val="22"/>
        </w:rPr>
      </w:pPr>
    </w:p>
    <w:p w14:paraId="4553C020"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13. Subcontractarea </w:t>
      </w:r>
    </w:p>
    <w:p w14:paraId="38FE64B7"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 xml:space="preserve">13.1. </w:t>
      </w:r>
      <w:r w:rsidRPr="003C4EAB">
        <w:rPr>
          <w:rFonts w:cs="Calibri"/>
          <w:color w:val="000000"/>
          <w:sz w:val="22"/>
          <w:szCs w:val="22"/>
          <w:lang w:eastAsia="ro-RO"/>
        </w:rPr>
        <w:tab/>
        <w:t>(1) Contractantul este obligat, cel mai târziu la momentul începerii prestarii serviciilor care fac obiectul contractului, să indice Autorității numele, datele de contact şi reprezentanţii legali ai subcontractanţilor săi implicaţi în executarea contractului de achiziţie publică, în măsura în care aceste informaţii sunt cunoscute la momentul respectiv.</w:t>
      </w:r>
    </w:p>
    <w:p w14:paraId="126A9933" w14:textId="77777777" w:rsidR="00597B5A" w:rsidRPr="003C4EAB" w:rsidRDefault="00597B5A" w:rsidP="00597B5A">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(2) Contractantul are obligaţia de a notifica Autorității orice modificări ale informaţiilor prevăzute la alin. (1) pe durata contractului de achiziţie publică.</w:t>
      </w:r>
    </w:p>
    <w:p w14:paraId="1E83EF67" w14:textId="77777777" w:rsidR="00597B5A" w:rsidRPr="003C4EAB" w:rsidRDefault="00597B5A" w:rsidP="00597B5A">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14:paraId="46840CE6" w14:textId="77777777" w:rsidR="00597B5A" w:rsidRPr="003C4EAB" w:rsidRDefault="00597B5A" w:rsidP="00597B5A">
      <w:pPr>
        <w:autoSpaceDE w:val="0"/>
        <w:autoSpaceDN w:val="0"/>
        <w:jc w:val="both"/>
        <w:textAlignment w:val="baseline"/>
        <w:rPr>
          <w:sz w:val="22"/>
          <w:szCs w:val="22"/>
          <w:lang w:eastAsia="ro-RO"/>
        </w:rPr>
      </w:pPr>
      <w:r w:rsidRPr="003C4EAB">
        <w:rPr>
          <w:sz w:val="22"/>
          <w:szCs w:val="22"/>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14:paraId="52EF9C29" w14:textId="77777777" w:rsidR="00597B5A" w:rsidRPr="003C4EAB" w:rsidRDefault="00597B5A" w:rsidP="00597B5A">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 / capabilităţilor corespunzătoare părţii lor de implicare în contractul care urmează să fie îndeplinit. </w:t>
      </w:r>
    </w:p>
    <w:p w14:paraId="4D46AB1C" w14:textId="77777777" w:rsidR="00597B5A" w:rsidRPr="003C4EAB" w:rsidRDefault="00597B5A" w:rsidP="00597B5A">
      <w:pPr>
        <w:autoSpaceDE w:val="0"/>
        <w:autoSpaceDN w:val="0"/>
        <w:jc w:val="both"/>
        <w:textAlignment w:val="baseline"/>
        <w:rPr>
          <w:rFonts w:ascii="Calibri" w:eastAsia="Calibri" w:hAnsi="Calibri"/>
          <w:sz w:val="22"/>
          <w:szCs w:val="22"/>
        </w:rPr>
      </w:pPr>
      <w:r w:rsidRPr="003C4EAB">
        <w:rPr>
          <w:sz w:val="22"/>
          <w:szCs w:val="22"/>
          <w:lang w:eastAsia="ro-RO"/>
        </w:rPr>
        <w:t>Documentele mentionate, precum si Declaratia pe propria raspundere prin care isi asuma respectarea caietului de sarcini si a propunerii tehnice depuse de contractant la oferta, vor fi prezentate cu cel putin 15 zile inainte de momentul inceperii serviciilor de catre noul subcontractant, astfel cum sunt prevăzute la art. 153 si 154  din  H.G. nr. 395/2016,</w:t>
      </w:r>
      <w:r w:rsidRPr="003C4EAB">
        <w:rPr>
          <w:color w:val="000000"/>
          <w:sz w:val="22"/>
          <w:szCs w:val="22"/>
          <w:lang w:eastAsia="ro-RO"/>
        </w:rPr>
        <w:t xml:space="preserve"> cu modificările și completările ulterioare</w:t>
      </w:r>
      <w:r w:rsidRPr="003C4EAB">
        <w:rPr>
          <w:sz w:val="22"/>
          <w:szCs w:val="22"/>
          <w:lang w:eastAsia="ro-RO"/>
        </w:rPr>
        <w:t xml:space="preserve">.                   </w:t>
      </w:r>
    </w:p>
    <w:p w14:paraId="2B1F1F53"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p>
    <w:p w14:paraId="640177EF" w14:textId="77777777" w:rsidR="00597B5A" w:rsidRPr="003C4EAB" w:rsidRDefault="00597B5A" w:rsidP="00597B5A">
      <w:pPr>
        <w:suppressAutoHyphens/>
        <w:autoSpaceDE w:val="0"/>
        <w:autoSpaceDN w:val="0"/>
        <w:jc w:val="both"/>
        <w:textAlignment w:val="baseline"/>
        <w:rPr>
          <w:rFonts w:eastAsia="Calibri"/>
          <w:sz w:val="22"/>
          <w:szCs w:val="22"/>
        </w:rPr>
      </w:pPr>
    </w:p>
    <w:p w14:paraId="2763024A"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14.Cesiunea  </w:t>
      </w:r>
    </w:p>
    <w:p w14:paraId="1C5B8B08"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14.1. Furnizorul are obligaţia de a nu transfera total sau parţial obligaţiile sale asumate prin contract, fără să obţină în prealabil acordul scris al achizitorului. </w:t>
      </w:r>
    </w:p>
    <w:p w14:paraId="7EF16395" w14:textId="77777777" w:rsidR="00597B5A" w:rsidRPr="003C4EAB" w:rsidRDefault="00597B5A" w:rsidP="00597B5A">
      <w:pPr>
        <w:suppressAutoHyphens/>
        <w:autoSpaceDE w:val="0"/>
        <w:autoSpaceDN w:val="0"/>
        <w:jc w:val="both"/>
        <w:textAlignment w:val="baseline"/>
        <w:rPr>
          <w:rFonts w:eastAsia="Calibri"/>
          <w:sz w:val="22"/>
          <w:szCs w:val="22"/>
        </w:rPr>
      </w:pPr>
    </w:p>
    <w:p w14:paraId="0D863561"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15. Amendamente </w:t>
      </w:r>
    </w:p>
    <w:p w14:paraId="70BA9397"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15.1. Părţile contractante au dreptul, pe durata îndeplinirii contractului, de a conveni modificarea clauzelor acestuia prin act adiţional numai în cazul apariţiei unor circumstanţe care lezează interesele legitime ale acestora şi care nu au putut fi prevăzute la data încheierii contractului. </w:t>
      </w:r>
    </w:p>
    <w:p w14:paraId="40BD0164" w14:textId="77777777" w:rsidR="00597B5A" w:rsidRPr="003C4EAB" w:rsidRDefault="00597B5A" w:rsidP="00597B5A">
      <w:pPr>
        <w:suppressAutoHyphens/>
        <w:autoSpaceDE w:val="0"/>
        <w:autoSpaceDN w:val="0"/>
        <w:jc w:val="both"/>
        <w:textAlignment w:val="baseline"/>
        <w:rPr>
          <w:rFonts w:eastAsia="Calibri"/>
          <w:sz w:val="22"/>
          <w:szCs w:val="22"/>
        </w:rPr>
      </w:pPr>
    </w:p>
    <w:p w14:paraId="2DEB24C8" w14:textId="77777777" w:rsidR="00597B5A" w:rsidRPr="003C4EAB" w:rsidRDefault="00597B5A" w:rsidP="00597B5A">
      <w:pPr>
        <w:suppressAutoHyphens/>
        <w:autoSpaceDE w:val="0"/>
        <w:autoSpaceDN w:val="0"/>
        <w:jc w:val="both"/>
        <w:textAlignment w:val="baseline"/>
        <w:rPr>
          <w:rFonts w:eastAsia="Calibri"/>
          <w:sz w:val="22"/>
          <w:szCs w:val="22"/>
        </w:rPr>
      </w:pPr>
    </w:p>
    <w:p w14:paraId="30EEE320"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16. Comunicări </w:t>
      </w:r>
    </w:p>
    <w:p w14:paraId="578C0DA1"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16.1. Orice comunicare între părţi, referitoare la îndeplinirea prezentului contract, trebuie să fie transmisă în scris. </w:t>
      </w:r>
    </w:p>
    <w:p w14:paraId="32F3AC83"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16.2. Orice document scris trebuie înregistrat atât în momentul transmiterii, cât şi în momentul primirii. </w:t>
      </w:r>
    </w:p>
    <w:p w14:paraId="492DDAF5"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16.3. Furnizorul va comunica în termen de 30 de zile orice modificare cu privire la datele, informaţiile şi documentele care au stat la baza semnării prezentului contract. </w:t>
      </w:r>
    </w:p>
    <w:p w14:paraId="7F35B9C6" w14:textId="77777777" w:rsidR="00597B5A" w:rsidRPr="003C4EAB" w:rsidRDefault="00597B5A" w:rsidP="00597B5A">
      <w:pPr>
        <w:suppressAutoHyphens/>
        <w:autoSpaceDE w:val="0"/>
        <w:autoSpaceDN w:val="0"/>
        <w:jc w:val="both"/>
        <w:textAlignment w:val="baseline"/>
        <w:rPr>
          <w:rFonts w:ascii="Calibri" w:eastAsia="Calibri" w:hAnsi="Calibri" w:cs="Calibri"/>
          <w:color w:val="000000"/>
          <w:sz w:val="24"/>
          <w:szCs w:val="24"/>
        </w:rPr>
      </w:pPr>
      <w:r w:rsidRPr="003C4EAB">
        <w:rPr>
          <w:rFonts w:eastAsia="Calibri"/>
          <w:sz w:val="22"/>
          <w:szCs w:val="22"/>
        </w:rPr>
        <w:t>16.4. Comunicările între părţi se pot face şi prin telefon</w:t>
      </w:r>
      <w:r w:rsidRPr="003C4EAB">
        <w:rPr>
          <w:rFonts w:eastAsia="Calibri"/>
          <w:strike/>
          <w:color w:val="FF0000"/>
          <w:sz w:val="22"/>
          <w:szCs w:val="22"/>
        </w:rPr>
        <w:t xml:space="preserve"> </w:t>
      </w:r>
      <w:r w:rsidRPr="003C4EAB">
        <w:rPr>
          <w:rFonts w:eastAsia="Calibri"/>
          <w:sz w:val="22"/>
          <w:szCs w:val="22"/>
        </w:rPr>
        <w:t xml:space="preserve">sau e-mail, cu condiţia confirmării în scris a primirii comunicării. </w:t>
      </w:r>
    </w:p>
    <w:p w14:paraId="4B24D9CA" w14:textId="77777777" w:rsidR="00597B5A" w:rsidRPr="003C4EAB" w:rsidRDefault="00597B5A" w:rsidP="00597B5A">
      <w:pPr>
        <w:suppressAutoHyphens/>
        <w:autoSpaceDE w:val="0"/>
        <w:autoSpaceDN w:val="0"/>
        <w:jc w:val="both"/>
        <w:textAlignment w:val="baseline"/>
        <w:rPr>
          <w:rFonts w:eastAsia="Calibri"/>
          <w:sz w:val="22"/>
          <w:szCs w:val="22"/>
        </w:rPr>
      </w:pPr>
    </w:p>
    <w:p w14:paraId="5FC3F3C5"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17. Forţa majoră </w:t>
      </w:r>
    </w:p>
    <w:p w14:paraId="7B6BC127"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17.1. Forţa majoră este constatată de o autoritate competentă. </w:t>
      </w:r>
    </w:p>
    <w:p w14:paraId="6FDDE748"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17.2. Forţa majoră exonerează părţile contractante de îndeplinirea obligaţiilor asumate prin prezentul contract pe toată perioada în care aceasta acţionează. </w:t>
      </w:r>
    </w:p>
    <w:p w14:paraId="2EFEA793"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17.3. Îndeplinirea contractului va fi suspendată în perioada de acţiune a forţei majore, dar fără a prejudicia drepturile ce li se cuveneau părţilor până la apariţia acesteia. </w:t>
      </w:r>
    </w:p>
    <w:p w14:paraId="7A6F73F6"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17.4. Partea contractantă care invocă forţa majoră are obligaţia de a notifica celeilalte părţi, imediat şi în mod complet, producerea acesteia şi de a lua orice măsuri care îi stau la dispoziţie în vederea limitării consecinţelor. </w:t>
      </w:r>
    </w:p>
    <w:p w14:paraId="20C0A219" w14:textId="77777777" w:rsidR="00597B5A"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lastRenderedPageBreak/>
        <w:t xml:space="preserve">17.5. Orice împrejurare independentă de voinţa părţilor, intervenită după data semnării contractului, care împiedică executarea acestuia şi este invocată în termen de 6 luni, este considerată forţă majoră şi exonerează de răspundere partea care o invocă. </w:t>
      </w:r>
    </w:p>
    <w:p w14:paraId="19176B22" w14:textId="77777777" w:rsidR="00F868E6" w:rsidRDefault="00F868E6" w:rsidP="00597B5A">
      <w:pPr>
        <w:suppressAutoHyphens/>
        <w:autoSpaceDE w:val="0"/>
        <w:autoSpaceDN w:val="0"/>
        <w:jc w:val="both"/>
        <w:textAlignment w:val="baseline"/>
        <w:rPr>
          <w:rFonts w:eastAsia="Calibri"/>
          <w:sz w:val="22"/>
          <w:szCs w:val="22"/>
        </w:rPr>
      </w:pPr>
    </w:p>
    <w:p w14:paraId="3275A6DB" w14:textId="77777777" w:rsidR="00F868E6" w:rsidRDefault="00F868E6" w:rsidP="00597B5A">
      <w:pPr>
        <w:suppressAutoHyphens/>
        <w:autoSpaceDE w:val="0"/>
        <w:autoSpaceDN w:val="0"/>
        <w:jc w:val="both"/>
        <w:textAlignment w:val="baseline"/>
        <w:rPr>
          <w:rFonts w:eastAsia="Calibri"/>
          <w:sz w:val="22"/>
          <w:szCs w:val="22"/>
        </w:rPr>
      </w:pPr>
    </w:p>
    <w:p w14:paraId="668EFF8A" w14:textId="77777777" w:rsidR="00F868E6" w:rsidRPr="003C4EAB" w:rsidRDefault="00F868E6" w:rsidP="00597B5A">
      <w:pPr>
        <w:suppressAutoHyphens/>
        <w:autoSpaceDE w:val="0"/>
        <w:autoSpaceDN w:val="0"/>
        <w:jc w:val="both"/>
        <w:textAlignment w:val="baseline"/>
        <w:rPr>
          <w:rFonts w:eastAsia="Calibri"/>
          <w:sz w:val="22"/>
          <w:szCs w:val="22"/>
        </w:rPr>
      </w:pPr>
    </w:p>
    <w:p w14:paraId="16EE4520"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17.6.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 </w:t>
      </w:r>
    </w:p>
    <w:p w14:paraId="4DDE96FE" w14:textId="77777777" w:rsidR="00F868E6" w:rsidRPr="003C4EAB" w:rsidRDefault="00F868E6" w:rsidP="00597B5A">
      <w:pPr>
        <w:suppressAutoHyphens/>
        <w:autoSpaceDE w:val="0"/>
        <w:autoSpaceDN w:val="0"/>
        <w:jc w:val="both"/>
        <w:textAlignment w:val="baseline"/>
        <w:rPr>
          <w:rFonts w:eastAsia="Calibri"/>
          <w:sz w:val="22"/>
          <w:szCs w:val="22"/>
        </w:rPr>
      </w:pPr>
    </w:p>
    <w:p w14:paraId="6F537B37"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18. Rezilierea contractului </w:t>
      </w:r>
    </w:p>
    <w:p w14:paraId="70AAF13A"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18.1. Constituie motiv de reziliere a contractului următoarele: </w:t>
      </w:r>
    </w:p>
    <w:p w14:paraId="68F52ED6"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a) nerespectarea obligaţiilor asumate prin prezentul contract de către una dintre părţi; </w:t>
      </w:r>
    </w:p>
    <w:p w14:paraId="2112AFD2"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b) încălcarea de către furnizor a prevederilor legale cu privire la serviciile sociale, dacă este invocată de autoritatea contractantă; </w:t>
      </w:r>
    </w:p>
    <w:p w14:paraId="64EFCA3A"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c) retragerea sau anularea de către organele de drept a autorizaţiei de funcţionare, expirarea valabilităţii acesteia ori limitarea domeniului de activitate pentru care furnizorul a fost acreditat, în situaţia în care această limitare afectează acordarea serviciilor prevăzute de prezentul contract, precum şi suspendarea sau retragerea acreditării; </w:t>
      </w:r>
    </w:p>
    <w:p w14:paraId="5E2E0316"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d) schimbarea obiectului de activitate al furnizorului, în măsura în care este afectată acordarea serviciilor prevăzute în prezentul contract. </w:t>
      </w:r>
    </w:p>
    <w:p w14:paraId="2639520A"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18.2. Autoritatea contractantă îşi rezervă dreptul de a denunţa unilateral contractul de servicii în cel mult 30 de zile de la apariţia unor circumstanţe care nu au putut fi prevăzute la data încheierii contractului şi care conduc la modificarea prevederilor acestuia în aşa măsură încât îndeplinirea contractului respectiv ar fi contrară interesului public. </w:t>
      </w:r>
    </w:p>
    <w:p w14:paraId="000D0475" w14:textId="77777777" w:rsidR="00597B5A" w:rsidRPr="003C4EAB" w:rsidRDefault="00597B5A" w:rsidP="00597B5A">
      <w:pPr>
        <w:suppressAutoHyphens/>
        <w:autoSpaceDE w:val="0"/>
        <w:autoSpaceDN w:val="0"/>
        <w:jc w:val="both"/>
        <w:textAlignment w:val="baseline"/>
        <w:rPr>
          <w:rFonts w:eastAsia="Calibri"/>
          <w:sz w:val="22"/>
          <w:szCs w:val="22"/>
        </w:rPr>
      </w:pPr>
    </w:p>
    <w:p w14:paraId="0E70A02C"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19. Încetarea contractului: </w:t>
      </w:r>
    </w:p>
    <w:p w14:paraId="11BD7D26"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19.1. Constituie motiv de încetare a contractului următoarele: </w:t>
      </w:r>
    </w:p>
    <w:p w14:paraId="2D76CEAD"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a) expirarea duratei pentru care a fost încheiat contractul; </w:t>
      </w:r>
    </w:p>
    <w:p w14:paraId="41E38926"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b) acordul părţilor privind încetarea contractului; </w:t>
      </w:r>
    </w:p>
    <w:p w14:paraId="51115750"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c) obiectul contractului a fost atins; </w:t>
      </w:r>
    </w:p>
    <w:p w14:paraId="214F701B"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d) hotărârea definitivă şi irevocabilă a unei instanţe judecătoreşti; </w:t>
      </w:r>
    </w:p>
    <w:p w14:paraId="7F8C7FB1"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e) încetarea activităţii furnizorului prin desfiinţare, lichidare, dizolvare; </w:t>
      </w:r>
    </w:p>
    <w:p w14:paraId="4C0B98DE"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f) forţa majoră, dacă este invocată. </w:t>
      </w:r>
    </w:p>
    <w:p w14:paraId="73F46851" w14:textId="77777777" w:rsidR="00597B5A" w:rsidRPr="003C4EAB" w:rsidRDefault="00597B5A" w:rsidP="00597B5A">
      <w:pPr>
        <w:suppressAutoHyphens/>
        <w:autoSpaceDE w:val="0"/>
        <w:autoSpaceDN w:val="0"/>
        <w:jc w:val="both"/>
        <w:textAlignment w:val="baseline"/>
        <w:rPr>
          <w:rFonts w:eastAsia="Calibri"/>
          <w:sz w:val="22"/>
          <w:szCs w:val="22"/>
        </w:rPr>
      </w:pPr>
    </w:p>
    <w:p w14:paraId="0252EC4E"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20. Sanctiuni pentru neindeplinirea culpabila a obligatiilor</w:t>
      </w:r>
    </w:p>
    <w:p w14:paraId="42402FFF" w14:textId="77777777" w:rsidR="00597B5A" w:rsidRPr="003C4EAB" w:rsidRDefault="00597B5A" w:rsidP="00597B5A">
      <w:pPr>
        <w:autoSpaceDN w:val="0"/>
        <w:jc w:val="both"/>
        <w:rPr>
          <w:rFonts w:ascii="Calibri" w:eastAsia="Calibri" w:hAnsi="Calibri"/>
          <w:sz w:val="22"/>
          <w:szCs w:val="22"/>
        </w:rPr>
      </w:pPr>
      <w:r w:rsidRPr="003C4EAB">
        <w:rPr>
          <w:sz w:val="22"/>
          <w:szCs w:val="22"/>
        </w:rPr>
        <w:t xml:space="preserve">20.1- În cazul în care, din vina sa exclusivă, furnizorul de servicii nu reuşeşte să-şi îndeplinească obligaţiile asumate prin contract atunci autoritatea are dreptul de a deduce din preţul contractului, ca penalităţi, o sumă echivalentă cu 0,01%/zi din valoarea obligațiilor neîndeplinite sau executate cu deficiente / întârziere, pentru fiecare zi de întârziere, până la îndeplinirea obligaţiilor.  </w:t>
      </w:r>
    </w:p>
    <w:p w14:paraId="337E244E" w14:textId="77777777" w:rsidR="00597B5A" w:rsidRPr="003C4EAB" w:rsidRDefault="00597B5A" w:rsidP="00597B5A">
      <w:pPr>
        <w:autoSpaceDN w:val="0"/>
        <w:jc w:val="both"/>
        <w:rPr>
          <w:rFonts w:ascii="Calibri" w:eastAsia="Calibri" w:hAnsi="Calibri"/>
          <w:sz w:val="22"/>
          <w:szCs w:val="22"/>
        </w:rPr>
      </w:pPr>
      <w:r w:rsidRPr="003C4EAB">
        <w:rPr>
          <w:sz w:val="22"/>
          <w:szCs w:val="22"/>
        </w:rPr>
        <w:t xml:space="preserve">Anterior emiterii unei pretenții de aplicare a penalităților menționate la alin. (1), autoritatea are obligația de a notifica in scris acest lucru furnizorului, precizând totodată obligațiile care nu au fost respectate. </w:t>
      </w:r>
      <w:r w:rsidRPr="003C4EAB">
        <w:rPr>
          <w:bCs/>
          <w:sz w:val="22"/>
          <w:szCs w:val="22"/>
        </w:rPr>
        <w:t>Valoarea totală a penalităților nu poate depăși valoarea obligațiilor neîndeplinite sau executate cu deficiente/întârziere.</w:t>
      </w:r>
      <w:r w:rsidRPr="003C4EAB">
        <w:rPr>
          <w:sz w:val="22"/>
          <w:szCs w:val="22"/>
        </w:rPr>
        <w:t xml:space="preserve"> </w:t>
      </w:r>
    </w:p>
    <w:p w14:paraId="09438694" w14:textId="77777777" w:rsidR="00597B5A" w:rsidRPr="003C4EAB" w:rsidRDefault="00597B5A" w:rsidP="00597B5A">
      <w:pPr>
        <w:autoSpaceDN w:val="0"/>
        <w:jc w:val="both"/>
        <w:rPr>
          <w:rFonts w:ascii="Calibri" w:eastAsia="Calibri" w:hAnsi="Calibri"/>
          <w:sz w:val="22"/>
          <w:szCs w:val="22"/>
        </w:rPr>
      </w:pPr>
      <w:r w:rsidRPr="003C4EAB">
        <w:rPr>
          <w:sz w:val="22"/>
          <w:szCs w:val="22"/>
        </w:rPr>
        <w:t xml:space="preserve">20.2- </w:t>
      </w:r>
      <w:r w:rsidRPr="003C4EAB">
        <w:rPr>
          <w:color w:val="FF0000"/>
          <w:sz w:val="22"/>
          <w:szCs w:val="22"/>
        </w:rPr>
        <w:t xml:space="preserve"> </w:t>
      </w:r>
      <w:r w:rsidRPr="003C4EAB">
        <w:rPr>
          <w:sz w:val="22"/>
          <w:szCs w:val="22"/>
        </w:rPr>
        <w:t xml:space="preserve">In cazul in care autoritatea nu onorează facturile in termenul scadent menționat la art. 4.1., atunci furnizorul de servicii are dreptul de a </w:t>
      </w:r>
      <w:r w:rsidRPr="003C4EAB">
        <w:rPr>
          <w:bCs/>
          <w:sz w:val="22"/>
          <w:szCs w:val="22"/>
        </w:rPr>
        <w:t>calcula penalități de intarziere in cuantum de</w:t>
      </w:r>
      <w:r w:rsidRPr="003C4EAB">
        <w:rPr>
          <w:sz w:val="22"/>
          <w:szCs w:val="22"/>
        </w:rPr>
        <w:t xml:space="preserve">  0,01% din plata neefectuată pentru fiecare zi de întârziere pana la îndeplinirea efectiva a obligațiilor. Valoarea totală a penalităților de întârziere nu poate depăși valoarea sumei datorate. </w:t>
      </w:r>
    </w:p>
    <w:p w14:paraId="7E8E7EC1" w14:textId="77777777" w:rsidR="00597B5A" w:rsidRPr="003C4EAB" w:rsidRDefault="00597B5A" w:rsidP="00597B5A">
      <w:pPr>
        <w:autoSpaceDN w:val="0"/>
        <w:jc w:val="both"/>
        <w:rPr>
          <w:rFonts w:ascii="Calibri" w:eastAsia="Calibri" w:hAnsi="Calibri"/>
          <w:sz w:val="22"/>
          <w:szCs w:val="22"/>
        </w:rPr>
      </w:pPr>
    </w:p>
    <w:p w14:paraId="3BA1ABA6" w14:textId="77777777" w:rsidR="00597B5A" w:rsidRPr="003C4EAB"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21. Soluţionarea litigiilor </w:t>
      </w:r>
    </w:p>
    <w:p w14:paraId="4442CAC2"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21.1. Litigiile născute în legătură cu încheierea, executarea, modificarea şi încetarea ori alte pretenţii decurgând din prezentul contract vor fi supuse unei proceduri prealabile de soluţionare pe cale amiabilă. </w:t>
      </w:r>
    </w:p>
    <w:p w14:paraId="51694AF1"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21.2. Dacă după 15 zile de la începerea acestor proceduri neoficiale autoritatea contractantă şi furnizorul nu reuşesc să rezolve în mod amiabil o divergenţă contractuală, fiecare poate solicita comisiei de mediere socială mijlocirea soluţionării divergenţelor sau se poate adresa instanţelor judecătoreşti competente. </w:t>
      </w:r>
    </w:p>
    <w:p w14:paraId="4F6CF0EB" w14:textId="77777777" w:rsidR="00597B5A" w:rsidRPr="003C4EAB" w:rsidRDefault="00597B5A" w:rsidP="00597B5A">
      <w:pPr>
        <w:suppressAutoHyphens/>
        <w:autoSpaceDE w:val="0"/>
        <w:autoSpaceDN w:val="0"/>
        <w:jc w:val="both"/>
        <w:textAlignment w:val="baseline"/>
        <w:rPr>
          <w:rFonts w:eastAsia="Calibri"/>
          <w:sz w:val="22"/>
          <w:szCs w:val="22"/>
        </w:rPr>
      </w:pPr>
    </w:p>
    <w:p w14:paraId="21633A65" w14:textId="77777777" w:rsidR="00597B5A" w:rsidRPr="003C4EAB" w:rsidRDefault="00317B09" w:rsidP="00597B5A">
      <w:pPr>
        <w:suppressAutoHyphens/>
        <w:autoSpaceDE w:val="0"/>
        <w:autoSpaceDN w:val="0"/>
        <w:jc w:val="both"/>
        <w:textAlignment w:val="baseline"/>
        <w:rPr>
          <w:rFonts w:eastAsia="Calibri"/>
          <w:b/>
          <w:sz w:val="22"/>
          <w:szCs w:val="22"/>
        </w:rPr>
      </w:pPr>
      <w:r>
        <w:rPr>
          <w:rFonts w:eastAsia="Calibri"/>
          <w:b/>
          <w:sz w:val="22"/>
          <w:szCs w:val="22"/>
        </w:rPr>
        <w:t>22. Dispoziț</w:t>
      </w:r>
      <w:r w:rsidR="00597B5A" w:rsidRPr="003C4EAB">
        <w:rPr>
          <w:rFonts w:eastAsia="Calibri"/>
          <w:b/>
          <w:sz w:val="22"/>
          <w:szCs w:val="22"/>
        </w:rPr>
        <w:t xml:space="preserve">ii finale </w:t>
      </w:r>
    </w:p>
    <w:p w14:paraId="76C3F20E"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22.1. Prevederile prezentului contract se vor </w:t>
      </w:r>
      <w:r w:rsidR="00317B09">
        <w:rPr>
          <w:rFonts w:eastAsia="Calibri"/>
          <w:sz w:val="22"/>
          <w:szCs w:val="22"/>
        </w:rPr>
        <w:t>completa cu prevederile legislaț</w:t>
      </w:r>
      <w:r w:rsidRPr="003C4EAB">
        <w:rPr>
          <w:rFonts w:eastAsia="Calibri"/>
          <w:sz w:val="22"/>
          <w:szCs w:val="22"/>
        </w:rPr>
        <w:t xml:space="preserve">iei în vigoare în domeniu. </w:t>
      </w:r>
    </w:p>
    <w:p w14:paraId="5629FA39"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22.2. Limba care guvernează prezentul contract este limba română. </w:t>
      </w:r>
    </w:p>
    <w:p w14:paraId="23712F5B" w14:textId="77777777" w:rsidR="00597B5A" w:rsidRPr="003C4EAB"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22.3. Contractul va fi interpretat conform legilor din România. </w:t>
      </w:r>
    </w:p>
    <w:p w14:paraId="483276F2" w14:textId="77777777" w:rsidR="00597B5A" w:rsidRDefault="00597B5A" w:rsidP="00597B5A">
      <w:pPr>
        <w:suppressAutoHyphens/>
        <w:autoSpaceDE w:val="0"/>
        <w:autoSpaceDN w:val="0"/>
        <w:jc w:val="both"/>
        <w:textAlignment w:val="baseline"/>
        <w:rPr>
          <w:rFonts w:eastAsia="Calibri"/>
          <w:sz w:val="22"/>
          <w:szCs w:val="22"/>
        </w:rPr>
      </w:pPr>
      <w:r w:rsidRPr="003C4EAB">
        <w:rPr>
          <w:rFonts w:eastAsia="Calibri"/>
          <w:sz w:val="22"/>
          <w:szCs w:val="22"/>
        </w:rPr>
        <w:t xml:space="preserve">22.4. Prezentul contract de furnizare a serviciilor sociale </w:t>
      </w:r>
      <w:r w:rsidR="008B4C18">
        <w:rPr>
          <w:rFonts w:eastAsia="Calibri"/>
          <w:sz w:val="22"/>
          <w:szCs w:val="22"/>
        </w:rPr>
        <w:t>în cadrul sistemului de asistenț</w:t>
      </w:r>
      <w:r w:rsidRPr="003C4EAB">
        <w:rPr>
          <w:rFonts w:eastAsia="Calibri"/>
          <w:sz w:val="22"/>
          <w:szCs w:val="22"/>
        </w:rPr>
        <w:t>ă socială a f</w:t>
      </w:r>
      <w:r w:rsidR="008B4C18">
        <w:rPr>
          <w:rFonts w:eastAsia="Calibri"/>
          <w:sz w:val="22"/>
          <w:szCs w:val="22"/>
        </w:rPr>
        <w:t>ost încheiat la sediul autorită</w:t>
      </w:r>
      <w:r w:rsidR="00A82F62">
        <w:rPr>
          <w:rFonts w:eastAsia="Calibri"/>
          <w:sz w:val="22"/>
          <w:szCs w:val="22"/>
        </w:rPr>
        <w:t>ț</w:t>
      </w:r>
      <w:r w:rsidRPr="003C4EAB">
        <w:rPr>
          <w:rFonts w:eastAsia="Calibri"/>
          <w:sz w:val="22"/>
          <w:szCs w:val="22"/>
        </w:rPr>
        <w:t>ii contractante în 2 exemplare, cate una pentru fiec</w:t>
      </w:r>
      <w:r>
        <w:rPr>
          <w:rFonts w:eastAsia="Calibri"/>
          <w:sz w:val="22"/>
          <w:szCs w:val="22"/>
        </w:rPr>
        <w:t>are parte contractanta in parte</w:t>
      </w:r>
    </w:p>
    <w:p w14:paraId="530A074B" w14:textId="77777777" w:rsidR="00597B5A" w:rsidRDefault="00597B5A" w:rsidP="00597B5A">
      <w:pPr>
        <w:suppressAutoHyphens/>
        <w:autoSpaceDE w:val="0"/>
        <w:autoSpaceDN w:val="0"/>
        <w:jc w:val="both"/>
        <w:textAlignment w:val="baseline"/>
        <w:rPr>
          <w:rFonts w:eastAsia="Calibri"/>
          <w:sz w:val="22"/>
          <w:szCs w:val="22"/>
        </w:rPr>
      </w:pPr>
    </w:p>
    <w:p w14:paraId="42C698DE" w14:textId="77777777" w:rsidR="00597B5A" w:rsidRDefault="00597B5A" w:rsidP="00597B5A">
      <w:pPr>
        <w:suppressAutoHyphens/>
        <w:autoSpaceDE w:val="0"/>
        <w:autoSpaceDN w:val="0"/>
        <w:jc w:val="both"/>
        <w:textAlignment w:val="baseline"/>
        <w:rPr>
          <w:rFonts w:eastAsia="Calibri"/>
          <w:sz w:val="22"/>
          <w:szCs w:val="22"/>
        </w:rPr>
      </w:pPr>
    </w:p>
    <w:p w14:paraId="57E36792" w14:textId="77777777" w:rsidR="00597B5A" w:rsidRDefault="00597B5A" w:rsidP="00597B5A">
      <w:pPr>
        <w:suppressAutoHyphens/>
        <w:autoSpaceDE w:val="0"/>
        <w:autoSpaceDN w:val="0"/>
        <w:jc w:val="both"/>
        <w:textAlignment w:val="baseline"/>
        <w:rPr>
          <w:rFonts w:eastAsia="Calibri"/>
          <w:sz w:val="22"/>
          <w:szCs w:val="22"/>
        </w:rPr>
      </w:pPr>
    </w:p>
    <w:p w14:paraId="4A092D98" w14:textId="77777777" w:rsidR="005C51AD" w:rsidRDefault="005C51AD" w:rsidP="00597B5A">
      <w:pPr>
        <w:suppressAutoHyphens/>
        <w:autoSpaceDE w:val="0"/>
        <w:autoSpaceDN w:val="0"/>
        <w:jc w:val="both"/>
        <w:textAlignment w:val="baseline"/>
        <w:rPr>
          <w:rFonts w:eastAsia="Calibri"/>
          <w:sz w:val="22"/>
          <w:szCs w:val="22"/>
        </w:rPr>
      </w:pPr>
    </w:p>
    <w:p w14:paraId="5D270D17" w14:textId="77777777" w:rsidR="005C51AD" w:rsidRDefault="005C51AD" w:rsidP="00597B5A">
      <w:pPr>
        <w:suppressAutoHyphens/>
        <w:autoSpaceDE w:val="0"/>
        <w:autoSpaceDN w:val="0"/>
        <w:jc w:val="both"/>
        <w:textAlignment w:val="baseline"/>
        <w:rPr>
          <w:rFonts w:eastAsia="Calibri"/>
          <w:sz w:val="22"/>
          <w:szCs w:val="22"/>
        </w:rPr>
      </w:pPr>
    </w:p>
    <w:p w14:paraId="3E2E0246" w14:textId="77777777" w:rsidR="00597B5A" w:rsidRDefault="00597B5A" w:rsidP="00597B5A">
      <w:pPr>
        <w:suppressAutoHyphens/>
        <w:autoSpaceDE w:val="0"/>
        <w:autoSpaceDN w:val="0"/>
        <w:jc w:val="both"/>
        <w:textAlignment w:val="baseline"/>
        <w:rPr>
          <w:rFonts w:eastAsia="Calibri"/>
          <w:sz w:val="22"/>
          <w:szCs w:val="22"/>
        </w:rPr>
      </w:pPr>
    </w:p>
    <w:p w14:paraId="061A05E2" w14:textId="77777777" w:rsidR="00B542EA" w:rsidRPr="003C4EAB" w:rsidRDefault="00B542EA" w:rsidP="00597B5A">
      <w:pPr>
        <w:suppressAutoHyphens/>
        <w:autoSpaceDE w:val="0"/>
        <w:autoSpaceDN w:val="0"/>
        <w:jc w:val="both"/>
        <w:textAlignment w:val="baseline"/>
        <w:rPr>
          <w:rFonts w:eastAsia="Calibri"/>
          <w:sz w:val="22"/>
          <w:szCs w:val="22"/>
        </w:rPr>
      </w:pPr>
    </w:p>
    <w:p w14:paraId="2F606966" w14:textId="77777777" w:rsidR="00653AB2"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 xml:space="preserve">23. Documentele contractului </w:t>
      </w:r>
    </w:p>
    <w:p w14:paraId="20B82DAC" w14:textId="77777777" w:rsidR="00597B5A" w:rsidRPr="00653AB2" w:rsidRDefault="00597B5A" w:rsidP="00597B5A">
      <w:pPr>
        <w:suppressAutoHyphens/>
        <w:autoSpaceDE w:val="0"/>
        <w:autoSpaceDN w:val="0"/>
        <w:jc w:val="both"/>
        <w:textAlignment w:val="baseline"/>
        <w:rPr>
          <w:rFonts w:eastAsia="Calibri"/>
          <w:b/>
          <w:sz w:val="22"/>
          <w:szCs w:val="22"/>
        </w:rPr>
      </w:pPr>
      <w:r w:rsidRPr="003C4EAB">
        <w:rPr>
          <w:rFonts w:eastAsia="Calibri"/>
          <w:b/>
          <w:sz w:val="22"/>
          <w:szCs w:val="22"/>
        </w:rPr>
        <w:t>23.1</w:t>
      </w:r>
      <w:r w:rsidRPr="003C4EAB">
        <w:rPr>
          <w:rFonts w:eastAsia="Calibri"/>
          <w:sz w:val="22"/>
          <w:szCs w:val="22"/>
        </w:rPr>
        <w:t xml:space="preserve">. Documentele prezentului contract sunt: </w:t>
      </w:r>
    </w:p>
    <w:p w14:paraId="54BCDB20" w14:textId="77777777" w:rsidR="00597B5A" w:rsidRPr="003C4EAB" w:rsidRDefault="00597B5A" w:rsidP="00597B5A">
      <w:pPr>
        <w:suppressAutoHyphens/>
        <w:autoSpaceDN w:val="0"/>
        <w:jc w:val="both"/>
        <w:textAlignment w:val="baseline"/>
        <w:rPr>
          <w:rFonts w:eastAsia="Calibri"/>
          <w:b/>
          <w:bCs/>
          <w:i/>
          <w:sz w:val="8"/>
          <w:szCs w:val="8"/>
          <w:lang w:val="it-IT"/>
        </w:rPr>
      </w:pPr>
    </w:p>
    <w:p w14:paraId="6C2F4AF1" w14:textId="77777777" w:rsidR="00597B5A" w:rsidRPr="003C4EAB" w:rsidRDefault="00317B09" w:rsidP="00597B5A">
      <w:pPr>
        <w:numPr>
          <w:ilvl w:val="0"/>
          <w:numId w:val="2"/>
        </w:numPr>
        <w:suppressAutoHyphens/>
        <w:autoSpaceDE w:val="0"/>
        <w:autoSpaceDN w:val="0"/>
        <w:ind w:left="0"/>
        <w:jc w:val="both"/>
        <w:textAlignment w:val="baseline"/>
        <w:rPr>
          <w:rFonts w:eastAsia="Calibri"/>
          <w:sz w:val="22"/>
          <w:szCs w:val="22"/>
        </w:rPr>
      </w:pPr>
      <w:r>
        <w:rPr>
          <w:rFonts w:eastAsia="Calibri"/>
          <w:sz w:val="22"/>
          <w:szCs w:val="22"/>
        </w:rPr>
        <w:t>propunerea financiară ( formularul de oferta ș</w:t>
      </w:r>
      <w:r w:rsidR="00597B5A" w:rsidRPr="003C4EAB">
        <w:rPr>
          <w:rFonts w:eastAsia="Calibri"/>
          <w:sz w:val="22"/>
          <w:szCs w:val="22"/>
        </w:rPr>
        <w:t>i centralizatorul de preturi );</w:t>
      </w:r>
    </w:p>
    <w:p w14:paraId="6D5AE41A" w14:textId="77777777" w:rsidR="00597B5A" w:rsidRPr="003C4EAB" w:rsidRDefault="00597B5A" w:rsidP="00597B5A">
      <w:pPr>
        <w:suppressAutoHyphens/>
        <w:autoSpaceDE w:val="0"/>
        <w:autoSpaceDN w:val="0"/>
        <w:jc w:val="both"/>
        <w:textAlignment w:val="baseline"/>
        <w:rPr>
          <w:rFonts w:eastAsia="Calibri"/>
          <w:sz w:val="8"/>
          <w:szCs w:val="8"/>
        </w:rPr>
      </w:pPr>
    </w:p>
    <w:p w14:paraId="52EDB0A8" w14:textId="77777777" w:rsidR="00597B5A" w:rsidRPr="003C4EAB" w:rsidRDefault="00597B5A" w:rsidP="00597B5A">
      <w:pPr>
        <w:numPr>
          <w:ilvl w:val="0"/>
          <w:numId w:val="2"/>
        </w:numPr>
        <w:suppressAutoHyphens/>
        <w:autoSpaceDE w:val="0"/>
        <w:autoSpaceDN w:val="0"/>
        <w:ind w:left="0"/>
        <w:jc w:val="both"/>
        <w:textAlignment w:val="baseline"/>
        <w:rPr>
          <w:rFonts w:eastAsia="Calibri"/>
          <w:sz w:val="22"/>
          <w:szCs w:val="22"/>
        </w:rPr>
      </w:pPr>
      <w:r w:rsidRPr="003C4EAB">
        <w:rPr>
          <w:rFonts w:eastAsia="Calibri"/>
          <w:sz w:val="22"/>
          <w:szCs w:val="22"/>
        </w:rPr>
        <w:t>caietul de sarcini;</w:t>
      </w:r>
    </w:p>
    <w:p w14:paraId="039EF693" w14:textId="77777777" w:rsidR="00597B5A" w:rsidRPr="003C4EAB" w:rsidRDefault="00597B5A" w:rsidP="00597B5A">
      <w:pPr>
        <w:suppressAutoHyphens/>
        <w:autoSpaceDE w:val="0"/>
        <w:autoSpaceDN w:val="0"/>
        <w:jc w:val="both"/>
        <w:textAlignment w:val="baseline"/>
        <w:rPr>
          <w:rFonts w:eastAsia="Calibri"/>
          <w:sz w:val="8"/>
          <w:szCs w:val="8"/>
        </w:rPr>
      </w:pPr>
    </w:p>
    <w:p w14:paraId="04661B34" w14:textId="77777777" w:rsidR="00597B5A" w:rsidRPr="003C4EAB" w:rsidRDefault="00597B5A" w:rsidP="00597B5A">
      <w:pPr>
        <w:numPr>
          <w:ilvl w:val="0"/>
          <w:numId w:val="2"/>
        </w:numPr>
        <w:suppressAutoHyphens/>
        <w:autoSpaceDE w:val="0"/>
        <w:autoSpaceDN w:val="0"/>
        <w:ind w:left="0"/>
        <w:jc w:val="both"/>
        <w:textAlignment w:val="baseline"/>
        <w:rPr>
          <w:rFonts w:eastAsia="Calibri"/>
          <w:sz w:val="22"/>
          <w:szCs w:val="22"/>
        </w:rPr>
      </w:pPr>
      <w:r w:rsidRPr="003C4EAB">
        <w:rPr>
          <w:rFonts w:eastAsia="Calibri"/>
          <w:sz w:val="22"/>
          <w:szCs w:val="22"/>
        </w:rPr>
        <w:t>propunerea tehnica;</w:t>
      </w:r>
    </w:p>
    <w:p w14:paraId="5C2E5D66" w14:textId="77777777" w:rsidR="00597B5A" w:rsidRPr="003C4EAB" w:rsidRDefault="00597B5A" w:rsidP="00597B5A">
      <w:pPr>
        <w:suppressAutoHyphens/>
        <w:autoSpaceDE w:val="0"/>
        <w:autoSpaceDN w:val="0"/>
        <w:jc w:val="both"/>
        <w:textAlignment w:val="baseline"/>
        <w:rPr>
          <w:rFonts w:eastAsia="Calibri"/>
          <w:sz w:val="8"/>
          <w:szCs w:val="8"/>
        </w:rPr>
      </w:pPr>
    </w:p>
    <w:p w14:paraId="79C20524" w14:textId="77777777" w:rsidR="00597B5A" w:rsidRPr="003C4EAB" w:rsidRDefault="00597B5A" w:rsidP="00597B5A">
      <w:pPr>
        <w:numPr>
          <w:ilvl w:val="0"/>
          <w:numId w:val="2"/>
        </w:numPr>
        <w:suppressAutoHyphens/>
        <w:autoSpaceDE w:val="0"/>
        <w:autoSpaceDN w:val="0"/>
        <w:ind w:left="0"/>
        <w:jc w:val="both"/>
        <w:textAlignment w:val="baseline"/>
        <w:rPr>
          <w:rFonts w:eastAsia="Calibri"/>
          <w:sz w:val="22"/>
          <w:szCs w:val="22"/>
        </w:rPr>
      </w:pPr>
      <w:r w:rsidRPr="003C4EAB">
        <w:rPr>
          <w:rFonts w:eastAsia="Calibri"/>
          <w:sz w:val="22"/>
          <w:szCs w:val="22"/>
        </w:rPr>
        <w:t xml:space="preserve">alte anexe la contract. </w:t>
      </w:r>
    </w:p>
    <w:p w14:paraId="234C3648" w14:textId="77777777" w:rsidR="00597B5A" w:rsidRPr="003C4EAB" w:rsidRDefault="00597B5A" w:rsidP="00597B5A">
      <w:pPr>
        <w:suppressAutoHyphens/>
        <w:autoSpaceDE w:val="0"/>
        <w:autoSpaceDN w:val="0"/>
        <w:jc w:val="both"/>
        <w:textAlignment w:val="baseline"/>
        <w:rPr>
          <w:rFonts w:eastAsia="Calibri"/>
          <w:sz w:val="22"/>
          <w:szCs w:val="22"/>
        </w:rPr>
      </w:pPr>
    </w:p>
    <w:p w14:paraId="3DCB39E7" w14:textId="77777777" w:rsidR="00597B5A" w:rsidRPr="003C4EAB" w:rsidRDefault="00133B4B" w:rsidP="00597B5A">
      <w:pPr>
        <w:suppressAutoHyphens/>
        <w:autoSpaceDE w:val="0"/>
        <w:autoSpaceDN w:val="0"/>
        <w:jc w:val="both"/>
        <w:textAlignment w:val="baseline"/>
        <w:rPr>
          <w:rFonts w:eastAsia="Calibri"/>
          <w:b/>
          <w:sz w:val="22"/>
          <w:szCs w:val="22"/>
        </w:rPr>
      </w:pPr>
      <w:r>
        <w:rPr>
          <w:rFonts w:eastAsia="Calibri"/>
          <w:b/>
          <w:sz w:val="22"/>
          <w:szCs w:val="22"/>
        </w:rPr>
        <w:t xml:space="preserve">            </w:t>
      </w:r>
      <w:r w:rsidR="00C6403D">
        <w:rPr>
          <w:rFonts w:eastAsia="Calibri"/>
          <w:b/>
          <w:sz w:val="22"/>
          <w:szCs w:val="22"/>
        </w:rPr>
        <w:t>Autoritatea,</w:t>
      </w:r>
      <w:r w:rsidR="00C6403D">
        <w:rPr>
          <w:rFonts w:eastAsia="Calibri"/>
          <w:b/>
          <w:sz w:val="22"/>
          <w:szCs w:val="22"/>
        </w:rPr>
        <w:tab/>
      </w:r>
      <w:r w:rsidR="00C6403D">
        <w:rPr>
          <w:rFonts w:eastAsia="Calibri"/>
          <w:b/>
          <w:sz w:val="22"/>
          <w:szCs w:val="22"/>
        </w:rPr>
        <w:tab/>
      </w:r>
      <w:r w:rsidR="00C6403D">
        <w:rPr>
          <w:rFonts w:eastAsia="Calibri"/>
          <w:b/>
          <w:sz w:val="22"/>
          <w:szCs w:val="22"/>
        </w:rPr>
        <w:tab/>
      </w:r>
      <w:r w:rsidR="00C6403D">
        <w:rPr>
          <w:rFonts w:eastAsia="Calibri"/>
          <w:b/>
          <w:sz w:val="22"/>
          <w:szCs w:val="22"/>
        </w:rPr>
        <w:tab/>
      </w:r>
      <w:r w:rsidR="00C6403D">
        <w:rPr>
          <w:rFonts w:eastAsia="Calibri"/>
          <w:b/>
          <w:sz w:val="22"/>
          <w:szCs w:val="22"/>
        </w:rPr>
        <w:tab/>
      </w:r>
      <w:r w:rsidR="00C6403D">
        <w:rPr>
          <w:rFonts w:eastAsia="Calibri"/>
          <w:b/>
          <w:sz w:val="22"/>
          <w:szCs w:val="22"/>
        </w:rPr>
        <w:tab/>
        <w:t xml:space="preserve">             </w:t>
      </w:r>
      <w:r w:rsidR="00597B5A" w:rsidRPr="003C4EAB">
        <w:rPr>
          <w:rFonts w:eastAsia="Calibri"/>
          <w:b/>
          <w:sz w:val="22"/>
          <w:szCs w:val="22"/>
        </w:rPr>
        <w:t>Furnizor</w:t>
      </w:r>
      <w:r w:rsidR="00A82F62">
        <w:rPr>
          <w:rFonts w:eastAsia="Calibri"/>
          <w:b/>
          <w:sz w:val="22"/>
          <w:szCs w:val="22"/>
        </w:rPr>
        <w:t xml:space="preserve"> de servicii</w:t>
      </w:r>
      <w:r w:rsidR="00006E98">
        <w:rPr>
          <w:rFonts w:eastAsia="Calibri"/>
          <w:b/>
          <w:sz w:val="22"/>
          <w:szCs w:val="22"/>
        </w:rPr>
        <w:t>,</w:t>
      </w:r>
    </w:p>
    <w:p w14:paraId="38793347" w14:textId="77777777" w:rsidR="00597B5A" w:rsidRPr="003C4EAB" w:rsidRDefault="00007EF7" w:rsidP="00597B5A">
      <w:pPr>
        <w:suppressAutoHyphens/>
        <w:autoSpaceDE w:val="0"/>
        <w:autoSpaceDN w:val="0"/>
        <w:jc w:val="both"/>
        <w:textAlignment w:val="baseline"/>
        <w:rPr>
          <w:rFonts w:eastAsia="Calibri"/>
          <w:b/>
          <w:sz w:val="22"/>
          <w:szCs w:val="22"/>
        </w:rPr>
      </w:pPr>
      <w:r>
        <w:rPr>
          <w:rFonts w:eastAsia="Calibri"/>
          <w:b/>
          <w:sz w:val="22"/>
          <w:szCs w:val="22"/>
        </w:rPr>
        <w:t xml:space="preserve">Sectorul 2 </w:t>
      </w:r>
      <w:r w:rsidR="00A82F62">
        <w:rPr>
          <w:rFonts w:eastAsia="Calibri"/>
          <w:b/>
          <w:sz w:val="22"/>
          <w:szCs w:val="22"/>
        </w:rPr>
        <w:t xml:space="preserve">al </w:t>
      </w:r>
      <w:r w:rsidR="00C6403D">
        <w:rPr>
          <w:rFonts w:eastAsia="Calibri"/>
          <w:b/>
          <w:sz w:val="22"/>
          <w:szCs w:val="22"/>
        </w:rPr>
        <w:t xml:space="preserve">Municipiului București </w:t>
      </w:r>
      <w:r w:rsidR="00C6403D">
        <w:rPr>
          <w:rFonts w:eastAsia="Calibri"/>
          <w:b/>
          <w:sz w:val="22"/>
          <w:szCs w:val="22"/>
        </w:rPr>
        <w:tab/>
      </w:r>
      <w:r w:rsidR="00C6403D">
        <w:rPr>
          <w:rFonts w:eastAsia="Calibri"/>
          <w:b/>
          <w:sz w:val="22"/>
          <w:szCs w:val="22"/>
        </w:rPr>
        <w:tab/>
      </w:r>
      <w:r w:rsidR="00C6403D">
        <w:rPr>
          <w:rFonts w:eastAsia="Calibri"/>
          <w:b/>
          <w:sz w:val="22"/>
          <w:szCs w:val="22"/>
        </w:rPr>
        <w:tab/>
      </w:r>
      <w:r w:rsidR="00C6403D">
        <w:rPr>
          <w:rFonts w:eastAsia="Calibri"/>
          <w:b/>
          <w:sz w:val="22"/>
          <w:szCs w:val="22"/>
        </w:rPr>
        <w:tab/>
      </w:r>
      <w:r w:rsidR="00133B4B">
        <w:rPr>
          <w:rFonts w:eastAsia="Calibri"/>
          <w:b/>
          <w:sz w:val="22"/>
          <w:szCs w:val="22"/>
        </w:rPr>
        <w:t xml:space="preserve">          </w:t>
      </w:r>
      <w:r w:rsidR="00A82F62">
        <w:rPr>
          <w:rFonts w:eastAsia="Calibri"/>
          <w:b/>
          <w:sz w:val="22"/>
          <w:szCs w:val="22"/>
        </w:rPr>
        <w:t>Organizația Salvați Copiii</w:t>
      </w:r>
      <w:r>
        <w:rPr>
          <w:rFonts w:eastAsia="Calibri"/>
          <w:b/>
          <w:sz w:val="22"/>
          <w:szCs w:val="22"/>
        </w:rPr>
        <w:tab/>
      </w:r>
    </w:p>
    <w:p w14:paraId="1CB0F4E6" w14:textId="77777777" w:rsidR="00597B5A" w:rsidRDefault="00597B5A" w:rsidP="00597B5A">
      <w:pPr>
        <w:suppressAutoHyphens/>
        <w:autoSpaceDE w:val="0"/>
        <w:autoSpaceDN w:val="0"/>
        <w:jc w:val="both"/>
        <w:textAlignment w:val="baseline"/>
        <w:rPr>
          <w:rFonts w:eastAsia="Calibri"/>
          <w:sz w:val="22"/>
          <w:szCs w:val="22"/>
        </w:rPr>
      </w:pPr>
    </w:p>
    <w:p w14:paraId="4BAFE7AE" w14:textId="77777777" w:rsidR="00A82F62" w:rsidRPr="003C4EAB" w:rsidRDefault="00A82F62" w:rsidP="00597B5A">
      <w:pPr>
        <w:suppressAutoHyphens/>
        <w:autoSpaceDE w:val="0"/>
        <w:autoSpaceDN w:val="0"/>
        <w:jc w:val="both"/>
        <w:textAlignment w:val="baseline"/>
        <w:rPr>
          <w:rFonts w:eastAsia="Calibri"/>
          <w:sz w:val="22"/>
          <w:szCs w:val="22"/>
        </w:rPr>
      </w:pPr>
    </w:p>
    <w:p w14:paraId="3657ED08" w14:textId="77777777" w:rsidR="003D24B6" w:rsidRPr="00D036F3" w:rsidRDefault="003D24B6" w:rsidP="003D24B6">
      <w:pPr>
        <w:pStyle w:val="BodyText"/>
        <w:jc w:val="left"/>
        <w:rPr>
          <w:b/>
          <w:sz w:val="22"/>
          <w:szCs w:val="22"/>
        </w:rPr>
      </w:pPr>
      <w:r w:rsidRPr="003D24B6">
        <w:rPr>
          <w:sz w:val="22"/>
          <w:szCs w:val="22"/>
        </w:rPr>
        <w:t xml:space="preserve">                                                                       </w:t>
      </w:r>
      <w:r w:rsidRPr="003D24B6">
        <w:rPr>
          <w:sz w:val="22"/>
          <w:szCs w:val="22"/>
        </w:rPr>
        <w:tab/>
      </w:r>
      <w:r w:rsidRPr="003D24B6">
        <w:rPr>
          <w:sz w:val="22"/>
          <w:szCs w:val="22"/>
        </w:rPr>
        <w:tab/>
      </w:r>
      <w:r w:rsidRPr="003D24B6">
        <w:rPr>
          <w:sz w:val="22"/>
          <w:szCs w:val="22"/>
        </w:rPr>
        <w:tab/>
        <w:t xml:space="preserve">                                                                                                                              </w:t>
      </w:r>
    </w:p>
    <w:p w14:paraId="662D182E" w14:textId="77777777" w:rsidR="00597B5A" w:rsidRPr="002856FE" w:rsidRDefault="00133B4B" w:rsidP="005C51AD">
      <w:pPr>
        <w:pStyle w:val="BodyText"/>
        <w:jc w:val="left"/>
        <w:rPr>
          <w:sz w:val="24"/>
          <w:szCs w:val="24"/>
          <w:lang w:eastAsia="ro-RO"/>
        </w:rPr>
      </w:pPr>
      <w:r>
        <w:rPr>
          <w:sz w:val="22"/>
          <w:szCs w:val="22"/>
        </w:rPr>
        <w:t xml:space="preserve">    </w:t>
      </w:r>
    </w:p>
    <w:p w14:paraId="6B059977" w14:textId="77777777" w:rsidR="00FE2864" w:rsidRPr="002E1602" w:rsidRDefault="00FE2864" w:rsidP="002E1602">
      <w:pPr>
        <w:spacing w:line="360" w:lineRule="auto"/>
        <w:jc w:val="both"/>
        <w:rPr>
          <w:sz w:val="8"/>
          <w:szCs w:val="8"/>
          <w:lang w:eastAsia="ro-RO"/>
        </w:rPr>
      </w:pPr>
    </w:p>
    <w:sectPr w:rsidR="00FE2864" w:rsidRPr="002E1602" w:rsidSect="004E67CB">
      <w:footerReference w:type="even" r:id="rId7"/>
      <w:footerReference w:type="default" r:id="rId8"/>
      <w:pgSz w:w="12240" w:h="15840"/>
      <w:pgMar w:top="0" w:right="1134" w:bottom="284" w:left="1418"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0BF2" w14:textId="77777777" w:rsidR="00D82DA6" w:rsidRDefault="00D82DA6">
      <w:r>
        <w:separator/>
      </w:r>
    </w:p>
  </w:endnote>
  <w:endnote w:type="continuationSeparator" w:id="0">
    <w:p w14:paraId="4F013023" w14:textId="77777777" w:rsidR="00D82DA6" w:rsidRDefault="00D8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2510" w14:textId="77777777" w:rsidR="00F46528" w:rsidRDefault="00AA740B">
    <w:pPr>
      <w:pStyle w:val="Footer"/>
      <w:framePr w:wrap="around" w:vAnchor="text" w:hAnchor="margin" w:xAlign="center" w:y="1"/>
      <w:rPr>
        <w:rStyle w:val="PageNumber"/>
      </w:rPr>
    </w:pPr>
    <w:r>
      <w:rPr>
        <w:rStyle w:val="PageNumber"/>
      </w:rPr>
      <w:fldChar w:fldCharType="begin"/>
    </w:r>
    <w:r w:rsidR="00597B5A">
      <w:rPr>
        <w:rStyle w:val="PageNumber"/>
      </w:rPr>
      <w:instrText xml:space="preserve">PAGE  </w:instrText>
    </w:r>
    <w:r>
      <w:rPr>
        <w:rStyle w:val="PageNumber"/>
      </w:rPr>
      <w:fldChar w:fldCharType="end"/>
    </w:r>
  </w:p>
  <w:p w14:paraId="7B98C687" w14:textId="77777777" w:rsidR="00F46528" w:rsidRDefault="004474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5337" w14:textId="77777777" w:rsidR="00F46528" w:rsidRDefault="00447414">
    <w:pPr>
      <w:pStyle w:val="Footer"/>
      <w:framePr w:wrap="around" w:vAnchor="text" w:hAnchor="margin" w:xAlign="center" w:y="1"/>
      <w:rPr>
        <w:rStyle w:val="PageNumber"/>
      </w:rPr>
    </w:pPr>
  </w:p>
  <w:p w14:paraId="3AE161D0" w14:textId="77777777" w:rsidR="00F46528" w:rsidRDefault="00447414" w:rsidP="00297A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54A1" w14:textId="77777777" w:rsidR="00D82DA6" w:rsidRDefault="00D82DA6">
      <w:r>
        <w:separator/>
      </w:r>
    </w:p>
  </w:footnote>
  <w:footnote w:type="continuationSeparator" w:id="0">
    <w:p w14:paraId="0507B2D9" w14:textId="77777777" w:rsidR="00D82DA6" w:rsidRDefault="00D8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04B"/>
    <w:multiLevelType w:val="multilevel"/>
    <w:tmpl w:val="BDAE3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9E003D"/>
    <w:multiLevelType w:val="multilevel"/>
    <w:tmpl w:val="C6B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5A"/>
    <w:rsid w:val="00006E98"/>
    <w:rsid w:val="00007EF7"/>
    <w:rsid w:val="000537CC"/>
    <w:rsid w:val="00133B4B"/>
    <w:rsid w:val="0015487E"/>
    <w:rsid w:val="00196946"/>
    <w:rsid w:val="00255D71"/>
    <w:rsid w:val="002563EB"/>
    <w:rsid w:val="002E1602"/>
    <w:rsid w:val="00301217"/>
    <w:rsid w:val="00317B09"/>
    <w:rsid w:val="0035479C"/>
    <w:rsid w:val="00386E6A"/>
    <w:rsid w:val="003D24B6"/>
    <w:rsid w:val="003D59AF"/>
    <w:rsid w:val="003F461D"/>
    <w:rsid w:val="00447414"/>
    <w:rsid w:val="00467E1B"/>
    <w:rsid w:val="004C4D1B"/>
    <w:rsid w:val="005710A7"/>
    <w:rsid w:val="0057472E"/>
    <w:rsid w:val="00597B5A"/>
    <w:rsid w:val="005B3588"/>
    <w:rsid w:val="005C00CD"/>
    <w:rsid w:val="005C51AD"/>
    <w:rsid w:val="005F33CE"/>
    <w:rsid w:val="005F68B7"/>
    <w:rsid w:val="00653AB2"/>
    <w:rsid w:val="006A1CC2"/>
    <w:rsid w:val="006E5297"/>
    <w:rsid w:val="007518AC"/>
    <w:rsid w:val="007B175F"/>
    <w:rsid w:val="007E3FB9"/>
    <w:rsid w:val="007F6EB4"/>
    <w:rsid w:val="00847633"/>
    <w:rsid w:val="008B4C18"/>
    <w:rsid w:val="009047C1"/>
    <w:rsid w:val="00930719"/>
    <w:rsid w:val="009716C1"/>
    <w:rsid w:val="009C0D50"/>
    <w:rsid w:val="009D6524"/>
    <w:rsid w:val="009E3A30"/>
    <w:rsid w:val="009F0176"/>
    <w:rsid w:val="009F48F3"/>
    <w:rsid w:val="009F7FB5"/>
    <w:rsid w:val="00A1001D"/>
    <w:rsid w:val="00A2181E"/>
    <w:rsid w:val="00A548F5"/>
    <w:rsid w:val="00A82F62"/>
    <w:rsid w:val="00AA740B"/>
    <w:rsid w:val="00B542EA"/>
    <w:rsid w:val="00B6517B"/>
    <w:rsid w:val="00BA1116"/>
    <w:rsid w:val="00C6403D"/>
    <w:rsid w:val="00CC07BB"/>
    <w:rsid w:val="00D036F3"/>
    <w:rsid w:val="00D2244E"/>
    <w:rsid w:val="00D570CC"/>
    <w:rsid w:val="00D82DA6"/>
    <w:rsid w:val="00DC1E32"/>
    <w:rsid w:val="00DE1685"/>
    <w:rsid w:val="00DF0FCC"/>
    <w:rsid w:val="00EB1FB5"/>
    <w:rsid w:val="00EE2D76"/>
    <w:rsid w:val="00EF5BA3"/>
    <w:rsid w:val="00F175DE"/>
    <w:rsid w:val="00F850D6"/>
    <w:rsid w:val="00F868E6"/>
    <w:rsid w:val="00F920F0"/>
    <w:rsid w:val="00FE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6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B5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7B5A"/>
    <w:pPr>
      <w:tabs>
        <w:tab w:val="center" w:pos="4320"/>
        <w:tab w:val="right" w:pos="8640"/>
      </w:tabs>
    </w:pPr>
  </w:style>
  <w:style w:type="character" w:customStyle="1" w:styleId="FooterChar">
    <w:name w:val="Footer Char"/>
    <w:basedOn w:val="DefaultParagraphFont"/>
    <w:link w:val="Footer"/>
    <w:rsid w:val="00597B5A"/>
    <w:rPr>
      <w:rFonts w:ascii="Times New Roman" w:eastAsia="Times New Roman" w:hAnsi="Times New Roman" w:cs="Times New Roman"/>
      <w:sz w:val="20"/>
      <w:szCs w:val="20"/>
    </w:rPr>
  </w:style>
  <w:style w:type="character" w:styleId="PageNumber">
    <w:name w:val="page number"/>
    <w:basedOn w:val="DefaultParagraphFont"/>
    <w:rsid w:val="00597B5A"/>
  </w:style>
  <w:style w:type="paragraph" w:styleId="ListParagraph">
    <w:name w:val="List Paragraph"/>
    <w:basedOn w:val="Normal"/>
    <w:uiPriority w:val="34"/>
    <w:qFormat/>
    <w:rsid w:val="002563EB"/>
    <w:pPr>
      <w:ind w:left="720"/>
      <w:contextualSpacing/>
    </w:pPr>
  </w:style>
  <w:style w:type="character" w:customStyle="1" w:styleId="Bodytext2">
    <w:name w:val="Body text (2)_"/>
    <w:link w:val="Bodytext20"/>
    <w:rsid w:val="002563EB"/>
    <w:rPr>
      <w:shd w:val="clear" w:color="auto" w:fill="FFFFFF"/>
    </w:rPr>
  </w:style>
  <w:style w:type="paragraph" w:customStyle="1" w:styleId="Bodytext20">
    <w:name w:val="Body text (2)"/>
    <w:basedOn w:val="Normal"/>
    <w:link w:val="Bodytext2"/>
    <w:rsid w:val="002563EB"/>
    <w:pPr>
      <w:widowControl w:val="0"/>
      <w:shd w:val="clear" w:color="auto" w:fill="FFFFFF"/>
      <w:spacing w:after="780" w:line="413" w:lineRule="exact"/>
      <w:ind w:hanging="440"/>
      <w:jc w:val="both"/>
    </w:pPr>
    <w:rPr>
      <w:rFonts w:asciiTheme="minorHAnsi" w:eastAsiaTheme="minorHAnsi" w:hAnsiTheme="minorHAnsi" w:cstheme="minorBidi"/>
      <w:sz w:val="22"/>
      <w:szCs w:val="22"/>
    </w:rPr>
  </w:style>
  <w:style w:type="character" w:customStyle="1" w:styleId="Bodytext2Bold">
    <w:name w:val="Body text (2) + Bold"/>
    <w:rsid w:val="002563EB"/>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paragraph" w:styleId="BodyText">
    <w:name w:val="Body Text"/>
    <w:basedOn w:val="Normal"/>
    <w:link w:val="BodyTextChar"/>
    <w:rsid w:val="003D24B6"/>
    <w:pPr>
      <w:jc w:val="both"/>
    </w:pPr>
    <w:rPr>
      <w:sz w:val="28"/>
    </w:rPr>
  </w:style>
  <w:style w:type="character" w:customStyle="1" w:styleId="BodyTextChar">
    <w:name w:val="Body Text Char"/>
    <w:basedOn w:val="DefaultParagraphFont"/>
    <w:link w:val="BodyText"/>
    <w:rsid w:val="003D24B6"/>
    <w:rPr>
      <w:rFonts w:ascii="Times New Roman" w:eastAsia="Times New Roman" w:hAnsi="Times New Roman" w:cs="Times New Roman"/>
      <w:sz w:val="28"/>
      <w:szCs w:val="20"/>
    </w:rPr>
  </w:style>
  <w:style w:type="character" w:customStyle="1" w:styleId="Bodytext3">
    <w:name w:val="Body text (3)_"/>
    <w:link w:val="Bodytext30"/>
    <w:rsid w:val="003D24B6"/>
    <w:rPr>
      <w:b/>
      <w:bCs/>
      <w:shd w:val="clear" w:color="auto" w:fill="FFFFFF"/>
    </w:rPr>
  </w:style>
  <w:style w:type="paragraph" w:customStyle="1" w:styleId="Bodytext30">
    <w:name w:val="Body text (3)"/>
    <w:basedOn w:val="Normal"/>
    <w:link w:val="Bodytext3"/>
    <w:rsid w:val="003D24B6"/>
    <w:pPr>
      <w:widowControl w:val="0"/>
      <w:shd w:val="clear" w:color="auto" w:fill="FFFFFF"/>
      <w:spacing w:after="360" w:line="499" w:lineRule="exact"/>
      <w:ind w:hanging="120"/>
    </w:pPr>
    <w:rPr>
      <w:rFonts w:asciiTheme="minorHAnsi" w:eastAsiaTheme="minorHAnsi" w:hAnsiTheme="minorHAnsi" w:cstheme="minorBidi"/>
      <w:b/>
      <w:bCs/>
      <w:sz w:val="22"/>
      <w:szCs w:val="22"/>
    </w:rPr>
  </w:style>
  <w:style w:type="paragraph" w:styleId="BalloonText">
    <w:name w:val="Balloon Text"/>
    <w:basedOn w:val="Normal"/>
    <w:link w:val="BalloonTextChar"/>
    <w:uiPriority w:val="99"/>
    <w:semiHidden/>
    <w:unhideWhenUsed/>
    <w:rsid w:val="009E3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30"/>
    <w:rPr>
      <w:rFonts w:ascii="Segoe UI" w:eastAsia="Times New Roman" w:hAnsi="Segoe UI" w:cs="Segoe UI"/>
      <w:sz w:val="18"/>
      <w:szCs w:val="18"/>
    </w:rPr>
  </w:style>
  <w:style w:type="paragraph" w:styleId="Header">
    <w:name w:val="header"/>
    <w:basedOn w:val="Normal"/>
    <w:link w:val="HeaderChar"/>
    <w:uiPriority w:val="99"/>
    <w:unhideWhenUsed/>
    <w:rsid w:val="00447414"/>
    <w:pPr>
      <w:tabs>
        <w:tab w:val="center" w:pos="4513"/>
        <w:tab w:val="right" w:pos="9026"/>
      </w:tabs>
    </w:pPr>
  </w:style>
  <w:style w:type="character" w:customStyle="1" w:styleId="HeaderChar">
    <w:name w:val="Header Char"/>
    <w:basedOn w:val="DefaultParagraphFont"/>
    <w:link w:val="Header"/>
    <w:uiPriority w:val="99"/>
    <w:rsid w:val="0044741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2991</Words>
  <Characters>17353</Characters>
  <Application>Microsoft Office Word</Application>
  <DocSecurity>0</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2022-02-04T11:13:00Z</dcterms:created>
  <dcterms:modified xsi:type="dcterms:W3CDTF">2022-02-04T11:13:00Z</dcterms:modified>
</cp:coreProperties>
</file>