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463" w:rsidRPr="00A52955" w:rsidRDefault="003D131F" w:rsidP="00015702">
      <w:pPr>
        <w:jc w:val="center"/>
        <w:rPr>
          <w:b/>
          <w:color w:val="00B050"/>
        </w:rPr>
      </w:pPr>
      <w:r w:rsidRPr="00A52955">
        <w:rPr>
          <w:b/>
          <w:color w:val="00B050"/>
        </w:rPr>
        <w:t xml:space="preserve">CONTRACT DE </w:t>
      </w:r>
      <w:r w:rsidR="00487E43" w:rsidRPr="00A52955">
        <w:rPr>
          <w:b/>
          <w:color w:val="00B050"/>
        </w:rPr>
        <w:t xml:space="preserve">PRESTĂRI </w:t>
      </w:r>
      <w:r w:rsidRPr="00A52955">
        <w:rPr>
          <w:b/>
          <w:color w:val="00B050"/>
        </w:rPr>
        <w:t>SERVICII</w:t>
      </w:r>
    </w:p>
    <w:p w:rsidR="00B44647" w:rsidRPr="00A52955" w:rsidRDefault="007C5463" w:rsidP="00015702">
      <w:pPr>
        <w:spacing w:line="360" w:lineRule="auto"/>
        <w:jc w:val="center"/>
        <w:rPr>
          <w:b/>
        </w:rPr>
      </w:pPr>
      <w:r w:rsidRPr="00A52955">
        <w:rPr>
          <w:b/>
        </w:rPr>
        <w:t>NR</w:t>
      </w:r>
      <w:r w:rsidR="00630FF8">
        <w:rPr>
          <w:b/>
        </w:rPr>
        <w:t>. 136513/26.07.2023</w:t>
      </w:r>
    </w:p>
    <w:p w:rsidR="00E26376" w:rsidRPr="00A52955" w:rsidRDefault="00E26376" w:rsidP="00015702">
      <w:pPr>
        <w:spacing w:line="360" w:lineRule="auto"/>
        <w:jc w:val="both"/>
        <w:rPr>
          <w:b/>
        </w:rPr>
      </w:pPr>
    </w:p>
    <w:p w:rsidR="00D571FB" w:rsidRPr="00A52955" w:rsidRDefault="00951C00" w:rsidP="00015702">
      <w:pPr>
        <w:autoSpaceDE w:val="0"/>
        <w:autoSpaceDN w:val="0"/>
        <w:adjustRightInd w:val="0"/>
        <w:spacing w:line="360" w:lineRule="auto"/>
        <w:jc w:val="both"/>
        <w:rPr>
          <w:b/>
        </w:rPr>
      </w:pPr>
      <w:r w:rsidRPr="00A52955">
        <w:rPr>
          <w:b/>
        </w:rPr>
        <w:tab/>
      </w:r>
      <w:r w:rsidR="00D571FB" w:rsidRPr="00A52955">
        <w:rPr>
          <w:b/>
        </w:rPr>
        <w:t>Preambul</w:t>
      </w:r>
    </w:p>
    <w:p w:rsidR="001E1E9A" w:rsidRPr="00A52955" w:rsidRDefault="00951C00" w:rsidP="00015702">
      <w:pPr>
        <w:autoSpaceDE w:val="0"/>
        <w:autoSpaceDN w:val="0"/>
        <w:adjustRightInd w:val="0"/>
        <w:spacing w:line="360" w:lineRule="auto"/>
        <w:jc w:val="both"/>
      </w:pPr>
      <w:r w:rsidRPr="00A52955">
        <w:tab/>
      </w:r>
      <w:r w:rsidR="003D131F" w:rsidRPr="00A52955">
        <w:t>În temeiul prevederilor</w:t>
      </w:r>
      <w:r w:rsidR="001E1E9A" w:rsidRPr="00A52955">
        <w:t>:</w:t>
      </w:r>
    </w:p>
    <w:p w:rsidR="001E1E9A" w:rsidRPr="00A52955" w:rsidRDefault="001E1E9A" w:rsidP="00015702">
      <w:pPr>
        <w:autoSpaceDE w:val="0"/>
        <w:autoSpaceDN w:val="0"/>
        <w:adjustRightInd w:val="0"/>
        <w:spacing w:line="360" w:lineRule="auto"/>
        <w:jc w:val="both"/>
      </w:pPr>
      <w:r w:rsidRPr="00A52955">
        <w:tab/>
        <w:t>-</w:t>
      </w:r>
      <w:r w:rsidR="003D131F" w:rsidRPr="00A52955">
        <w:t>Legii nr.</w:t>
      </w:r>
      <w:r w:rsidRPr="00A52955">
        <w:t xml:space="preserve"> </w:t>
      </w:r>
      <w:r w:rsidR="003D131F" w:rsidRPr="00A52955">
        <w:t xml:space="preserve">98/2016 privind achiziţiile publice, cu modificările şi completările ulterioare, </w:t>
      </w:r>
    </w:p>
    <w:p w:rsidR="005D3D24" w:rsidRPr="00A52955" w:rsidRDefault="001E1E9A" w:rsidP="00015702">
      <w:pPr>
        <w:autoSpaceDE w:val="0"/>
        <w:autoSpaceDN w:val="0"/>
        <w:adjustRightInd w:val="0"/>
        <w:spacing w:line="360" w:lineRule="auto"/>
        <w:jc w:val="both"/>
      </w:pPr>
      <w:r w:rsidRPr="00A52955">
        <w:tab/>
      </w:r>
      <w:r w:rsidR="005D3D24" w:rsidRPr="00A52955">
        <w:t>-N</w:t>
      </w:r>
      <w:r w:rsidR="003D131F" w:rsidRPr="00A52955">
        <w:t>ormelor metodologice de aplicare a prevederilor referitoare la atribuirea contractului de achiziţie publică/acordului-cadru din Legea nr. 98/2016 privind achiz</w:t>
      </w:r>
      <w:r w:rsidRPr="00A52955">
        <w:t>iţiile publice aprobate prin H</w:t>
      </w:r>
      <w:r w:rsidR="005D3D24" w:rsidRPr="00A52955">
        <w:t>.</w:t>
      </w:r>
      <w:r w:rsidRPr="00A52955">
        <w:t>G</w:t>
      </w:r>
      <w:r w:rsidR="005D3D24" w:rsidRPr="00A52955">
        <w:t>. nr.395/2016,</w:t>
      </w:r>
      <w:r w:rsidR="00B558F9" w:rsidRPr="00A52955">
        <w:rPr>
          <w:color w:val="00B050"/>
        </w:rPr>
        <w:t xml:space="preserve"> </w:t>
      </w:r>
      <w:r w:rsidR="00B558F9" w:rsidRPr="00A52955">
        <w:t>cu modificările şi completările ulterioare,</w:t>
      </w:r>
      <w:r w:rsidR="00B558F9" w:rsidRPr="00A52955">
        <w:rPr>
          <w:color w:val="00B050"/>
        </w:rPr>
        <w:t xml:space="preserve"> </w:t>
      </w:r>
      <w:r w:rsidR="005D3D24" w:rsidRPr="00A52955">
        <w:t xml:space="preserve"> </w:t>
      </w:r>
    </w:p>
    <w:p w:rsidR="005D3D24" w:rsidRPr="00A52955" w:rsidRDefault="005D3D24" w:rsidP="00015702">
      <w:pPr>
        <w:autoSpaceDE w:val="0"/>
        <w:autoSpaceDN w:val="0"/>
        <w:adjustRightInd w:val="0"/>
        <w:spacing w:line="360" w:lineRule="auto"/>
        <w:jc w:val="both"/>
      </w:pPr>
      <w:r w:rsidRPr="00A52955">
        <w:tab/>
        <w:t>-</w:t>
      </w:r>
      <w:r w:rsidR="00405CC8" w:rsidRPr="00A52955">
        <w:t>Raportului procedurii nr. 126892/12.07.2023,</w:t>
      </w:r>
    </w:p>
    <w:p w:rsidR="005D3D24" w:rsidRPr="00A52955" w:rsidRDefault="005D3D24" w:rsidP="00015702">
      <w:pPr>
        <w:jc w:val="both"/>
        <w:rPr>
          <w:b/>
        </w:rPr>
      </w:pPr>
      <w:r w:rsidRPr="00A52955">
        <w:tab/>
      </w:r>
      <w:r w:rsidR="00490B79" w:rsidRPr="00A52955">
        <w:t xml:space="preserve">s-a încheiat prezentul </w:t>
      </w:r>
      <w:r w:rsidR="00487E43" w:rsidRPr="00A52955">
        <w:rPr>
          <w:b/>
        </w:rPr>
        <w:t xml:space="preserve">Contract de prestări </w:t>
      </w:r>
      <w:r w:rsidR="00C047A7" w:rsidRPr="00A52955">
        <w:rPr>
          <w:b/>
        </w:rPr>
        <w:t>servicii</w:t>
      </w:r>
      <w:r w:rsidR="00627D78" w:rsidRPr="00A52955">
        <w:rPr>
          <w:b/>
        </w:rPr>
        <w:t>, denumit în continuare Contract.</w:t>
      </w:r>
    </w:p>
    <w:p w:rsidR="003D131F" w:rsidRPr="00A52955" w:rsidRDefault="003D131F" w:rsidP="00015702">
      <w:pPr>
        <w:autoSpaceDE w:val="0"/>
        <w:autoSpaceDN w:val="0"/>
        <w:adjustRightInd w:val="0"/>
        <w:spacing w:line="360" w:lineRule="auto"/>
        <w:jc w:val="both"/>
      </w:pPr>
      <w:r w:rsidRPr="00A52955">
        <w:t>între:</w:t>
      </w:r>
    </w:p>
    <w:p w:rsidR="00D571FB" w:rsidRPr="00A52955" w:rsidRDefault="00DC2DA7" w:rsidP="00015702">
      <w:pPr>
        <w:numPr>
          <w:ilvl w:val="0"/>
          <w:numId w:val="12"/>
        </w:numPr>
        <w:autoSpaceDE w:val="0"/>
        <w:autoSpaceDN w:val="0"/>
        <w:adjustRightInd w:val="0"/>
        <w:spacing w:line="360" w:lineRule="auto"/>
        <w:ind w:left="0" w:firstLine="0"/>
        <w:jc w:val="both"/>
        <w:rPr>
          <w:b/>
          <w:i/>
        </w:rPr>
      </w:pPr>
      <w:r w:rsidRPr="00A52955">
        <w:rPr>
          <w:b/>
          <w:i/>
        </w:rPr>
        <w:t>Părţile contractante</w:t>
      </w:r>
    </w:p>
    <w:p w:rsidR="00B44647" w:rsidRPr="00A52955" w:rsidRDefault="00C33656" w:rsidP="00015702">
      <w:pPr>
        <w:autoSpaceDE w:val="0"/>
        <w:autoSpaceDN w:val="0"/>
        <w:adjustRightInd w:val="0"/>
        <w:spacing w:line="360" w:lineRule="auto"/>
        <w:jc w:val="both"/>
      </w:pPr>
      <w:r w:rsidRPr="00A52955">
        <w:rPr>
          <w:b/>
        </w:rPr>
        <w:t>SECTORUL 2 al Municipiului Bucureşti</w:t>
      </w:r>
      <w:r w:rsidRPr="00A52955">
        <w:t>, Str. Chiristigiilor nr. 11- 13, sector 2, Bucureşti, telefon: 021.209.60</w:t>
      </w:r>
      <w:r w:rsidR="003D131F" w:rsidRPr="00A52955">
        <w:t>.</w:t>
      </w:r>
      <w:r w:rsidRPr="00A52955">
        <w:t>00, fax: 021.</w:t>
      </w:r>
      <w:r w:rsidR="003D131F" w:rsidRPr="00A52955">
        <w:t>209.60.00</w:t>
      </w:r>
      <w:r w:rsidR="00630FF8">
        <w:t>, cod fiscal 4204038 cont</w:t>
      </w:r>
      <w:r w:rsidR="00630FF8" w:rsidRPr="00630FF8">
        <w:rPr>
          <w:highlight w:val="black"/>
        </w:rPr>
        <w:t>______________________</w:t>
      </w:r>
      <w:r w:rsidRPr="00A52955">
        <w:t xml:space="preserve">, deschis la </w:t>
      </w:r>
      <w:r w:rsidR="00630FF8" w:rsidRPr="00630FF8">
        <w:rPr>
          <w:highlight w:val="black"/>
        </w:rPr>
        <w:t>______________________</w:t>
      </w:r>
      <w:r w:rsidRPr="00A52955">
        <w:t>,  reprezentat</w:t>
      </w:r>
      <w:r w:rsidR="00B72396" w:rsidRPr="00A52955">
        <w:t>ă</w:t>
      </w:r>
      <w:r w:rsidRPr="00A52955">
        <w:t xml:space="preserve"> prin Primar </w:t>
      </w:r>
      <w:r w:rsidR="00630FF8" w:rsidRPr="00630FF8">
        <w:rPr>
          <w:highlight w:val="black"/>
        </w:rPr>
        <w:t>______________________</w:t>
      </w:r>
      <w:r w:rsidRPr="00A52955">
        <w:t xml:space="preserve">, în calitate de Autoritate contractanta denumită in continuare </w:t>
      </w:r>
      <w:r w:rsidR="00C047A7" w:rsidRPr="00A52955">
        <w:rPr>
          <w:b/>
        </w:rPr>
        <w:t>Autoritate</w:t>
      </w:r>
      <w:r w:rsidR="00D571FB" w:rsidRPr="00A52955">
        <w:t>,</w:t>
      </w:r>
      <w:r w:rsidR="003D131F" w:rsidRPr="00A52955">
        <w:t xml:space="preserve"> pe de o parte</w:t>
      </w:r>
    </w:p>
    <w:p w:rsidR="00887B3A" w:rsidRPr="00A52955" w:rsidRDefault="00131E21" w:rsidP="00015702">
      <w:pPr>
        <w:autoSpaceDE w:val="0"/>
        <w:autoSpaceDN w:val="0"/>
        <w:adjustRightInd w:val="0"/>
        <w:spacing w:line="360" w:lineRule="auto"/>
        <w:jc w:val="both"/>
      </w:pPr>
      <w:r w:rsidRPr="00A52955">
        <w:t>ș</w:t>
      </w:r>
      <w:r w:rsidR="003821DA" w:rsidRPr="00A52955">
        <w:t>i</w:t>
      </w:r>
    </w:p>
    <w:p w:rsidR="00D571FB" w:rsidRPr="00A52955" w:rsidRDefault="00405CC8" w:rsidP="00405CC8">
      <w:pPr>
        <w:autoSpaceDE w:val="0"/>
        <w:autoSpaceDN w:val="0"/>
        <w:adjustRightInd w:val="0"/>
        <w:spacing w:line="360" w:lineRule="auto"/>
        <w:jc w:val="both"/>
        <w:rPr>
          <w:b/>
        </w:rPr>
      </w:pPr>
      <w:r w:rsidRPr="00A52955">
        <w:rPr>
          <w:b/>
          <w:bCs/>
          <w:color w:val="000000"/>
          <w:bdr w:val="none" w:sz="0" w:space="0" w:color="auto" w:frame="1"/>
          <w:shd w:val="clear" w:color="auto" w:fill="FFFFFF"/>
        </w:rPr>
        <w:t>S.C. VEGO CONCEPT ENGINEERING S.R.L</w:t>
      </w:r>
      <w:r w:rsidRPr="00A52955">
        <w:rPr>
          <w:color w:val="000000"/>
          <w:bdr w:val="none" w:sz="0" w:space="0" w:color="auto" w:frame="1"/>
          <w:shd w:val="clear" w:color="auto" w:fill="FFFFFF"/>
        </w:rPr>
        <w:t xml:space="preserve">., cu sediul în Mun. București, Bd. Iuliu Maniu, nr. 6Q, et. 9, birou 2, Sector 6, telefon 0371 488 910/ 0371 488 936, fax 0372 871 942, înmatriculată la Registrul Comerțului din București sub nr. J40/13314/2011, cod unic de înregistrare RO 29319742, </w:t>
      </w:r>
      <w:r w:rsidR="00630FF8" w:rsidRPr="00630FF8">
        <w:rPr>
          <w:highlight w:val="black"/>
        </w:rPr>
        <w:t>______________________</w:t>
      </w:r>
      <w:r w:rsidRPr="00A52955">
        <w:rPr>
          <w:color w:val="000000"/>
          <w:bdr w:val="none" w:sz="0" w:space="0" w:color="auto" w:frame="1"/>
          <w:shd w:val="clear" w:color="auto" w:fill="FFFFFF"/>
        </w:rPr>
        <w:t xml:space="preserve">deschis la </w:t>
      </w:r>
      <w:r w:rsidR="00630FF8" w:rsidRPr="00630FF8">
        <w:rPr>
          <w:highlight w:val="black"/>
        </w:rPr>
        <w:t>______________________</w:t>
      </w:r>
      <w:r w:rsidRPr="00A52955">
        <w:rPr>
          <w:color w:val="000000"/>
          <w:bdr w:val="none" w:sz="0" w:space="0" w:color="auto" w:frame="1"/>
          <w:shd w:val="clear" w:color="auto" w:fill="FFFFFF"/>
        </w:rPr>
        <w:t xml:space="preserve">, reprezentată legal de </w:t>
      </w:r>
      <w:r w:rsidR="00630FF8" w:rsidRPr="00630FF8">
        <w:rPr>
          <w:highlight w:val="black"/>
        </w:rPr>
        <w:t>______________________</w:t>
      </w:r>
      <w:r w:rsidRPr="00A52955">
        <w:rPr>
          <w:color w:val="000000"/>
          <w:bdr w:val="none" w:sz="0" w:space="0" w:color="auto" w:frame="1"/>
          <w:shd w:val="clear" w:color="auto" w:fill="FFFFFF"/>
        </w:rPr>
        <w:t>, având funcţia de Administrator în calitate de</w:t>
      </w:r>
      <w:r w:rsidRPr="00A52955">
        <w:rPr>
          <w:rStyle w:val="xcontentpasted1"/>
          <w:color w:val="000000"/>
          <w:bdr w:val="none" w:sz="0" w:space="0" w:color="auto" w:frame="1"/>
          <w:shd w:val="clear" w:color="auto" w:fill="FFFFFF"/>
        </w:rPr>
        <w:t>  </w:t>
      </w:r>
      <w:r w:rsidRPr="00A52955">
        <w:rPr>
          <w:color w:val="000000"/>
          <w:bdr w:val="none" w:sz="0" w:space="0" w:color="auto" w:frame="1"/>
          <w:shd w:val="clear" w:color="auto" w:fill="FFFFFF"/>
        </w:rPr>
        <w:t>contractant, denumita in continuare </w:t>
      </w:r>
      <w:r w:rsidRPr="00A52955">
        <w:rPr>
          <w:b/>
          <w:bCs/>
          <w:color w:val="000000"/>
          <w:bdr w:val="none" w:sz="0" w:space="0" w:color="auto" w:frame="1"/>
          <w:shd w:val="clear" w:color="auto" w:fill="FFFFFF"/>
        </w:rPr>
        <w:t>Contractant</w:t>
      </w:r>
      <w:r w:rsidRPr="00A52955">
        <w:rPr>
          <w:color w:val="000000"/>
          <w:bdr w:val="none" w:sz="0" w:space="0" w:color="auto" w:frame="1"/>
          <w:shd w:val="clear" w:color="auto" w:fill="FFFFFF"/>
        </w:rPr>
        <w:t>, pe de altă parte.</w:t>
      </w:r>
    </w:p>
    <w:p w:rsidR="00405CC8" w:rsidRPr="00A52955" w:rsidRDefault="00405CC8" w:rsidP="00405CC8">
      <w:pPr>
        <w:autoSpaceDE w:val="0"/>
        <w:autoSpaceDN w:val="0"/>
        <w:adjustRightInd w:val="0"/>
        <w:spacing w:line="360" w:lineRule="auto"/>
        <w:jc w:val="both"/>
        <w:rPr>
          <w:b/>
        </w:rPr>
      </w:pPr>
    </w:p>
    <w:p w:rsidR="00D571FB" w:rsidRPr="00A52955" w:rsidRDefault="001C687D" w:rsidP="00015702">
      <w:pPr>
        <w:numPr>
          <w:ilvl w:val="0"/>
          <w:numId w:val="12"/>
        </w:numPr>
        <w:tabs>
          <w:tab w:val="left" w:pos="284"/>
        </w:tabs>
        <w:autoSpaceDE w:val="0"/>
        <w:autoSpaceDN w:val="0"/>
        <w:adjustRightInd w:val="0"/>
        <w:spacing w:line="360" w:lineRule="auto"/>
        <w:ind w:left="0" w:firstLine="0"/>
        <w:jc w:val="both"/>
        <w:rPr>
          <w:b/>
          <w:bCs/>
          <w:iCs/>
        </w:rPr>
      </w:pPr>
      <w:r w:rsidRPr="00A52955">
        <w:rPr>
          <w:b/>
          <w:bCs/>
          <w:iCs/>
        </w:rPr>
        <w:t>Definiț</w:t>
      </w:r>
      <w:r w:rsidR="00D571FB" w:rsidRPr="00A52955">
        <w:rPr>
          <w:b/>
          <w:bCs/>
          <w:iCs/>
        </w:rPr>
        <w:t>ii</w:t>
      </w:r>
    </w:p>
    <w:p w:rsidR="00D571FB" w:rsidRPr="00A52955" w:rsidRDefault="001315E3" w:rsidP="00015702">
      <w:pPr>
        <w:autoSpaceDN w:val="0"/>
        <w:spacing w:line="360" w:lineRule="auto"/>
        <w:ind w:right="-54"/>
        <w:jc w:val="both"/>
      </w:pPr>
      <w:r w:rsidRPr="00A52955">
        <w:t xml:space="preserve">2.1. </w:t>
      </w:r>
      <w:r w:rsidR="00D571FB" w:rsidRPr="00A52955">
        <w:t>În prezentul contract următorii termeni vor fi in</w:t>
      </w:r>
      <w:r w:rsidR="001C687D" w:rsidRPr="00A52955">
        <w:t>terpretaț</w:t>
      </w:r>
      <w:r w:rsidR="00D571FB" w:rsidRPr="00A52955">
        <w:t xml:space="preserve">i astfel: </w:t>
      </w:r>
    </w:p>
    <w:p w:rsidR="001315E3" w:rsidRPr="00A52955" w:rsidRDefault="00D571FB" w:rsidP="00015702">
      <w:pPr>
        <w:numPr>
          <w:ilvl w:val="0"/>
          <w:numId w:val="13"/>
        </w:numPr>
        <w:autoSpaceDN w:val="0"/>
        <w:spacing w:line="360" w:lineRule="auto"/>
        <w:ind w:left="0" w:right="-54" w:firstLine="0"/>
        <w:jc w:val="both"/>
      </w:pPr>
      <w:r w:rsidRPr="00A52955">
        <w:rPr>
          <w:b/>
          <w:bCs/>
          <w:iCs/>
        </w:rPr>
        <w:t>contract</w:t>
      </w:r>
      <w:r w:rsidRPr="00A52955">
        <w:t xml:space="preserve"> - prezentul contract şi toate anexele sale;</w:t>
      </w:r>
    </w:p>
    <w:p w:rsidR="00D571FB" w:rsidRPr="00A52955" w:rsidRDefault="00D571FB" w:rsidP="00015702">
      <w:pPr>
        <w:numPr>
          <w:ilvl w:val="0"/>
          <w:numId w:val="13"/>
        </w:numPr>
        <w:autoSpaceDN w:val="0"/>
        <w:spacing w:line="360" w:lineRule="auto"/>
        <w:ind w:left="0" w:right="-54" w:firstLine="0"/>
        <w:jc w:val="both"/>
      </w:pPr>
      <w:r w:rsidRPr="00A52955">
        <w:rPr>
          <w:b/>
          <w:bCs/>
          <w:iCs/>
        </w:rPr>
        <w:t>Autoritate</w:t>
      </w:r>
      <w:r w:rsidR="00F30DEA" w:rsidRPr="00A52955">
        <w:rPr>
          <w:b/>
          <w:bCs/>
          <w:iCs/>
        </w:rPr>
        <w:t xml:space="preserve"> </w:t>
      </w:r>
      <w:r w:rsidRPr="00A52955">
        <w:rPr>
          <w:b/>
          <w:bCs/>
          <w:iCs/>
        </w:rPr>
        <w:t>şi Contractant</w:t>
      </w:r>
      <w:r w:rsidRPr="00A52955">
        <w:t>- părţile contractante, aşa cum sunt acestea numite în prezentul contract;</w:t>
      </w:r>
    </w:p>
    <w:p w:rsidR="00D571FB" w:rsidRPr="00A52955" w:rsidRDefault="000F08FE" w:rsidP="00015702">
      <w:pPr>
        <w:numPr>
          <w:ilvl w:val="0"/>
          <w:numId w:val="13"/>
        </w:numPr>
        <w:autoSpaceDN w:val="0"/>
        <w:spacing w:line="360" w:lineRule="auto"/>
        <w:ind w:left="0" w:right="-54" w:firstLine="0"/>
        <w:jc w:val="both"/>
      </w:pPr>
      <w:r w:rsidRPr="00A52955">
        <w:rPr>
          <w:b/>
          <w:bCs/>
          <w:iCs/>
        </w:rPr>
        <w:lastRenderedPageBreak/>
        <w:t>preț</w:t>
      </w:r>
      <w:r w:rsidR="00D571FB" w:rsidRPr="00A52955">
        <w:rPr>
          <w:b/>
          <w:bCs/>
          <w:iCs/>
        </w:rPr>
        <w:t>ul contractului</w:t>
      </w:r>
      <w:r w:rsidR="00D571FB" w:rsidRPr="00A52955">
        <w:t xml:space="preserve"> - preţul plătibil </w:t>
      </w:r>
      <w:r w:rsidRPr="00A52955">
        <w:t>C</w:t>
      </w:r>
      <w:r w:rsidR="00D571FB" w:rsidRPr="00A52955">
        <w:t>ontractorului de către Autoritate, în baza contractului, pentru îndeplinirea integrală şi corespunzătoare a tuturor obligaţiilor asumate prin contract;</w:t>
      </w:r>
    </w:p>
    <w:p w:rsidR="002961BE" w:rsidRPr="00A52955" w:rsidRDefault="002961BE" w:rsidP="00015702">
      <w:pPr>
        <w:numPr>
          <w:ilvl w:val="0"/>
          <w:numId w:val="13"/>
        </w:numPr>
        <w:autoSpaceDN w:val="0"/>
        <w:spacing w:line="360" w:lineRule="auto"/>
        <w:ind w:left="0" w:right="-54" w:firstLine="0"/>
        <w:jc w:val="both"/>
      </w:pPr>
      <w:r w:rsidRPr="00A52955">
        <w:rPr>
          <w:b/>
          <w:bCs/>
          <w:iCs/>
        </w:rPr>
        <w:t xml:space="preserve">ofertă </w:t>
      </w:r>
      <w:r w:rsidRPr="00A52955">
        <w:t>– documentația care cuprinde propunerea tehnică și pr</w:t>
      </w:r>
      <w:r w:rsidR="00EA0E8D" w:rsidRPr="00A52955">
        <w:t>opunerea financiară;</w:t>
      </w:r>
    </w:p>
    <w:p w:rsidR="00EA0E8D" w:rsidRPr="00A52955" w:rsidRDefault="00EA0E8D" w:rsidP="00015702">
      <w:pPr>
        <w:numPr>
          <w:ilvl w:val="0"/>
          <w:numId w:val="13"/>
        </w:numPr>
        <w:autoSpaceDN w:val="0"/>
        <w:spacing w:line="360" w:lineRule="auto"/>
        <w:ind w:left="0" w:right="-54" w:firstLine="0"/>
        <w:jc w:val="both"/>
      </w:pPr>
      <w:r w:rsidRPr="00A52955">
        <w:rPr>
          <w:b/>
          <w:bCs/>
          <w:iCs/>
        </w:rPr>
        <w:t xml:space="preserve">propunerea tehnică </w:t>
      </w:r>
      <w:r w:rsidRPr="00A52955">
        <w:t>– document al ofertei, elaborat pe baza cerințelor din documentația de atribuire, stabilite de autoritatea contractantă;</w:t>
      </w:r>
    </w:p>
    <w:p w:rsidR="00EA0E8D" w:rsidRPr="00A52955" w:rsidRDefault="00EA0E8D" w:rsidP="00015702">
      <w:pPr>
        <w:numPr>
          <w:ilvl w:val="0"/>
          <w:numId w:val="13"/>
        </w:numPr>
        <w:autoSpaceDN w:val="0"/>
        <w:spacing w:line="360" w:lineRule="auto"/>
        <w:ind w:left="0" w:right="-54" w:firstLine="0"/>
        <w:jc w:val="both"/>
      </w:pPr>
      <w:r w:rsidRPr="00A52955">
        <w:rPr>
          <w:b/>
          <w:bCs/>
          <w:iCs/>
        </w:rPr>
        <w:t>propunerea financiară</w:t>
      </w:r>
      <w:r w:rsidRPr="00A52955">
        <w:t>- document al ofertei prin care se furnizează informațiile cerute prin documentația de atribuire cu privire la preț, tarife, alte condiții financiare și comerciale;</w:t>
      </w:r>
    </w:p>
    <w:p w:rsidR="00EA0E8D" w:rsidRPr="00A52955" w:rsidRDefault="00EA0E8D" w:rsidP="00015702">
      <w:pPr>
        <w:numPr>
          <w:ilvl w:val="0"/>
          <w:numId w:val="13"/>
        </w:numPr>
        <w:autoSpaceDN w:val="0"/>
        <w:spacing w:line="360" w:lineRule="auto"/>
        <w:ind w:left="0" w:right="-54" w:firstLine="0"/>
        <w:jc w:val="both"/>
      </w:pPr>
      <w:r w:rsidRPr="00A52955">
        <w:rPr>
          <w:b/>
          <w:bCs/>
          <w:iCs/>
        </w:rPr>
        <w:t>durata de executare a contractului</w:t>
      </w:r>
      <w:r w:rsidRPr="00A52955">
        <w:t xml:space="preserve">- intervalul de timp în care Contractantul prestează serviciile pe care le presupune îndeplinirea contractului, așa cum acestea sunt prevăzute în ofertă și în contract; </w:t>
      </w:r>
    </w:p>
    <w:p w:rsidR="00D571FB" w:rsidRPr="00A52955" w:rsidRDefault="00D571FB" w:rsidP="00015702">
      <w:pPr>
        <w:numPr>
          <w:ilvl w:val="0"/>
          <w:numId w:val="13"/>
        </w:numPr>
        <w:autoSpaceDN w:val="0"/>
        <w:spacing w:line="360" w:lineRule="auto"/>
        <w:ind w:left="0" w:right="-54" w:firstLine="0"/>
        <w:jc w:val="both"/>
        <w:rPr>
          <w:lang w:val="it-IT"/>
        </w:rPr>
      </w:pPr>
      <w:r w:rsidRPr="00A52955">
        <w:rPr>
          <w:b/>
          <w:bCs/>
          <w:iCs/>
          <w:lang w:val="it-IT"/>
        </w:rPr>
        <w:t>servicii</w:t>
      </w:r>
      <w:r w:rsidRPr="00A52955">
        <w:rPr>
          <w:lang w:val="it-IT"/>
        </w:rPr>
        <w:t xml:space="preserve"> – activită</w:t>
      </w:r>
      <w:r w:rsidRPr="00A52955">
        <w:t>ț</w:t>
      </w:r>
      <w:r w:rsidRPr="00A52955">
        <w:rPr>
          <w:lang w:val="it-IT"/>
        </w:rPr>
        <w:t>ile a căror prestare face obiectul contractului;</w:t>
      </w:r>
    </w:p>
    <w:p w:rsidR="00D571FB" w:rsidRPr="00A52955" w:rsidRDefault="00D571FB" w:rsidP="00015702">
      <w:pPr>
        <w:numPr>
          <w:ilvl w:val="0"/>
          <w:numId w:val="13"/>
        </w:numPr>
        <w:autoSpaceDN w:val="0"/>
        <w:spacing w:line="360" w:lineRule="auto"/>
        <w:ind w:left="0" w:right="-54" w:firstLine="0"/>
        <w:jc w:val="both"/>
        <w:rPr>
          <w:lang w:val="it-IT"/>
        </w:rPr>
      </w:pPr>
      <w:r w:rsidRPr="00A52955">
        <w:rPr>
          <w:b/>
          <w:bCs/>
          <w:iCs/>
          <w:lang w:val="it-IT"/>
        </w:rPr>
        <w:t>produse</w:t>
      </w:r>
      <w:r w:rsidRPr="00A52955">
        <w:rPr>
          <w:lang w:val="it-IT"/>
        </w:rPr>
        <w:t xml:space="preserve"> - echipamentele, maşinile, utilajele, piesele de schimb şi orice alte bunuri cuprinse în anexa / anexele la prezentul contract şi pe care contractorul are obligatia de a le furniza în legătură cu serviciile prestate conform contractului; </w:t>
      </w:r>
    </w:p>
    <w:p w:rsidR="00D571FB" w:rsidRPr="00A52955" w:rsidRDefault="00D571FB" w:rsidP="00015702">
      <w:pPr>
        <w:numPr>
          <w:ilvl w:val="0"/>
          <w:numId w:val="13"/>
        </w:numPr>
        <w:autoSpaceDN w:val="0"/>
        <w:spacing w:line="360" w:lineRule="auto"/>
        <w:ind w:left="0" w:right="-54" w:firstLine="0"/>
        <w:jc w:val="both"/>
        <w:rPr>
          <w:strike/>
          <w:lang w:val="it-IT"/>
        </w:rPr>
      </w:pPr>
      <w:r w:rsidRPr="00A52955">
        <w:rPr>
          <w:b/>
          <w:bCs/>
          <w:iCs/>
          <w:lang w:val="it-IT"/>
        </w:rPr>
        <w:t>forţa majoră</w:t>
      </w:r>
      <w:r w:rsidR="00490B79" w:rsidRPr="00A52955">
        <w:rPr>
          <w:lang w:val="it-IT"/>
        </w:rPr>
        <w:t xml:space="preserve"> - </w:t>
      </w:r>
      <w:r w:rsidR="00B16ED2" w:rsidRPr="00A52955">
        <w:rPr>
          <w:lang w:val="it-IT"/>
        </w:rPr>
        <w:t>este orice eveniment extern, imprevizibil, absolut invincibil şi inevitabil conform</w:t>
      </w:r>
      <w:r w:rsidR="00C77486" w:rsidRPr="00A52955">
        <w:rPr>
          <w:lang w:val="it-IT"/>
        </w:rPr>
        <w:t xml:space="preserve"> Art. 1351 alin. 2 din Codul Civil,.</w:t>
      </w:r>
    </w:p>
    <w:p w:rsidR="00595903" w:rsidRPr="00A52955" w:rsidRDefault="00B5204A" w:rsidP="00015702">
      <w:pPr>
        <w:pStyle w:val="Bodytext51"/>
        <w:numPr>
          <w:ilvl w:val="0"/>
          <w:numId w:val="13"/>
        </w:numPr>
        <w:shd w:val="clear" w:color="auto" w:fill="auto"/>
        <w:tabs>
          <w:tab w:val="left" w:pos="284"/>
        </w:tabs>
        <w:spacing w:before="0" w:after="0" w:line="360" w:lineRule="auto"/>
        <w:ind w:left="0" w:firstLine="0"/>
        <w:jc w:val="both"/>
        <w:rPr>
          <w:sz w:val="24"/>
        </w:rPr>
      </w:pPr>
      <w:r w:rsidRPr="00A52955">
        <w:rPr>
          <w:rStyle w:val="Bodytext5Italic"/>
          <w:b/>
          <w:iCs/>
          <w:sz w:val="24"/>
        </w:rPr>
        <w:t>PNRR</w:t>
      </w:r>
      <w:r w:rsidR="00595903" w:rsidRPr="00A52955">
        <w:rPr>
          <w:rStyle w:val="Bodytext5Italic"/>
          <w:iCs/>
          <w:sz w:val="24"/>
        </w:rPr>
        <w:t>-</w:t>
      </w:r>
      <w:r w:rsidR="00595903" w:rsidRPr="00A52955">
        <w:rPr>
          <w:rStyle w:val="Bodytext5"/>
          <w:sz w:val="24"/>
        </w:rPr>
        <w:t xml:space="preserve"> </w:t>
      </w:r>
      <w:r w:rsidRPr="00A52955">
        <w:rPr>
          <w:spacing w:val="0"/>
          <w:sz w:val="24"/>
          <w:szCs w:val="24"/>
          <w:lang w:val="it-IT"/>
        </w:rPr>
        <w:t>Planul Național de Redresare și Reziliență</w:t>
      </w:r>
    </w:p>
    <w:p w:rsidR="00F22ABE" w:rsidRPr="00A52955" w:rsidRDefault="00D571FB" w:rsidP="00015702">
      <w:pPr>
        <w:numPr>
          <w:ilvl w:val="0"/>
          <w:numId w:val="13"/>
        </w:numPr>
        <w:autoSpaceDN w:val="0"/>
        <w:spacing w:line="360" w:lineRule="auto"/>
        <w:ind w:left="0" w:right="-54" w:firstLine="0"/>
        <w:jc w:val="both"/>
        <w:rPr>
          <w:lang w:val="fr-FR"/>
        </w:rPr>
      </w:pPr>
      <w:r w:rsidRPr="00A52955">
        <w:rPr>
          <w:b/>
          <w:bCs/>
          <w:iCs/>
          <w:lang w:val="fr-FR"/>
        </w:rPr>
        <w:t>zi</w:t>
      </w:r>
      <w:r w:rsidRPr="00A52955">
        <w:rPr>
          <w:lang w:val="fr-FR"/>
        </w:rPr>
        <w:t xml:space="preserve"> - zi calendaristică; </w:t>
      </w:r>
      <w:r w:rsidRPr="00A52955">
        <w:rPr>
          <w:b/>
          <w:bCs/>
          <w:iCs/>
          <w:lang w:val="fr-FR"/>
        </w:rPr>
        <w:t>an</w:t>
      </w:r>
      <w:r w:rsidRPr="00A52955">
        <w:rPr>
          <w:lang w:val="fr-FR"/>
        </w:rPr>
        <w:t xml:space="preserve"> - 365 de zile.</w:t>
      </w:r>
    </w:p>
    <w:p w:rsidR="00FA726D" w:rsidRPr="00A52955" w:rsidRDefault="00B44647" w:rsidP="00015702">
      <w:pPr>
        <w:numPr>
          <w:ilvl w:val="0"/>
          <w:numId w:val="12"/>
        </w:numPr>
        <w:autoSpaceDN w:val="0"/>
        <w:spacing w:line="360" w:lineRule="auto"/>
        <w:ind w:left="0" w:right="-54" w:firstLine="0"/>
        <w:jc w:val="both"/>
        <w:rPr>
          <w:lang w:val="fr-FR"/>
        </w:rPr>
      </w:pPr>
      <w:r w:rsidRPr="00A52955">
        <w:rPr>
          <w:b/>
        </w:rPr>
        <w:t>Interpretare</w:t>
      </w:r>
    </w:p>
    <w:p w:rsidR="00F22ABE" w:rsidRPr="00A52955" w:rsidRDefault="00FA726D" w:rsidP="00015702">
      <w:pPr>
        <w:autoSpaceDN w:val="0"/>
        <w:spacing w:line="360" w:lineRule="auto"/>
        <w:ind w:right="-54"/>
        <w:jc w:val="both"/>
        <w:rPr>
          <w:lang w:val="fr-FR"/>
        </w:rPr>
      </w:pPr>
      <w:r w:rsidRPr="00A52955">
        <w:rPr>
          <w:lang w:val="fr-FR"/>
        </w:rPr>
        <w:t xml:space="preserve"> </w:t>
      </w:r>
      <w:r w:rsidR="00F22ABE" w:rsidRPr="00A52955">
        <w:t xml:space="preserve">3.1. </w:t>
      </w:r>
      <w:r w:rsidR="000F08FE" w:rsidRPr="00A52955">
        <w:t>Î</w:t>
      </w:r>
      <w:r w:rsidR="00B44647" w:rsidRPr="00A52955">
        <w:t>n p</w:t>
      </w:r>
      <w:r w:rsidR="002B689F" w:rsidRPr="00A52955">
        <w:t>rezentul contract, cu excepț</w:t>
      </w:r>
      <w:r w:rsidR="00B44647" w:rsidRPr="00A52955">
        <w:t>ia unei prevederi contrare</w:t>
      </w:r>
      <w:r w:rsidR="00627D78" w:rsidRPr="00A52955">
        <w:t>,</w:t>
      </w:r>
      <w:r w:rsidR="00B44647" w:rsidRPr="00A52955">
        <w:t xml:space="preserve"> cuvintele la forma singul</w:t>
      </w:r>
      <w:r w:rsidR="002B689F" w:rsidRPr="00A52955">
        <w:t>ar vor include forma de plural ș</w:t>
      </w:r>
      <w:r w:rsidR="00B44647" w:rsidRPr="00A52955">
        <w:t>i vice versa, acolo unde acest lucru este permis de context.</w:t>
      </w:r>
    </w:p>
    <w:p w:rsidR="00B44647" w:rsidRPr="00A52955" w:rsidRDefault="00F22ABE" w:rsidP="00015702">
      <w:pPr>
        <w:autoSpaceDN w:val="0"/>
        <w:spacing w:line="360" w:lineRule="auto"/>
        <w:ind w:right="-54"/>
        <w:jc w:val="both"/>
      </w:pPr>
      <w:r w:rsidRPr="00A52955">
        <w:t xml:space="preserve">3.2. </w:t>
      </w:r>
      <w:r w:rsidR="002B689F" w:rsidRPr="00A52955">
        <w:t>Termenul ,,zi” sau ,,zile</w:t>
      </w:r>
      <w:r w:rsidR="002B689F" w:rsidRPr="00A52955">
        <w:rPr>
          <w:lang w:val="en-US"/>
        </w:rPr>
        <w:t>” sau orice referire la zile reprezint</w:t>
      </w:r>
      <w:r w:rsidR="00D44735" w:rsidRPr="00A52955">
        <w:rPr>
          <w:lang w:val="en-US"/>
        </w:rPr>
        <w:t>ă</w:t>
      </w:r>
      <w:r w:rsidR="002B689F" w:rsidRPr="00A52955">
        <w:rPr>
          <w:lang w:val="en-US"/>
        </w:rPr>
        <w:t xml:space="preserve"> zile calendaristice dac</w:t>
      </w:r>
      <w:r w:rsidR="00D44735" w:rsidRPr="00A52955">
        <w:rPr>
          <w:lang w:val="en-US"/>
        </w:rPr>
        <w:t>ă</w:t>
      </w:r>
      <w:r w:rsidR="002B689F" w:rsidRPr="00A52955">
        <w:rPr>
          <w:lang w:val="en-US"/>
        </w:rPr>
        <w:t xml:space="preserve"> nu se specific</w:t>
      </w:r>
      <w:r w:rsidR="002B689F" w:rsidRPr="00A52955">
        <w:t>ă î</w:t>
      </w:r>
      <w:r w:rsidR="002B689F" w:rsidRPr="00A52955">
        <w:rPr>
          <w:lang w:val="en-US"/>
        </w:rPr>
        <w:t>n mod diferit.</w:t>
      </w:r>
    </w:p>
    <w:p w:rsidR="00B44647" w:rsidRPr="00A52955" w:rsidRDefault="00B44647" w:rsidP="00015702">
      <w:pPr>
        <w:spacing w:line="360" w:lineRule="auto"/>
        <w:jc w:val="center"/>
        <w:rPr>
          <w:b/>
        </w:rPr>
      </w:pPr>
      <w:r w:rsidRPr="00A52955">
        <w:rPr>
          <w:b/>
        </w:rPr>
        <w:t>Clauze  obligatorii</w:t>
      </w:r>
    </w:p>
    <w:p w:rsidR="00B44647" w:rsidRPr="00A52955" w:rsidRDefault="00B44647" w:rsidP="00015702">
      <w:pPr>
        <w:numPr>
          <w:ilvl w:val="0"/>
          <w:numId w:val="12"/>
        </w:numPr>
        <w:autoSpaceDE w:val="0"/>
        <w:autoSpaceDN w:val="0"/>
        <w:adjustRightInd w:val="0"/>
        <w:spacing w:line="360" w:lineRule="auto"/>
        <w:ind w:left="0" w:firstLine="0"/>
        <w:jc w:val="both"/>
        <w:rPr>
          <w:b/>
        </w:rPr>
      </w:pPr>
      <w:r w:rsidRPr="00A52955">
        <w:rPr>
          <w:b/>
        </w:rPr>
        <w:t>Obiectul principal al contractului</w:t>
      </w:r>
      <w:r w:rsidR="00627D78" w:rsidRPr="00A52955">
        <w:rPr>
          <w:b/>
        </w:rPr>
        <w:t>:</w:t>
      </w:r>
    </w:p>
    <w:p w:rsidR="00887B3A" w:rsidRPr="00A52955" w:rsidRDefault="00DE63B3" w:rsidP="00015702">
      <w:pPr>
        <w:numPr>
          <w:ilvl w:val="1"/>
          <w:numId w:val="12"/>
        </w:numPr>
        <w:autoSpaceDN w:val="0"/>
        <w:spacing w:line="360" w:lineRule="auto"/>
        <w:ind w:left="0" w:right="-54" w:firstLine="0"/>
        <w:jc w:val="both"/>
      </w:pPr>
      <w:r w:rsidRPr="00A52955">
        <w:t>Obiectul contractului îl reprezintă</w:t>
      </w:r>
      <w:r w:rsidR="002A2399" w:rsidRPr="00A52955">
        <w:t xml:space="preserve"> prestarea de </w:t>
      </w:r>
      <w:r w:rsidR="009330B1" w:rsidRPr="00A52955">
        <w:t>servicii de proiectare tehnică</w:t>
      </w:r>
      <w:r w:rsidR="00E141C9" w:rsidRPr="00A52955">
        <w:t xml:space="preserve"> pentru</w:t>
      </w:r>
      <w:r w:rsidR="00304F22" w:rsidRPr="00A52955">
        <w:t xml:space="preserve"> </w:t>
      </w:r>
      <w:r w:rsidR="00E141C9" w:rsidRPr="00A52955">
        <w:t>obiectivul de investiții ”Realizare rețea de infrastructură pentru transportul verde în cadrul programului finanțat prin Planul Național de Redresare și Reziliență - Componenta C10 Fondul Local, Investiția I.1.4, respectiv Amenajare piste de biciclete pe raza Sectorului 2 al Municipiului București”</w:t>
      </w:r>
      <w:r w:rsidR="00236E6D" w:rsidRPr="00A52955">
        <w:rPr>
          <w:i/>
        </w:rPr>
        <w:t xml:space="preserve">, </w:t>
      </w:r>
      <w:r w:rsidR="00236E6D" w:rsidRPr="00A52955">
        <w:t>denumite în continuare Servicii</w:t>
      </w:r>
      <w:r w:rsidR="000E6DE9" w:rsidRPr="00A52955">
        <w:t xml:space="preserve">, pe care Contractantul se obligă să le </w:t>
      </w:r>
      <w:r w:rsidR="000E6DE9" w:rsidRPr="00A52955">
        <w:lastRenderedPageBreak/>
        <w:t>presteze în conformitate cu prevederile din prezentul Contract, cu dispozițiile legale, aprobările și standardele tehnice, profesionale și de calitate în vigoare și conform cerințelor din Caietul de sarcini</w:t>
      </w:r>
      <w:r w:rsidR="00F94024" w:rsidRPr="00A52955">
        <w:t>,</w:t>
      </w:r>
      <w:r w:rsidR="000E6DE9" w:rsidRPr="00A52955">
        <w:t xml:space="preserve"> precum și a celorlalte anexe ale Contractului.</w:t>
      </w:r>
    </w:p>
    <w:p w:rsidR="00021B51" w:rsidRPr="00A52955" w:rsidRDefault="009D0A30" w:rsidP="00015702">
      <w:pPr>
        <w:autoSpaceDN w:val="0"/>
        <w:spacing w:line="360" w:lineRule="auto"/>
        <w:ind w:right="-54"/>
        <w:jc w:val="both"/>
        <w:rPr>
          <w:b/>
          <w:kern w:val="24"/>
        </w:rPr>
      </w:pPr>
      <w:r w:rsidRPr="00A52955">
        <w:rPr>
          <w:b/>
          <w:lang w:eastAsia="ar-SA"/>
        </w:rPr>
        <w:t xml:space="preserve">4.2. </w:t>
      </w:r>
      <w:r w:rsidR="00304F22" w:rsidRPr="00A52955">
        <w:rPr>
          <w:b/>
          <w:lang w:eastAsia="ar-SA"/>
        </w:rPr>
        <w:t>Activităţile prestate</w:t>
      </w:r>
      <w:r w:rsidR="00200848" w:rsidRPr="00A52955">
        <w:rPr>
          <w:b/>
          <w:lang w:eastAsia="ar-SA"/>
        </w:rPr>
        <w:t xml:space="preserve"> pentru îndeplinirea obiectului contractului se vor realiza conform graficului de execuţie</w:t>
      </w:r>
      <w:r w:rsidR="00337310" w:rsidRPr="00A52955">
        <w:rPr>
          <w:b/>
          <w:lang w:eastAsia="ar-SA"/>
        </w:rPr>
        <w:t xml:space="preserve"> </w:t>
      </w:r>
      <w:r w:rsidR="00157517" w:rsidRPr="00A52955">
        <w:rPr>
          <w:b/>
          <w:lang w:eastAsia="ar-SA"/>
        </w:rPr>
        <w:t>pentru fiecare activitate</w:t>
      </w:r>
      <w:bookmarkStart w:id="0" w:name="_Hlk125836618"/>
      <w:r w:rsidR="00490B79" w:rsidRPr="00A52955">
        <w:rPr>
          <w:b/>
          <w:kern w:val="24"/>
        </w:rPr>
        <w:t xml:space="preserve">, </w:t>
      </w:r>
      <w:r w:rsidR="003C349A" w:rsidRPr="00A52955">
        <w:rPr>
          <w:b/>
          <w:kern w:val="24"/>
        </w:rPr>
        <w:t>respectiv:</w:t>
      </w:r>
    </w:p>
    <w:p w:rsidR="00021B51" w:rsidRPr="00A52955" w:rsidRDefault="00021B51" w:rsidP="00015702">
      <w:pPr>
        <w:autoSpaceDN w:val="0"/>
        <w:spacing w:line="360" w:lineRule="auto"/>
        <w:ind w:right="-54"/>
        <w:jc w:val="both"/>
      </w:pPr>
      <w:r w:rsidRPr="00A52955">
        <w:t>4.2.1. S</w:t>
      </w:r>
      <w:r w:rsidR="00E141C9" w:rsidRPr="00A52955">
        <w:t xml:space="preserve">ervicii de </w:t>
      </w:r>
      <w:r w:rsidR="00E141C9" w:rsidRPr="00A52955">
        <w:rPr>
          <w:b/>
        </w:rPr>
        <w:t>cadastru</w:t>
      </w:r>
      <w:r w:rsidR="00E141C9" w:rsidRPr="00A52955">
        <w:t xml:space="preserve"> pentru întocmirea și avizarea documentațiilor cadastrale pentru prima înscriere în sistemul integrat de cadastru și carte funciară, precum și, după caz, a documentațiilor pentru actualizarea informațiilor cadastrale ale imobilelor înscrise în evidențel</w:t>
      </w:r>
      <w:r w:rsidRPr="00A52955">
        <w:t>e de cadastru și carte funciară.</w:t>
      </w:r>
    </w:p>
    <w:p w:rsidR="00E141C9" w:rsidRPr="00A52955" w:rsidRDefault="00021B51" w:rsidP="00015702">
      <w:pPr>
        <w:autoSpaceDN w:val="0"/>
        <w:spacing w:line="360" w:lineRule="auto"/>
        <w:ind w:right="-54"/>
        <w:jc w:val="both"/>
      </w:pPr>
      <w:r w:rsidRPr="00A52955">
        <w:t xml:space="preserve">4.2.2. </w:t>
      </w:r>
      <w:r w:rsidR="00E141C9" w:rsidRPr="00A52955">
        <w:t xml:space="preserve">Servicii de elaborare a documentațiilor pentru </w:t>
      </w:r>
      <w:r w:rsidR="00E141C9" w:rsidRPr="00A52955">
        <w:rPr>
          <w:b/>
        </w:rPr>
        <w:t>solicitarea și emiterea avizelor, acordurilor, studiilor, expertizelor,</w:t>
      </w:r>
      <w:r w:rsidR="00E141C9" w:rsidRPr="00A52955">
        <w:t xml:space="preserve"> nominalizate în certificatele de urbanism - </w:t>
      </w:r>
      <w:r w:rsidR="00E141C9" w:rsidRPr="00A52955">
        <w:rPr>
          <w:b/>
        </w:rPr>
        <w:t>faza S.F.</w:t>
      </w:r>
      <w:r w:rsidR="00E141C9" w:rsidRPr="00A52955">
        <w:t>:</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punctul de vedere/actul administrativ al autorității competente pentru protecția mediului;</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avize și acorduri privind utilitățile urbane și infrastructura;</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avize/acorduri/alte documente specifice ale administrației publice centrale și/sau ale serviciilor descentralizate ale acestora;</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studiu topografic, constând în plauri topografice care vor sta la baza întocmirii studiilor de fezabilitate (S.F.) și a documentațiilor de autorizare a lucrărilor de construire (D.T.A.C</w:t>
      </w:r>
      <w:proofErr w:type="gramStart"/>
      <w:r w:rsidR="00E141C9" w:rsidRPr="00A52955">
        <w:t>.+</w:t>
      </w:r>
      <w:proofErr w:type="gramEnd"/>
      <w:r w:rsidR="00E141C9" w:rsidRPr="00A52955">
        <w:t>D.T.O.E.);</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expertiză tehnică;</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studiu geotehnic;</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studiu de trafic și circulații;</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studiu de rețele tehnico-edilitare;</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alte studii/expertize, dacă sunt solicitate prin certificatele de urbanism.</w:t>
      </w:r>
    </w:p>
    <w:p w:rsidR="00E141C9" w:rsidRPr="00A52955" w:rsidRDefault="00A85007" w:rsidP="00015702">
      <w:pPr>
        <w:pStyle w:val="Listparagraf"/>
        <w:widowControl w:val="0"/>
        <w:tabs>
          <w:tab w:val="left" w:pos="712"/>
          <w:tab w:val="left" w:pos="2835"/>
        </w:tabs>
        <w:autoSpaceDE w:val="0"/>
        <w:autoSpaceDN w:val="0"/>
        <w:adjustRightInd w:val="0"/>
        <w:spacing w:line="360" w:lineRule="auto"/>
        <w:ind w:left="0"/>
        <w:contextualSpacing/>
        <w:jc w:val="both"/>
        <w:textAlignment w:val="baseline"/>
      </w:pPr>
      <w:r w:rsidRPr="00A52955">
        <w:t xml:space="preserve">4.2.3. </w:t>
      </w:r>
      <w:r w:rsidR="00E141C9" w:rsidRPr="00A52955">
        <w:t xml:space="preserve">Servicii de elaborare a documentațiilor pentru </w:t>
      </w:r>
      <w:r w:rsidR="00E141C9" w:rsidRPr="00A52955">
        <w:rPr>
          <w:b/>
        </w:rPr>
        <w:t>solicitarea și emiterea avizelor, acordurilor, studiilor, expertizelor,</w:t>
      </w:r>
      <w:r w:rsidR="00E141C9" w:rsidRPr="00A52955">
        <w:t xml:space="preserve"> nominalizate în certificatele de urbanism - </w:t>
      </w:r>
      <w:r w:rsidR="00E141C9" w:rsidRPr="00A52955">
        <w:rPr>
          <w:b/>
        </w:rPr>
        <w:t>faza D.T.A.C</w:t>
      </w:r>
      <w:proofErr w:type="gramStart"/>
      <w:r w:rsidR="00E141C9" w:rsidRPr="00A52955">
        <w:rPr>
          <w:b/>
        </w:rPr>
        <w:t>.+</w:t>
      </w:r>
      <w:proofErr w:type="gramEnd"/>
      <w:r w:rsidR="00E141C9" w:rsidRPr="00A52955">
        <w:rPr>
          <w:b/>
        </w:rPr>
        <w:t>D.T.O.E. (P.A.C.+P.O.E.)</w:t>
      </w:r>
      <w:r w:rsidR="00E141C9" w:rsidRPr="00A52955">
        <w:t>:</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punctul de vedere/actul administrativ al autorității competente pentru protecția mediului;</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avize și acorduri privind utilitățile urbane și infrastructura;</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avize/acorduri/alte documente specifice ale administrației publice centrale și/sau ale serviciilor descentralizate ale acestora;</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expertiză tehnică;</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studiu geotehnic;</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lastRenderedPageBreak/>
        <w:t>-</w:t>
      </w:r>
      <w:r w:rsidR="00E141C9" w:rsidRPr="00A52955">
        <w:t>studiu de trafic și circulații;</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studiu de rețele tehnico-edilitare;</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alte studii/expertize, dacă sunt solicitate prin certificatele de urbanism.</w:t>
      </w:r>
    </w:p>
    <w:p w:rsidR="00E141C9" w:rsidRPr="00A52955" w:rsidRDefault="00015702" w:rsidP="00015702">
      <w:pPr>
        <w:pStyle w:val="Listparagraf"/>
        <w:widowControl w:val="0"/>
        <w:tabs>
          <w:tab w:val="left" w:pos="709"/>
          <w:tab w:val="left" w:pos="2835"/>
        </w:tabs>
        <w:autoSpaceDE w:val="0"/>
        <w:autoSpaceDN w:val="0"/>
        <w:adjustRightInd w:val="0"/>
        <w:spacing w:line="360" w:lineRule="auto"/>
        <w:ind w:left="0"/>
        <w:contextualSpacing/>
        <w:jc w:val="both"/>
        <w:textAlignment w:val="baseline"/>
      </w:pPr>
      <w:r w:rsidRPr="00A52955">
        <w:t xml:space="preserve">4.2.4. </w:t>
      </w:r>
      <w:r w:rsidR="00E141C9" w:rsidRPr="00A52955">
        <w:t xml:space="preserve">Servicii de elaborare a </w:t>
      </w:r>
      <w:r w:rsidR="00E141C9" w:rsidRPr="00A52955">
        <w:rPr>
          <w:b/>
        </w:rPr>
        <w:t>documentațiilor tehnico-economice</w:t>
      </w:r>
      <w:r w:rsidR="00E141C9" w:rsidRPr="00A52955">
        <w:t xml:space="preserve">, pe etape, prevăzute în HG nr. </w:t>
      </w:r>
      <w:proofErr w:type="gramStart"/>
      <w:r w:rsidR="00E141C9" w:rsidRPr="00A52955">
        <w:t>907/2016 și Legea nr.</w:t>
      </w:r>
      <w:proofErr w:type="gramEnd"/>
      <w:r w:rsidR="00E141C9" w:rsidRPr="00A52955">
        <w:t xml:space="preserve"> 50/1991, astfel:</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temă de proiectare;</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studiu de fezabilitate;</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proiect pentru autorizarea executării lucrărilor (P.A.C</w:t>
      </w:r>
      <w:proofErr w:type="gramStart"/>
      <w:r w:rsidR="00E141C9" w:rsidRPr="00A52955">
        <w:t>.+</w:t>
      </w:r>
      <w:proofErr w:type="gramEnd"/>
      <w:r w:rsidR="00E141C9" w:rsidRPr="00A52955">
        <w:t>P.O.E.)/documentație tehnică pentru autorizarea executării lucrărilor de construcții (D.T.A.C</w:t>
      </w:r>
      <w:proofErr w:type="gramStart"/>
      <w:r w:rsidR="00E141C9" w:rsidRPr="00A52955">
        <w:t>.+</w:t>
      </w:r>
      <w:proofErr w:type="gramEnd"/>
      <w:r w:rsidR="00E141C9" w:rsidRPr="00A52955">
        <w:t>D.T.O.E.);</w:t>
      </w:r>
    </w:p>
    <w:p w:rsidR="00015702"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proofErr w:type="gramStart"/>
      <w:r w:rsidR="00E141C9" w:rsidRPr="00A52955">
        <w:t>proiect</w:t>
      </w:r>
      <w:proofErr w:type="gramEnd"/>
      <w:r w:rsidR="00E141C9" w:rsidRPr="00A52955">
        <w:t xml:space="preserve"> tehnic de execuție (P.T./P.Th.) și detalii de execuție (D.E.) - inclusiv caietele de sarcini pentru execuția lucrărilor.</w:t>
      </w:r>
    </w:p>
    <w:p w:rsidR="00015702" w:rsidRPr="00A52955" w:rsidRDefault="00015702"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 xml:space="preserve">4.2.5. </w:t>
      </w:r>
      <w:r w:rsidR="00E141C9" w:rsidRPr="00A52955">
        <w:t xml:space="preserve">Servicii de elaborare a documentației </w:t>
      </w:r>
      <w:r w:rsidR="00E141C9" w:rsidRPr="00A52955">
        <w:rPr>
          <w:b/>
        </w:rPr>
        <w:t>Analiză DNSH („Do No Significant Harm”)</w:t>
      </w:r>
      <w:r w:rsidR="00E141C9" w:rsidRPr="00A52955">
        <w:t>, specifică obiectivelor de investiții finanțate prin Planul Național de Redresare și Reziliență.</w:t>
      </w:r>
    </w:p>
    <w:p w:rsidR="00E141C9" w:rsidRPr="00A52955" w:rsidRDefault="00015702"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 xml:space="preserve">4.2.6. </w:t>
      </w:r>
      <w:r w:rsidR="00E141C9" w:rsidRPr="00A52955">
        <w:t xml:space="preserve">Servicii de </w:t>
      </w:r>
      <w:r w:rsidR="00E141C9" w:rsidRPr="00A52955">
        <w:rPr>
          <w:b/>
        </w:rPr>
        <w:t>asistență tehnică</w:t>
      </w:r>
      <w:r w:rsidR="00E141C9" w:rsidRPr="00A52955">
        <w:t xml:space="preserve"> pe toată perioada de proiectare și execuție, până la (inclusiv) finalizarea lucrărilor de construire:</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 xml:space="preserve">elaborarea de dispoziții de șantier și de documentații pentru emiterea de autorizații de construire pentru modificări de temă pe parcursul lucrărilor de construcții, liste de cantități, NR, NCS etc., dacă </w:t>
      </w:r>
      <w:proofErr w:type="gramStart"/>
      <w:r w:rsidR="00E141C9" w:rsidRPr="00A52955">
        <w:t>este</w:t>
      </w:r>
      <w:proofErr w:type="gramEnd"/>
      <w:r w:rsidR="00E141C9" w:rsidRPr="00A52955">
        <w:t xml:space="preserve"> cazul;</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modificarea devizului general și devizelor pe obiect, detaliate inclusiv pe cheltuieli eligibile și neeligibile;</w:t>
      </w:r>
    </w:p>
    <w:p w:rsidR="00DA2CD7" w:rsidRPr="00A52955" w:rsidRDefault="00DA2CD7" w:rsidP="00DA2CD7">
      <w:pPr>
        <w:widowControl w:val="0"/>
        <w:tabs>
          <w:tab w:val="left" w:pos="2835"/>
        </w:tabs>
        <w:autoSpaceDE w:val="0"/>
        <w:autoSpaceDN w:val="0"/>
        <w:adjustRightInd w:val="0"/>
        <w:spacing w:line="360" w:lineRule="auto"/>
        <w:contextualSpacing/>
        <w:jc w:val="both"/>
        <w:textAlignment w:val="baseline"/>
      </w:pPr>
      <w:r w:rsidRPr="00A52955">
        <w:t>-verificarea proiectelor și a studiului geotehnic;</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participarea la fazele determinante;</w:t>
      </w:r>
    </w:p>
    <w:p w:rsidR="00E141C9" w:rsidRPr="00A52955" w:rsidRDefault="006E4A0A" w:rsidP="00015702">
      <w:pPr>
        <w:pStyle w:val="Listparagraf"/>
        <w:autoSpaceDE w:val="0"/>
        <w:autoSpaceDN w:val="0"/>
        <w:adjustRightInd w:val="0"/>
        <w:spacing w:line="360" w:lineRule="auto"/>
        <w:ind w:left="0"/>
        <w:contextualSpacing/>
        <w:jc w:val="both"/>
      </w:pPr>
      <w:r w:rsidRPr="00A52955">
        <w:t>-</w:t>
      </w:r>
      <w:proofErr w:type="gramStart"/>
      <w:r w:rsidR="00E141C9" w:rsidRPr="00A52955">
        <w:t>participarea</w:t>
      </w:r>
      <w:proofErr w:type="gramEnd"/>
      <w:r w:rsidR="00E141C9" w:rsidRPr="00A52955">
        <w:t xml:space="preserve"> la ședințele Comisiei Tehnico-Economice din cadrul Primăriei Sectorului 2, la solicitarea Autorității Contractante;</w:t>
      </w:r>
    </w:p>
    <w:p w:rsidR="00E141C9" w:rsidRPr="00A52955" w:rsidRDefault="006E4A0A" w:rsidP="00015702">
      <w:pPr>
        <w:pStyle w:val="Listparagraf"/>
        <w:widowControl w:val="0"/>
        <w:tabs>
          <w:tab w:val="left" w:pos="2835"/>
        </w:tabs>
        <w:autoSpaceDE w:val="0"/>
        <w:autoSpaceDN w:val="0"/>
        <w:adjustRightInd w:val="0"/>
        <w:spacing w:line="360" w:lineRule="auto"/>
        <w:ind w:left="0"/>
        <w:contextualSpacing/>
        <w:jc w:val="both"/>
        <w:textAlignment w:val="baseline"/>
      </w:pPr>
      <w:r w:rsidRPr="00A52955">
        <w:t>-</w:t>
      </w:r>
      <w:r w:rsidR="00E141C9" w:rsidRPr="00A52955">
        <w:t>întocmirea documentației „as built”, a raportului după terminarea lucrărilor de execuție (conform Ghid PNRR) și participarea la recepția la terminarea lucrărilor de construcții.</w:t>
      </w:r>
    </w:p>
    <w:bookmarkEnd w:id="0"/>
    <w:p w:rsidR="00E141C9" w:rsidRPr="00A52955" w:rsidRDefault="006E4A0A" w:rsidP="00015702">
      <w:pPr>
        <w:pStyle w:val="Listparagraf"/>
        <w:widowControl w:val="0"/>
        <w:tabs>
          <w:tab w:val="left" w:pos="709"/>
          <w:tab w:val="left" w:pos="2835"/>
        </w:tabs>
        <w:autoSpaceDE w:val="0"/>
        <w:autoSpaceDN w:val="0"/>
        <w:adjustRightInd w:val="0"/>
        <w:spacing w:line="360" w:lineRule="auto"/>
        <w:ind w:left="0"/>
        <w:contextualSpacing/>
        <w:jc w:val="both"/>
        <w:textAlignment w:val="baseline"/>
      </w:pPr>
      <w:r w:rsidRPr="00A52955">
        <w:t xml:space="preserve">4.2.7. </w:t>
      </w:r>
      <w:r w:rsidR="00E141C9" w:rsidRPr="00A52955">
        <w:t>În cazul în care prin certificatul de urbanism sunt solicitate și alte tipuri de studii sau expertize care nu sunt cuprinse în prezentul Caiet de sarcini, Autoritatea contractantă își rezervă dreptul de a solicita Contractantului obținerea sau elaborarea acestora.</w:t>
      </w:r>
    </w:p>
    <w:p w:rsidR="00FF7621" w:rsidRPr="00A52955" w:rsidRDefault="006E4A0A" w:rsidP="00015702">
      <w:pPr>
        <w:pStyle w:val="Listparagraf"/>
        <w:widowControl w:val="0"/>
        <w:tabs>
          <w:tab w:val="left" w:pos="709"/>
          <w:tab w:val="left" w:pos="2835"/>
        </w:tabs>
        <w:autoSpaceDE w:val="0"/>
        <w:autoSpaceDN w:val="0"/>
        <w:adjustRightInd w:val="0"/>
        <w:spacing w:line="360" w:lineRule="auto"/>
        <w:ind w:left="0"/>
        <w:contextualSpacing/>
        <w:jc w:val="both"/>
        <w:textAlignment w:val="baseline"/>
      </w:pPr>
      <w:r w:rsidRPr="00A52955">
        <w:t xml:space="preserve">4.2.8. </w:t>
      </w:r>
      <w:r w:rsidR="00E141C9" w:rsidRPr="00A52955">
        <w:t xml:space="preserve">Proiectul </w:t>
      </w:r>
      <w:proofErr w:type="gramStart"/>
      <w:r w:rsidR="00E141C9" w:rsidRPr="00A52955">
        <w:t>va</w:t>
      </w:r>
      <w:proofErr w:type="gramEnd"/>
      <w:r w:rsidR="00E141C9" w:rsidRPr="00A52955">
        <w:t xml:space="preserve"> cuprinde și panourile temporare conform PNRR. În „Manualul de identitate vizuală” elaborat de Ministerul Investițiilor și Fondurilor Europene, sunt prevăzute caracteristicile tehnice și de amplasare ale panourilor temporare aferente investițiilor realizare </w:t>
      </w:r>
      <w:r w:rsidR="00E141C9" w:rsidRPr="00A52955">
        <w:lastRenderedPageBreak/>
        <w:t>prin Planul Național de Redresare și Reziliență la care valoarea contribuției publice depășește 500.000 Euro.</w:t>
      </w:r>
    </w:p>
    <w:p w:rsidR="00C52B7F" w:rsidRPr="00A52955" w:rsidRDefault="00C95094" w:rsidP="00015702">
      <w:pPr>
        <w:pStyle w:val="Listparagraf"/>
        <w:widowControl w:val="0"/>
        <w:tabs>
          <w:tab w:val="left" w:pos="709"/>
          <w:tab w:val="left" w:pos="2835"/>
        </w:tabs>
        <w:autoSpaceDE w:val="0"/>
        <w:autoSpaceDN w:val="0"/>
        <w:adjustRightInd w:val="0"/>
        <w:spacing w:line="360" w:lineRule="auto"/>
        <w:ind w:left="0"/>
        <w:contextualSpacing/>
        <w:jc w:val="both"/>
        <w:textAlignment w:val="baseline"/>
      </w:pPr>
      <w:r w:rsidRPr="00A52955">
        <w:rPr>
          <w:b/>
        </w:rPr>
        <w:t>4.3.</w:t>
      </w:r>
      <w:r w:rsidRPr="00A52955">
        <w:t xml:space="preserve"> Contractantul se obligă să presteze serviciile prevăzute în prezentul Contract în conformitate cu documentația de atribuire și oferta depusă și să transmit Autorității contractante documentațiile livrabile pe hărtie (părți scrise și părți desenate) în original și în formă electronic, în format editabil (CD, DVD, STICK), elaborate în limba română în numărul de exemplare solicitate, în conformitate cu cerințele din Caietul de sarcini și oferta sa tehnică, cu respectarea legislației în vigoare. Documentațiile elaborate în baza prezentului Contract se vor utiliza exclusiv în vederea realizării obiectivului de investiții.</w:t>
      </w:r>
    </w:p>
    <w:p w:rsidR="000E1C32" w:rsidRPr="00A52955" w:rsidRDefault="00C52B7F" w:rsidP="00015702">
      <w:pPr>
        <w:pStyle w:val="Listparagraf"/>
        <w:widowControl w:val="0"/>
        <w:tabs>
          <w:tab w:val="left" w:pos="709"/>
          <w:tab w:val="left" w:pos="2835"/>
        </w:tabs>
        <w:autoSpaceDE w:val="0"/>
        <w:autoSpaceDN w:val="0"/>
        <w:adjustRightInd w:val="0"/>
        <w:spacing w:line="360" w:lineRule="auto"/>
        <w:ind w:left="0"/>
        <w:contextualSpacing/>
        <w:jc w:val="both"/>
        <w:textAlignment w:val="baseline"/>
        <w:rPr>
          <w:b/>
        </w:rPr>
      </w:pPr>
      <w:r w:rsidRPr="00A52955">
        <w:rPr>
          <w:b/>
        </w:rPr>
        <w:t xml:space="preserve">4.4. </w:t>
      </w:r>
      <w:r w:rsidRPr="00A52955">
        <w:t xml:space="preserve">Toate drepturile de autor, drepturile patrimoniale </w:t>
      </w:r>
      <w:proofErr w:type="gramStart"/>
      <w:r w:rsidRPr="00A52955">
        <w:t>ce</w:t>
      </w:r>
      <w:proofErr w:type="gramEnd"/>
      <w:r w:rsidRPr="00A52955">
        <w:t xml:space="preserve"> derivă din obiectul contractului se transfer</w:t>
      </w:r>
      <w:r w:rsidR="007B778F" w:rsidRPr="00A52955">
        <w:t>ă</w:t>
      </w:r>
      <w:r w:rsidRPr="00A52955">
        <w:t xml:space="preserve"> și devin proprietatea achizitorului de la data efectuarii plății, conform art.</w:t>
      </w:r>
      <w:r w:rsidR="00C95094" w:rsidRPr="00A52955">
        <w:rPr>
          <w:b/>
        </w:rPr>
        <w:t xml:space="preserve"> </w:t>
      </w:r>
      <w:r w:rsidR="00E54B00" w:rsidRPr="00A52955">
        <w:t xml:space="preserve">24 </w:t>
      </w:r>
      <w:r w:rsidR="00E54B00" w:rsidRPr="00A52955">
        <w:rPr>
          <w:b/>
        </w:rPr>
        <w:t>din prezentu</w:t>
      </w:r>
      <w:r w:rsidR="00D74D17" w:rsidRPr="00A52955">
        <w:rPr>
          <w:b/>
        </w:rPr>
        <w:t>l</w:t>
      </w:r>
      <w:r w:rsidR="00E54B00" w:rsidRPr="00A52955">
        <w:rPr>
          <w:b/>
        </w:rPr>
        <w:t xml:space="preserve"> Contract.</w:t>
      </w:r>
    </w:p>
    <w:p w:rsidR="00B44647" w:rsidRPr="00A52955" w:rsidRDefault="00D74D17" w:rsidP="00D74D17">
      <w:pPr>
        <w:autoSpaceDE w:val="0"/>
        <w:autoSpaceDN w:val="0"/>
        <w:adjustRightInd w:val="0"/>
        <w:spacing w:line="360" w:lineRule="auto"/>
        <w:jc w:val="both"/>
        <w:rPr>
          <w:b/>
        </w:rPr>
      </w:pPr>
      <w:r w:rsidRPr="00A52955">
        <w:rPr>
          <w:b/>
        </w:rPr>
        <w:t xml:space="preserve">5. </w:t>
      </w:r>
      <w:r w:rsidR="00632305" w:rsidRPr="00A52955">
        <w:rPr>
          <w:b/>
        </w:rPr>
        <w:t>Preț</w:t>
      </w:r>
      <w:r w:rsidR="00B44647" w:rsidRPr="00A52955">
        <w:rPr>
          <w:b/>
        </w:rPr>
        <w:t xml:space="preserve">ul </w:t>
      </w:r>
      <w:r w:rsidR="00632305" w:rsidRPr="00A52955">
        <w:rPr>
          <w:b/>
        </w:rPr>
        <w:t xml:space="preserve">și plata </w:t>
      </w:r>
      <w:r w:rsidR="00FF7621" w:rsidRPr="00A52955">
        <w:rPr>
          <w:b/>
        </w:rPr>
        <w:t>contractului</w:t>
      </w:r>
    </w:p>
    <w:p w:rsidR="00C52B7F" w:rsidRPr="00A52955" w:rsidRDefault="00FF7621" w:rsidP="00015702">
      <w:pPr>
        <w:autoSpaceDN w:val="0"/>
        <w:spacing w:line="360" w:lineRule="auto"/>
        <w:ind w:right="-54"/>
        <w:jc w:val="both"/>
      </w:pPr>
      <w:r w:rsidRPr="00A52955">
        <w:t>5.1.</w:t>
      </w:r>
      <w:r w:rsidR="00ED46F1" w:rsidRPr="00A52955">
        <w:t xml:space="preserve"> </w:t>
      </w:r>
      <w:r w:rsidR="000E1C32" w:rsidRPr="00A52955">
        <w:t xml:space="preserve">Autoritatea </w:t>
      </w:r>
      <w:r w:rsidR="00F23C23" w:rsidRPr="00A52955">
        <w:t>se obligă</w:t>
      </w:r>
      <w:r w:rsidR="00E76A6B" w:rsidRPr="00A52955">
        <w:t xml:space="preserve"> să plătească Contractantului p</w:t>
      </w:r>
      <w:r w:rsidR="00F23C23" w:rsidRPr="00A52955">
        <w:t>rețul total convenit prin prezentul Contract</w:t>
      </w:r>
      <w:r w:rsidRPr="00A52955">
        <w:t>,</w:t>
      </w:r>
      <w:r w:rsidR="00405CC8" w:rsidRPr="00A52955">
        <w:t xml:space="preserve"> în valoare de 1.198.200,00 </w:t>
      </w:r>
      <w:r w:rsidR="00C52B7F" w:rsidRPr="00A52955">
        <w:t>lei, fără TVA, în conformitate cu oferta contractantului (anexă la contract) și acceptată de autoritatea contractantă în urma derulării procedurii de achiziție publică.</w:t>
      </w:r>
    </w:p>
    <w:p w:rsidR="00CF188D" w:rsidRPr="00A52955" w:rsidRDefault="000E1C32" w:rsidP="00015702">
      <w:pPr>
        <w:autoSpaceDN w:val="0"/>
        <w:spacing w:line="360" w:lineRule="auto"/>
        <w:ind w:right="-54"/>
        <w:jc w:val="both"/>
      </w:pPr>
      <w:r w:rsidRPr="00A52955">
        <w:t xml:space="preserve">5.2. Plata </w:t>
      </w:r>
      <w:r w:rsidR="00C52B7F" w:rsidRPr="00A52955">
        <w:t>TVA se va face în conformitate cu prevederile legale referitoare la cota TVA în vigoare la data efectuarii plății.</w:t>
      </w:r>
    </w:p>
    <w:p w:rsidR="005A6C31" w:rsidRPr="00A52955" w:rsidRDefault="0099339C" w:rsidP="00015702">
      <w:pPr>
        <w:autoSpaceDN w:val="0"/>
        <w:spacing w:line="360" w:lineRule="auto"/>
        <w:ind w:right="-54"/>
        <w:jc w:val="both"/>
      </w:pPr>
      <w:r w:rsidRPr="00A52955">
        <w:t>5.</w:t>
      </w:r>
      <w:r w:rsidR="00950038" w:rsidRPr="00A52955">
        <w:t>3</w:t>
      </w:r>
      <w:r w:rsidRPr="00A52955">
        <w:t xml:space="preserve">. </w:t>
      </w:r>
      <w:r w:rsidR="00632305" w:rsidRPr="00A52955">
        <w:t xml:space="preserve">Plata </w:t>
      </w:r>
      <w:r w:rsidR="005A6C31" w:rsidRPr="00A52955">
        <w:t>serviciilor se va efectua astfel:</w:t>
      </w:r>
    </w:p>
    <w:p w:rsidR="006235FF" w:rsidRPr="00A52955" w:rsidRDefault="006235FF" w:rsidP="00015702">
      <w:pPr>
        <w:spacing w:line="360" w:lineRule="auto"/>
        <w:jc w:val="both"/>
      </w:pPr>
      <w:r w:rsidRPr="00A52955">
        <w:t>5.3.1. Efectuarea plăților serviciilor recepţionate se va face în termen de 30 zile după aprobarea de către MDLPA a cererii de transfer întocmite de Autoritate, confo</w:t>
      </w:r>
      <w:r w:rsidR="00405CC8" w:rsidRPr="00A52955">
        <w:t>rm Contractului de finanţare nr. 140178/12.12.2022</w:t>
      </w:r>
      <w:r w:rsidRPr="00A52955">
        <w:t xml:space="preserve"> şi transferul efectuat în contul bancar al Autorităţii a contravalorii facturii. Astfel, în urma semnării Proceselor-verbale de recepționare a serviciilor, Contractantul va emite factura Autorității, iar aceasta se obligă să depună la MDLPA, în termen de 5 zile lucrătoare de la data înregistrării facturii, cererea de transfer la care va atașa factura și toate documentele justificative solicitate. </w:t>
      </w:r>
    </w:p>
    <w:p w:rsidR="006235FF" w:rsidRPr="00A52955" w:rsidRDefault="006235FF" w:rsidP="00015702">
      <w:pPr>
        <w:spacing w:line="360" w:lineRule="auto"/>
        <w:jc w:val="both"/>
      </w:pPr>
      <w:r w:rsidRPr="00A52955">
        <w:t>5.3.2. Autoritatea are obligația de a notifica Contractantul cu privire la recepționarea serviciilor, după care Contractantul poate emite și transmite factura către Autoritate pentru categoriile de servicii prestate (documentații și activități), după cum urmează:</w:t>
      </w:r>
    </w:p>
    <w:p w:rsidR="006235FF" w:rsidRPr="00A52955" w:rsidRDefault="009E57BF" w:rsidP="000C4939">
      <w:pPr>
        <w:spacing w:line="360" w:lineRule="auto"/>
        <w:jc w:val="both"/>
      </w:pPr>
      <w:r w:rsidRPr="00A52955">
        <w:t>a)</w:t>
      </w:r>
      <w:r w:rsidR="006235FF" w:rsidRPr="00A52955">
        <w:t>contravaloarea serviciilor de elaborare a documentaţiilor pentru obţinerea avizelor, acordurilor şi întocmirea studiilor;</w:t>
      </w:r>
    </w:p>
    <w:p w:rsidR="006235FF" w:rsidRPr="00A52955" w:rsidRDefault="009E57BF" w:rsidP="000C4939">
      <w:pPr>
        <w:spacing w:line="360" w:lineRule="auto"/>
        <w:jc w:val="both"/>
      </w:pPr>
      <w:r w:rsidRPr="00A52955">
        <w:lastRenderedPageBreak/>
        <w:t>b)</w:t>
      </w:r>
      <w:r w:rsidR="006235FF" w:rsidRPr="00A52955">
        <w:t xml:space="preserve">contravaloarea serviciilor de elaborare a </w:t>
      </w:r>
      <w:r w:rsidRPr="00A52955">
        <w:t>documentaţie</w:t>
      </w:r>
      <w:r w:rsidR="006D3631" w:rsidRPr="00A52955">
        <w:t>i tehnico-economice</w:t>
      </w:r>
      <w:r w:rsidR="008847E3">
        <w:t>, temă de proiectare, studiu de fezabilitate</w:t>
      </w:r>
      <w:r w:rsidRPr="00A52955">
        <w:t>;</w:t>
      </w:r>
    </w:p>
    <w:p w:rsidR="006235FF" w:rsidRPr="00A52955" w:rsidRDefault="009E57BF" w:rsidP="000C4939">
      <w:pPr>
        <w:spacing w:line="360" w:lineRule="auto"/>
        <w:jc w:val="both"/>
      </w:pPr>
      <w:r w:rsidRPr="008847E3">
        <w:t>c)</w:t>
      </w:r>
      <w:r w:rsidR="006235FF" w:rsidRPr="008847E3">
        <w:t xml:space="preserve">contravaloarea serviciilor de elaborare a </w:t>
      </w:r>
      <w:r w:rsidRPr="008847E3">
        <w:t>documentaţiei</w:t>
      </w:r>
      <w:r w:rsidR="006D3631" w:rsidRPr="008847E3">
        <w:t xml:space="preserve"> tehnico-economice</w:t>
      </w:r>
      <w:r w:rsidR="008847E3" w:rsidRPr="008847E3">
        <w:t>, proiect pentru autorizarea executării lucrărilor (P.A.C.+P.O.E.)/documentație tehnică pentru autorizarea executării lucrărilor de construcții (D.T.A.C.+D.T.O.E.);</w:t>
      </w:r>
    </w:p>
    <w:p w:rsidR="006235FF" w:rsidRPr="00A52955" w:rsidRDefault="009E57BF" w:rsidP="000C4939">
      <w:pPr>
        <w:spacing w:line="360" w:lineRule="auto"/>
        <w:jc w:val="both"/>
      </w:pPr>
      <w:r w:rsidRPr="008847E3">
        <w:t>d)</w:t>
      </w:r>
      <w:r w:rsidR="006235FF" w:rsidRPr="008847E3">
        <w:t xml:space="preserve">contravaloarea serviciilor de elaborare a </w:t>
      </w:r>
      <w:r w:rsidRPr="008847E3">
        <w:t>d</w:t>
      </w:r>
      <w:r w:rsidR="006D3631" w:rsidRPr="008847E3">
        <w:t>ocumentaţiei tehnico-economice</w:t>
      </w:r>
      <w:r w:rsidR="008847E3" w:rsidRPr="008847E3">
        <w:t xml:space="preserve">, proiect tehnic de execuție (P.T./P.Th.) și detalii de execuție (D.E.) - inclusiv caietele de sarcini pentru execuția lucrărilor. </w:t>
      </w:r>
      <w:r w:rsidRPr="008847E3">
        <w:t>;</w:t>
      </w:r>
    </w:p>
    <w:p w:rsidR="006235FF" w:rsidRPr="00A52955" w:rsidRDefault="009E57BF" w:rsidP="000C4939">
      <w:pPr>
        <w:spacing w:line="360" w:lineRule="auto"/>
        <w:jc w:val="both"/>
      </w:pPr>
      <w:r w:rsidRPr="00A52955">
        <w:t>e)</w:t>
      </w:r>
      <w:r w:rsidR="006235FF" w:rsidRPr="00A52955">
        <w:t>contravaloarea serviciilor de acordare de asistenţă tehnică şi supervizare a lucră</w:t>
      </w:r>
      <w:r w:rsidRPr="00A52955">
        <w:t>rilor din pa</w:t>
      </w:r>
      <w:r w:rsidR="006D3631" w:rsidRPr="00A52955">
        <w:t>rtea proiectantului</w:t>
      </w:r>
      <w:r w:rsidRPr="00A52955">
        <w:t>;</w:t>
      </w:r>
    </w:p>
    <w:p w:rsidR="006235FF" w:rsidRPr="00A52955" w:rsidRDefault="009E57BF" w:rsidP="000C4939">
      <w:pPr>
        <w:spacing w:line="360" w:lineRule="auto"/>
        <w:jc w:val="both"/>
      </w:pPr>
      <w:r w:rsidRPr="00A52955">
        <w:t>f)</w:t>
      </w:r>
      <w:r w:rsidR="006235FF" w:rsidRPr="00A52955">
        <w:t>contravaloarea serviciilor de elaborare a documentaţiei Analiza DNSH (Do No Significant Harm)</w:t>
      </w:r>
      <w:r w:rsidR="006D3631" w:rsidRPr="00A52955">
        <w:t>-</w:t>
      </w:r>
      <w:r w:rsidR="006235FF" w:rsidRPr="00A52955">
        <w:t>.</w:t>
      </w:r>
    </w:p>
    <w:p w:rsidR="00D50E14" w:rsidRPr="00A52955" w:rsidRDefault="00D50E14" w:rsidP="00015702">
      <w:pPr>
        <w:spacing w:line="360" w:lineRule="auto"/>
        <w:jc w:val="both"/>
      </w:pPr>
      <w:r w:rsidRPr="00A52955">
        <w:t>5.3.3. Autoritatea contractantă are obligația de a notifica Contractantul cu privire la recepționarea livrabilelor, după care Contractantul poate emite și transmite factura către Autoritatea Contractantă pentru categorii de livrabile (documentații și activități), după cum urmează:</w:t>
      </w:r>
    </w:p>
    <w:p w:rsidR="00D50E14" w:rsidRPr="00A52955" w:rsidRDefault="00D50E14" w:rsidP="00015702">
      <w:pPr>
        <w:pStyle w:val="Listparagraf"/>
        <w:widowControl w:val="0"/>
        <w:tabs>
          <w:tab w:val="left" w:pos="709"/>
          <w:tab w:val="left" w:pos="2835"/>
        </w:tabs>
        <w:autoSpaceDE w:val="0"/>
        <w:autoSpaceDN w:val="0"/>
        <w:adjustRightInd w:val="0"/>
        <w:spacing w:line="360" w:lineRule="auto"/>
        <w:ind w:left="0"/>
        <w:contextualSpacing/>
        <w:jc w:val="both"/>
        <w:textAlignment w:val="baseline"/>
      </w:pPr>
      <w:r w:rsidRPr="00A52955">
        <w:rPr>
          <w:b/>
        </w:rPr>
        <w:t xml:space="preserve">-5% </w:t>
      </w:r>
      <w:r w:rsidRPr="00A52955">
        <w:t xml:space="preserve">din valoarea contractului, după semnarea procesului-verbal de recepție a </w:t>
      </w:r>
      <w:r w:rsidRPr="00A52955">
        <w:rPr>
          <w:b/>
        </w:rPr>
        <w:t>temei de proiectare;</w:t>
      </w:r>
    </w:p>
    <w:p w:rsidR="00D50E14" w:rsidRPr="00A52955" w:rsidRDefault="00D50E14" w:rsidP="00015702">
      <w:pPr>
        <w:spacing w:line="360" w:lineRule="auto"/>
        <w:jc w:val="both"/>
      </w:pPr>
      <w:r w:rsidRPr="00A52955">
        <w:rPr>
          <w:b/>
        </w:rPr>
        <w:t xml:space="preserve">-30% </w:t>
      </w:r>
      <w:r w:rsidRPr="00A52955">
        <w:t xml:space="preserve">din valoarea contractului după semnarea proceselor-verbale de recepție a </w:t>
      </w:r>
      <w:r w:rsidRPr="00A52955">
        <w:rPr>
          <w:b/>
        </w:rPr>
        <w:t>avizelor, acordurilor și studiilor de specialitate</w:t>
      </w:r>
      <w:r w:rsidRPr="00A52955">
        <w:t>, astfel:</w:t>
      </w:r>
    </w:p>
    <w:p w:rsidR="00D50E14" w:rsidRPr="00A52955" w:rsidRDefault="00D50E14" w:rsidP="008847E3">
      <w:pPr>
        <w:numPr>
          <w:ilvl w:val="1"/>
          <w:numId w:val="31"/>
        </w:numPr>
        <w:ind w:left="0" w:firstLine="0"/>
        <w:jc w:val="both"/>
      </w:pPr>
      <w:r w:rsidRPr="00A52955">
        <w:rPr>
          <w:b/>
        </w:rPr>
        <w:t>7%</w:t>
      </w:r>
      <w:r w:rsidRPr="00A52955">
        <w:t xml:space="preserve"> pentru avize/acorduri faza S.F. (P.V. de recepție se semnează după emiterea avizelor);</w:t>
      </w:r>
    </w:p>
    <w:p w:rsidR="00D50E14" w:rsidRPr="00A52955" w:rsidRDefault="00D50E14" w:rsidP="008847E3">
      <w:pPr>
        <w:numPr>
          <w:ilvl w:val="1"/>
          <w:numId w:val="31"/>
        </w:numPr>
        <w:ind w:left="0" w:firstLine="0"/>
        <w:jc w:val="both"/>
      </w:pPr>
      <w:r w:rsidRPr="00A52955">
        <w:rPr>
          <w:b/>
        </w:rPr>
        <w:t>3%</w:t>
      </w:r>
      <w:r w:rsidRPr="00A52955">
        <w:t xml:space="preserve"> pentru avize/acorduri faza P.A.C./D.T.A.C. (P.V. de recepție se semnează după emiterea avizelor);</w:t>
      </w:r>
    </w:p>
    <w:p w:rsidR="00D50E14" w:rsidRPr="00A52955" w:rsidRDefault="00D50E14" w:rsidP="008847E3">
      <w:pPr>
        <w:numPr>
          <w:ilvl w:val="1"/>
          <w:numId w:val="31"/>
        </w:numPr>
        <w:ind w:left="0" w:firstLine="0"/>
        <w:jc w:val="both"/>
      </w:pPr>
      <w:r w:rsidRPr="00A52955">
        <w:rPr>
          <w:b/>
        </w:rPr>
        <w:t>20%</w:t>
      </w:r>
      <w:r w:rsidRPr="00A52955">
        <w:t xml:space="preserve"> pentru studiile de specialitate;</w:t>
      </w:r>
    </w:p>
    <w:p w:rsidR="00D50E14" w:rsidRPr="00A52955" w:rsidRDefault="00D50E14" w:rsidP="008847E3">
      <w:pPr>
        <w:jc w:val="both"/>
      </w:pPr>
      <w:r w:rsidRPr="00A52955">
        <w:rPr>
          <w:b/>
        </w:rPr>
        <w:t>-20%</w:t>
      </w:r>
      <w:r w:rsidRPr="00A52955">
        <w:t xml:space="preserve"> din valoarea contractului, după semnarea procesului-verbal de recepție al </w:t>
      </w:r>
      <w:r w:rsidRPr="00A52955">
        <w:rPr>
          <w:b/>
        </w:rPr>
        <w:t>studiului de fezabilitate</w:t>
      </w:r>
      <w:r w:rsidRPr="00A52955">
        <w:t>;</w:t>
      </w:r>
    </w:p>
    <w:p w:rsidR="00D50E14" w:rsidRPr="00A52955" w:rsidRDefault="00D50E14" w:rsidP="008847E3">
      <w:pPr>
        <w:pStyle w:val="Listparagraf"/>
        <w:widowControl w:val="0"/>
        <w:tabs>
          <w:tab w:val="left" w:pos="2835"/>
        </w:tabs>
        <w:autoSpaceDE w:val="0"/>
        <w:autoSpaceDN w:val="0"/>
        <w:adjustRightInd w:val="0"/>
        <w:ind w:left="0"/>
        <w:contextualSpacing/>
        <w:jc w:val="both"/>
        <w:textAlignment w:val="baseline"/>
      </w:pPr>
      <w:r w:rsidRPr="00A52955">
        <w:rPr>
          <w:b/>
        </w:rPr>
        <w:t xml:space="preserve">-20% </w:t>
      </w:r>
      <w:r w:rsidRPr="00A52955">
        <w:t xml:space="preserve">din valoarea contractului, după emiterea autorizației de construire și semnarea procesului-verbal de recepție a proiectului pentru autorizarea executării lucrărilor </w:t>
      </w:r>
      <w:r w:rsidRPr="00A52955">
        <w:rPr>
          <w:b/>
        </w:rPr>
        <w:t>(P.A.C</w:t>
      </w:r>
      <w:proofErr w:type="gramStart"/>
      <w:r w:rsidRPr="00A52955">
        <w:rPr>
          <w:b/>
        </w:rPr>
        <w:t>.+</w:t>
      </w:r>
      <w:proofErr w:type="gramEnd"/>
      <w:r w:rsidRPr="00A52955">
        <w:rPr>
          <w:b/>
        </w:rPr>
        <w:t>P.O.E.)</w:t>
      </w:r>
      <w:r w:rsidRPr="00A52955">
        <w:t>/documentație tehnică pentru autorizarea executării lucrărilor de construcții (D.T.A.C</w:t>
      </w:r>
      <w:proofErr w:type="gramStart"/>
      <w:r w:rsidRPr="00A52955">
        <w:t>.+</w:t>
      </w:r>
      <w:proofErr w:type="gramEnd"/>
      <w:r w:rsidRPr="00A52955">
        <w:t>D.T.O.E.);</w:t>
      </w:r>
    </w:p>
    <w:p w:rsidR="00D50E14" w:rsidRPr="00A52955" w:rsidRDefault="00D50E14" w:rsidP="008847E3">
      <w:pPr>
        <w:pStyle w:val="Listparagraf"/>
        <w:widowControl w:val="0"/>
        <w:tabs>
          <w:tab w:val="left" w:pos="2835"/>
        </w:tabs>
        <w:autoSpaceDE w:val="0"/>
        <w:autoSpaceDN w:val="0"/>
        <w:adjustRightInd w:val="0"/>
        <w:ind w:left="0"/>
        <w:contextualSpacing/>
        <w:jc w:val="both"/>
        <w:textAlignment w:val="baseline"/>
      </w:pPr>
      <w:r w:rsidRPr="00A52955">
        <w:rPr>
          <w:b/>
        </w:rPr>
        <w:t xml:space="preserve">-10% </w:t>
      </w:r>
      <w:r w:rsidRPr="00A52955">
        <w:t xml:space="preserve">din valoarea contractului, după semnarea procesului-verbal de recepție a proiectului tehnic de execuție </w:t>
      </w:r>
      <w:r w:rsidRPr="00A52955">
        <w:rPr>
          <w:b/>
        </w:rPr>
        <w:t>(P.T</w:t>
      </w:r>
      <w:proofErr w:type="gramStart"/>
      <w:r w:rsidRPr="00A52955">
        <w:rPr>
          <w:b/>
        </w:rPr>
        <w:t>./</w:t>
      </w:r>
      <w:proofErr w:type="gramEnd"/>
      <w:r w:rsidRPr="00A52955">
        <w:rPr>
          <w:b/>
        </w:rPr>
        <w:t>P.Th.)</w:t>
      </w:r>
      <w:r w:rsidRPr="00A52955">
        <w:t xml:space="preserve"> și detaliilor de execuție </w:t>
      </w:r>
      <w:r w:rsidRPr="00A52955">
        <w:rPr>
          <w:b/>
        </w:rPr>
        <w:t>(D.E.)</w:t>
      </w:r>
      <w:r w:rsidRPr="00A52955">
        <w:t>;</w:t>
      </w:r>
    </w:p>
    <w:p w:rsidR="00D50E14" w:rsidRPr="00A52955" w:rsidRDefault="00D50E14" w:rsidP="008847E3">
      <w:pPr>
        <w:jc w:val="both"/>
      </w:pPr>
      <w:r w:rsidRPr="00A52955">
        <w:rPr>
          <w:b/>
        </w:rPr>
        <w:t xml:space="preserve">-5% </w:t>
      </w:r>
      <w:r w:rsidRPr="00A52955">
        <w:t xml:space="preserve">din valoarea contractului, după semnarea procesului-verbal de recepție a </w:t>
      </w:r>
      <w:r w:rsidRPr="00A52955">
        <w:rPr>
          <w:b/>
        </w:rPr>
        <w:t>Analizei DNSH („Do No Significant Harm”)</w:t>
      </w:r>
      <w:r w:rsidRPr="00A52955">
        <w:t>;</w:t>
      </w:r>
    </w:p>
    <w:p w:rsidR="00D50E14" w:rsidRDefault="00D50E14" w:rsidP="008847E3">
      <w:pPr>
        <w:pStyle w:val="Listparagraf"/>
        <w:widowControl w:val="0"/>
        <w:tabs>
          <w:tab w:val="left" w:pos="2835"/>
        </w:tabs>
        <w:autoSpaceDE w:val="0"/>
        <w:autoSpaceDN w:val="0"/>
        <w:adjustRightInd w:val="0"/>
        <w:ind w:left="0"/>
        <w:contextualSpacing/>
        <w:jc w:val="both"/>
        <w:textAlignment w:val="baseline"/>
      </w:pPr>
      <w:r w:rsidRPr="00A52955">
        <w:rPr>
          <w:b/>
        </w:rPr>
        <w:t xml:space="preserve">-10% </w:t>
      </w:r>
      <w:r w:rsidRPr="00A52955">
        <w:t xml:space="preserve">din valoarea contractului, cu semnarea procesului-verbal de recepție a serviciilor de </w:t>
      </w:r>
      <w:r w:rsidRPr="00A52955">
        <w:rPr>
          <w:b/>
        </w:rPr>
        <w:t>asistență tehnică</w:t>
      </w:r>
      <w:r w:rsidRPr="00A52955">
        <w:t xml:space="preserve"> după recepția la terminarea lucrărilor, astfel:</w:t>
      </w:r>
    </w:p>
    <w:p w:rsidR="008847E3" w:rsidRPr="00A52955" w:rsidRDefault="008847E3" w:rsidP="008847E3">
      <w:pPr>
        <w:pStyle w:val="Listparagraf"/>
        <w:widowControl w:val="0"/>
        <w:tabs>
          <w:tab w:val="left" w:pos="2835"/>
        </w:tabs>
        <w:autoSpaceDE w:val="0"/>
        <w:autoSpaceDN w:val="0"/>
        <w:adjustRightInd w:val="0"/>
        <w:ind w:left="0"/>
        <w:contextualSpacing/>
        <w:jc w:val="both"/>
        <w:textAlignment w:val="baseline"/>
      </w:pPr>
    </w:p>
    <w:p w:rsidR="00D50E14" w:rsidRPr="00A52955" w:rsidRDefault="00D50E14" w:rsidP="00015702">
      <w:pPr>
        <w:pStyle w:val="Listparagraf"/>
        <w:widowControl w:val="0"/>
        <w:numPr>
          <w:ilvl w:val="1"/>
          <w:numId w:val="31"/>
        </w:numPr>
        <w:tabs>
          <w:tab w:val="left" w:pos="993"/>
        </w:tabs>
        <w:autoSpaceDE w:val="0"/>
        <w:autoSpaceDN w:val="0"/>
        <w:adjustRightInd w:val="0"/>
        <w:spacing w:line="360" w:lineRule="auto"/>
        <w:ind w:left="0" w:firstLine="0"/>
        <w:contextualSpacing/>
        <w:jc w:val="both"/>
        <w:textAlignment w:val="baseline"/>
      </w:pPr>
      <w:r w:rsidRPr="00A52955">
        <w:rPr>
          <w:b/>
        </w:rPr>
        <w:lastRenderedPageBreak/>
        <w:t>5%</w:t>
      </w:r>
      <w:r w:rsidRPr="00A52955">
        <w:t xml:space="preserve"> din valoarea contractului, la pragul de 50% al execuției lucrărilor de construcții;</w:t>
      </w:r>
    </w:p>
    <w:p w:rsidR="001E6E6A" w:rsidRPr="00A52955" w:rsidRDefault="00D50E14" w:rsidP="00015702">
      <w:pPr>
        <w:pStyle w:val="Listparagraf"/>
        <w:widowControl w:val="0"/>
        <w:numPr>
          <w:ilvl w:val="1"/>
          <w:numId w:val="31"/>
        </w:numPr>
        <w:autoSpaceDE w:val="0"/>
        <w:autoSpaceDN w:val="0"/>
        <w:adjustRightInd w:val="0"/>
        <w:spacing w:line="360" w:lineRule="auto"/>
        <w:ind w:left="0" w:firstLine="0"/>
        <w:contextualSpacing/>
        <w:jc w:val="both"/>
        <w:textAlignment w:val="baseline"/>
      </w:pPr>
      <w:r w:rsidRPr="00A52955">
        <w:rPr>
          <w:b/>
        </w:rPr>
        <w:t>5%</w:t>
      </w:r>
      <w:r w:rsidRPr="00A52955">
        <w:t xml:space="preserve"> din valoarea contractului, după încheierea procesului-verbal de recepție la terminarea lucrărilor conform prevederilor HG nr. 273/1994 pentru aprobarea Regulamentului privind recepția construcțiilor, cu modificările și completările ulterioare.</w:t>
      </w:r>
    </w:p>
    <w:p w:rsidR="001E6E6A" w:rsidRPr="00A52955" w:rsidRDefault="001E6E6A" w:rsidP="00015702">
      <w:pPr>
        <w:pStyle w:val="Listparagraf"/>
        <w:widowControl w:val="0"/>
        <w:autoSpaceDE w:val="0"/>
        <w:autoSpaceDN w:val="0"/>
        <w:adjustRightInd w:val="0"/>
        <w:spacing w:line="360" w:lineRule="auto"/>
        <w:ind w:left="0"/>
        <w:contextualSpacing/>
        <w:jc w:val="both"/>
        <w:textAlignment w:val="baseline"/>
      </w:pPr>
    </w:p>
    <w:p w:rsidR="00B44647" w:rsidRPr="00A52955" w:rsidRDefault="00322394" w:rsidP="00322394">
      <w:pPr>
        <w:autoSpaceDE w:val="0"/>
        <w:autoSpaceDN w:val="0"/>
        <w:adjustRightInd w:val="0"/>
        <w:spacing w:line="360" w:lineRule="auto"/>
        <w:jc w:val="both"/>
        <w:rPr>
          <w:b/>
        </w:rPr>
      </w:pPr>
      <w:r w:rsidRPr="00A52955">
        <w:rPr>
          <w:b/>
        </w:rPr>
        <w:t xml:space="preserve">6. </w:t>
      </w:r>
      <w:r w:rsidR="00B44647" w:rsidRPr="00A52955">
        <w:rPr>
          <w:b/>
        </w:rPr>
        <w:t>Durata contractului</w:t>
      </w:r>
    </w:p>
    <w:p w:rsidR="00C82B1A" w:rsidRPr="00A52955" w:rsidRDefault="00736069" w:rsidP="00015702">
      <w:pPr>
        <w:autoSpaceDN w:val="0"/>
        <w:spacing w:line="360" w:lineRule="auto"/>
        <w:ind w:right="-54"/>
        <w:jc w:val="both"/>
      </w:pPr>
      <w:r w:rsidRPr="00A52955">
        <w:t xml:space="preserve">6.1. </w:t>
      </w:r>
      <w:r w:rsidR="00154EBC" w:rsidRPr="00A52955">
        <w:t>Durata de valabilitate a Contractul</w:t>
      </w:r>
      <w:r w:rsidR="00C34A9D" w:rsidRPr="00A52955">
        <w:t>ui</w:t>
      </w:r>
      <w:r w:rsidR="00154EBC" w:rsidRPr="00A52955">
        <w:t xml:space="preserve"> de servicii este de la data </w:t>
      </w:r>
      <w:r w:rsidR="0081630E" w:rsidRPr="00A52955">
        <w:t>semnării</w:t>
      </w:r>
      <w:r w:rsidR="003C68FA" w:rsidRPr="00A52955">
        <w:t xml:space="preserve"> </w:t>
      </w:r>
      <w:r w:rsidR="00904182" w:rsidRPr="00A52955">
        <w:t xml:space="preserve">de către ultima parte </w:t>
      </w:r>
      <w:r w:rsidR="003C68FA" w:rsidRPr="00A52955">
        <w:t xml:space="preserve">până la recepția </w:t>
      </w:r>
      <w:r w:rsidR="00D47BB1" w:rsidRPr="00A52955">
        <w:t>finală a</w:t>
      </w:r>
      <w:r w:rsidR="003C68FA" w:rsidRPr="00A52955">
        <w:t xml:space="preserve"> lucrărilor</w:t>
      </w:r>
      <w:r w:rsidR="00D47BB1" w:rsidRPr="00A52955">
        <w:t xml:space="preserve"> pentru obiectivul de investiție </w:t>
      </w:r>
      <w:r w:rsidR="00C82B1A" w:rsidRPr="00A52955">
        <w:t>”Realizare rețea de infrastructură pentru transportul verde în cadrul programului finanțat prin Planul Național de Redresare și Reziliență - Componenta C10 Fondul Local, Investiția I.1.4, respectiv Amenajare piste de biciclete pe raza Sectorului 2 al Municipiului București”.</w:t>
      </w:r>
    </w:p>
    <w:p w:rsidR="00853BC7" w:rsidRPr="00A52955" w:rsidRDefault="00853BC7" w:rsidP="00015702">
      <w:pPr>
        <w:autoSpaceDN w:val="0"/>
        <w:spacing w:line="360" w:lineRule="auto"/>
        <w:jc w:val="both"/>
        <w:rPr>
          <w:strike/>
        </w:rPr>
      </w:pPr>
      <w:r w:rsidRPr="00A52955">
        <w:t xml:space="preserve">6.2. Prestarea </w:t>
      </w:r>
      <w:r w:rsidR="00FF731F" w:rsidRPr="00A52955">
        <w:t xml:space="preserve">activităților </w:t>
      </w:r>
      <w:r w:rsidRPr="00A52955">
        <w:t>începe odată cu transmiterea Ordinului administrativ de începere, care se emite de Autoritate în termen de 5 zile de la constituirea garanţiei de bună execuţie şi se derulează nu mai târziu de data procesului verbal de recepţie la terminarea lucrărilor în condiţiile prevăzute în prezentul contract, cu respectarea Caietului de sarcini şi a graficului de execuţie a etapelor întocmit în conformitate</w:t>
      </w:r>
      <w:r w:rsidR="00405CC8" w:rsidRPr="00A52955">
        <w:t xml:space="preserve"> cu Contractul de finanţare nr. 140178/12.12.2022</w:t>
      </w:r>
      <w:r w:rsidRPr="00A52955">
        <w:t>, prezentat în conţinutul Caietului de sarcini, parte integrantă din prezentul contract.</w:t>
      </w:r>
    </w:p>
    <w:p w:rsidR="00C82B1A" w:rsidRPr="00A52955" w:rsidRDefault="00853BC7" w:rsidP="00015702">
      <w:pPr>
        <w:spacing w:line="360" w:lineRule="auto"/>
        <w:jc w:val="both"/>
      </w:pPr>
      <w:r w:rsidRPr="00A52955">
        <w:t>6.3. Fiecare activitate ce face obiectul contractului prevăzută în graficul de execuţie a etapelor se va executa astfel încât documentaţia elaborată să fie predată de Contractant cu cel puţin 10 zile înaintea termenului limită prevăzut în graficul de de execuţie a etapelor în vederea verificării şi aprobării de Autoritate.</w:t>
      </w:r>
      <w:r w:rsidR="00406D09" w:rsidRPr="00A52955">
        <w:t xml:space="preserve"> </w:t>
      </w:r>
      <w:r w:rsidR="00C82B1A" w:rsidRPr="00A52955">
        <w:t>Durata prestării serviciilor de proiectare este de 12 luni de la data semnării Contractului, fiind stabilită de Autoritatea Contractantă ca incluzând toate etapele și activitățile necesare finalizării obiectivului de investiții, respectiv:</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6617"/>
        <w:gridCol w:w="2625"/>
      </w:tblGrid>
      <w:tr w:rsidR="00C82B1A" w:rsidRPr="00A52955" w:rsidTr="00C82B1A">
        <w:tc>
          <w:tcPr>
            <w:tcW w:w="3580" w:type="pct"/>
            <w:vAlign w:val="center"/>
          </w:tcPr>
          <w:p w:rsidR="00C82B1A" w:rsidRPr="00A52955" w:rsidRDefault="00C82B1A" w:rsidP="00015702">
            <w:pPr>
              <w:spacing w:line="360" w:lineRule="auto"/>
              <w:jc w:val="center"/>
              <w:rPr>
                <w:i/>
              </w:rPr>
            </w:pPr>
            <w:r w:rsidRPr="00A52955">
              <w:rPr>
                <w:i/>
              </w:rPr>
              <w:t>Activitate</w:t>
            </w:r>
          </w:p>
        </w:tc>
        <w:tc>
          <w:tcPr>
            <w:tcW w:w="1420" w:type="pct"/>
            <w:vAlign w:val="center"/>
          </w:tcPr>
          <w:p w:rsidR="00C82B1A" w:rsidRPr="00A52955" w:rsidRDefault="00C82B1A" w:rsidP="00015702">
            <w:pPr>
              <w:spacing w:line="360" w:lineRule="auto"/>
              <w:jc w:val="center"/>
              <w:rPr>
                <w:i/>
              </w:rPr>
            </w:pPr>
            <w:r w:rsidRPr="00A52955">
              <w:rPr>
                <w:i/>
              </w:rPr>
              <w:t>Durată estimată (în zile calendaristice)</w:t>
            </w:r>
            <w:r w:rsidRPr="00A52955">
              <w:rPr>
                <w:rStyle w:val="Referinnotdesubsol"/>
                <w:i/>
              </w:rPr>
              <w:footnoteReference w:id="1"/>
            </w:r>
          </w:p>
        </w:tc>
      </w:tr>
      <w:tr w:rsidR="00C82B1A" w:rsidRPr="00A52955" w:rsidTr="00C82B1A">
        <w:tc>
          <w:tcPr>
            <w:tcW w:w="3580" w:type="pct"/>
          </w:tcPr>
          <w:p w:rsidR="00C82B1A" w:rsidRPr="00A52955" w:rsidRDefault="00C82B1A" w:rsidP="00015702">
            <w:pPr>
              <w:spacing w:line="360" w:lineRule="auto"/>
              <w:jc w:val="both"/>
              <w:rPr>
                <w:lang w:eastAsia="es-ES"/>
              </w:rPr>
            </w:pPr>
            <w:r w:rsidRPr="00A52955">
              <w:rPr>
                <w:bCs/>
              </w:rPr>
              <w:t>elaborarea și depunerea documentațiilor pentru solicitarea și emiterea avizelor/acordurilor - faza S.F.</w:t>
            </w:r>
          </w:p>
        </w:tc>
        <w:tc>
          <w:tcPr>
            <w:tcW w:w="1420" w:type="pct"/>
            <w:vAlign w:val="center"/>
          </w:tcPr>
          <w:p w:rsidR="00C82B1A" w:rsidRPr="00A52955" w:rsidRDefault="00C82B1A" w:rsidP="00015702">
            <w:pPr>
              <w:spacing w:line="360" w:lineRule="auto"/>
              <w:jc w:val="center"/>
              <w:rPr>
                <w:lang w:eastAsia="es-ES"/>
              </w:rPr>
            </w:pPr>
            <w:r w:rsidRPr="00A52955">
              <w:t>60</w:t>
            </w:r>
          </w:p>
        </w:tc>
      </w:tr>
      <w:tr w:rsidR="00C82B1A" w:rsidRPr="00A52955" w:rsidTr="00C82B1A">
        <w:tc>
          <w:tcPr>
            <w:tcW w:w="3580" w:type="pct"/>
          </w:tcPr>
          <w:p w:rsidR="00C82B1A" w:rsidRPr="00A52955" w:rsidRDefault="00C82B1A" w:rsidP="00015702">
            <w:pPr>
              <w:spacing w:line="360" w:lineRule="auto"/>
              <w:jc w:val="both"/>
              <w:rPr>
                <w:lang w:eastAsia="es-ES"/>
              </w:rPr>
            </w:pPr>
            <w:r w:rsidRPr="00A52955">
              <w:rPr>
                <w:bCs/>
              </w:rPr>
              <w:t xml:space="preserve">elaborarea și depunerea documentațiilor pentru solicitarea și </w:t>
            </w:r>
            <w:r w:rsidRPr="00A52955">
              <w:rPr>
                <w:bCs/>
              </w:rPr>
              <w:lastRenderedPageBreak/>
              <w:t>emiterea avizelor/acordurilor - faza P.A.C./D.T.A.C.</w:t>
            </w:r>
          </w:p>
        </w:tc>
        <w:tc>
          <w:tcPr>
            <w:tcW w:w="1420" w:type="pct"/>
            <w:vAlign w:val="center"/>
          </w:tcPr>
          <w:p w:rsidR="00C82B1A" w:rsidRPr="00A52955" w:rsidRDefault="00C82B1A" w:rsidP="00015702">
            <w:pPr>
              <w:spacing w:line="360" w:lineRule="auto"/>
              <w:jc w:val="center"/>
              <w:rPr>
                <w:lang w:eastAsia="es-ES"/>
              </w:rPr>
            </w:pPr>
            <w:r w:rsidRPr="00A52955">
              <w:rPr>
                <w:lang w:eastAsia="es-ES"/>
              </w:rPr>
              <w:lastRenderedPageBreak/>
              <w:t>30</w:t>
            </w:r>
          </w:p>
        </w:tc>
      </w:tr>
      <w:tr w:rsidR="00C82B1A" w:rsidRPr="00A52955" w:rsidTr="00C82B1A">
        <w:tc>
          <w:tcPr>
            <w:tcW w:w="3580" w:type="pct"/>
          </w:tcPr>
          <w:p w:rsidR="00C82B1A" w:rsidRPr="00A52955" w:rsidRDefault="00C82B1A" w:rsidP="00015702">
            <w:pPr>
              <w:spacing w:line="360" w:lineRule="auto"/>
              <w:jc w:val="both"/>
              <w:rPr>
                <w:bCs/>
              </w:rPr>
            </w:pPr>
            <w:r w:rsidRPr="00A52955">
              <w:rPr>
                <w:bCs/>
              </w:rPr>
              <w:lastRenderedPageBreak/>
              <w:t>documentație topografică (inclusiv avizare OCPI)</w:t>
            </w:r>
          </w:p>
        </w:tc>
        <w:tc>
          <w:tcPr>
            <w:tcW w:w="1420" w:type="pct"/>
            <w:vAlign w:val="center"/>
          </w:tcPr>
          <w:p w:rsidR="00C82B1A" w:rsidRPr="00A52955" w:rsidRDefault="00C82B1A" w:rsidP="00015702">
            <w:pPr>
              <w:spacing w:line="360" w:lineRule="auto"/>
              <w:jc w:val="center"/>
              <w:rPr>
                <w:lang w:eastAsia="es-ES"/>
              </w:rPr>
            </w:pPr>
            <w:r w:rsidRPr="00A52955">
              <w:rPr>
                <w:lang w:eastAsia="es-ES"/>
              </w:rPr>
              <w:t>45</w:t>
            </w:r>
          </w:p>
        </w:tc>
      </w:tr>
      <w:tr w:rsidR="00C82B1A" w:rsidRPr="00A52955" w:rsidTr="00C82B1A">
        <w:tc>
          <w:tcPr>
            <w:tcW w:w="3580" w:type="pct"/>
          </w:tcPr>
          <w:p w:rsidR="00C82B1A" w:rsidRPr="00A52955" w:rsidRDefault="00C82B1A" w:rsidP="00015702">
            <w:pPr>
              <w:spacing w:line="360" w:lineRule="auto"/>
              <w:jc w:val="both"/>
              <w:rPr>
                <w:bCs/>
              </w:rPr>
            </w:pPr>
            <w:r w:rsidRPr="00A52955">
              <w:rPr>
                <w:bCs/>
              </w:rPr>
              <w:t>elaborare studii/expertize</w:t>
            </w:r>
          </w:p>
        </w:tc>
        <w:tc>
          <w:tcPr>
            <w:tcW w:w="1420" w:type="pct"/>
            <w:vAlign w:val="center"/>
          </w:tcPr>
          <w:p w:rsidR="00C82B1A" w:rsidRPr="00A52955" w:rsidRDefault="00C82B1A" w:rsidP="00015702">
            <w:pPr>
              <w:spacing w:line="360" w:lineRule="auto"/>
              <w:jc w:val="center"/>
              <w:rPr>
                <w:lang w:eastAsia="es-ES"/>
              </w:rPr>
            </w:pPr>
            <w:r w:rsidRPr="00A52955">
              <w:rPr>
                <w:lang w:eastAsia="es-ES"/>
              </w:rPr>
              <w:t>60</w:t>
            </w:r>
          </w:p>
        </w:tc>
      </w:tr>
      <w:tr w:rsidR="00C82B1A" w:rsidRPr="00A52955" w:rsidTr="00C82B1A">
        <w:tc>
          <w:tcPr>
            <w:tcW w:w="3580" w:type="pct"/>
          </w:tcPr>
          <w:p w:rsidR="00C82B1A" w:rsidRPr="00A52955" w:rsidRDefault="00C82B1A" w:rsidP="00015702">
            <w:pPr>
              <w:spacing w:line="360" w:lineRule="auto"/>
              <w:jc w:val="both"/>
              <w:rPr>
                <w:bCs/>
              </w:rPr>
            </w:pPr>
            <w:r w:rsidRPr="00A52955">
              <w:rPr>
                <w:bCs/>
              </w:rPr>
              <w:t>elaborare analiză DNSH (Do No Significant Harm)</w:t>
            </w:r>
          </w:p>
        </w:tc>
        <w:tc>
          <w:tcPr>
            <w:tcW w:w="1420" w:type="pct"/>
            <w:vAlign w:val="center"/>
          </w:tcPr>
          <w:p w:rsidR="00C82B1A" w:rsidRPr="00A52955" w:rsidRDefault="00C82B1A" w:rsidP="00015702">
            <w:pPr>
              <w:spacing w:line="360" w:lineRule="auto"/>
              <w:jc w:val="center"/>
              <w:rPr>
                <w:lang w:eastAsia="es-ES"/>
              </w:rPr>
            </w:pPr>
            <w:r w:rsidRPr="00A52955">
              <w:rPr>
                <w:lang w:eastAsia="es-ES"/>
              </w:rPr>
              <w:t>30</w:t>
            </w:r>
          </w:p>
        </w:tc>
      </w:tr>
      <w:tr w:rsidR="00C82B1A" w:rsidRPr="00A52955" w:rsidTr="00C82B1A">
        <w:tc>
          <w:tcPr>
            <w:tcW w:w="3580" w:type="pct"/>
          </w:tcPr>
          <w:p w:rsidR="00C82B1A" w:rsidRPr="00A52955" w:rsidRDefault="00C82B1A" w:rsidP="00015702">
            <w:pPr>
              <w:spacing w:line="360" w:lineRule="auto"/>
              <w:jc w:val="both"/>
              <w:rPr>
                <w:lang w:eastAsia="es-ES"/>
              </w:rPr>
            </w:pPr>
            <w:r w:rsidRPr="00A52955">
              <w:rPr>
                <w:lang w:eastAsia="es-ES"/>
              </w:rPr>
              <w:t>elaborare temă de proiectare</w:t>
            </w:r>
          </w:p>
        </w:tc>
        <w:tc>
          <w:tcPr>
            <w:tcW w:w="1420" w:type="pct"/>
            <w:vAlign w:val="center"/>
          </w:tcPr>
          <w:p w:rsidR="00C82B1A" w:rsidRPr="00A52955" w:rsidRDefault="00D12E60" w:rsidP="00015702">
            <w:pPr>
              <w:spacing w:line="360" w:lineRule="auto"/>
              <w:jc w:val="center"/>
              <w:rPr>
                <w:lang w:eastAsia="es-ES"/>
              </w:rPr>
            </w:pPr>
            <w:r w:rsidRPr="00A52955">
              <w:rPr>
                <w:lang w:eastAsia="es-ES"/>
              </w:rPr>
              <w:t>30</w:t>
            </w:r>
          </w:p>
        </w:tc>
      </w:tr>
      <w:tr w:rsidR="00C82B1A" w:rsidRPr="00A52955" w:rsidTr="00C82B1A">
        <w:tc>
          <w:tcPr>
            <w:tcW w:w="3580" w:type="pct"/>
          </w:tcPr>
          <w:p w:rsidR="00C82B1A" w:rsidRPr="00A52955" w:rsidRDefault="00C82B1A" w:rsidP="00015702">
            <w:pPr>
              <w:spacing w:line="360" w:lineRule="auto"/>
              <w:jc w:val="both"/>
              <w:rPr>
                <w:lang w:eastAsia="es-ES"/>
              </w:rPr>
            </w:pPr>
            <w:r w:rsidRPr="00A52955">
              <w:rPr>
                <w:lang w:eastAsia="es-ES"/>
              </w:rPr>
              <w:t>elaborare studiu de fezabilitate</w:t>
            </w:r>
          </w:p>
        </w:tc>
        <w:tc>
          <w:tcPr>
            <w:tcW w:w="1420" w:type="pct"/>
            <w:vAlign w:val="center"/>
          </w:tcPr>
          <w:p w:rsidR="00C82B1A" w:rsidRPr="00A52955" w:rsidRDefault="00C82B1A" w:rsidP="00015702">
            <w:pPr>
              <w:spacing w:line="360" w:lineRule="auto"/>
              <w:jc w:val="center"/>
              <w:rPr>
                <w:lang w:eastAsia="es-ES"/>
              </w:rPr>
            </w:pPr>
            <w:r w:rsidRPr="00A52955">
              <w:rPr>
                <w:lang w:eastAsia="es-ES"/>
              </w:rPr>
              <w:t>75</w:t>
            </w:r>
          </w:p>
        </w:tc>
      </w:tr>
      <w:tr w:rsidR="00C82B1A" w:rsidRPr="00A52955" w:rsidTr="00C82B1A">
        <w:tc>
          <w:tcPr>
            <w:tcW w:w="3580" w:type="pct"/>
          </w:tcPr>
          <w:p w:rsidR="00C82B1A" w:rsidRPr="00A52955" w:rsidRDefault="00C82B1A" w:rsidP="00015702">
            <w:pPr>
              <w:spacing w:line="360" w:lineRule="auto"/>
              <w:jc w:val="both"/>
              <w:rPr>
                <w:lang w:eastAsia="es-ES"/>
              </w:rPr>
            </w:pPr>
            <w:r w:rsidRPr="00A52955">
              <w:rPr>
                <w:lang w:eastAsia="es-ES"/>
              </w:rPr>
              <w:t>elaborare proiect pentru autorizarea executării lucrărilor (P.A.C.+P.O.E.)/documentație tehnică pentru autorizarea executării lucrărilor de construcții (D.T.A.C.+D.T.O.E.), inclusiv emiterea autorizației de construire</w:t>
            </w:r>
          </w:p>
        </w:tc>
        <w:tc>
          <w:tcPr>
            <w:tcW w:w="1420" w:type="pct"/>
            <w:vAlign w:val="center"/>
          </w:tcPr>
          <w:p w:rsidR="00C82B1A" w:rsidRPr="00A52955" w:rsidRDefault="00C82B1A" w:rsidP="00015702">
            <w:pPr>
              <w:spacing w:line="360" w:lineRule="auto"/>
              <w:jc w:val="center"/>
            </w:pPr>
            <w:r w:rsidRPr="00A52955">
              <w:t>135</w:t>
            </w:r>
          </w:p>
        </w:tc>
      </w:tr>
      <w:tr w:rsidR="00C82B1A" w:rsidRPr="00A52955" w:rsidTr="00C82B1A">
        <w:tc>
          <w:tcPr>
            <w:tcW w:w="3580" w:type="pct"/>
          </w:tcPr>
          <w:p w:rsidR="00C82B1A" w:rsidRPr="00A52955" w:rsidRDefault="00C82B1A" w:rsidP="00015702">
            <w:pPr>
              <w:spacing w:line="360" w:lineRule="auto"/>
              <w:jc w:val="both"/>
              <w:rPr>
                <w:lang w:eastAsia="es-ES"/>
              </w:rPr>
            </w:pPr>
            <w:r w:rsidRPr="00A52955">
              <w:rPr>
                <w:lang w:eastAsia="es-ES"/>
              </w:rPr>
              <w:t>elaborare proiect tehnic de execuție (P.T./P.Th.) și detalii de execuție (D.E.) - inclusiv caietele de sarcini pentru execuția lucrărilor</w:t>
            </w:r>
            <w:r w:rsidR="004E389F" w:rsidRPr="00A52955">
              <w:rPr>
                <w:lang w:eastAsia="es-ES"/>
              </w:rPr>
              <w:t xml:space="preserve"> </w:t>
            </w:r>
            <w:r w:rsidR="006008D9" w:rsidRPr="00A52955">
              <w:rPr>
                <w:lang w:eastAsia="es-ES"/>
              </w:rPr>
              <w:t>verificate de către specialiști verificatori de proiecte atestați pe domenii/subdomenii și specialități, conform prevederilor art. 13, alin. (1) din Legea 10/1995 privind calitatea în construcții, cu modificările și completările ulterioare.</w:t>
            </w:r>
          </w:p>
        </w:tc>
        <w:tc>
          <w:tcPr>
            <w:tcW w:w="1420" w:type="pct"/>
            <w:vAlign w:val="center"/>
          </w:tcPr>
          <w:p w:rsidR="00C82B1A" w:rsidRPr="00A52955" w:rsidRDefault="00C82B1A" w:rsidP="00015702">
            <w:pPr>
              <w:spacing w:line="360" w:lineRule="auto"/>
              <w:jc w:val="center"/>
            </w:pPr>
            <w:r w:rsidRPr="00A52955">
              <w:t>135</w:t>
            </w:r>
          </w:p>
        </w:tc>
      </w:tr>
      <w:tr w:rsidR="00C82B1A" w:rsidRPr="00A52955" w:rsidTr="00C82B1A">
        <w:tc>
          <w:tcPr>
            <w:tcW w:w="3580" w:type="pct"/>
          </w:tcPr>
          <w:p w:rsidR="00C82B1A" w:rsidRPr="00A52955" w:rsidRDefault="00937615" w:rsidP="00490B79">
            <w:pPr>
              <w:spacing w:line="360" w:lineRule="auto"/>
              <w:jc w:val="both"/>
              <w:rPr>
                <w:lang w:eastAsia="es-ES"/>
              </w:rPr>
            </w:pPr>
            <w:r w:rsidRPr="00A52955">
              <w:rPr>
                <w:lang w:eastAsia="es-ES"/>
              </w:rPr>
              <w:t>elaborare dispoziții de șantier/modificări de soluții tehnice pe parcursul execuției lucrărilor  fără reluarea procedurii de autorizare (inclusiv verificare)</w:t>
            </w:r>
          </w:p>
        </w:tc>
        <w:tc>
          <w:tcPr>
            <w:tcW w:w="1420" w:type="pct"/>
            <w:vAlign w:val="center"/>
          </w:tcPr>
          <w:p w:rsidR="00C82B1A" w:rsidRPr="00A52955" w:rsidRDefault="00C82B1A" w:rsidP="00015702">
            <w:pPr>
              <w:spacing w:line="360" w:lineRule="auto"/>
              <w:jc w:val="center"/>
            </w:pPr>
            <w:r w:rsidRPr="00A52955">
              <w:t>15</w:t>
            </w:r>
          </w:p>
        </w:tc>
      </w:tr>
      <w:tr w:rsidR="00C82B1A" w:rsidRPr="00A52955" w:rsidTr="00C82B1A">
        <w:tc>
          <w:tcPr>
            <w:tcW w:w="3580" w:type="pct"/>
          </w:tcPr>
          <w:p w:rsidR="00C82B1A" w:rsidRPr="00A52955" w:rsidRDefault="00C82B1A" w:rsidP="00015702">
            <w:pPr>
              <w:spacing w:line="360" w:lineRule="auto"/>
              <w:jc w:val="both"/>
              <w:rPr>
                <w:lang w:eastAsia="es-ES"/>
              </w:rPr>
            </w:pPr>
            <w:r w:rsidRPr="00A52955">
              <w:rPr>
                <w:bCs/>
              </w:rPr>
              <w:t>întocmirea și avizarea documentațiilor cadastrale pentru prima înscriere în sistemul integrat de cadastru și carte funciară, precum și, după caz, a documentațiilor pentru actualizarea informațiilor cadastrale ale imobilelor înscrise în evidențele de cadastru și carte funciară</w:t>
            </w:r>
          </w:p>
        </w:tc>
        <w:tc>
          <w:tcPr>
            <w:tcW w:w="1420" w:type="pct"/>
            <w:vAlign w:val="center"/>
          </w:tcPr>
          <w:p w:rsidR="00C82B1A" w:rsidRPr="00A52955" w:rsidRDefault="00C82B1A" w:rsidP="00015702">
            <w:pPr>
              <w:spacing w:line="360" w:lineRule="auto"/>
              <w:jc w:val="center"/>
            </w:pPr>
            <w:r w:rsidRPr="00A52955">
              <w:rPr>
                <w:lang w:eastAsia="es-ES"/>
              </w:rPr>
              <w:t>30</w:t>
            </w:r>
          </w:p>
        </w:tc>
      </w:tr>
    </w:tbl>
    <w:p w:rsidR="00C82B1A" w:rsidRPr="00A52955" w:rsidRDefault="00C82B1A" w:rsidP="00015702">
      <w:pPr>
        <w:spacing w:line="360" w:lineRule="auto"/>
        <w:jc w:val="both"/>
      </w:pPr>
    </w:p>
    <w:p w:rsidR="00C82B1A" w:rsidRPr="00A52955" w:rsidRDefault="00C82B1A" w:rsidP="00015702">
      <w:pPr>
        <w:spacing w:line="360" w:lineRule="auto"/>
        <w:jc w:val="both"/>
      </w:pPr>
      <w:r w:rsidRPr="00A52955">
        <w:t>6.</w:t>
      </w:r>
      <w:r w:rsidR="004E389F" w:rsidRPr="00A52955">
        <w:t xml:space="preserve">4. </w:t>
      </w:r>
      <w:r w:rsidRPr="00A52955">
        <w:t xml:space="preserve">Durata prestării serviciilor de asistență tehnică este </w:t>
      </w:r>
      <w:r w:rsidR="0093792D" w:rsidRPr="00A52955">
        <w:t>valabilă</w:t>
      </w:r>
      <w:r w:rsidRPr="00A52955">
        <w:t xml:space="preserve"> de la ordinul de începere până la recepția </w:t>
      </w:r>
      <w:r w:rsidR="00553CCE" w:rsidRPr="00A52955">
        <w:t xml:space="preserve">finală a </w:t>
      </w:r>
      <w:r w:rsidRPr="00A52955">
        <w:t>lucrărilor de construcții.</w:t>
      </w:r>
    </w:p>
    <w:p w:rsidR="00893CFA" w:rsidRPr="00A52955" w:rsidRDefault="0093792D" w:rsidP="00015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A52955">
        <w:t xml:space="preserve">6.5. </w:t>
      </w:r>
      <w:r w:rsidR="00893CFA" w:rsidRPr="00A52955">
        <w:t>Autoritatea va restitui documentaţia în vederea efectuării modificărilor/completărilor cu cel puţin 5 zile înaintea termenului limită prevăzut în graficul de execuţie a etapelor.</w:t>
      </w:r>
    </w:p>
    <w:p w:rsidR="00FF731F" w:rsidRPr="00A52955" w:rsidRDefault="00FF731F" w:rsidP="003814B7">
      <w:pPr>
        <w:tabs>
          <w:tab w:val="left" w:pos="709"/>
        </w:tabs>
        <w:spacing w:line="360" w:lineRule="auto"/>
        <w:jc w:val="both"/>
        <w:rPr>
          <w:b/>
        </w:rPr>
      </w:pPr>
    </w:p>
    <w:p w:rsidR="00FF731F" w:rsidRPr="00A52955" w:rsidRDefault="00FF731F" w:rsidP="003814B7">
      <w:pPr>
        <w:tabs>
          <w:tab w:val="left" w:pos="709"/>
        </w:tabs>
        <w:spacing w:line="360" w:lineRule="auto"/>
        <w:jc w:val="both"/>
        <w:rPr>
          <w:b/>
        </w:rPr>
      </w:pPr>
    </w:p>
    <w:p w:rsidR="00FF731F" w:rsidRPr="00A52955" w:rsidRDefault="00FF731F" w:rsidP="003814B7">
      <w:pPr>
        <w:tabs>
          <w:tab w:val="left" w:pos="709"/>
        </w:tabs>
        <w:spacing w:line="360" w:lineRule="auto"/>
        <w:jc w:val="both"/>
        <w:rPr>
          <w:b/>
        </w:rPr>
      </w:pPr>
    </w:p>
    <w:p w:rsidR="004E65E0" w:rsidRPr="00A52955" w:rsidRDefault="003814B7" w:rsidP="003814B7">
      <w:pPr>
        <w:tabs>
          <w:tab w:val="left" w:pos="709"/>
        </w:tabs>
        <w:spacing w:line="360" w:lineRule="auto"/>
        <w:jc w:val="both"/>
      </w:pPr>
      <w:r w:rsidRPr="00A52955">
        <w:rPr>
          <w:b/>
        </w:rPr>
        <w:lastRenderedPageBreak/>
        <w:t xml:space="preserve">7. </w:t>
      </w:r>
      <w:r w:rsidR="00B44647" w:rsidRPr="00A52955">
        <w:rPr>
          <w:b/>
        </w:rPr>
        <w:t>Documentele  contractului</w:t>
      </w:r>
    </w:p>
    <w:p w:rsidR="00B44647" w:rsidRPr="00A52955" w:rsidRDefault="004E65E0" w:rsidP="00015702">
      <w:pPr>
        <w:tabs>
          <w:tab w:val="left" w:pos="709"/>
        </w:tabs>
        <w:spacing w:line="360" w:lineRule="auto"/>
        <w:jc w:val="both"/>
      </w:pPr>
      <w:r w:rsidRPr="00A52955">
        <w:t xml:space="preserve">7.1. </w:t>
      </w:r>
      <w:r w:rsidR="00B44647" w:rsidRPr="00A52955">
        <w:t>Documentele contractul</w:t>
      </w:r>
      <w:r w:rsidR="006366CF" w:rsidRPr="00A52955">
        <w:t>ui sunt cele precizate mai jos și fac parte integrantă</w:t>
      </w:r>
      <w:r w:rsidR="00B44647" w:rsidRPr="00A52955">
        <w:t xml:space="preserve"> din prezentul contract:</w:t>
      </w:r>
    </w:p>
    <w:p w:rsidR="00B44647" w:rsidRPr="00A52955" w:rsidRDefault="00A0607B" w:rsidP="00015702">
      <w:pPr>
        <w:spacing w:line="360" w:lineRule="auto"/>
        <w:jc w:val="both"/>
      </w:pPr>
      <w:r w:rsidRPr="00A52955">
        <w:t xml:space="preserve">a) </w:t>
      </w:r>
      <w:r w:rsidR="00757431" w:rsidRPr="00A52955">
        <w:t>c</w:t>
      </w:r>
      <w:r w:rsidR="008C0CDA" w:rsidRPr="00A52955">
        <w:t>aiet</w:t>
      </w:r>
      <w:r w:rsidR="001422A4" w:rsidRPr="00A52955">
        <w:t>ul</w:t>
      </w:r>
      <w:r w:rsidR="008C0CDA" w:rsidRPr="00A52955">
        <w:t xml:space="preserve"> de sarcini</w:t>
      </w:r>
      <w:r w:rsidR="00757431" w:rsidRPr="00A52955">
        <w:t>- inclusiv clarificările și/sau măsurile de remediere aduse până la depunerea ofertelor ce privesc a</w:t>
      </w:r>
      <w:r w:rsidR="00667776" w:rsidRPr="00A52955">
        <w:t>spectele tehnice și financiare</w:t>
      </w:r>
      <w:r w:rsidR="00757431" w:rsidRPr="00A52955">
        <w:t>- Anexa 1;</w:t>
      </w:r>
    </w:p>
    <w:p w:rsidR="00757431" w:rsidRPr="00A52955" w:rsidRDefault="00757431" w:rsidP="00015702">
      <w:pPr>
        <w:spacing w:line="360" w:lineRule="auto"/>
        <w:jc w:val="both"/>
      </w:pPr>
      <w:r w:rsidRPr="00A52955">
        <w:t xml:space="preserve">b) propunerea tehnică- Anexa 2 și propunerea financiară- Anexa 3; inclusiv clarificările din perioada de </w:t>
      </w:r>
      <w:r w:rsidR="00667776" w:rsidRPr="00A52955">
        <w:t>evaluare</w:t>
      </w:r>
      <w:r w:rsidRPr="00A52955">
        <w:t>;</w:t>
      </w:r>
    </w:p>
    <w:p w:rsidR="00757431" w:rsidRPr="00A52955" w:rsidRDefault="00757431" w:rsidP="00015702">
      <w:pPr>
        <w:spacing w:line="360" w:lineRule="auto"/>
        <w:jc w:val="both"/>
        <w:rPr>
          <w:lang w:val="fr-FR"/>
        </w:rPr>
      </w:pPr>
      <w:r w:rsidRPr="00A52955">
        <w:t xml:space="preserve">c) </w:t>
      </w:r>
      <w:r w:rsidRPr="00A52955">
        <w:rPr>
          <w:lang w:val="fr-FR"/>
        </w:rPr>
        <w:t>Garanția de bună execuție conform art. 11 din prezentul contract- Anexa 4 ;</w:t>
      </w:r>
    </w:p>
    <w:p w:rsidR="00757431" w:rsidRPr="00A52955" w:rsidRDefault="00757431" w:rsidP="00015702">
      <w:pPr>
        <w:spacing w:line="360" w:lineRule="auto"/>
        <w:jc w:val="both"/>
        <w:rPr>
          <w:lang w:val="fr-FR"/>
        </w:rPr>
      </w:pPr>
      <w:r w:rsidRPr="00A52955">
        <w:rPr>
          <w:lang w:val="fr-FR"/>
        </w:rPr>
        <w:t>g) graficul de îndeplinire a contra</w:t>
      </w:r>
      <w:r w:rsidR="00667776" w:rsidRPr="00A52955">
        <w:rPr>
          <w:lang w:val="fr-FR"/>
        </w:rPr>
        <w:t>ctului fizic și valoric- Anexa 5</w:t>
      </w:r>
      <w:r w:rsidRPr="00A52955">
        <w:rPr>
          <w:lang w:val="fr-FR"/>
        </w:rPr>
        <w:t> ;</w:t>
      </w:r>
    </w:p>
    <w:p w:rsidR="00757431" w:rsidRPr="00A52955" w:rsidRDefault="00550061" w:rsidP="00015702">
      <w:pPr>
        <w:spacing w:line="360" w:lineRule="auto"/>
        <w:jc w:val="both"/>
        <w:rPr>
          <w:lang w:val="fr-FR"/>
        </w:rPr>
      </w:pPr>
      <w:r w:rsidRPr="00A52955">
        <w:rPr>
          <w:lang w:val="fr-FR"/>
        </w:rPr>
        <w:t>h) al</w:t>
      </w:r>
      <w:r w:rsidR="00757431" w:rsidRPr="00A52955">
        <w:rPr>
          <w:lang w:val="fr-FR"/>
        </w:rPr>
        <w:t>te documente/ formulare relevante, dacă este cazul ;</w:t>
      </w:r>
    </w:p>
    <w:p w:rsidR="00821550" w:rsidRPr="00A52955" w:rsidRDefault="00757431" w:rsidP="00015702">
      <w:pPr>
        <w:spacing w:line="360" w:lineRule="auto"/>
        <w:jc w:val="both"/>
        <w:rPr>
          <w:lang w:val="fr-FR"/>
        </w:rPr>
      </w:pPr>
      <w:r w:rsidRPr="00A52955">
        <w:rPr>
          <w:lang w:val="fr-FR"/>
        </w:rPr>
        <w:t>i)</w:t>
      </w:r>
      <w:r w:rsidR="00163AEC" w:rsidRPr="00A52955">
        <w:rPr>
          <w:lang w:val="fr-FR"/>
        </w:rPr>
        <w:t xml:space="preserve"> acte adiționale (dacă este cazul).</w:t>
      </w:r>
    </w:p>
    <w:p w:rsidR="00A860D9" w:rsidRPr="00A52955" w:rsidRDefault="00A860D9" w:rsidP="00015702">
      <w:pPr>
        <w:autoSpaceDE w:val="0"/>
        <w:autoSpaceDN w:val="0"/>
        <w:adjustRightInd w:val="0"/>
        <w:spacing w:line="360" w:lineRule="auto"/>
        <w:jc w:val="both"/>
      </w:pPr>
    </w:p>
    <w:p w:rsidR="00476011" w:rsidRPr="00A52955" w:rsidRDefault="003814B7" w:rsidP="003814B7">
      <w:pPr>
        <w:autoSpaceDE w:val="0"/>
        <w:autoSpaceDN w:val="0"/>
        <w:adjustRightInd w:val="0"/>
        <w:spacing w:line="360" w:lineRule="auto"/>
        <w:jc w:val="both"/>
        <w:rPr>
          <w:b/>
        </w:rPr>
      </w:pPr>
      <w:r w:rsidRPr="00A52955">
        <w:rPr>
          <w:b/>
        </w:rPr>
        <w:t xml:space="preserve">8. </w:t>
      </w:r>
      <w:r w:rsidR="00B44647" w:rsidRPr="00A52955">
        <w:rPr>
          <w:b/>
        </w:rPr>
        <w:t xml:space="preserve">Obligatiile principale ale </w:t>
      </w:r>
      <w:r w:rsidR="00120230" w:rsidRPr="00A52955">
        <w:rPr>
          <w:b/>
        </w:rPr>
        <w:t>C</w:t>
      </w:r>
      <w:r w:rsidR="00015A85" w:rsidRPr="00A52955">
        <w:rPr>
          <w:b/>
        </w:rPr>
        <w:t>ontractantului</w:t>
      </w:r>
    </w:p>
    <w:p w:rsidR="00B44647" w:rsidRPr="00A52955" w:rsidRDefault="00476011" w:rsidP="00015702">
      <w:pPr>
        <w:autoSpaceDE w:val="0"/>
        <w:autoSpaceDN w:val="0"/>
        <w:adjustRightInd w:val="0"/>
        <w:spacing w:line="360" w:lineRule="auto"/>
        <w:jc w:val="both"/>
        <w:rPr>
          <w:b/>
        </w:rPr>
      </w:pPr>
      <w:r w:rsidRPr="00A52955">
        <w:t xml:space="preserve">8.1. </w:t>
      </w:r>
      <w:r w:rsidR="00821550" w:rsidRPr="00A52955">
        <w:t xml:space="preserve">Contractantul </w:t>
      </w:r>
      <w:r w:rsidR="00AF20E7" w:rsidRPr="00A52955">
        <w:t xml:space="preserve"> se obligă să</w:t>
      </w:r>
      <w:r w:rsidR="00B44647" w:rsidRPr="00A52955">
        <w:t xml:space="preserve"> presteze serviciile</w:t>
      </w:r>
      <w:r w:rsidR="00F64832" w:rsidRPr="00A52955">
        <w:t xml:space="preserve"> cu profesionalismul şi promptitudinea  cuvenite angajamentului asumat,</w:t>
      </w:r>
      <w:r w:rsidR="00B44647" w:rsidRPr="00A52955">
        <w:t xml:space="preserve"> la s</w:t>
      </w:r>
      <w:r w:rsidR="00120230" w:rsidRPr="00A52955">
        <w:t>tandardele și/sau performanț</w:t>
      </w:r>
      <w:r w:rsidR="00B44647" w:rsidRPr="00A52955">
        <w:t xml:space="preserve">ele </w:t>
      </w:r>
      <w:r w:rsidR="00AF20E7" w:rsidRPr="00A52955">
        <w:t>prez</w:t>
      </w:r>
      <w:r w:rsidR="00F64832" w:rsidRPr="00A52955">
        <w:t>entate în propunerea  tehnică, conform cerinţelor din caietul de sarcini, clauzelor prezentului contract, respectând toate reglementările legale în vigoare.</w:t>
      </w:r>
    </w:p>
    <w:p w:rsidR="00476011" w:rsidRPr="00A52955" w:rsidRDefault="00476011" w:rsidP="00015702">
      <w:pPr>
        <w:autoSpaceDN w:val="0"/>
        <w:spacing w:line="360" w:lineRule="auto"/>
        <w:ind w:right="-54"/>
        <w:jc w:val="both"/>
      </w:pPr>
      <w:r w:rsidRPr="00A52955">
        <w:t xml:space="preserve">8.2. </w:t>
      </w:r>
      <w:r w:rsidR="00821550" w:rsidRPr="00A52955">
        <w:t>Contractantul</w:t>
      </w:r>
      <w:r w:rsidR="00B44647" w:rsidRPr="00A52955">
        <w:t xml:space="preserve"> </w:t>
      </w:r>
      <w:r w:rsidR="003973B8" w:rsidRPr="00A52955">
        <w:t>are obligația de a supraveghea prestarea serviciilor, de a a asigura resursele umane, materiale, echipamentele sau altele asemenea, cerute de și pentru contract, în măsura în care necesitatea asigurării acestora este prevăzută în contract sau se poate deduce în mod rezonabil din contract.</w:t>
      </w:r>
    </w:p>
    <w:p w:rsidR="00D46C8F" w:rsidRPr="00A52955" w:rsidRDefault="00476011" w:rsidP="00015702">
      <w:pPr>
        <w:autoSpaceDN w:val="0"/>
        <w:spacing w:line="360" w:lineRule="auto"/>
        <w:ind w:right="-54"/>
        <w:jc w:val="both"/>
      </w:pPr>
      <w:r w:rsidRPr="00A52955">
        <w:t xml:space="preserve">8.3. </w:t>
      </w:r>
      <w:r w:rsidR="003668D9" w:rsidRPr="00A52955">
        <w:t xml:space="preserve">Contractantul  </w:t>
      </w:r>
      <w:r w:rsidR="003973B8" w:rsidRPr="00A52955">
        <w:t>se obligă să presteze serviciile în conformitate cu graficul de prestare prezentat în propunerea tehnică.</w:t>
      </w:r>
    </w:p>
    <w:p w:rsidR="00432B21" w:rsidRPr="00A52955" w:rsidRDefault="00FB1219" w:rsidP="00015702">
      <w:pPr>
        <w:autoSpaceDN w:val="0"/>
        <w:spacing w:line="360" w:lineRule="auto"/>
        <w:ind w:right="-54"/>
        <w:jc w:val="both"/>
      </w:pPr>
      <w:r w:rsidRPr="00A52955">
        <w:t xml:space="preserve">8.4. </w:t>
      </w:r>
      <w:r w:rsidR="003973B8" w:rsidRPr="00A52955">
        <w:t>Contractantul se obligă să remedieze/completeze documentația ori de câte ori  a intervenit ac</w:t>
      </w:r>
      <w:r w:rsidR="00432B21" w:rsidRPr="00A52955">
        <w:t>eastă necesitate.</w:t>
      </w:r>
    </w:p>
    <w:p w:rsidR="003B585B" w:rsidRPr="00A52955" w:rsidRDefault="00FB1219" w:rsidP="00015702">
      <w:pPr>
        <w:autoSpaceDN w:val="0"/>
        <w:spacing w:line="360" w:lineRule="auto"/>
        <w:ind w:right="-54"/>
        <w:jc w:val="both"/>
      </w:pPr>
      <w:r w:rsidRPr="00A52955">
        <w:t xml:space="preserve">8.5. </w:t>
      </w:r>
      <w:r w:rsidR="003973B8" w:rsidRPr="00A52955">
        <w:t>Contractantul este pe deplin responsabil pentru prestarea servicilor în conformitate cu contractul de prestare convenit. Totodată este răspunzător atât de siguranța</w:t>
      </w:r>
      <w:r w:rsidR="00D2544C" w:rsidRPr="00A52955">
        <w:t xml:space="preserve"> tuturor operațiunilor și metodelor de prestare utilizate, cât și de calificarea personalului folosit pe toată durata contractului.</w:t>
      </w:r>
      <w:r w:rsidR="00815A27" w:rsidRPr="00A52955">
        <w:t xml:space="preserve"> </w:t>
      </w:r>
      <w:r w:rsidR="00D2544C" w:rsidRPr="00A52955">
        <w:t>Înlocuirea unuia dintre membrii nominalizați în echipa de proiect se</w:t>
      </w:r>
    </w:p>
    <w:p w:rsidR="003B585B" w:rsidRPr="00A52955" w:rsidRDefault="003B585B" w:rsidP="00015702">
      <w:pPr>
        <w:autoSpaceDN w:val="0"/>
        <w:spacing w:line="360" w:lineRule="auto"/>
        <w:ind w:right="-54"/>
        <w:jc w:val="both"/>
      </w:pPr>
    </w:p>
    <w:p w:rsidR="003B585B" w:rsidRPr="00A52955" w:rsidRDefault="003B585B" w:rsidP="00015702">
      <w:pPr>
        <w:autoSpaceDN w:val="0"/>
        <w:spacing w:line="360" w:lineRule="auto"/>
        <w:ind w:right="-54"/>
        <w:jc w:val="both"/>
      </w:pPr>
    </w:p>
    <w:p w:rsidR="003973B8" w:rsidRPr="00A52955" w:rsidRDefault="00D2544C" w:rsidP="00015702">
      <w:pPr>
        <w:autoSpaceDN w:val="0"/>
        <w:spacing w:line="360" w:lineRule="auto"/>
        <w:ind w:right="-54"/>
        <w:jc w:val="both"/>
      </w:pPr>
      <w:r w:rsidRPr="00A52955">
        <w:lastRenderedPageBreak/>
        <w:t xml:space="preserve"> va putea face doar cu acordul scris al achizitorului. Persoana înlocuitoare va trebui să aibă o expertiză și o calificare similară cu cea a expertului cheie înlocuit. </w:t>
      </w:r>
    </w:p>
    <w:p w:rsidR="00D05A7C" w:rsidRPr="00A52955" w:rsidRDefault="00FB1219" w:rsidP="00015702">
      <w:pPr>
        <w:tabs>
          <w:tab w:val="left" w:pos="284"/>
        </w:tabs>
        <w:spacing w:line="360" w:lineRule="auto"/>
        <w:contextualSpacing/>
        <w:jc w:val="both"/>
      </w:pPr>
      <w:r w:rsidRPr="00A52955">
        <w:t xml:space="preserve">8.6. </w:t>
      </w:r>
      <w:r w:rsidR="00D05A7C" w:rsidRPr="00A52955">
        <w:t>In temeiul contractului de proiectare incheiat cu beneficiarul, pentru asigurarea calitatii documentatiei tehnice –</w:t>
      </w:r>
      <w:r w:rsidR="0049594D" w:rsidRPr="00A52955">
        <w:t xml:space="preserve"> </w:t>
      </w:r>
      <w:r w:rsidR="00D05A7C" w:rsidRPr="00A52955">
        <w:t>DTAC, inclusiv a proiectului tehnic – PT si DE, proiectantul are, pot</w:t>
      </w:r>
      <w:r w:rsidR="0010739B" w:rsidRPr="00A52955">
        <w:t>rivit legii, urmatoarele obligaţ</w:t>
      </w:r>
      <w:r w:rsidR="00D05A7C" w:rsidRPr="00A52955">
        <w:t>ii:</w:t>
      </w:r>
    </w:p>
    <w:p w:rsidR="00D05A7C" w:rsidRPr="00A52955" w:rsidRDefault="00D05A7C" w:rsidP="00015702">
      <w:pPr>
        <w:numPr>
          <w:ilvl w:val="0"/>
          <w:numId w:val="37"/>
        </w:numPr>
        <w:tabs>
          <w:tab w:val="left" w:pos="284"/>
        </w:tabs>
        <w:suppressAutoHyphens/>
        <w:spacing w:line="360" w:lineRule="auto"/>
        <w:ind w:left="0" w:firstLine="0"/>
        <w:contextualSpacing/>
        <w:jc w:val="both"/>
      </w:pPr>
      <w:r w:rsidRPr="00A52955">
        <w:t>asigurarea calitatii documentatiei tehnice – DT pentru autorizarea executarii lucrarilor de constructii, respectiv a proiectului tehnic – PT și a detaliilor de execuție - DE, corespunzator cerintelor de calitate, prin respectarea legislatiei privind calitatea in constructii si a reglementarilor tehnice in vigoare;</w:t>
      </w:r>
    </w:p>
    <w:p w:rsidR="00D05A7C" w:rsidRPr="00A52955" w:rsidRDefault="00D05A7C" w:rsidP="00015702">
      <w:pPr>
        <w:numPr>
          <w:ilvl w:val="0"/>
          <w:numId w:val="37"/>
        </w:numPr>
        <w:tabs>
          <w:tab w:val="left" w:pos="284"/>
        </w:tabs>
        <w:suppressAutoHyphens/>
        <w:spacing w:line="360" w:lineRule="auto"/>
        <w:ind w:left="0" w:firstLine="0"/>
        <w:contextualSpacing/>
        <w:jc w:val="both"/>
      </w:pPr>
      <w:r w:rsidRPr="00A52955">
        <w:t xml:space="preserve">prezentarea documentatiei tehnice – DT elaborate </w:t>
      </w:r>
      <w:r w:rsidR="00673458" w:rsidRPr="00A52955">
        <w:t>și verificate</w:t>
      </w:r>
      <w:r w:rsidRPr="00A52955">
        <w:t>, in conditiile legii, de catre specialistii verificatori de proiecte atestati, precum si solutionarea neconformitatilor ori a neconcordantelor semnalate;</w:t>
      </w:r>
    </w:p>
    <w:p w:rsidR="00D05A7C" w:rsidRPr="00A52955" w:rsidRDefault="00D05A7C" w:rsidP="00015702">
      <w:pPr>
        <w:numPr>
          <w:ilvl w:val="0"/>
          <w:numId w:val="37"/>
        </w:numPr>
        <w:tabs>
          <w:tab w:val="left" w:pos="284"/>
        </w:tabs>
        <w:suppressAutoHyphens/>
        <w:spacing w:line="360" w:lineRule="auto"/>
        <w:ind w:left="0" w:firstLine="0"/>
        <w:contextualSpacing/>
        <w:jc w:val="both"/>
      </w:pPr>
      <w:r w:rsidRPr="00A52955">
        <w:t>atentionarea beneficiarului cu privire la exigentele urbanistice carora trebuie sa li se subordoneze realizarea obiectivului de investitii, in raport cu reglementarile urbanistice legal aprobate, sau, dupa caz, cu privire la incompatibilitatile tehnice  sau urbanistice pe care acesta le genereaza in zona de amplasament. Pe durata executiei, proiectantul raspunde cu privire la celelalte obligatii pe care le are in conformitate cu legislatia in vigoare privind calitatea in constructii.</w:t>
      </w:r>
    </w:p>
    <w:p w:rsidR="00D05A7C" w:rsidRPr="00A52955" w:rsidRDefault="00D05A7C" w:rsidP="00015702">
      <w:pPr>
        <w:numPr>
          <w:ilvl w:val="0"/>
          <w:numId w:val="37"/>
        </w:numPr>
        <w:tabs>
          <w:tab w:val="left" w:pos="284"/>
        </w:tabs>
        <w:suppressAutoHyphens/>
        <w:spacing w:line="360" w:lineRule="auto"/>
        <w:ind w:left="0" w:firstLine="0"/>
        <w:contextualSpacing/>
        <w:jc w:val="both"/>
      </w:pPr>
      <w:r w:rsidRPr="00A52955">
        <w:t>este obligatorie precizarea prin proiect a categoriei de importanta a constructiei;</w:t>
      </w:r>
    </w:p>
    <w:p w:rsidR="00D05A7C" w:rsidRPr="00A52955" w:rsidRDefault="00D05A7C" w:rsidP="00015702">
      <w:pPr>
        <w:numPr>
          <w:ilvl w:val="0"/>
          <w:numId w:val="37"/>
        </w:numPr>
        <w:tabs>
          <w:tab w:val="left" w:pos="284"/>
        </w:tabs>
        <w:suppressAutoHyphens/>
        <w:spacing w:line="360" w:lineRule="auto"/>
        <w:ind w:left="0" w:firstLine="0"/>
        <w:contextualSpacing/>
        <w:jc w:val="both"/>
      </w:pPr>
      <w:r w:rsidRPr="00A52955">
        <w:t>se va urmari asigurarea prin proiect a nivelului de calitate corespunzator cerintelor esentiale, cu respectarea reglementarilor tehnice si a clauzelor contractuale;</w:t>
      </w:r>
    </w:p>
    <w:p w:rsidR="00D05A7C" w:rsidRPr="00A52955" w:rsidRDefault="00D05A7C" w:rsidP="00015702">
      <w:pPr>
        <w:numPr>
          <w:ilvl w:val="0"/>
          <w:numId w:val="37"/>
        </w:numPr>
        <w:tabs>
          <w:tab w:val="left" w:pos="284"/>
        </w:tabs>
        <w:suppressAutoHyphens/>
        <w:spacing w:line="360" w:lineRule="auto"/>
        <w:ind w:left="0" w:firstLine="0"/>
        <w:contextualSpacing/>
        <w:jc w:val="both"/>
      </w:pPr>
      <w:r w:rsidRPr="00A52955">
        <w:t>elaborarea caietelor de sarcini, a instructiunilor tehnice privind executia lucrarilor, exploatarea, intretinerea si reparatiile, precum si, dupa caz, a proiectelor de urmarire privind comportarea in timp a constructiilor;</w:t>
      </w:r>
    </w:p>
    <w:p w:rsidR="00D05A7C" w:rsidRPr="00A52955" w:rsidRDefault="00D05A7C" w:rsidP="00015702">
      <w:pPr>
        <w:numPr>
          <w:ilvl w:val="0"/>
          <w:numId w:val="37"/>
        </w:numPr>
        <w:tabs>
          <w:tab w:val="left" w:pos="284"/>
        </w:tabs>
        <w:suppressAutoHyphens/>
        <w:spacing w:line="360" w:lineRule="auto"/>
        <w:ind w:left="0" w:firstLine="0"/>
        <w:contextualSpacing/>
        <w:jc w:val="both"/>
      </w:pPr>
      <w:r w:rsidRPr="00A52955">
        <w:t>stabilirea, prin proiect, a fazelor de executie determinate pentru lucrarile aferente cerintelor esentiale si participarea pe santier la verificarile de calitate legate de acestea;</w:t>
      </w:r>
    </w:p>
    <w:p w:rsidR="00D05A7C" w:rsidRPr="00A52955" w:rsidRDefault="00D05A7C" w:rsidP="00015702">
      <w:pPr>
        <w:numPr>
          <w:ilvl w:val="0"/>
          <w:numId w:val="37"/>
        </w:numPr>
        <w:tabs>
          <w:tab w:val="left" w:pos="284"/>
        </w:tabs>
        <w:suppressAutoHyphens/>
        <w:spacing w:line="360" w:lineRule="auto"/>
        <w:ind w:left="0" w:firstLine="0"/>
        <w:contextualSpacing/>
        <w:jc w:val="both"/>
      </w:pPr>
      <w:r w:rsidRPr="00A52955">
        <w:t>stabilirea modului de tratare a defectelor aparute in executie, din vina proiectantului, la constructiile la care trebuie sa asigure nivelul de calitate corespunzator cerintelor esentiale, precum si urmarirea aplicarii pe santi</w:t>
      </w:r>
      <w:r w:rsidR="00490B79" w:rsidRPr="00A52955">
        <w:t>er a solutiilor adoptate, dupa însuși</w:t>
      </w:r>
      <w:r w:rsidRPr="00A52955">
        <w:t>rea acestora de catre specialisti verificatori de proiecte atestati, la cererea investitorului;</w:t>
      </w:r>
    </w:p>
    <w:p w:rsidR="00D05A7C" w:rsidRPr="00A52955" w:rsidRDefault="00D05A7C" w:rsidP="00015702">
      <w:pPr>
        <w:numPr>
          <w:ilvl w:val="0"/>
          <w:numId w:val="37"/>
        </w:numPr>
        <w:tabs>
          <w:tab w:val="left" w:pos="0"/>
          <w:tab w:val="left" w:pos="284"/>
        </w:tabs>
        <w:suppressAutoHyphens/>
        <w:spacing w:line="360" w:lineRule="auto"/>
        <w:ind w:left="0" w:firstLine="0"/>
        <w:contextualSpacing/>
        <w:jc w:val="both"/>
      </w:pPr>
      <w:r w:rsidRPr="00A52955">
        <w:lastRenderedPageBreak/>
        <w:t>elaborarea Planului de securitate și sănătate, în conformitate cu prevederile HG 300/2006 privind cerinţele minime de securitate şi sănătate pentru şantierele temporare sau mobile, cu modificările și completările ulterioare;</w:t>
      </w:r>
    </w:p>
    <w:p w:rsidR="00D05A7C" w:rsidRPr="00A52955" w:rsidRDefault="00D05A7C" w:rsidP="00015702">
      <w:pPr>
        <w:numPr>
          <w:ilvl w:val="0"/>
          <w:numId w:val="37"/>
        </w:numPr>
        <w:tabs>
          <w:tab w:val="left" w:pos="284"/>
        </w:tabs>
        <w:suppressAutoHyphens/>
        <w:spacing w:line="360" w:lineRule="auto"/>
        <w:ind w:left="0" w:firstLine="0"/>
        <w:contextualSpacing/>
        <w:jc w:val="both"/>
      </w:pPr>
      <w:r w:rsidRPr="00A52955">
        <w:t>participarea la intocmirea cartii tehnice a constructiei si la receptia lucrarilor executate;</w:t>
      </w:r>
    </w:p>
    <w:p w:rsidR="009731B8" w:rsidRPr="00A52955" w:rsidRDefault="00D05A7C" w:rsidP="00015702">
      <w:pPr>
        <w:numPr>
          <w:ilvl w:val="0"/>
          <w:numId w:val="37"/>
        </w:numPr>
        <w:tabs>
          <w:tab w:val="left" w:pos="284"/>
        </w:tabs>
        <w:suppressAutoHyphens/>
        <w:spacing w:line="360" w:lineRule="auto"/>
        <w:ind w:left="0" w:firstLine="0"/>
        <w:contextualSpacing/>
        <w:jc w:val="both"/>
      </w:pPr>
      <w:r w:rsidRPr="00A52955">
        <w:t>asigurarea participării obligatorii a proiectantului coordonator de proiect şi, după caz, a proiectanţilor pe specialităţi la toate fazele de execuţie stabilite prin proiect şi la recepţia la terminarea lucrărilor.</w:t>
      </w:r>
    </w:p>
    <w:p w:rsidR="009731B8" w:rsidRPr="00A52955" w:rsidRDefault="0019401F" w:rsidP="00015702">
      <w:pPr>
        <w:tabs>
          <w:tab w:val="left" w:pos="284"/>
        </w:tabs>
        <w:spacing w:line="360" w:lineRule="auto"/>
        <w:contextualSpacing/>
        <w:jc w:val="both"/>
      </w:pPr>
      <w:r w:rsidRPr="00A52955">
        <w:t xml:space="preserve">8.7. </w:t>
      </w:r>
      <w:r w:rsidR="000514CC" w:rsidRPr="00A52955">
        <w:t>Contractantul</w:t>
      </w:r>
      <w:r w:rsidRPr="00A52955">
        <w:t xml:space="preserve"> va respecta cerintele Autoritatii contractante privind proiectarea si anume:</w:t>
      </w:r>
    </w:p>
    <w:p w:rsidR="00A75F51" w:rsidRPr="00A52955" w:rsidRDefault="00A75F51" w:rsidP="00015702">
      <w:pPr>
        <w:pStyle w:val="Listparagraf"/>
        <w:numPr>
          <w:ilvl w:val="0"/>
          <w:numId w:val="32"/>
        </w:numPr>
        <w:autoSpaceDE w:val="0"/>
        <w:autoSpaceDN w:val="0"/>
        <w:adjustRightInd w:val="0"/>
        <w:spacing w:line="360" w:lineRule="auto"/>
        <w:ind w:left="0" w:firstLine="0"/>
        <w:contextualSpacing/>
        <w:jc w:val="both"/>
        <w:rPr>
          <w:rFonts w:cs="Calibri"/>
        </w:rPr>
      </w:pPr>
      <w:r w:rsidRPr="00A52955">
        <w:rPr>
          <w:rFonts w:cs="Calibri"/>
        </w:rPr>
        <w:t>respectarea indicatorilor proiectului așa cum sunt cuprinși în contractul de finanțare PNRR;</w:t>
      </w:r>
    </w:p>
    <w:p w:rsidR="00A75F51" w:rsidRPr="00A52955" w:rsidRDefault="00A75F51" w:rsidP="00015702">
      <w:pPr>
        <w:pStyle w:val="Listparagraf"/>
        <w:numPr>
          <w:ilvl w:val="0"/>
          <w:numId w:val="32"/>
        </w:numPr>
        <w:autoSpaceDE w:val="0"/>
        <w:autoSpaceDN w:val="0"/>
        <w:adjustRightInd w:val="0"/>
        <w:spacing w:line="360" w:lineRule="auto"/>
        <w:ind w:left="0" w:firstLine="0"/>
        <w:contextualSpacing/>
        <w:jc w:val="both"/>
        <w:rPr>
          <w:rFonts w:cs="Calibri"/>
        </w:rPr>
      </w:pPr>
      <w:r w:rsidRPr="00A52955">
        <w:rPr>
          <w:rFonts w:cs="Calibri"/>
        </w:rPr>
        <w:t>realizarea tuturor planurilor de lucru pentru derularea activităților în cadrul Contractului în conformitate cu cerințele din Caietul de sarcini;</w:t>
      </w:r>
    </w:p>
    <w:p w:rsidR="00A75F51" w:rsidRPr="00A52955" w:rsidRDefault="00A75F51" w:rsidP="00015702">
      <w:pPr>
        <w:pStyle w:val="Listparagraf"/>
        <w:numPr>
          <w:ilvl w:val="0"/>
          <w:numId w:val="32"/>
        </w:numPr>
        <w:autoSpaceDE w:val="0"/>
        <w:autoSpaceDN w:val="0"/>
        <w:adjustRightInd w:val="0"/>
        <w:spacing w:line="360" w:lineRule="auto"/>
        <w:ind w:left="0" w:firstLine="0"/>
        <w:contextualSpacing/>
        <w:jc w:val="both"/>
        <w:rPr>
          <w:rFonts w:cs="Calibri"/>
        </w:rPr>
      </w:pPr>
      <w:r w:rsidRPr="00A52955">
        <w:rPr>
          <w:rFonts w:cs="Calibri"/>
          <w:spacing w:val="1"/>
        </w:rPr>
        <w:t>punerea la dispoziția Autorității Contractante în timp util a tuturor documentelor, incluzând, dar fără a se limita la: documentații tehnico-economice, planuri de lucru al activităților actualizat;</w:t>
      </w:r>
    </w:p>
    <w:p w:rsidR="00A75F51" w:rsidRPr="00A52955" w:rsidRDefault="00A75F51" w:rsidP="00015702">
      <w:pPr>
        <w:pStyle w:val="Listparagraf"/>
        <w:numPr>
          <w:ilvl w:val="0"/>
          <w:numId w:val="32"/>
        </w:numPr>
        <w:autoSpaceDE w:val="0"/>
        <w:autoSpaceDN w:val="0"/>
        <w:adjustRightInd w:val="0"/>
        <w:spacing w:line="360" w:lineRule="auto"/>
        <w:ind w:left="0" w:firstLine="0"/>
        <w:contextualSpacing/>
        <w:jc w:val="both"/>
        <w:rPr>
          <w:rFonts w:cs="Calibri"/>
        </w:rPr>
      </w:pPr>
      <w:proofErr w:type="gramStart"/>
      <w:r w:rsidRPr="00A52955">
        <w:rPr>
          <w:rFonts w:cs="Calibri"/>
          <w:spacing w:val="-1"/>
        </w:rPr>
        <w:t>actualizarea</w:t>
      </w:r>
      <w:proofErr w:type="gramEnd"/>
      <w:r w:rsidRPr="00A52955">
        <w:rPr>
          <w:rFonts w:cs="Calibri"/>
          <w:spacing w:val="-1"/>
        </w:rPr>
        <w:t xml:space="preserve"> calculelor, desenelor și specificațiilor pentru a reflecta toate revizuirile, inclusiv toate cerințele și informațiile furnizate de terțe părți (autoritățile, subcontractori etc.);</w:t>
      </w:r>
    </w:p>
    <w:p w:rsidR="00A75F51" w:rsidRPr="00A52955" w:rsidRDefault="00A75F51" w:rsidP="00015702">
      <w:pPr>
        <w:pStyle w:val="Listparagraf"/>
        <w:numPr>
          <w:ilvl w:val="0"/>
          <w:numId w:val="32"/>
        </w:numPr>
        <w:autoSpaceDE w:val="0"/>
        <w:autoSpaceDN w:val="0"/>
        <w:adjustRightInd w:val="0"/>
        <w:spacing w:line="360" w:lineRule="auto"/>
        <w:ind w:left="0" w:firstLine="0"/>
        <w:contextualSpacing/>
        <w:jc w:val="both"/>
        <w:rPr>
          <w:rFonts w:cs="Calibri"/>
        </w:rPr>
      </w:pPr>
      <w:r w:rsidRPr="00A52955">
        <w:rPr>
          <w:rFonts w:cs="Calibri"/>
          <w:spacing w:val="-1"/>
        </w:rPr>
        <w:t>depunerea/transmiterea documentațiilor la emitenții avizelor, acordurilor și autorizației de construire, precum și gestionarea procesului de emitere al actelor respective prin modificarea documentațiilor în funcție de cerințele emitenților (cu notificarea în prealabil a Autorității Contractante);</w:t>
      </w:r>
    </w:p>
    <w:p w:rsidR="00A75F51" w:rsidRPr="00A52955" w:rsidRDefault="00A75F51" w:rsidP="00015702">
      <w:pPr>
        <w:pStyle w:val="Listparagraf"/>
        <w:numPr>
          <w:ilvl w:val="0"/>
          <w:numId w:val="32"/>
        </w:numPr>
        <w:autoSpaceDE w:val="0"/>
        <w:autoSpaceDN w:val="0"/>
        <w:adjustRightInd w:val="0"/>
        <w:spacing w:line="360" w:lineRule="auto"/>
        <w:ind w:left="0" w:firstLine="0"/>
        <w:contextualSpacing/>
        <w:jc w:val="both"/>
        <w:rPr>
          <w:rFonts w:cs="Calibri"/>
        </w:rPr>
      </w:pPr>
      <w:r w:rsidRPr="00A52955">
        <w:rPr>
          <w:rFonts w:cs="Calibri"/>
          <w:spacing w:val="-1"/>
        </w:rPr>
        <w:t>actualizarea/revizuirea studiilor și expertizelor pentru faza P.A.C./D.T.A.C., în vederea depunerii acestora la emitentul autorizației de construire;</w:t>
      </w:r>
    </w:p>
    <w:p w:rsidR="00A75F51" w:rsidRPr="00A52955" w:rsidRDefault="00A75F51" w:rsidP="00015702">
      <w:pPr>
        <w:pStyle w:val="Listparagraf"/>
        <w:numPr>
          <w:ilvl w:val="0"/>
          <w:numId w:val="32"/>
        </w:numPr>
        <w:autoSpaceDE w:val="0"/>
        <w:autoSpaceDN w:val="0"/>
        <w:adjustRightInd w:val="0"/>
        <w:spacing w:line="360" w:lineRule="auto"/>
        <w:ind w:left="0" w:firstLine="0"/>
        <w:contextualSpacing/>
        <w:jc w:val="both"/>
        <w:rPr>
          <w:rFonts w:cs="Calibri"/>
        </w:rPr>
      </w:pPr>
      <w:proofErr w:type="gramStart"/>
      <w:r w:rsidRPr="00A52955">
        <w:rPr>
          <w:rFonts w:cs="Calibri"/>
        </w:rPr>
        <w:t>transmiterea</w:t>
      </w:r>
      <w:proofErr w:type="gramEnd"/>
      <w:r w:rsidRPr="00A52955">
        <w:rPr>
          <w:rFonts w:cs="Calibri"/>
        </w:rPr>
        <w:t xml:space="preserve"> către Autoritatea Contractantă spre revizuire și aprobare a documentelor solicitate. De asemenea, orice modificare a acestora trebuie aprobată de către Autoritatea Contractantă;</w:t>
      </w:r>
    </w:p>
    <w:p w:rsidR="00A75F51" w:rsidRPr="00A52955" w:rsidRDefault="00A75F51" w:rsidP="00015702">
      <w:pPr>
        <w:pStyle w:val="Listparagraf"/>
        <w:numPr>
          <w:ilvl w:val="0"/>
          <w:numId w:val="32"/>
        </w:numPr>
        <w:autoSpaceDE w:val="0"/>
        <w:autoSpaceDN w:val="0"/>
        <w:adjustRightInd w:val="0"/>
        <w:spacing w:line="360" w:lineRule="auto"/>
        <w:ind w:left="0" w:firstLine="0"/>
        <w:contextualSpacing/>
        <w:jc w:val="both"/>
        <w:rPr>
          <w:rFonts w:cs="Calibri"/>
          <w:i/>
        </w:rPr>
      </w:pPr>
      <w:r w:rsidRPr="00A52955">
        <w:rPr>
          <w:rFonts w:cs="Calibri"/>
        </w:rPr>
        <w:t>elaborarea documentațiilor tehnico-economice astfel încât să țină seama de cerințele de accesibilitate ale persoanelor cu dizabilități sau de conceptul de proiectare pentru toate categoriile de utilizatori</w:t>
      </w:r>
      <w:r w:rsidRPr="00A52955">
        <w:rPr>
          <w:rStyle w:val="tal1"/>
          <w:rFonts w:cs="Calibri"/>
        </w:rPr>
        <w:t>;</w:t>
      </w:r>
    </w:p>
    <w:p w:rsidR="00A75F51" w:rsidRPr="00A52955" w:rsidRDefault="00A75F51" w:rsidP="00015702">
      <w:pPr>
        <w:pStyle w:val="Listparagraf"/>
        <w:numPr>
          <w:ilvl w:val="0"/>
          <w:numId w:val="32"/>
        </w:numPr>
        <w:autoSpaceDE w:val="0"/>
        <w:autoSpaceDN w:val="0"/>
        <w:adjustRightInd w:val="0"/>
        <w:spacing w:line="360" w:lineRule="auto"/>
        <w:ind w:left="0" w:firstLine="0"/>
        <w:contextualSpacing/>
        <w:jc w:val="both"/>
        <w:rPr>
          <w:rFonts w:cs="Calibri"/>
        </w:rPr>
      </w:pPr>
      <w:r w:rsidRPr="00A52955">
        <w:rPr>
          <w:rFonts w:cs="Calibri"/>
        </w:rPr>
        <w:t>prezentarea documentațiilor/documentelor în formatul/formatele care să respecte cerințele stabilite prin reglementările tehnice și cele stabilite de Autoritatea Contractantă;</w:t>
      </w:r>
    </w:p>
    <w:p w:rsidR="00A75F51" w:rsidRPr="00A52955" w:rsidRDefault="00A75F51" w:rsidP="00015702">
      <w:pPr>
        <w:pStyle w:val="Listparagraf"/>
        <w:numPr>
          <w:ilvl w:val="0"/>
          <w:numId w:val="32"/>
        </w:numPr>
        <w:autoSpaceDE w:val="0"/>
        <w:autoSpaceDN w:val="0"/>
        <w:adjustRightInd w:val="0"/>
        <w:spacing w:line="360" w:lineRule="auto"/>
        <w:ind w:left="0" w:firstLine="0"/>
        <w:contextualSpacing/>
        <w:jc w:val="both"/>
        <w:rPr>
          <w:rFonts w:cs="Calibri"/>
        </w:rPr>
      </w:pPr>
      <w:r w:rsidRPr="00A52955">
        <w:rPr>
          <w:rFonts w:cs="Calibri"/>
        </w:rPr>
        <w:lastRenderedPageBreak/>
        <w:t>colaborarea cu personalul Autorității Contractante alocat pentru serviciile desfășurate conform Contractului (monitorizarea progresului activităților în cadrul Contractului, coordonarea activităților în cadrul Contractului, feedback);</w:t>
      </w:r>
    </w:p>
    <w:p w:rsidR="00A75F51" w:rsidRPr="00A52955" w:rsidRDefault="00A75F51" w:rsidP="00015702">
      <w:pPr>
        <w:pStyle w:val="Listparagraf"/>
        <w:numPr>
          <w:ilvl w:val="0"/>
          <w:numId w:val="32"/>
        </w:numPr>
        <w:autoSpaceDE w:val="0"/>
        <w:autoSpaceDN w:val="0"/>
        <w:adjustRightInd w:val="0"/>
        <w:spacing w:line="360" w:lineRule="auto"/>
        <w:ind w:left="0" w:firstLine="0"/>
        <w:contextualSpacing/>
        <w:jc w:val="both"/>
        <w:rPr>
          <w:rFonts w:cs="Calibri"/>
        </w:rPr>
      </w:pPr>
      <w:r w:rsidRPr="00A52955">
        <w:rPr>
          <w:rFonts w:cs="Calibri"/>
        </w:rPr>
        <w:t>efectuarea serviciilor numai cu personal atestat/autorizat potrivit legii;</w:t>
      </w:r>
    </w:p>
    <w:p w:rsidR="00A75F51" w:rsidRPr="00A52955" w:rsidRDefault="00A75F51" w:rsidP="00015702">
      <w:pPr>
        <w:pStyle w:val="Listparagraf"/>
        <w:numPr>
          <w:ilvl w:val="0"/>
          <w:numId w:val="32"/>
        </w:numPr>
        <w:autoSpaceDE w:val="0"/>
        <w:autoSpaceDN w:val="0"/>
        <w:adjustRightInd w:val="0"/>
        <w:spacing w:line="360" w:lineRule="auto"/>
        <w:ind w:left="0" w:firstLine="0"/>
        <w:contextualSpacing/>
        <w:jc w:val="both"/>
        <w:rPr>
          <w:rFonts w:cs="Calibri"/>
        </w:rPr>
      </w:pPr>
      <w:r w:rsidRPr="00A52955">
        <w:rPr>
          <w:rFonts w:cs="Calibri"/>
        </w:rPr>
        <w:t>asistarea Autorității Contractante și punerea la dispoziția Autorității Contractante a documentelor suport necesare în relația cu instituțiile abilitate în materie de control și asigurare a calității în construcții;</w:t>
      </w:r>
    </w:p>
    <w:p w:rsidR="00A75F51" w:rsidRPr="00A52955" w:rsidRDefault="00A75F51" w:rsidP="00015702">
      <w:pPr>
        <w:pStyle w:val="Listparagraf"/>
        <w:numPr>
          <w:ilvl w:val="0"/>
          <w:numId w:val="32"/>
        </w:numPr>
        <w:autoSpaceDE w:val="0"/>
        <w:autoSpaceDN w:val="0"/>
        <w:adjustRightInd w:val="0"/>
        <w:spacing w:line="360" w:lineRule="auto"/>
        <w:ind w:left="0" w:firstLine="0"/>
        <w:contextualSpacing/>
        <w:jc w:val="both"/>
        <w:rPr>
          <w:rFonts w:cs="Calibri"/>
        </w:rPr>
      </w:pPr>
      <w:r w:rsidRPr="00A52955">
        <w:rPr>
          <w:rFonts w:cs="Calibri"/>
        </w:rPr>
        <w:t>punerea la dispoziția Autorității Contractante a tuturor informațiilor solicitate pentru a sprijini procesul de evaluare a performanței Contractorului în legătura cu realizarea activităților din Contract;</w:t>
      </w:r>
    </w:p>
    <w:p w:rsidR="00A75F51" w:rsidRPr="00A52955" w:rsidRDefault="00A75F51" w:rsidP="00015702">
      <w:pPr>
        <w:pStyle w:val="Listparagraf"/>
        <w:numPr>
          <w:ilvl w:val="0"/>
          <w:numId w:val="32"/>
        </w:numPr>
        <w:autoSpaceDE w:val="0"/>
        <w:autoSpaceDN w:val="0"/>
        <w:adjustRightInd w:val="0"/>
        <w:spacing w:line="360" w:lineRule="auto"/>
        <w:ind w:left="0" w:firstLine="0"/>
        <w:contextualSpacing/>
        <w:jc w:val="both"/>
        <w:rPr>
          <w:rFonts w:cs="Calibri"/>
        </w:rPr>
      </w:pPr>
      <w:r w:rsidRPr="00A52955">
        <w:rPr>
          <w:rFonts w:cs="Calibri"/>
        </w:rPr>
        <w:t>indexarea tuturor documentelor transmise Autorității Contractante atât pe perioada derulării activităților cât și înainte de finalizarea Serviciilor;</w:t>
      </w:r>
    </w:p>
    <w:p w:rsidR="00A75F51" w:rsidRPr="00A52955" w:rsidRDefault="00A75F51" w:rsidP="00015702">
      <w:pPr>
        <w:pStyle w:val="Listparagraf"/>
        <w:numPr>
          <w:ilvl w:val="0"/>
          <w:numId w:val="32"/>
        </w:numPr>
        <w:autoSpaceDE w:val="0"/>
        <w:autoSpaceDN w:val="0"/>
        <w:adjustRightInd w:val="0"/>
        <w:spacing w:line="360" w:lineRule="auto"/>
        <w:ind w:left="0" w:firstLine="0"/>
        <w:contextualSpacing/>
        <w:jc w:val="both"/>
        <w:rPr>
          <w:rFonts w:cs="Calibri"/>
        </w:rPr>
      </w:pPr>
      <w:r w:rsidRPr="00A52955">
        <w:rPr>
          <w:rFonts w:cs="Calibri"/>
        </w:rPr>
        <w:t>relaționarea, în scris, cu toți factorii interesați (Autoritate Contractantă, autorități, experți etc.) implicați în realizarea, avizarea sau autorizare prestațiilor contractate aferente obiectivului, în vederea optimei efectuări a acestora;</w:t>
      </w:r>
    </w:p>
    <w:p w:rsidR="00A75F51" w:rsidRPr="00A52955" w:rsidRDefault="00A75F51" w:rsidP="00015702">
      <w:pPr>
        <w:pStyle w:val="Listparagraf"/>
        <w:numPr>
          <w:ilvl w:val="0"/>
          <w:numId w:val="32"/>
        </w:numPr>
        <w:autoSpaceDE w:val="0"/>
        <w:autoSpaceDN w:val="0"/>
        <w:adjustRightInd w:val="0"/>
        <w:spacing w:line="360" w:lineRule="auto"/>
        <w:ind w:left="0" w:firstLine="0"/>
        <w:contextualSpacing/>
        <w:jc w:val="both"/>
        <w:rPr>
          <w:rFonts w:cs="Calibri"/>
        </w:rPr>
      </w:pPr>
      <w:r w:rsidRPr="00A52955">
        <w:rPr>
          <w:rFonts w:cs="Calibri"/>
        </w:rPr>
        <w:t>asigurarea că nu va utiliza, în executarea Contractului, în niciun fel și în nici o măsură, personalul angajat al beneficiarului, mai puțin în cazurile și în măsura în care părțile convin altfel printr-o modalitate prevăzută în contract;</w:t>
      </w:r>
    </w:p>
    <w:p w:rsidR="00A75F51" w:rsidRPr="00A52955" w:rsidRDefault="00A75F51" w:rsidP="00015702">
      <w:pPr>
        <w:pStyle w:val="Listparagraf"/>
        <w:numPr>
          <w:ilvl w:val="0"/>
          <w:numId w:val="32"/>
        </w:numPr>
        <w:autoSpaceDE w:val="0"/>
        <w:autoSpaceDN w:val="0"/>
        <w:adjustRightInd w:val="0"/>
        <w:spacing w:line="360" w:lineRule="auto"/>
        <w:ind w:left="0" w:firstLine="0"/>
        <w:contextualSpacing/>
        <w:jc w:val="both"/>
        <w:rPr>
          <w:rFonts w:cs="Calibri"/>
        </w:rPr>
      </w:pPr>
      <w:r w:rsidRPr="00A52955">
        <w:rPr>
          <w:rFonts w:cs="Calibri"/>
          <w:lang w:val="ro-RO"/>
        </w:rPr>
        <w:t>semnarea documentelor cu semnătură electronică calificată, în situația în care este necesară pentru emiterea de avize și acorduri sau pentru alte operațiuni.</w:t>
      </w:r>
    </w:p>
    <w:p w:rsidR="00743351" w:rsidRPr="00A52955" w:rsidRDefault="00743351" w:rsidP="00015702">
      <w:pPr>
        <w:pStyle w:val="Listparagraf"/>
        <w:autoSpaceDE w:val="0"/>
        <w:autoSpaceDN w:val="0"/>
        <w:adjustRightInd w:val="0"/>
        <w:spacing w:line="360" w:lineRule="auto"/>
        <w:ind w:left="0"/>
        <w:contextualSpacing/>
        <w:jc w:val="both"/>
        <w:rPr>
          <w:rFonts w:cs="Calibri"/>
          <w:lang w:val="ro-RO"/>
        </w:rPr>
      </w:pPr>
      <w:r w:rsidRPr="00A52955">
        <w:rPr>
          <w:rFonts w:cs="Calibri"/>
          <w:lang w:val="ro-RO"/>
        </w:rPr>
        <w:t>8.8. Contractantul se obligă să despăgubească Autoritatea, în limita prejudiciului cauzat, prin încheierea poliţei de asigurare profesională care acoperă următoarele situaţii:</w:t>
      </w:r>
    </w:p>
    <w:p w:rsidR="00743351" w:rsidRPr="00A52955" w:rsidRDefault="00743351" w:rsidP="00015702">
      <w:pPr>
        <w:pStyle w:val="Listparagraf"/>
        <w:numPr>
          <w:ilvl w:val="0"/>
          <w:numId w:val="38"/>
        </w:numPr>
        <w:autoSpaceDE w:val="0"/>
        <w:autoSpaceDN w:val="0"/>
        <w:adjustRightInd w:val="0"/>
        <w:spacing w:line="360" w:lineRule="auto"/>
        <w:ind w:left="0" w:firstLine="0"/>
        <w:contextualSpacing/>
        <w:jc w:val="both"/>
        <w:rPr>
          <w:rFonts w:cs="Calibri"/>
          <w:lang w:val="ro-RO"/>
        </w:rPr>
      </w:pPr>
      <w:r w:rsidRPr="00A52955">
        <w:rPr>
          <w:rFonts w:cs="Calibri"/>
          <w:lang w:val="ro-RO"/>
        </w:rPr>
        <w:t>consecințele rezultate în urma unor soluții tehnice greșite sau neadaptate, definite de Contractant și rezultate ca urmare a unor investigații/ studii geotehnice, hidrologice, topografice, etc. defectuoase sau de slabă calitate sau rezultate în urma unor activități de proiectare defectuoase;</w:t>
      </w:r>
    </w:p>
    <w:p w:rsidR="00743351" w:rsidRPr="00A52955" w:rsidRDefault="00743351" w:rsidP="00015702">
      <w:pPr>
        <w:pStyle w:val="Listparagraf"/>
        <w:numPr>
          <w:ilvl w:val="0"/>
          <w:numId w:val="38"/>
        </w:numPr>
        <w:autoSpaceDE w:val="0"/>
        <w:autoSpaceDN w:val="0"/>
        <w:adjustRightInd w:val="0"/>
        <w:spacing w:line="360" w:lineRule="auto"/>
        <w:ind w:left="0" w:firstLine="0"/>
        <w:contextualSpacing/>
        <w:jc w:val="both"/>
        <w:rPr>
          <w:rFonts w:cs="Calibri"/>
          <w:lang w:val="ro-RO"/>
        </w:rPr>
      </w:pPr>
      <w:r w:rsidRPr="00A52955">
        <w:rPr>
          <w:rFonts w:cs="Calibri"/>
          <w:lang w:val="ro-RO"/>
        </w:rPr>
        <w:t>orice întârzieri în emiterea avizelor, acordurilor etc.;</w:t>
      </w:r>
    </w:p>
    <w:p w:rsidR="00743351" w:rsidRPr="00A52955" w:rsidRDefault="00743351" w:rsidP="00015702">
      <w:pPr>
        <w:pStyle w:val="Listparagraf"/>
        <w:numPr>
          <w:ilvl w:val="0"/>
          <w:numId w:val="38"/>
        </w:numPr>
        <w:autoSpaceDE w:val="0"/>
        <w:autoSpaceDN w:val="0"/>
        <w:adjustRightInd w:val="0"/>
        <w:spacing w:line="360" w:lineRule="auto"/>
        <w:ind w:left="0" w:firstLine="0"/>
        <w:contextualSpacing/>
        <w:jc w:val="both"/>
        <w:rPr>
          <w:rFonts w:cs="Calibri"/>
          <w:lang w:val="ro-RO"/>
        </w:rPr>
      </w:pPr>
      <w:r w:rsidRPr="00A52955">
        <w:rPr>
          <w:rFonts w:cs="Calibri"/>
          <w:lang w:val="ro-RO"/>
        </w:rPr>
        <w:t>existența unor erori de proiectare/omisiuni în documentele puse la dispoziție de Autoritate, neidentificate până la momentul inițierii acestei proceduri;</w:t>
      </w:r>
    </w:p>
    <w:p w:rsidR="00743351" w:rsidRPr="00A52955" w:rsidRDefault="00743351" w:rsidP="00015702">
      <w:pPr>
        <w:pStyle w:val="Listparagraf"/>
        <w:numPr>
          <w:ilvl w:val="0"/>
          <w:numId w:val="38"/>
        </w:numPr>
        <w:autoSpaceDE w:val="0"/>
        <w:autoSpaceDN w:val="0"/>
        <w:adjustRightInd w:val="0"/>
        <w:spacing w:line="360" w:lineRule="auto"/>
        <w:ind w:left="0" w:firstLine="0"/>
        <w:contextualSpacing/>
        <w:jc w:val="both"/>
        <w:rPr>
          <w:rFonts w:cs="Calibri"/>
          <w:lang w:val="ro-RO"/>
        </w:rPr>
      </w:pPr>
      <w:r w:rsidRPr="00A52955">
        <w:rPr>
          <w:rFonts w:cs="Calibri"/>
          <w:lang w:val="ro-RO"/>
        </w:rPr>
        <w:t>neîncadrarea în termenul stabilit pentru finalizarea serviciilor prin contractul ce rezultă din această procedură;</w:t>
      </w:r>
    </w:p>
    <w:p w:rsidR="00743351" w:rsidRPr="00A52955" w:rsidRDefault="00743351" w:rsidP="00015702">
      <w:pPr>
        <w:pStyle w:val="Listparagraf"/>
        <w:numPr>
          <w:ilvl w:val="0"/>
          <w:numId w:val="38"/>
        </w:numPr>
        <w:autoSpaceDE w:val="0"/>
        <w:autoSpaceDN w:val="0"/>
        <w:adjustRightInd w:val="0"/>
        <w:spacing w:line="360" w:lineRule="auto"/>
        <w:ind w:left="0" w:firstLine="0"/>
        <w:contextualSpacing/>
        <w:jc w:val="both"/>
        <w:rPr>
          <w:rFonts w:cs="Calibri"/>
          <w:lang w:val="ro-RO"/>
        </w:rPr>
      </w:pPr>
      <w:r w:rsidRPr="00A52955">
        <w:rPr>
          <w:rFonts w:cs="Calibri"/>
          <w:lang w:val="ro-RO"/>
        </w:rPr>
        <w:lastRenderedPageBreak/>
        <w:t xml:space="preserve">datele și informațiile comunicate de către Autoritate nu sunt suficiente sau sunt incomplete pentru îndeplinirea cerințelor solicitate prin Caietul de sarcini; </w:t>
      </w:r>
    </w:p>
    <w:p w:rsidR="00743351" w:rsidRPr="00A52955" w:rsidRDefault="00743351" w:rsidP="00015702">
      <w:pPr>
        <w:pStyle w:val="Listparagraf"/>
        <w:numPr>
          <w:ilvl w:val="0"/>
          <w:numId w:val="38"/>
        </w:numPr>
        <w:autoSpaceDE w:val="0"/>
        <w:autoSpaceDN w:val="0"/>
        <w:adjustRightInd w:val="0"/>
        <w:spacing w:line="360" w:lineRule="auto"/>
        <w:ind w:left="0" w:firstLine="0"/>
        <w:contextualSpacing/>
        <w:jc w:val="both"/>
        <w:rPr>
          <w:rFonts w:cs="Calibri"/>
          <w:lang w:val="ro-RO"/>
        </w:rPr>
      </w:pPr>
      <w:r w:rsidRPr="00A52955">
        <w:rPr>
          <w:rFonts w:cs="Calibri"/>
          <w:lang w:val="ro-RO"/>
        </w:rPr>
        <w:t>depășirea duratei de realizare a activităților asumată prin Propunerea Tehnică;</w:t>
      </w:r>
    </w:p>
    <w:p w:rsidR="001001DE" w:rsidRPr="00A52955" w:rsidRDefault="001001DE" w:rsidP="001001DE">
      <w:pPr>
        <w:spacing w:line="360" w:lineRule="auto"/>
        <w:contextualSpacing/>
        <w:jc w:val="both"/>
        <w:rPr>
          <w:rFonts w:cs="Calibri"/>
        </w:rPr>
      </w:pPr>
      <w:r w:rsidRPr="00A52955">
        <w:rPr>
          <w:rFonts w:cs="Calibri"/>
        </w:rPr>
        <w:t>8.9. Pe parcursul derulării proiectului pot apărea și alte riscuri cu caracter specific care pot conduce la întârzieri în desfășurarea activității Contractantului și care vor fi soluționate de către părți, potrivit prevederilor legale și/sau contractuale.</w:t>
      </w:r>
    </w:p>
    <w:p w:rsidR="001001DE" w:rsidRPr="00A52955" w:rsidRDefault="001001DE" w:rsidP="001001DE">
      <w:pPr>
        <w:spacing w:line="360" w:lineRule="auto"/>
        <w:contextualSpacing/>
        <w:jc w:val="both"/>
        <w:rPr>
          <w:rFonts w:cs="Calibri"/>
        </w:rPr>
      </w:pPr>
      <w:r w:rsidRPr="00A52955">
        <w:rPr>
          <w:rFonts w:cs="Calibri"/>
        </w:rPr>
        <w:t>8.10. Autoritatea își rezervă dreptul de a recupera de la Contractant orice prejudicii care vor fi generate de întârzierile cauzate de erorile/ lipsa de profesionalism/ superficialitatea tratării studiilor și lucrărilor, de nerespectarea obligațiilor conform Caietului de sarcini și a legislației în vigoare, în limita a ½ din valoarea contractului.</w:t>
      </w:r>
    </w:p>
    <w:p w:rsidR="001001DE" w:rsidRPr="00A52955" w:rsidRDefault="001001DE" w:rsidP="001001DE">
      <w:pPr>
        <w:spacing w:line="360" w:lineRule="auto"/>
        <w:contextualSpacing/>
        <w:jc w:val="both"/>
        <w:rPr>
          <w:rFonts w:cs="Calibri"/>
        </w:rPr>
      </w:pPr>
      <w:r w:rsidRPr="00A52955">
        <w:rPr>
          <w:rFonts w:cs="Calibri"/>
        </w:rPr>
        <w:t>8.11. Prevederile art. 8.8. nu se aplică în situaţia în care culpa se datorează unor motive neimputabile dovedite de Contractant.</w:t>
      </w:r>
    </w:p>
    <w:p w:rsidR="00743351" w:rsidRPr="00A52955" w:rsidRDefault="00743351" w:rsidP="00015702">
      <w:pPr>
        <w:pStyle w:val="Listparagraf"/>
        <w:spacing w:line="360" w:lineRule="auto"/>
        <w:ind w:left="0"/>
        <w:contextualSpacing/>
        <w:jc w:val="both"/>
        <w:rPr>
          <w:rFonts w:cs="Calibri"/>
          <w:strike/>
        </w:rPr>
      </w:pPr>
    </w:p>
    <w:p w:rsidR="00B44647" w:rsidRPr="00A52955" w:rsidRDefault="003814B7" w:rsidP="003814B7">
      <w:pPr>
        <w:autoSpaceDE w:val="0"/>
        <w:autoSpaceDN w:val="0"/>
        <w:adjustRightInd w:val="0"/>
        <w:spacing w:line="360" w:lineRule="auto"/>
        <w:jc w:val="both"/>
        <w:rPr>
          <w:b/>
        </w:rPr>
      </w:pPr>
      <w:r w:rsidRPr="00A52955">
        <w:rPr>
          <w:b/>
        </w:rPr>
        <w:t xml:space="preserve">9. </w:t>
      </w:r>
      <w:r w:rsidR="00E863EA" w:rsidRPr="00A52955">
        <w:rPr>
          <w:b/>
        </w:rPr>
        <w:t>Obligaţ</w:t>
      </w:r>
      <w:r w:rsidR="00B44647" w:rsidRPr="00A52955">
        <w:rPr>
          <w:b/>
        </w:rPr>
        <w:t xml:space="preserve">iile principale ale </w:t>
      </w:r>
      <w:r w:rsidR="00A10D8F" w:rsidRPr="00A52955">
        <w:rPr>
          <w:b/>
        </w:rPr>
        <w:t>Autorităţii</w:t>
      </w:r>
    </w:p>
    <w:p w:rsidR="008737E1" w:rsidRPr="00A52955" w:rsidRDefault="008737E1" w:rsidP="00015702">
      <w:pPr>
        <w:pStyle w:val="Listparagraf"/>
        <w:autoSpaceDE w:val="0"/>
        <w:autoSpaceDN w:val="0"/>
        <w:adjustRightInd w:val="0"/>
        <w:spacing w:line="360" w:lineRule="auto"/>
        <w:ind w:left="0"/>
        <w:contextualSpacing/>
        <w:jc w:val="both"/>
        <w:rPr>
          <w:lang w:val="ro-RO"/>
        </w:rPr>
      </w:pPr>
      <w:r w:rsidRPr="00A52955">
        <w:rPr>
          <w:lang w:val="ro-RO"/>
        </w:rPr>
        <w:t>9.1. Autoritatea are obligaţia să pună la dispoziția Contractantului toate informațiile disponibile pentru elaborarea documentațiilor și prestării serviciilor ce fac obiectul prezentului contract, precum şi un spațiu pentru derularea întâlnirilor de lucru, a ședințelor de analiză a progresului în cadrul Contractului şi recepţionarea documentaţiei.</w:t>
      </w:r>
    </w:p>
    <w:p w:rsidR="008737E1" w:rsidRPr="00A52955" w:rsidRDefault="008737E1" w:rsidP="00015702">
      <w:pPr>
        <w:pStyle w:val="Listparagraf"/>
        <w:autoSpaceDE w:val="0"/>
        <w:autoSpaceDN w:val="0"/>
        <w:adjustRightInd w:val="0"/>
        <w:spacing w:line="360" w:lineRule="auto"/>
        <w:ind w:left="0"/>
        <w:contextualSpacing/>
        <w:jc w:val="both"/>
        <w:rPr>
          <w:lang w:val="ro-RO"/>
        </w:rPr>
      </w:pPr>
      <w:r w:rsidRPr="00A52955">
        <w:rPr>
          <w:lang w:val="ro-RO"/>
        </w:rPr>
        <w:t>9.2. Autoritatea are obligaţia să desemneze și să comunice Contractantului echipa/persoana responsabilă cu interacțiunea și suportul oferit acestuia.</w:t>
      </w:r>
    </w:p>
    <w:p w:rsidR="008737E1" w:rsidRPr="00A52955" w:rsidRDefault="008737E1" w:rsidP="00015702">
      <w:pPr>
        <w:pStyle w:val="Listparagraf"/>
        <w:spacing w:line="360" w:lineRule="auto"/>
        <w:ind w:left="0"/>
        <w:contextualSpacing/>
        <w:jc w:val="both"/>
        <w:rPr>
          <w:i/>
          <w:lang w:val="ro-RO"/>
        </w:rPr>
      </w:pPr>
      <w:r w:rsidRPr="00A52955">
        <w:rPr>
          <w:lang w:val="ro-RO" w:eastAsia="es-ES"/>
        </w:rPr>
        <w:t xml:space="preserve">9.3. </w:t>
      </w:r>
      <w:r w:rsidRPr="00A52955">
        <w:rPr>
          <w:lang w:val="ro-RO"/>
        </w:rPr>
        <w:t xml:space="preserve">Autoritatea are obligaţia să </w:t>
      </w:r>
      <w:r w:rsidRPr="00A52955">
        <w:rPr>
          <w:lang w:val="ro-RO" w:eastAsia="es-ES"/>
        </w:rPr>
        <w:t>achite contravaloarea tuturor taxelor pentru obținerea avizelor, acordurilor și actelor administrative (după caz), plata acestora efectuându-se pe bază de documente justificative.</w:t>
      </w:r>
    </w:p>
    <w:p w:rsidR="008737E1" w:rsidRPr="00A52955" w:rsidRDefault="008737E1" w:rsidP="00015702">
      <w:pPr>
        <w:pStyle w:val="Listparagraf"/>
        <w:spacing w:line="360" w:lineRule="auto"/>
        <w:ind w:left="0"/>
        <w:contextualSpacing/>
        <w:jc w:val="both"/>
        <w:rPr>
          <w:i/>
          <w:lang w:val="ro-RO"/>
        </w:rPr>
      </w:pPr>
      <w:r w:rsidRPr="00A52955">
        <w:rPr>
          <w:lang w:val="ro-RO"/>
        </w:rPr>
        <w:t>9.5. Autoritatea are obligaţia să recepţioneze documentaţia primită şi să achite contravaloarea prestațiilor executate de către Contractant, în baza facturilor emise de către acesta din urmă, astfel cum este stabilit prin contract.</w:t>
      </w:r>
    </w:p>
    <w:p w:rsidR="008737E1" w:rsidRPr="00A52955" w:rsidRDefault="008737E1" w:rsidP="00015702">
      <w:pPr>
        <w:pStyle w:val="Listparagraf"/>
        <w:spacing w:line="360" w:lineRule="auto"/>
        <w:ind w:left="0"/>
        <w:contextualSpacing/>
        <w:jc w:val="both"/>
        <w:rPr>
          <w:i/>
          <w:lang w:val="ro-RO"/>
        </w:rPr>
      </w:pPr>
      <w:r w:rsidRPr="00A52955">
        <w:rPr>
          <w:lang w:val="ro-RO"/>
        </w:rPr>
        <w:t>9.6. Autoritatea are obligaţia notificării în timp util a Contractantului în vederea asigurării asistenței tehnice pe durata execuției lucrărilor pentru care a întocmit proiectul până la recepția lucrărilor de construcții.</w:t>
      </w:r>
    </w:p>
    <w:p w:rsidR="008737E1" w:rsidRPr="00A52955" w:rsidRDefault="008737E1" w:rsidP="00015702">
      <w:pPr>
        <w:pStyle w:val="Listparagraf"/>
        <w:spacing w:line="360" w:lineRule="auto"/>
        <w:ind w:left="0"/>
        <w:contextualSpacing/>
        <w:jc w:val="both"/>
        <w:rPr>
          <w:spacing w:val="-1"/>
          <w:lang w:val="ro-RO"/>
        </w:rPr>
      </w:pPr>
      <w:r w:rsidRPr="00A52955">
        <w:rPr>
          <w:spacing w:val="-1"/>
          <w:lang w:val="ro-RO"/>
        </w:rPr>
        <w:t>9.7. Documentarea în scris a oricărui motiv de respingere a rezultatelor furnizate de Contractant în cadrul contractului, prin raportare la prevederile legale, la reglementările tehnice în vigoare și la cerințele Caietului de sarcini, după caz.</w:t>
      </w:r>
    </w:p>
    <w:p w:rsidR="008737E1" w:rsidRPr="00A52955" w:rsidRDefault="008737E1" w:rsidP="00015702">
      <w:pPr>
        <w:pStyle w:val="Listparagraf"/>
        <w:spacing w:line="360" w:lineRule="auto"/>
        <w:ind w:left="0"/>
        <w:contextualSpacing/>
        <w:jc w:val="both"/>
        <w:rPr>
          <w:b/>
          <w:spacing w:val="-1"/>
          <w:lang w:val="ro-RO"/>
        </w:rPr>
      </w:pPr>
      <w:r w:rsidRPr="00A52955">
        <w:rPr>
          <w:lang w:val="ro-RO"/>
        </w:rPr>
        <w:lastRenderedPageBreak/>
        <w:tab/>
      </w:r>
    </w:p>
    <w:p w:rsidR="00B44647" w:rsidRPr="00A52955" w:rsidRDefault="003814B7" w:rsidP="003814B7">
      <w:pPr>
        <w:autoSpaceDE w:val="0"/>
        <w:autoSpaceDN w:val="0"/>
        <w:adjustRightInd w:val="0"/>
        <w:spacing w:line="360" w:lineRule="auto"/>
        <w:jc w:val="both"/>
        <w:rPr>
          <w:b/>
        </w:rPr>
      </w:pPr>
      <w:r w:rsidRPr="00A52955">
        <w:rPr>
          <w:b/>
        </w:rPr>
        <w:t xml:space="preserve">10. </w:t>
      </w:r>
      <w:r w:rsidR="00F30DEA" w:rsidRPr="00A52955">
        <w:rPr>
          <w:b/>
        </w:rPr>
        <w:t>Sancţiuni pentru neîndeplinirea culpabilă a obligaţ</w:t>
      </w:r>
      <w:r w:rsidR="00B44647" w:rsidRPr="00A52955">
        <w:rPr>
          <w:b/>
        </w:rPr>
        <w:t>iilor</w:t>
      </w:r>
    </w:p>
    <w:p w:rsidR="004D2ECE" w:rsidRPr="00A52955" w:rsidRDefault="004D2ECE" w:rsidP="00015702">
      <w:pPr>
        <w:autoSpaceDN w:val="0"/>
        <w:spacing w:line="360" w:lineRule="auto"/>
        <w:ind w:right="-54"/>
        <w:jc w:val="both"/>
      </w:pPr>
      <w:r w:rsidRPr="00A52955">
        <w:t xml:space="preserve">10.1. </w:t>
      </w:r>
      <w:r w:rsidR="00B45405" w:rsidRPr="00A52955">
        <w:t xml:space="preserve">Dacă din motive independente de voința părților lucrările nu vor mai fi realizate, părțile vor încheia un act adițional prin care vor conveni sistarea de fapt de la acel moment. </w:t>
      </w:r>
    </w:p>
    <w:p w:rsidR="002E3D53" w:rsidRPr="00A52955" w:rsidRDefault="004D2ECE" w:rsidP="00015702">
      <w:pPr>
        <w:autoSpaceDN w:val="0"/>
        <w:spacing w:line="360" w:lineRule="auto"/>
        <w:ind w:right="-54"/>
        <w:jc w:val="both"/>
      </w:pPr>
      <w:r w:rsidRPr="00A52955">
        <w:t xml:space="preserve">10.2. </w:t>
      </w:r>
      <w:r w:rsidR="006C1B21" w:rsidRPr="00A52955">
        <w:t>În cazul î</w:t>
      </w:r>
      <w:r w:rsidR="00B44647" w:rsidRPr="00A52955">
        <w:t xml:space="preserve">n care, din vina sa </w:t>
      </w:r>
      <w:r w:rsidR="006C1B21" w:rsidRPr="00A52955">
        <w:t>exclusivă</w:t>
      </w:r>
      <w:r w:rsidR="00B44647" w:rsidRPr="00A52955">
        <w:t xml:space="preserve">, </w:t>
      </w:r>
      <w:r w:rsidR="006C1B21" w:rsidRPr="00A52955">
        <w:t>C</w:t>
      </w:r>
      <w:r w:rsidR="00ED50A3" w:rsidRPr="00A52955">
        <w:t>ontractantul</w:t>
      </w:r>
      <w:r w:rsidR="006C1B21" w:rsidRPr="00A52955">
        <w:t xml:space="preserve"> nu reuş</w:t>
      </w:r>
      <w:r w:rsidR="00B44647" w:rsidRPr="00A52955">
        <w:t>est</w:t>
      </w:r>
      <w:r w:rsidR="00BB1E19" w:rsidRPr="00A52955">
        <w:t>e</w:t>
      </w:r>
      <w:r w:rsidR="006C1B21" w:rsidRPr="00A52955">
        <w:t xml:space="preserve"> să-şi îndeplinească obligaţ</w:t>
      </w:r>
      <w:r w:rsidR="00B44647" w:rsidRPr="00A52955">
        <w:t xml:space="preserve">iile asumate prin contract, </w:t>
      </w:r>
      <w:r w:rsidR="006C1B21" w:rsidRPr="00A52955">
        <w:t>atunci A</w:t>
      </w:r>
      <w:r w:rsidR="00BB1E19" w:rsidRPr="00A52955">
        <w:t>utoritatea</w:t>
      </w:r>
      <w:r w:rsidR="00B44647" w:rsidRPr="00A52955">
        <w:t xml:space="preserve"> are dreptul de a </w:t>
      </w:r>
      <w:r w:rsidR="006C1B21" w:rsidRPr="00A52955">
        <w:t>deduce din preţul contractului</w:t>
      </w:r>
      <w:r w:rsidR="00752CE6" w:rsidRPr="00A52955">
        <w:t xml:space="preserve">, penalităţi în cuantum de </w:t>
      </w:r>
      <w:r w:rsidR="00930A54" w:rsidRPr="00A52955">
        <w:t>0,01</w:t>
      </w:r>
      <w:r w:rsidR="002E3D53" w:rsidRPr="00A52955">
        <w:t>%/ zi de intarziere din valoarea nerealizată a contractului, până la îndeplinirea efectivă a obligațiilor contractuale.</w:t>
      </w:r>
    </w:p>
    <w:p w:rsidR="00B44647" w:rsidRPr="00A52955" w:rsidRDefault="002E3D53" w:rsidP="00015702">
      <w:pPr>
        <w:autoSpaceDN w:val="0"/>
        <w:spacing w:line="360" w:lineRule="auto"/>
        <w:ind w:right="-54"/>
        <w:jc w:val="both"/>
      </w:pPr>
      <w:r w:rsidRPr="00A52955">
        <w:t xml:space="preserve">10.3. </w:t>
      </w:r>
      <w:r w:rsidR="005446AE" w:rsidRPr="00A52955">
        <w:t>În cazul î</w:t>
      </w:r>
      <w:r w:rsidR="00B44647" w:rsidRPr="00A52955">
        <w:t xml:space="preserve">n care </w:t>
      </w:r>
      <w:r w:rsidR="00BB1E19" w:rsidRPr="00A52955">
        <w:t>autoritatea</w:t>
      </w:r>
      <w:r w:rsidR="005446AE" w:rsidRPr="00A52955">
        <w:t xml:space="preserve"> nu onorează</w:t>
      </w:r>
      <w:r w:rsidR="00C12965" w:rsidRPr="00A52955">
        <w:t xml:space="preserve"> facturile î</w:t>
      </w:r>
      <w:r w:rsidR="00B44647" w:rsidRPr="00A52955">
        <w:t>n termenul pe</w:t>
      </w:r>
      <w:r w:rsidR="00026519" w:rsidRPr="00A52955">
        <w:t xml:space="preserve">rioadei convenite la art. </w:t>
      </w:r>
      <w:r w:rsidR="000857AB" w:rsidRPr="00A52955">
        <w:t>5.</w:t>
      </w:r>
      <w:r w:rsidR="00950038" w:rsidRPr="00A52955">
        <w:t>3</w:t>
      </w:r>
      <w:r w:rsidR="00B44647" w:rsidRPr="00A52955">
        <w:t>, atunci ace</w:t>
      </w:r>
      <w:r w:rsidR="005446AE" w:rsidRPr="00A52955">
        <w:t>sta are obligația de a plăti, ca penalități, o sumă echivalentă</w:t>
      </w:r>
      <w:r w:rsidR="00B44647" w:rsidRPr="00A52955">
        <w:t xml:space="preserve"> cu o cota de 0,0</w:t>
      </w:r>
      <w:r w:rsidR="004F2EF0" w:rsidRPr="00A52955">
        <w:t>1</w:t>
      </w:r>
      <w:r w:rsidR="00930A54" w:rsidRPr="00A52955">
        <w:t xml:space="preserve"> %</w:t>
      </w:r>
      <w:r w:rsidR="00C12965" w:rsidRPr="00A52955">
        <w:t xml:space="preserve"> </w:t>
      </w:r>
      <w:r w:rsidR="005446AE" w:rsidRPr="00A52955">
        <w:t>zi întarziere din plata neefectuată</w:t>
      </w:r>
      <w:r w:rsidR="000857AB" w:rsidRPr="00A52955">
        <w:t>, până la îndeplinirea obligațiilor privind achitarea sumelor restante.</w:t>
      </w:r>
    </w:p>
    <w:p w:rsidR="003C76D7" w:rsidRPr="00A52955" w:rsidRDefault="000857AB" w:rsidP="00130AD9">
      <w:pPr>
        <w:autoSpaceDN w:val="0"/>
        <w:spacing w:line="360" w:lineRule="auto"/>
        <w:ind w:right="-54"/>
        <w:jc w:val="both"/>
        <w:rPr>
          <w:b/>
        </w:rPr>
      </w:pPr>
      <w:r w:rsidRPr="00A52955">
        <w:t xml:space="preserve">10.4. </w:t>
      </w:r>
      <w:r w:rsidR="00821550" w:rsidRPr="00A52955">
        <w:t>Autoritatea</w:t>
      </w:r>
      <w:r w:rsidR="005446AE" w:rsidRPr="00A52955">
        <w:t xml:space="preserve"> își rezervă dreptul de a renunța oricâ</w:t>
      </w:r>
      <w:r w:rsidR="00B44647" w:rsidRPr="00A52955">
        <w:t>nd la cont</w:t>
      </w:r>
      <w:r w:rsidR="005446AE" w:rsidRPr="00A52955">
        <w:t>ract, printr-o notificare scrisă adresată</w:t>
      </w:r>
      <w:r w:rsidR="00B44647" w:rsidRPr="00A52955">
        <w:t xml:space="preserve"> </w:t>
      </w:r>
      <w:r w:rsidR="00ED50A3" w:rsidRPr="00A52955">
        <w:t>contractantului</w:t>
      </w:r>
      <w:r w:rsidR="005446AE" w:rsidRPr="00A52955">
        <w:t>, fără</w:t>
      </w:r>
      <w:r w:rsidR="00B44647" w:rsidRPr="00A52955">
        <w:t xml:space="preserve"> nici o com</w:t>
      </w:r>
      <w:r w:rsidR="005446AE" w:rsidRPr="00A52955">
        <w:t>pensație, dacă</w:t>
      </w:r>
      <w:r w:rsidR="00DE63B3" w:rsidRPr="00A52955">
        <w:t xml:space="preserve"> acesta din urma dă</w:t>
      </w:r>
      <w:r w:rsidR="00B44647" w:rsidRPr="00A52955">
        <w:t xml:space="preserve"> faliment, cu </w:t>
      </w:r>
      <w:r w:rsidR="005446AE" w:rsidRPr="00A52955">
        <w:t>condiț</w:t>
      </w:r>
      <w:r w:rsidR="00DE63B3" w:rsidRPr="00A52955">
        <w:t>ia ca această anulare să nu prejudicieze sau să afecteze dreptul la acțiune sau despă</w:t>
      </w:r>
      <w:r w:rsidR="00B44647" w:rsidRPr="00A52955">
        <w:t xml:space="preserve">gubire pentru </w:t>
      </w:r>
      <w:r w:rsidR="00DE63B3" w:rsidRPr="00A52955">
        <w:t>C</w:t>
      </w:r>
      <w:r w:rsidR="00ED50A3" w:rsidRPr="00A52955">
        <w:t>ontractant</w:t>
      </w:r>
      <w:r w:rsidR="00DE63B3" w:rsidRPr="00A52955">
        <w:t>. Î</w:t>
      </w:r>
      <w:r w:rsidR="00B44647" w:rsidRPr="00A52955">
        <w:t xml:space="preserve">n acest caz, </w:t>
      </w:r>
      <w:r w:rsidR="00DE63B3" w:rsidRPr="00A52955">
        <w:t>contractantul</w:t>
      </w:r>
      <w:r w:rsidR="00B44647" w:rsidRPr="00A52955">
        <w:t xml:space="preserve"> are dreptul de a pretinde numai plata corespunzatoare  pentru</w:t>
      </w:r>
      <w:r w:rsidR="00DE63B3" w:rsidRPr="00A52955">
        <w:t xml:space="preserve"> partea din contract îndeplinită până la data denunță</w:t>
      </w:r>
      <w:r w:rsidR="00B44647" w:rsidRPr="00A52955">
        <w:t xml:space="preserve">rii unilaterale a contractului. </w:t>
      </w:r>
    </w:p>
    <w:p w:rsidR="003C76D7" w:rsidRPr="00A52955" w:rsidRDefault="00B44647" w:rsidP="00130AD9">
      <w:pPr>
        <w:tabs>
          <w:tab w:val="center" w:pos="3544"/>
          <w:tab w:val="left" w:pos="5529"/>
        </w:tabs>
        <w:spacing w:line="360" w:lineRule="auto"/>
        <w:jc w:val="center"/>
        <w:rPr>
          <w:b/>
        </w:rPr>
      </w:pPr>
      <w:r w:rsidRPr="00A52955">
        <w:rPr>
          <w:b/>
        </w:rPr>
        <w:t>Clauze specifice</w:t>
      </w:r>
    </w:p>
    <w:p w:rsidR="00665ED8" w:rsidRPr="00A52955" w:rsidRDefault="003814B7" w:rsidP="003814B7">
      <w:pPr>
        <w:autoSpaceDE w:val="0"/>
        <w:autoSpaceDN w:val="0"/>
        <w:adjustRightInd w:val="0"/>
        <w:spacing w:line="360" w:lineRule="auto"/>
        <w:jc w:val="both"/>
        <w:rPr>
          <w:b/>
          <w:bCs/>
          <w:iCs/>
          <w:lang w:val="fr-FR"/>
        </w:rPr>
      </w:pPr>
      <w:r w:rsidRPr="00A52955">
        <w:rPr>
          <w:b/>
          <w:bCs/>
          <w:iCs/>
          <w:lang w:val="fr-FR"/>
        </w:rPr>
        <w:t xml:space="preserve">11. </w:t>
      </w:r>
      <w:r w:rsidR="006815DD" w:rsidRPr="00A52955">
        <w:rPr>
          <w:b/>
          <w:bCs/>
          <w:iCs/>
          <w:lang w:val="fr-FR"/>
        </w:rPr>
        <w:t>Garanț</w:t>
      </w:r>
      <w:r w:rsidR="00F30DEA" w:rsidRPr="00A52955">
        <w:rPr>
          <w:b/>
          <w:bCs/>
          <w:iCs/>
          <w:lang w:val="fr-FR"/>
        </w:rPr>
        <w:t>ia de bună execuţ</w:t>
      </w:r>
      <w:r w:rsidR="00665ED8" w:rsidRPr="00A52955">
        <w:rPr>
          <w:b/>
          <w:bCs/>
          <w:iCs/>
          <w:lang w:val="fr-FR"/>
        </w:rPr>
        <w:t>ie a contractului</w:t>
      </w:r>
    </w:p>
    <w:p w:rsidR="00C752E1" w:rsidRPr="00A52955" w:rsidRDefault="00C53468" w:rsidP="00015702">
      <w:pPr>
        <w:spacing w:line="360" w:lineRule="auto"/>
        <w:jc w:val="both"/>
      </w:pPr>
      <w:r w:rsidRPr="00A52955">
        <w:t xml:space="preserve">11.1. Contractantul are obligația de a constitui </w:t>
      </w:r>
      <w:r w:rsidR="00C752E1" w:rsidRPr="00A52955">
        <w:t>Garanția de bună execuție</w:t>
      </w:r>
      <w:r w:rsidRPr="00A52955">
        <w:t xml:space="preserve"> a contractului</w:t>
      </w:r>
      <w:r w:rsidR="00C752E1" w:rsidRPr="00A52955">
        <w:t xml:space="preserve"> conform prevederilor art. 154 din Legea nr. 98/2016, cu modificarile si completarile ulterioare, in cuantum de 10% din valoarea contractului, fără TVA,</w:t>
      </w:r>
      <w:r w:rsidRPr="00A52955">
        <w:t xml:space="preserve"> respectiv</w:t>
      </w:r>
      <w:r w:rsidR="00B72396" w:rsidRPr="00A52955">
        <w:t xml:space="preserve"> 119.820,00 </w:t>
      </w:r>
      <w:r w:rsidRPr="00A52955">
        <w:t xml:space="preserve">lei. 11.2. Garanția de bună execuție se constituie </w:t>
      </w:r>
      <w:r w:rsidR="00C752E1" w:rsidRPr="00A52955">
        <w:t>în termen de 5 zile lucrătoare de la data semnării contractului de achiziţie publică, înainte de emiterea Ordinului de începere. Acest termen poate fi prelungit la solicitarea justificată a contractantului, fără a depăşi 15 zile de la data semnării contractului de achiziţie publică  conform cu dispozitiile art. 39 alin. (3) din HG nr. 395/2016.</w:t>
      </w:r>
    </w:p>
    <w:p w:rsidR="00A54D1B" w:rsidRPr="00A52955" w:rsidRDefault="0028234E" w:rsidP="00A54D1B">
      <w:pPr>
        <w:spacing w:line="360" w:lineRule="auto"/>
        <w:jc w:val="both"/>
        <w:rPr>
          <w:rFonts w:eastAsia="Calibri"/>
          <w:bCs/>
          <w:lang w:eastAsia="en-US"/>
        </w:rPr>
      </w:pPr>
      <w:r w:rsidRPr="00A52955">
        <w:rPr>
          <w:rFonts w:eastAsia="Calibri"/>
          <w:bCs/>
          <w:lang w:eastAsia="en-US"/>
        </w:rPr>
        <w:t>11.3.</w:t>
      </w:r>
      <w:r w:rsidR="00A54D1B" w:rsidRPr="00A52955">
        <w:t xml:space="preserve"> Conform art. 154 alin. (4) din Legea nr. 98/2016,</w:t>
      </w:r>
      <w:r w:rsidR="00A54D1B" w:rsidRPr="00A52955">
        <w:rPr>
          <w:rFonts w:eastAsia="Calibri"/>
          <w:bCs/>
          <w:lang w:eastAsia="en-US"/>
        </w:rPr>
        <w:t xml:space="preserve"> garanția de bună execuție trebuie să fie irevocabilă, necondiționată și devine anexă la contract. </w:t>
      </w:r>
    </w:p>
    <w:p w:rsidR="00A54D1B" w:rsidRPr="00A52955" w:rsidRDefault="00A54D1B" w:rsidP="00A54D1B">
      <w:pPr>
        <w:spacing w:line="360" w:lineRule="auto"/>
        <w:jc w:val="both"/>
        <w:rPr>
          <w:rFonts w:eastAsia="Calibri"/>
          <w:bCs/>
          <w:lang w:eastAsia="en-US"/>
        </w:rPr>
      </w:pPr>
    </w:p>
    <w:p w:rsidR="00C752E1" w:rsidRPr="00A52955" w:rsidRDefault="00817E25" w:rsidP="00015702">
      <w:pPr>
        <w:spacing w:line="360" w:lineRule="auto"/>
        <w:jc w:val="both"/>
        <w:rPr>
          <w:rFonts w:eastAsia="Calibri"/>
          <w:bCs/>
          <w:lang w:eastAsia="en-US"/>
        </w:rPr>
      </w:pPr>
      <w:r w:rsidRPr="00A52955">
        <w:rPr>
          <w:rFonts w:eastAsia="Calibri"/>
          <w:bCs/>
          <w:lang w:eastAsia="en-US"/>
        </w:rPr>
        <w:lastRenderedPageBreak/>
        <w:t>11.4.</w:t>
      </w:r>
      <w:r w:rsidR="003814B7" w:rsidRPr="00A52955">
        <w:rPr>
          <w:rFonts w:eastAsia="Calibri"/>
          <w:bCs/>
          <w:lang w:eastAsia="en-US"/>
        </w:rPr>
        <w:t xml:space="preserve"> </w:t>
      </w:r>
      <w:r w:rsidR="00C752E1" w:rsidRPr="00A52955">
        <w:rPr>
          <w:rFonts w:eastAsia="Calibri"/>
          <w:bCs/>
          <w:lang w:eastAsia="en-US"/>
        </w:rPr>
        <w:t xml:space="preserve">Autoritatea contractantă are dreptul de a emite pretenții asupra garanției de bună execuție, oricând pe parcursul îndeplinirii contractului de achiziție publică, în limita prejudiciului creat, în cazul în care contractantul nu își îndeplinește din culpa sa obligațiile asumate prin contract. Anterior emiterii unei pretenții asupra garanției de bună execuție, autoritatea contractantă are obligația de a notifica pretenția atât contractantului, cât și emitentului instrumentului de garantare, precizând obligațiile care nu au fost respectate, precum și modul de calcul al prejudiciului. În situația executării garanției de bună execuție, parțial sau total, contractantul are obligația de a reîntregi garanția în cauză, raportat la restul rămas de executat.                </w:t>
      </w:r>
    </w:p>
    <w:p w:rsidR="00C752E1" w:rsidRPr="00A52955" w:rsidRDefault="00817E25" w:rsidP="00015702">
      <w:pPr>
        <w:spacing w:line="360" w:lineRule="auto"/>
        <w:jc w:val="both"/>
        <w:rPr>
          <w:rFonts w:eastAsia="Calibri"/>
          <w:bCs/>
          <w:lang w:eastAsia="en-US"/>
        </w:rPr>
      </w:pPr>
      <w:r w:rsidRPr="00A52955">
        <w:rPr>
          <w:rFonts w:eastAsia="Calibri"/>
          <w:bCs/>
          <w:lang w:eastAsia="en-US"/>
        </w:rPr>
        <w:t xml:space="preserve">11.5. </w:t>
      </w:r>
      <w:r w:rsidR="00C752E1" w:rsidRPr="00A52955">
        <w:rPr>
          <w:rFonts w:eastAsia="Calibri"/>
          <w:bCs/>
          <w:lang w:eastAsia="en-US"/>
        </w:rPr>
        <w:t>În cazul în care pe parcursul executării contractului de achiziţie publică se suplimentează valoarea acestuia, contractantul are obligaţia de a completa garanţia de bună execuţie în corelaţie cu noua valoare a contactului de achiziţie publică.</w:t>
      </w:r>
    </w:p>
    <w:p w:rsidR="00C752E1" w:rsidRPr="00A52955" w:rsidRDefault="00817E25" w:rsidP="00015702">
      <w:pPr>
        <w:spacing w:line="360" w:lineRule="auto"/>
        <w:jc w:val="both"/>
        <w:rPr>
          <w:rFonts w:eastAsia="Calibri"/>
          <w:bCs/>
          <w:lang w:eastAsia="en-US"/>
        </w:rPr>
      </w:pPr>
      <w:r w:rsidRPr="00A52955">
        <w:rPr>
          <w:rFonts w:eastAsia="Calibri"/>
          <w:bCs/>
          <w:lang w:eastAsia="en-US"/>
        </w:rPr>
        <w:t xml:space="preserve">11.6. </w:t>
      </w:r>
      <w:r w:rsidR="00C752E1" w:rsidRPr="00A52955">
        <w:rPr>
          <w:rFonts w:eastAsia="Calibri"/>
          <w:bCs/>
          <w:lang w:eastAsia="en-US"/>
        </w:rPr>
        <w:t>Garanția de bună execuție se eliberează/restituie în condițiile prevăzute la art. 154^2 alin. (</w:t>
      </w:r>
      <w:r w:rsidR="00DF284E" w:rsidRPr="00A52955">
        <w:rPr>
          <w:rFonts w:eastAsia="Calibri"/>
          <w:bCs/>
          <w:lang w:eastAsia="en-US"/>
        </w:rPr>
        <w:t>2</w:t>
      </w:r>
      <w:r w:rsidR="00C752E1" w:rsidRPr="00A52955">
        <w:rPr>
          <w:rFonts w:eastAsia="Calibri"/>
          <w:bCs/>
          <w:lang w:eastAsia="en-US"/>
        </w:rPr>
        <w:t>)</w:t>
      </w:r>
      <w:r w:rsidR="00DF284E" w:rsidRPr="00A52955">
        <w:rPr>
          <w:rFonts w:eastAsia="Calibri"/>
          <w:bCs/>
          <w:lang w:eastAsia="en-US"/>
        </w:rPr>
        <w:t xml:space="preserve"> coroborat cu alin. (3)</w:t>
      </w:r>
      <w:r w:rsidR="00C752E1" w:rsidRPr="00A52955">
        <w:rPr>
          <w:rFonts w:eastAsia="Calibri"/>
          <w:bCs/>
          <w:lang w:eastAsia="en-US"/>
        </w:rPr>
        <w:t xml:space="preserve"> din Legea nr. 98/2016, cu modificarile si completarile ulterioare.</w:t>
      </w:r>
    </w:p>
    <w:p w:rsidR="00C103B4" w:rsidRPr="00A52955" w:rsidRDefault="00C103B4" w:rsidP="00015702">
      <w:pPr>
        <w:autoSpaceDE w:val="0"/>
        <w:autoSpaceDN w:val="0"/>
        <w:adjustRightInd w:val="0"/>
        <w:spacing w:line="360" w:lineRule="auto"/>
        <w:jc w:val="both"/>
        <w:rPr>
          <w:i/>
          <w:iCs/>
        </w:rPr>
      </w:pPr>
      <w:r w:rsidRPr="00A52955">
        <w:rPr>
          <w:i/>
          <w:iCs/>
        </w:rPr>
        <w:t>(3) În cazul contractelor de servicii de proiectare, autoritatea contractantă are obligaţia de a elibera/restitui garanţia de bună execuţie, după cum urmează:</w:t>
      </w:r>
    </w:p>
    <w:p w:rsidR="00C103B4" w:rsidRPr="00A52955" w:rsidRDefault="00C103B4" w:rsidP="00015702">
      <w:pPr>
        <w:autoSpaceDE w:val="0"/>
        <w:autoSpaceDN w:val="0"/>
        <w:adjustRightInd w:val="0"/>
        <w:spacing w:line="360" w:lineRule="auto"/>
        <w:jc w:val="both"/>
        <w:rPr>
          <w:i/>
          <w:iCs/>
        </w:rPr>
      </w:pPr>
      <w:r w:rsidRPr="00A52955">
        <w:rPr>
          <w:i/>
          <w:iCs/>
        </w:rPr>
        <w:t xml:space="preserve">    a) valoarea garanţiei de bună execuţie aferente studiilor de prefezabilitate şi/sau fezabilitate, în termen de 14 zile de la data predării şi însuşirii/aprobării documentaţiei tehnico-economice respective sau de la data finalizării tuturor obligaţiilor contractului de servicii, dacă </w:t>
      </w:r>
      <w:r w:rsidR="00C01849" w:rsidRPr="00A52955">
        <w:rPr>
          <w:i/>
          <w:iCs/>
        </w:rPr>
        <w:t xml:space="preserve"> Autoritatea </w:t>
      </w:r>
      <w:r w:rsidRPr="00A52955">
        <w:rPr>
          <w:i/>
          <w:iCs/>
        </w:rPr>
        <w:t>nu a ridicat până la acea dată pretenţii asupra ei;</w:t>
      </w:r>
    </w:p>
    <w:p w:rsidR="00352D35" w:rsidRPr="00A52955" w:rsidRDefault="00C103B4" w:rsidP="00015702">
      <w:pPr>
        <w:autoSpaceDE w:val="0"/>
        <w:autoSpaceDN w:val="0"/>
        <w:adjustRightInd w:val="0"/>
        <w:spacing w:line="360" w:lineRule="auto"/>
        <w:jc w:val="both"/>
        <w:rPr>
          <w:i/>
          <w:iCs/>
        </w:rPr>
      </w:pPr>
      <w:r w:rsidRPr="00A52955">
        <w:rPr>
          <w:i/>
          <w:iCs/>
        </w:rPr>
        <w:t xml:space="preserve">    b) valoarea garanţiei de bună execuţie aferente proiectului tehnic şi/sau detaliilor de execuţie, în termen de 14 zile de la data încheierii procesului-verbal de recepţie la terminarea lucrărilor executate în baza proiectului respectiv, dacă </w:t>
      </w:r>
      <w:r w:rsidR="00091ED9" w:rsidRPr="00A52955">
        <w:rPr>
          <w:i/>
          <w:iCs/>
        </w:rPr>
        <w:t>Autoritatea</w:t>
      </w:r>
      <w:r w:rsidR="00C01849" w:rsidRPr="00A52955">
        <w:rPr>
          <w:i/>
          <w:iCs/>
        </w:rPr>
        <w:t xml:space="preserve"> </w:t>
      </w:r>
      <w:r w:rsidRPr="00A52955">
        <w:rPr>
          <w:i/>
          <w:iCs/>
        </w:rPr>
        <w:t>nu a ridicat până la acea dată pretenţii asupra ei, dar nu mai târziu de 3 ani de la predarea respectivelor documentaţii tehnice, în cazul în care autoritatea contractantă nu a atribuit în această perioadă contractul de lucrări în cauză.</w:t>
      </w:r>
    </w:p>
    <w:p w:rsidR="00B44647" w:rsidRPr="00A52955" w:rsidRDefault="003814B7" w:rsidP="003814B7">
      <w:pPr>
        <w:autoSpaceDE w:val="0"/>
        <w:autoSpaceDN w:val="0"/>
        <w:adjustRightInd w:val="0"/>
        <w:spacing w:line="360" w:lineRule="auto"/>
        <w:jc w:val="both"/>
        <w:rPr>
          <w:b/>
        </w:rPr>
      </w:pPr>
      <w:r w:rsidRPr="00A52955">
        <w:rPr>
          <w:b/>
        </w:rPr>
        <w:t xml:space="preserve">12. </w:t>
      </w:r>
      <w:r w:rsidR="00B44647" w:rsidRPr="00A52955">
        <w:rPr>
          <w:b/>
        </w:rPr>
        <w:t>Receptie si verificari</w:t>
      </w:r>
    </w:p>
    <w:p w:rsidR="009E57BF" w:rsidRPr="00A52955" w:rsidRDefault="009E57BF" w:rsidP="009E57BF">
      <w:pPr>
        <w:autoSpaceDN w:val="0"/>
        <w:spacing w:line="360" w:lineRule="auto"/>
        <w:ind w:right="-54"/>
        <w:jc w:val="both"/>
      </w:pPr>
      <w:r w:rsidRPr="00A52955">
        <w:t xml:space="preserve">12.1. Autoritatea are dreptul de a verifica modul de prestare a serviciilor pentru a stabili conformitatea lor cu legislația în vigoare și cu prevederile prezentului contract. </w:t>
      </w:r>
    </w:p>
    <w:p w:rsidR="009E57BF" w:rsidRPr="00A52955" w:rsidRDefault="009E57BF" w:rsidP="009E57BF">
      <w:pPr>
        <w:spacing w:line="360" w:lineRule="auto"/>
        <w:ind w:right="-1"/>
        <w:jc w:val="both"/>
      </w:pPr>
      <w:r w:rsidRPr="00A52955">
        <w:t xml:space="preserve">12.2. Documentațiile elaborate și documentele emise se vor preda pe bază de procese-verbale de predare-primire întocmite în limba română și semnate în format letric sau electronic (cu </w:t>
      </w:r>
      <w:r w:rsidRPr="00A52955">
        <w:lastRenderedPageBreak/>
        <w:t>semnătură electronică calificată), după cum se va stabili de comun acord de către ambele părți.</w:t>
      </w:r>
    </w:p>
    <w:p w:rsidR="00897AC9" w:rsidRPr="00A52955" w:rsidRDefault="00897AC9" w:rsidP="00897AC9">
      <w:pPr>
        <w:pStyle w:val="Corptext2"/>
        <w:spacing w:after="0" w:line="360" w:lineRule="auto"/>
        <w:jc w:val="both"/>
        <w:rPr>
          <w:lang w:val="ro-RO"/>
        </w:rPr>
      </w:pPr>
      <w:r w:rsidRPr="00A52955">
        <w:rPr>
          <w:lang w:val="ro-RO"/>
        </w:rPr>
        <w:t>12.3. Recepționarea serviciilor se va face de către comisia constituită în acest scop la nivelul Autorităţii, în mod etapizat, astfel:</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750"/>
        <w:gridCol w:w="1221"/>
        <w:gridCol w:w="4271"/>
      </w:tblGrid>
      <w:tr w:rsidR="00EB48FD" w:rsidRPr="00A52955" w:rsidTr="00EB48FD">
        <w:tc>
          <w:tcPr>
            <w:tcW w:w="3750" w:type="dxa"/>
          </w:tcPr>
          <w:p w:rsidR="00EB48FD" w:rsidRPr="00A52955" w:rsidRDefault="00EB48FD" w:rsidP="00B24E75">
            <w:pPr>
              <w:jc w:val="both"/>
              <w:rPr>
                <w:i/>
              </w:rPr>
            </w:pPr>
            <w:r w:rsidRPr="00A52955">
              <w:rPr>
                <w:i/>
              </w:rPr>
              <w:t>Tip document/documentație</w:t>
            </w:r>
          </w:p>
        </w:tc>
        <w:tc>
          <w:tcPr>
            <w:tcW w:w="1221" w:type="dxa"/>
          </w:tcPr>
          <w:p w:rsidR="00EB48FD" w:rsidRPr="00A52955" w:rsidRDefault="00EB48FD" w:rsidP="00B24E75">
            <w:pPr>
              <w:jc w:val="both"/>
              <w:rPr>
                <w:i/>
              </w:rPr>
            </w:pPr>
            <w:r w:rsidRPr="00A52955">
              <w:rPr>
                <w:i/>
              </w:rPr>
              <w:t>Număr exemplare</w:t>
            </w:r>
          </w:p>
        </w:tc>
        <w:tc>
          <w:tcPr>
            <w:tcW w:w="4271" w:type="dxa"/>
          </w:tcPr>
          <w:p w:rsidR="00EB48FD" w:rsidRPr="00A52955" w:rsidRDefault="00EB48FD" w:rsidP="00B24E75">
            <w:pPr>
              <w:jc w:val="both"/>
              <w:rPr>
                <w:i/>
              </w:rPr>
            </w:pPr>
            <w:r w:rsidRPr="00A52955">
              <w:rPr>
                <w:i/>
              </w:rPr>
              <w:t>Format document predat către Autoritatea contractantă</w:t>
            </w:r>
          </w:p>
        </w:tc>
      </w:tr>
      <w:tr w:rsidR="00EB48FD" w:rsidRPr="00A52955" w:rsidTr="00EB48FD">
        <w:tc>
          <w:tcPr>
            <w:tcW w:w="3750" w:type="dxa"/>
          </w:tcPr>
          <w:p w:rsidR="00EB48FD" w:rsidRPr="00A52955" w:rsidRDefault="00EB48FD" w:rsidP="00B24E75">
            <w:pPr>
              <w:jc w:val="both"/>
            </w:pPr>
            <w:r w:rsidRPr="00A52955">
              <w:t>avize, acorduri și acte administrative</w:t>
            </w:r>
          </w:p>
        </w:tc>
        <w:tc>
          <w:tcPr>
            <w:tcW w:w="1221" w:type="dxa"/>
            <w:vAlign w:val="center"/>
          </w:tcPr>
          <w:p w:rsidR="00EB48FD" w:rsidRPr="00A52955" w:rsidRDefault="00EB48FD" w:rsidP="00B24E75">
            <w:pPr>
              <w:jc w:val="both"/>
            </w:pPr>
            <w:r w:rsidRPr="00A52955">
              <w:t>1</w:t>
            </w:r>
          </w:p>
        </w:tc>
        <w:tc>
          <w:tcPr>
            <w:tcW w:w="4271" w:type="dxa"/>
          </w:tcPr>
          <w:p w:rsidR="00EB48FD" w:rsidRPr="00A52955" w:rsidRDefault="00EB48FD" w:rsidP="00B24E75">
            <w:pPr>
              <w:jc w:val="both"/>
            </w:pPr>
            <w:r w:rsidRPr="00A52955">
              <w:t>letric sau electronic, în original, în funcție de modalitatea de emitere</w:t>
            </w:r>
          </w:p>
        </w:tc>
      </w:tr>
      <w:tr w:rsidR="00EB48FD" w:rsidRPr="00A52955" w:rsidTr="00EB48FD">
        <w:tc>
          <w:tcPr>
            <w:tcW w:w="3750" w:type="dxa"/>
          </w:tcPr>
          <w:p w:rsidR="00EB48FD" w:rsidRPr="00A52955" w:rsidRDefault="00EB48FD" w:rsidP="00B24E75">
            <w:pPr>
              <w:jc w:val="both"/>
            </w:pPr>
            <w:r w:rsidRPr="00A52955">
              <w:t>autorizație de construire</w:t>
            </w:r>
          </w:p>
        </w:tc>
        <w:tc>
          <w:tcPr>
            <w:tcW w:w="1221" w:type="dxa"/>
            <w:vAlign w:val="center"/>
          </w:tcPr>
          <w:p w:rsidR="00EB48FD" w:rsidRPr="00A52955" w:rsidRDefault="00EB48FD" w:rsidP="00B24E75">
            <w:pPr>
              <w:jc w:val="both"/>
            </w:pPr>
            <w:r w:rsidRPr="00A52955">
              <w:t>1</w:t>
            </w:r>
          </w:p>
        </w:tc>
        <w:tc>
          <w:tcPr>
            <w:tcW w:w="4271" w:type="dxa"/>
          </w:tcPr>
          <w:p w:rsidR="00EB48FD" w:rsidRPr="00A52955" w:rsidRDefault="00EB48FD" w:rsidP="00B24E75">
            <w:pPr>
              <w:jc w:val="both"/>
            </w:pPr>
            <w:r w:rsidRPr="00A52955">
              <w:t>letric sau electronic, în original, în funcție de modalitatea de emitere</w:t>
            </w:r>
          </w:p>
        </w:tc>
      </w:tr>
      <w:tr w:rsidR="00EB48FD" w:rsidRPr="00A52955" w:rsidTr="00EB48FD">
        <w:tc>
          <w:tcPr>
            <w:tcW w:w="3750" w:type="dxa"/>
          </w:tcPr>
          <w:p w:rsidR="00EB48FD" w:rsidRPr="00A52955" w:rsidRDefault="00EB48FD" w:rsidP="00B24E75">
            <w:pPr>
              <w:jc w:val="both"/>
            </w:pPr>
            <w:r w:rsidRPr="00A52955">
              <w:t>dispoziții de șantier (verificate pentru cerințele fundamentale)</w:t>
            </w:r>
          </w:p>
        </w:tc>
        <w:tc>
          <w:tcPr>
            <w:tcW w:w="1221" w:type="dxa"/>
            <w:vAlign w:val="center"/>
          </w:tcPr>
          <w:p w:rsidR="00EB48FD" w:rsidRPr="00A52955" w:rsidRDefault="00EB48FD" w:rsidP="00B24E75">
            <w:pPr>
              <w:jc w:val="both"/>
            </w:pPr>
            <w:r w:rsidRPr="00A52955">
              <w:t>2</w:t>
            </w:r>
          </w:p>
        </w:tc>
        <w:tc>
          <w:tcPr>
            <w:tcW w:w="4271" w:type="dxa"/>
            <w:vMerge w:val="restart"/>
            <w:vAlign w:val="center"/>
          </w:tcPr>
          <w:p w:rsidR="00EB48FD" w:rsidRPr="00A52955" w:rsidRDefault="00EB48FD" w:rsidP="00B24E75">
            <w:pPr>
              <w:jc w:val="both"/>
            </w:pPr>
            <w:r w:rsidRPr="00A52955">
              <w:t>letric, în original, precum și pe suport electronic în format editabil și format scanat</w:t>
            </w:r>
          </w:p>
        </w:tc>
      </w:tr>
      <w:tr w:rsidR="00EB48FD" w:rsidRPr="00A52955" w:rsidTr="00EB48FD">
        <w:tc>
          <w:tcPr>
            <w:tcW w:w="3750" w:type="dxa"/>
          </w:tcPr>
          <w:p w:rsidR="00EB48FD" w:rsidRPr="00A52955" w:rsidRDefault="00EB48FD" w:rsidP="00B24E75">
            <w:pPr>
              <w:jc w:val="both"/>
            </w:pPr>
            <w:r w:rsidRPr="00A52955">
              <w:t>studiul/documentațiile topografice și cadastrale</w:t>
            </w:r>
          </w:p>
        </w:tc>
        <w:tc>
          <w:tcPr>
            <w:tcW w:w="1221" w:type="dxa"/>
            <w:vAlign w:val="center"/>
          </w:tcPr>
          <w:p w:rsidR="00EB48FD" w:rsidRPr="00A52955" w:rsidRDefault="00EB48FD" w:rsidP="00B24E75">
            <w:pPr>
              <w:jc w:val="both"/>
            </w:pPr>
            <w:r w:rsidRPr="00A52955">
              <w:t>1</w:t>
            </w:r>
          </w:p>
        </w:tc>
        <w:tc>
          <w:tcPr>
            <w:tcW w:w="4271" w:type="dxa"/>
            <w:vMerge/>
          </w:tcPr>
          <w:p w:rsidR="00EB48FD" w:rsidRPr="00A52955" w:rsidRDefault="00EB48FD" w:rsidP="00B24E75">
            <w:pPr>
              <w:jc w:val="both"/>
            </w:pPr>
          </w:p>
        </w:tc>
      </w:tr>
      <w:tr w:rsidR="00EB48FD" w:rsidRPr="00A52955" w:rsidTr="00EB48FD">
        <w:tc>
          <w:tcPr>
            <w:tcW w:w="3750" w:type="dxa"/>
          </w:tcPr>
          <w:p w:rsidR="00EB48FD" w:rsidRPr="00A52955" w:rsidRDefault="00EB48FD" w:rsidP="00B24E75">
            <w:pPr>
              <w:jc w:val="both"/>
            </w:pPr>
            <w:r w:rsidRPr="00A52955">
              <w:t>alte studii/documentații</w:t>
            </w:r>
          </w:p>
        </w:tc>
        <w:tc>
          <w:tcPr>
            <w:tcW w:w="1221" w:type="dxa"/>
            <w:vAlign w:val="center"/>
          </w:tcPr>
          <w:p w:rsidR="00EB48FD" w:rsidRPr="00A52955" w:rsidRDefault="00EB48FD" w:rsidP="00B24E75">
            <w:pPr>
              <w:jc w:val="both"/>
            </w:pPr>
            <w:r w:rsidRPr="00A52955">
              <w:t>1</w:t>
            </w:r>
          </w:p>
        </w:tc>
        <w:tc>
          <w:tcPr>
            <w:tcW w:w="4271" w:type="dxa"/>
            <w:vMerge/>
          </w:tcPr>
          <w:p w:rsidR="00EB48FD" w:rsidRPr="00A52955" w:rsidRDefault="00EB48FD" w:rsidP="00B24E75">
            <w:pPr>
              <w:jc w:val="both"/>
            </w:pPr>
          </w:p>
        </w:tc>
      </w:tr>
      <w:tr w:rsidR="00EB48FD" w:rsidRPr="00A52955" w:rsidTr="00EB48FD">
        <w:tc>
          <w:tcPr>
            <w:tcW w:w="3750" w:type="dxa"/>
          </w:tcPr>
          <w:p w:rsidR="00EB48FD" w:rsidRPr="00A52955" w:rsidRDefault="00EB48FD" w:rsidP="00B24E75">
            <w:pPr>
              <w:jc w:val="both"/>
            </w:pPr>
            <w:r w:rsidRPr="00A52955">
              <w:t>analiza D.N.S.H.</w:t>
            </w:r>
          </w:p>
        </w:tc>
        <w:tc>
          <w:tcPr>
            <w:tcW w:w="1221" w:type="dxa"/>
            <w:vAlign w:val="center"/>
          </w:tcPr>
          <w:p w:rsidR="00EB48FD" w:rsidRPr="00A52955" w:rsidRDefault="00EB48FD" w:rsidP="00B24E75">
            <w:pPr>
              <w:jc w:val="both"/>
            </w:pPr>
            <w:r w:rsidRPr="00A52955">
              <w:t>1</w:t>
            </w:r>
          </w:p>
        </w:tc>
        <w:tc>
          <w:tcPr>
            <w:tcW w:w="4271" w:type="dxa"/>
            <w:vMerge/>
          </w:tcPr>
          <w:p w:rsidR="00EB48FD" w:rsidRPr="00A52955" w:rsidRDefault="00EB48FD" w:rsidP="00B24E75">
            <w:pPr>
              <w:jc w:val="both"/>
            </w:pPr>
          </w:p>
        </w:tc>
      </w:tr>
      <w:tr w:rsidR="00EB48FD" w:rsidRPr="00A52955" w:rsidTr="00EB48FD">
        <w:tc>
          <w:tcPr>
            <w:tcW w:w="3750" w:type="dxa"/>
          </w:tcPr>
          <w:p w:rsidR="00EB48FD" w:rsidRPr="00A52955" w:rsidRDefault="00EB48FD" w:rsidP="00B24E75">
            <w:pPr>
              <w:jc w:val="both"/>
            </w:pPr>
            <w:r w:rsidRPr="00A52955">
              <w:t>documentații pentru solicitarea și emiterea avizelor, acordurilor și acte administrative - fazele S.F. și P.A.C./D.T.A.C.</w:t>
            </w:r>
          </w:p>
        </w:tc>
        <w:tc>
          <w:tcPr>
            <w:tcW w:w="1221" w:type="dxa"/>
            <w:vAlign w:val="center"/>
          </w:tcPr>
          <w:p w:rsidR="00EB48FD" w:rsidRPr="00A52955" w:rsidRDefault="00EB48FD" w:rsidP="00B24E75">
            <w:pPr>
              <w:jc w:val="both"/>
            </w:pPr>
            <w:r w:rsidRPr="00A52955">
              <w:t>1</w:t>
            </w:r>
          </w:p>
        </w:tc>
        <w:tc>
          <w:tcPr>
            <w:tcW w:w="4271" w:type="dxa"/>
            <w:vMerge/>
          </w:tcPr>
          <w:p w:rsidR="00EB48FD" w:rsidRPr="00A52955" w:rsidRDefault="00EB48FD" w:rsidP="00B24E75">
            <w:pPr>
              <w:jc w:val="both"/>
            </w:pPr>
          </w:p>
        </w:tc>
      </w:tr>
      <w:tr w:rsidR="00EB48FD" w:rsidRPr="00A52955" w:rsidTr="00EB48FD">
        <w:tc>
          <w:tcPr>
            <w:tcW w:w="3750" w:type="dxa"/>
          </w:tcPr>
          <w:p w:rsidR="00EB48FD" w:rsidRPr="00A52955" w:rsidRDefault="00EB48FD" w:rsidP="00B24E75">
            <w:pPr>
              <w:jc w:val="both"/>
            </w:pPr>
            <w:r w:rsidRPr="00A52955">
              <w:t>tema de proiectare</w:t>
            </w:r>
          </w:p>
        </w:tc>
        <w:tc>
          <w:tcPr>
            <w:tcW w:w="1221" w:type="dxa"/>
            <w:vAlign w:val="center"/>
          </w:tcPr>
          <w:p w:rsidR="00EB48FD" w:rsidRPr="00A52955" w:rsidRDefault="00EB48FD" w:rsidP="00B24E75">
            <w:pPr>
              <w:jc w:val="both"/>
            </w:pPr>
            <w:r w:rsidRPr="00A52955">
              <w:t>1</w:t>
            </w:r>
          </w:p>
        </w:tc>
        <w:tc>
          <w:tcPr>
            <w:tcW w:w="4271" w:type="dxa"/>
            <w:vMerge/>
          </w:tcPr>
          <w:p w:rsidR="00EB48FD" w:rsidRPr="00A52955" w:rsidRDefault="00EB48FD" w:rsidP="00B24E75">
            <w:pPr>
              <w:jc w:val="both"/>
            </w:pPr>
          </w:p>
        </w:tc>
      </w:tr>
      <w:tr w:rsidR="00EB48FD" w:rsidRPr="00A52955" w:rsidTr="00EB48FD">
        <w:tc>
          <w:tcPr>
            <w:tcW w:w="3750" w:type="dxa"/>
          </w:tcPr>
          <w:p w:rsidR="00EB48FD" w:rsidRPr="00A52955" w:rsidRDefault="00EB48FD" w:rsidP="00B24E75">
            <w:pPr>
              <w:jc w:val="both"/>
            </w:pPr>
            <w:r w:rsidRPr="00A52955">
              <w:t>studiul de fezabilitate</w:t>
            </w:r>
          </w:p>
        </w:tc>
        <w:tc>
          <w:tcPr>
            <w:tcW w:w="1221" w:type="dxa"/>
            <w:vAlign w:val="center"/>
          </w:tcPr>
          <w:p w:rsidR="00EB48FD" w:rsidRPr="00A52955" w:rsidRDefault="00EB48FD" w:rsidP="00B24E75">
            <w:pPr>
              <w:jc w:val="both"/>
            </w:pPr>
            <w:r w:rsidRPr="00A52955">
              <w:t>1</w:t>
            </w:r>
          </w:p>
        </w:tc>
        <w:tc>
          <w:tcPr>
            <w:tcW w:w="4271" w:type="dxa"/>
            <w:vMerge/>
          </w:tcPr>
          <w:p w:rsidR="00EB48FD" w:rsidRPr="00A52955" w:rsidRDefault="00EB48FD" w:rsidP="00B24E75">
            <w:pPr>
              <w:jc w:val="both"/>
            </w:pPr>
          </w:p>
        </w:tc>
      </w:tr>
      <w:tr w:rsidR="00EB48FD" w:rsidRPr="00A52955" w:rsidTr="00EB48FD">
        <w:tc>
          <w:tcPr>
            <w:tcW w:w="3750" w:type="dxa"/>
          </w:tcPr>
          <w:p w:rsidR="00EB48FD" w:rsidRPr="00A52955" w:rsidRDefault="00EB48FD" w:rsidP="00B24E75">
            <w:pPr>
              <w:jc w:val="both"/>
            </w:pPr>
            <w:r w:rsidRPr="00A52955">
              <w:t>proiect pentru autorizarea executării lucrărilor (P.A.C.+P.O.E.)/ documentație tehnică pentru autorizarea executării lucrărilor de construcții (D.T.A.C.+ D.T.O.E.)</w:t>
            </w:r>
          </w:p>
        </w:tc>
        <w:tc>
          <w:tcPr>
            <w:tcW w:w="1221" w:type="dxa"/>
            <w:vAlign w:val="center"/>
          </w:tcPr>
          <w:p w:rsidR="00EB48FD" w:rsidRPr="00A52955" w:rsidRDefault="00EB48FD" w:rsidP="00B24E75">
            <w:pPr>
              <w:jc w:val="both"/>
            </w:pPr>
            <w:r w:rsidRPr="00A52955">
              <w:t>1</w:t>
            </w:r>
          </w:p>
        </w:tc>
        <w:tc>
          <w:tcPr>
            <w:tcW w:w="4271" w:type="dxa"/>
            <w:vMerge/>
          </w:tcPr>
          <w:p w:rsidR="00EB48FD" w:rsidRPr="00A52955" w:rsidRDefault="00EB48FD" w:rsidP="00B24E75">
            <w:pPr>
              <w:jc w:val="both"/>
            </w:pPr>
          </w:p>
        </w:tc>
      </w:tr>
      <w:tr w:rsidR="00EB48FD" w:rsidRPr="00A52955" w:rsidTr="00EB48FD">
        <w:tc>
          <w:tcPr>
            <w:tcW w:w="3750" w:type="dxa"/>
          </w:tcPr>
          <w:p w:rsidR="00EB48FD" w:rsidRPr="00A52955" w:rsidRDefault="00EB48FD" w:rsidP="00B24E75">
            <w:pPr>
              <w:jc w:val="both"/>
            </w:pPr>
            <w:r w:rsidRPr="00A52955">
              <w:t>proiect tehnic de execuție (P.T./P.Th.) și detalii de execuție (D.E.) - inclusiv caietele de sarcini pentru execuția lucrărilor</w:t>
            </w:r>
            <w:r w:rsidR="006D7C56" w:rsidRPr="00A52955">
              <w:t xml:space="preserve">, </w:t>
            </w:r>
            <w:r w:rsidR="006D7C56" w:rsidRPr="00A52955">
              <w:rPr>
                <w:lang w:eastAsia="es-ES"/>
              </w:rPr>
              <w:t>verificate de către specialiști verificatori de proiecte atestați pe domenii/subdomenii și specialități, conform prevederilor art. 13, alin. (1) din Legea 10/1995 privind calitatea în construcții, cu modificările și completările ulterioare.</w:t>
            </w:r>
          </w:p>
        </w:tc>
        <w:tc>
          <w:tcPr>
            <w:tcW w:w="1221" w:type="dxa"/>
            <w:vAlign w:val="center"/>
          </w:tcPr>
          <w:p w:rsidR="00EB48FD" w:rsidRPr="00A52955" w:rsidRDefault="00EB48FD" w:rsidP="00B24E75">
            <w:pPr>
              <w:jc w:val="both"/>
            </w:pPr>
            <w:r w:rsidRPr="00A52955">
              <w:t>1</w:t>
            </w:r>
          </w:p>
        </w:tc>
        <w:tc>
          <w:tcPr>
            <w:tcW w:w="4271" w:type="dxa"/>
            <w:vMerge/>
          </w:tcPr>
          <w:p w:rsidR="00EB48FD" w:rsidRPr="00A52955" w:rsidRDefault="00EB48FD" w:rsidP="00B24E75">
            <w:pPr>
              <w:jc w:val="both"/>
            </w:pPr>
          </w:p>
        </w:tc>
      </w:tr>
    </w:tbl>
    <w:p w:rsidR="00E72FFE" w:rsidRPr="00A52955" w:rsidRDefault="00E72FFE" w:rsidP="00E72FFE">
      <w:pPr>
        <w:pStyle w:val="Corptext2"/>
        <w:spacing w:after="0" w:line="360" w:lineRule="auto"/>
        <w:jc w:val="both"/>
      </w:pPr>
      <w:r w:rsidRPr="00A52955">
        <w:t>12.3</w:t>
      </w:r>
      <w:proofErr w:type="gramStart"/>
      <w:r w:rsidRPr="00A52955">
        <w:t>.</w:t>
      </w:r>
      <w:r w:rsidR="00897AC9" w:rsidRPr="00A52955">
        <w:t>(</w:t>
      </w:r>
      <w:proofErr w:type="gramEnd"/>
      <w:r w:rsidR="00897AC9" w:rsidRPr="00A52955">
        <w:t>1)</w:t>
      </w:r>
      <w:r w:rsidRPr="00A52955">
        <w:t xml:space="preserve"> Recepționarea serviciilor se va face de către Autoritatea Contractantă în mod etapizat, în baza rapoartelor de progres întocmite de Contractant pentru fiecare etapă. Rapoartele de progres se vor preda de Contractant odată cu livrabilele, cu excepția asistenței tehnice care se </w:t>
      </w:r>
      <w:proofErr w:type="gramStart"/>
      <w:r w:rsidRPr="00A52955">
        <w:t>va</w:t>
      </w:r>
      <w:proofErr w:type="gramEnd"/>
      <w:r w:rsidRPr="00A52955">
        <w:t xml:space="preserve"> recepționa în baza a două rapoarte de progres elaborate de Contractant:</w:t>
      </w:r>
    </w:p>
    <w:p w:rsidR="00E72FFE" w:rsidRPr="00A52955" w:rsidRDefault="00E72FFE" w:rsidP="00E72FFE">
      <w:pPr>
        <w:pStyle w:val="Listparagraf"/>
        <w:widowControl w:val="0"/>
        <w:numPr>
          <w:ilvl w:val="0"/>
          <w:numId w:val="34"/>
        </w:numPr>
        <w:tabs>
          <w:tab w:val="left" w:pos="567"/>
        </w:tabs>
        <w:autoSpaceDE w:val="0"/>
        <w:autoSpaceDN w:val="0"/>
        <w:adjustRightInd w:val="0"/>
        <w:spacing w:line="360" w:lineRule="auto"/>
        <w:ind w:left="0" w:firstLine="0"/>
        <w:contextualSpacing/>
        <w:jc w:val="both"/>
        <w:textAlignment w:val="baseline"/>
      </w:pPr>
      <w:r w:rsidRPr="00A52955">
        <w:lastRenderedPageBreak/>
        <w:t>la pragul de 50% al execuției lucrărilor de construcții;</w:t>
      </w:r>
    </w:p>
    <w:p w:rsidR="00E72FFE" w:rsidRPr="00A52955" w:rsidRDefault="00E72FFE" w:rsidP="00E72FFE">
      <w:pPr>
        <w:pStyle w:val="Listparagraf"/>
        <w:widowControl w:val="0"/>
        <w:numPr>
          <w:ilvl w:val="0"/>
          <w:numId w:val="34"/>
        </w:numPr>
        <w:tabs>
          <w:tab w:val="left" w:pos="567"/>
        </w:tabs>
        <w:autoSpaceDE w:val="0"/>
        <w:autoSpaceDN w:val="0"/>
        <w:adjustRightInd w:val="0"/>
        <w:spacing w:line="360" w:lineRule="auto"/>
        <w:ind w:left="0" w:firstLine="0"/>
        <w:contextualSpacing/>
        <w:jc w:val="both"/>
        <w:textAlignment w:val="baseline"/>
      </w:pPr>
      <w:proofErr w:type="gramStart"/>
      <w:r w:rsidRPr="00A52955">
        <w:t>după</w:t>
      </w:r>
      <w:proofErr w:type="gramEnd"/>
      <w:r w:rsidRPr="00A52955">
        <w:t xml:space="preserve"> încheierea procesului-verbal de recepție la terminarea lucrărilor conform prevederilor HG nr. 273/1994 pentru aprobarea Regulamentului privind recepția construcțiilor, cu modificările și completările ulterioare.</w:t>
      </w:r>
    </w:p>
    <w:p w:rsidR="00E72FFE" w:rsidRPr="00A52955" w:rsidRDefault="00E72FFE" w:rsidP="00E72FFE">
      <w:pPr>
        <w:pStyle w:val="Corptext2"/>
        <w:spacing w:after="0" w:line="360" w:lineRule="auto"/>
        <w:jc w:val="both"/>
      </w:pPr>
      <w:r w:rsidRPr="00A52955">
        <w:t>12.4. Documentațiile predate se analizează de către Autoritatea Contractantă în termen de maximum 5 (cinci) zile lucrătoare, iar în cazul în care se constată deficiențe sau neclarități în cadrul acestora, Contractantul are obligația de a le remedia în termen de maximum 5 zile lucrătoare, fără a invoca costuri suplimentare față de valoarea ofertată a contractului.</w:t>
      </w:r>
    </w:p>
    <w:p w:rsidR="00E72FFE" w:rsidRPr="00A52955" w:rsidRDefault="00E72FFE" w:rsidP="00E72FFE">
      <w:pPr>
        <w:pStyle w:val="Corptext2"/>
        <w:spacing w:after="0" w:line="360" w:lineRule="auto"/>
        <w:jc w:val="both"/>
      </w:pPr>
      <w:r w:rsidRPr="00A52955">
        <w:t xml:space="preserve">12.5. În cazul în care remedierile vor fi făcute parțial, termenele invocate în paragraful anterior se vor decala până la remedierea în totalitate a deficiențelor sau neclarităților. Recepția calitativă și cantitativă se face la sediul Autorității Contractante, unde după remedierea în totalitate a deficiențelor sau neclarităților se </w:t>
      </w:r>
      <w:proofErr w:type="gramStart"/>
      <w:r w:rsidRPr="00A52955">
        <w:t>va</w:t>
      </w:r>
      <w:proofErr w:type="gramEnd"/>
      <w:r w:rsidRPr="00A52955">
        <w:t xml:space="preserve"> încheia proces-verbal de recepție a serviciilor.</w:t>
      </w:r>
    </w:p>
    <w:p w:rsidR="00E72FFE" w:rsidRPr="00A52955" w:rsidRDefault="00E72FFE" w:rsidP="00E72FFE">
      <w:pPr>
        <w:pStyle w:val="Corptext2"/>
        <w:spacing w:after="0" w:line="360" w:lineRule="auto"/>
        <w:jc w:val="both"/>
      </w:pPr>
      <w:r w:rsidRPr="00A52955">
        <w:t>12.6. Documentele în format electronic care sunt create în format digital și semnate electronic, fără un echivalent în format analogic, precum și documentele digitale create ca rezultat al conversiei documentelor-sursă în format analogic (scan .PDF sau echivalent), se vor preda de Contractant pe medii de stocare optic/memorie flash convenționale (CD/DVD/USB).</w:t>
      </w:r>
    </w:p>
    <w:p w:rsidR="00E72FFE" w:rsidRPr="00A52955" w:rsidRDefault="00E72FFE" w:rsidP="00E72FFE">
      <w:pPr>
        <w:pStyle w:val="Corptext2"/>
        <w:spacing w:after="0" w:line="360" w:lineRule="auto"/>
        <w:jc w:val="both"/>
        <w:rPr>
          <w:lang w:val="ro-RO"/>
        </w:rPr>
      </w:pPr>
      <w:r w:rsidRPr="00A52955">
        <w:rPr>
          <w:lang w:val="ro-RO"/>
        </w:rPr>
        <w:t>12.7. În situaţia în care, pe parcursul derulării contractului, se modifică indicatorii economici, Contractantul va revizui documentaţia fără costuri suplimentare.</w:t>
      </w:r>
    </w:p>
    <w:p w:rsidR="00B44647" w:rsidRPr="00A52955" w:rsidRDefault="00E72FFE" w:rsidP="000C458F">
      <w:pPr>
        <w:pStyle w:val="Corptext2"/>
        <w:spacing w:after="0" w:line="360" w:lineRule="auto"/>
        <w:jc w:val="both"/>
        <w:rPr>
          <w:lang w:val="ro-RO"/>
        </w:rPr>
      </w:pPr>
      <w:r w:rsidRPr="00A52955">
        <w:rPr>
          <w:lang w:val="ro-RO"/>
        </w:rPr>
        <w:t xml:space="preserve">12.8. În cazul în care remedierile vor fi făcute parțial, termenele invocate la articolele anterioare se vor decala până la remedierea în totalitate a deficiențelor sau neclarităților. </w:t>
      </w:r>
    </w:p>
    <w:p w:rsidR="00B44647" w:rsidRPr="00A52955" w:rsidRDefault="00914E18" w:rsidP="00914E18">
      <w:pPr>
        <w:autoSpaceDE w:val="0"/>
        <w:autoSpaceDN w:val="0"/>
        <w:adjustRightInd w:val="0"/>
        <w:spacing w:line="360" w:lineRule="auto"/>
        <w:jc w:val="both"/>
        <w:rPr>
          <w:b/>
        </w:rPr>
      </w:pPr>
      <w:r w:rsidRPr="00A52955">
        <w:rPr>
          <w:b/>
        </w:rPr>
        <w:t xml:space="preserve">13. </w:t>
      </w:r>
      <w:r w:rsidR="00C4120E" w:rsidRPr="00A52955">
        <w:rPr>
          <w:b/>
        </w:rPr>
        <w:t>Î</w:t>
      </w:r>
      <w:r w:rsidR="00B44647" w:rsidRPr="00A52955">
        <w:rPr>
          <w:b/>
        </w:rPr>
        <w:t>ncepere,</w:t>
      </w:r>
      <w:r w:rsidR="00903FF7" w:rsidRPr="00A52955">
        <w:rPr>
          <w:b/>
        </w:rPr>
        <w:t xml:space="preserve"> </w:t>
      </w:r>
      <w:r w:rsidR="00B44647" w:rsidRPr="00A52955">
        <w:rPr>
          <w:b/>
        </w:rPr>
        <w:t xml:space="preserve">finalizare, intarzieri, </w:t>
      </w:r>
      <w:r w:rsidR="00903FF7" w:rsidRPr="00A52955">
        <w:rPr>
          <w:b/>
        </w:rPr>
        <w:t xml:space="preserve"> </w:t>
      </w:r>
      <w:r w:rsidR="00B44647" w:rsidRPr="00A52955">
        <w:rPr>
          <w:b/>
        </w:rPr>
        <w:t>sistare</w:t>
      </w:r>
    </w:p>
    <w:p w:rsidR="0029049F" w:rsidRPr="00A52955" w:rsidRDefault="008A7B86" w:rsidP="00015702">
      <w:pPr>
        <w:autoSpaceDN w:val="0"/>
        <w:spacing w:line="360" w:lineRule="auto"/>
        <w:ind w:right="-54"/>
        <w:jc w:val="both"/>
      </w:pPr>
      <w:r w:rsidRPr="00A52955">
        <w:t xml:space="preserve">13.1. </w:t>
      </w:r>
      <w:r w:rsidR="000A0195" w:rsidRPr="00A52955">
        <w:t xml:space="preserve">(1) </w:t>
      </w:r>
      <w:r w:rsidR="00BB1E19" w:rsidRPr="00A52955">
        <w:t>Contractantul</w:t>
      </w:r>
      <w:r w:rsidR="000A0195" w:rsidRPr="00A52955">
        <w:t xml:space="preserve"> are obligaț</w:t>
      </w:r>
      <w:r w:rsidR="00602A90" w:rsidRPr="00A52955">
        <w:t>ia de a î</w:t>
      </w:r>
      <w:r w:rsidR="00B44647" w:rsidRPr="00A52955">
        <w:t>ncepe prestarea</w:t>
      </w:r>
      <w:r w:rsidR="00602A90" w:rsidRPr="00A52955">
        <w:t xml:space="preserve"> serviciilor </w:t>
      </w:r>
      <w:r w:rsidR="00B06405" w:rsidRPr="00A52955">
        <w:t xml:space="preserve">dupa constituirea garantiei de buna executie, respectiv la data specificata in ordinele de incepere a serviciilor, emise de achizitor. </w:t>
      </w:r>
    </w:p>
    <w:p w:rsidR="000A0195" w:rsidRPr="00A52955" w:rsidRDefault="000A0195" w:rsidP="00015702">
      <w:pPr>
        <w:autoSpaceDN w:val="0"/>
        <w:spacing w:line="360" w:lineRule="auto"/>
        <w:ind w:right="-54"/>
        <w:jc w:val="both"/>
      </w:pPr>
      <w:r w:rsidRPr="00A52955">
        <w:rPr>
          <w:lang w:val="en-US"/>
        </w:rPr>
        <w:t xml:space="preserve">(2) </w:t>
      </w:r>
      <w:r w:rsidRPr="00A52955">
        <w:t>În cazul în care Contractantul suferă întârzieri datorate în exclusivitate Autorității, părțile vor stabili de comun acord prelungirea perioadei de prestare a serviciului, fără vreo obligație suplimentară de orice natură din partea Autorității.</w:t>
      </w:r>
    </w:p>
    <w:p w:rsidR="004007B1" w:rsidRPr="00A52955" w:rsidRDefault="00542FC8" w:rsidP="00015702">
      <w:pPr>
        <w:autoSpaceDN w:val="0"/>
        <w:spacing w:line="360" w:lineRule="auto"/>
        <w:ind w:right="-54"/>
        <w:jc w:val="both"/>
      </w:pPr>
      <w:r w:rsidRPr="00A52955">
        <w:t xml:space="preserve">13.2. </w:t>
      </w:r>
      <w:r w:rsidR="000A0195" w:rsidRPr="00A52955">
        <w:t xml:space="preserve">(1) </w:t>
      </w:r>
      <w:r w:rsidR="004007B1" w:rsidRPr="00A52955">
        <w:t>Serviciile prestate în baza contractului, sau orice fază a acestora prevăzută a fi terminată într-o perioadă stabilită în graficul de prestare</w:t>
      </w:r>
      <w:r w:rsidR="001657C8" w:rsidRPr="00A52955">
        <w:t>, trebuie finalizate în termenul convenit de părți, termen care se calculează de la data începerii prestării servici</w:t>
      </w:r>
      <w:r w:rsidR="000A0195" w:rsidRPr="00A52955">
        <w:t>ilor.</w:t>
      </w:r>
    </w:p>
    <w:p w:rsidR="000A0195" w:rsidRPr="00A52955" w:rsidRDefault="00F80430" w:rsidP="00015702">
      <w:pPr>
        <w:autoSpaceDN w:val="0"/>
        <w:spacing w:line="360" w:lineRule="auto"/>
        <w:ind w:right="-54"/>
        <w:jc w:val="both"/>
      </w:pPr>
      <w:r w:rsidRPr="00A52955">
        <w:rPr>
          <w:lang w:val="en-US"/>
        </w:rPr>
        <w:lastRenderedPageBreak/>
        <w:t xml:space="preserve">(2) </w:t>
      </w:r>
      <w:r w:rsidRPr="00A52955">
        <w:t xml:space="preserve">În cazul în care orice motive de întârziere, ce nu se datorează Contractantului, sau alte circumstanțe neobișnuite susceptibile de a surveni altfel decât prin încălcarea contractului de către Contractant, îndreptățesc Contractantul de a solicita </w:t>
      </w:r>
      <w:proofErr w:type="gramStart"/>
      <w:r w:rsidRPr="00A52955">
        <w:t>prelungirea  perioadei</w:t>
      </w:r>
      <w:proofErr w:type="gramEnd"/>
      <w:r w:rsidRPr="00A52955">
        <w:t xml:space="preserve"> de prestare a serviciului sau a oricărei faze a acestora, atunci părțile vor revizui, de comun acord, perioada de prestare și vor semna </w:t>
      </w:r>
      <w:r w:rsidR="00A50E31" w:rsidRPr="00A52955">
        <w:t>un act adițional.</w:t>
      </w:r>
    </w:p>
    <w:p w:rsidR="00C4120E" w:rsidRPr="00A52955" w:rsidRDefault="00542FC8" w:rsidP="00015702">
      <w:pPr>
        <w:autoSpaceDN w:val="0"/>
        <w:spacing w:line="360" w:lineRule="auto"/>
        <w:ind w:right="-54"/>
        <w:jc w:val="both"/>
      </w:pPr>
      <w:r w:rsidRPr="00A52955">
        <w:t xml:space="preserve">13.3. </w:t>
      </w:r>
      <w:r w:rsidR="00602A90" w:rsidRPr="00A52955">
        <w:t>Dacă pe parcursul î</w:t>
      </w:r>
      <w:r w:rsidR="00B44647" w:rsidRPr="00A52955">
        <w:t xml:space="preserve">ndeplinirii contractului, </w:t>
      </w:r>
      <w:r w:rsidR="00BB1E19" w:rsidRPr="00A52955">
        <w:t>contractantul</w:t>
      </w:r>
      <w:r w:rsidR="00B44647" w:rsidRPr="00A52955">
        <w:t xml:space="preserve"> nu respect</w:t>
      </w:r>
      <w:r w:rsidR="00602A90" w:rsidRPr="00A52955">
        <w:t>ă</w:t>
      </w:r>
      <w:r w:rsidR="00B44647" w:rsidRPr="00A52955">
        <w:t xml:space="preserve"> termenul</w:t>
      </w:r>
      <w:r w:rsidR="00602A90" w:rsidRPr="00A52955">
        <w:t xml:space="preserve"> de prestare, acesta are obligația de a notifica acest lucru, î</w:t>
      </w:r>
      <w:r w:rsidR="00B44647" w:rsidRPr="00A52955">
        <w:t xml:space="preserve">n timp util, </w:t>
      </w:r>
      <w:r w:rsidR="00A50E31" w:rsidRPr="00A52955">
        <w:t>A</w:t>
      </w:r>
      <w:r w:rsidR="00602A90" w:rsidRPr="00A52955">
        <w:t>utorităț</w:t>
      </w:r>
      <w:r w:rsidR="00BB1E19" w:rsidRPr="00A52955">
        <w:t>ii</w:t>
      </w:r>
      <w:r w:rsidR="00B44647" w:rsidRPr="00A52955">
        <w:t>.</w:t>
      </w:r>
      <w:r w:rsidR="00A50E31" w:rsidRPr="00A52955">
        <w:t xml:space="preserve"> Modificarea datei/perioadelor de prestare asumate în graficul de prestare se face cu acordul părților, prin act adițional.</w:t>
      </w:r>
      <w:r w:rsidR="00B44647" w:rsidRPr="00A52955">
        <w:t xml:space="preserve"> </w:t>
      </w:r>
    </w:p>
    <w:p w:rsidR="00950038" w:rsidRPr="00A52955" w:rsidRDefault="00542FC8" w:rsidP="000C458F">
      <w:pPr>
        <w:autoSpaceDN w:val="0"/>
        <w:spacing w:line="360" w:lineRule="auto"/>
        <w:ind w:right="-54"/>
        <w:jc w:val="both"/>
      </w:pPr>
      <w:r w:rsidRPr="00A52955">
        <w:t xml:space="preserve">13.4. </w:t>
      </w:r>
      <w:r w:rsidR="00602A90" w:rsidRPr="00A52955">
        <w:t>În afara cazului î</w:t>
      </w:r>
      <w:r w:rsidR="00B44647" w:rsidRPr="00A52955">
        <w:t xml:space="preserve">n care </w:t>
      </w:r>
      <w:r w:rsidR="00A50E31" w:rsidRPr="00A52955">
        <w:t>A</w:t>
      </w:r>
      <w:r w:rsidR="00BB1E19" w:rsidRPr="00A52955">
        <w:t>utoritatea</w:t>
      </w:r>
      <w:r w:rsidR="00B44647" w:rsidRPr="00A52955">
        <w:t xml:space="preserve"> este de acord cu o prelungire a</w:t>
      </w:r>
      <w:r w:rsidR="00602A90" w:rsidRPr="00A52955">
        <w:t xml:space="preserve"> termenului de prestare, orice întarziere în îndeplinirea contractului dă</w:t>
      </w:r>
      <w:r w:rsidR="00B44647" w:rsidRPr="00A52955">
        <w:t xml:space="preserve"> dreptul </w:t>
      </w:r>
      <w:r w:rsidR="00A50E31" w:rsidRPr="00A52955">
        <w:t>a</w:t>
      </w:r>
      <w:r w:rsidR="00602A90" w:rsidRPr="00A52955">
        <w:t>utorităț</w:t>
      </w:r>
      <w:r w:rsidR="00BB1E19" w:rsidRPr="00A52955">
        <w:t>ii</w:t>
      </w:r>
      <w:r w:rsidR="00602A90" w:rsidRPr="00A52955">
        <w:t xml:space="preserve"> de a </w:t>
      </w:r>
      <w:r w:rsidR="00A50E31" w:rsidRPr="00A52955">
        <w:t>solicita penalități Contractantului.</w:t>
      </w:r>
    </w:p>
    <w:p w:rsidR="00B44647" w:rsidRPr="00A52955" w:rsidRDefault="00914E18" w:rsidP="00914E18">
      <w:pPr>
        <w:autoSpaceDE w:val="0"/>
        <w:autoSpaceDN w:val="0"/>
        <w:adjustRightInd w:val="0"/>
        <w:spacing w:line="360" w:lineRule="auto"/>
        <w:jc w:val="both"/>
        <w:rPr>
          <w:b/>
        </w:rPr>
      </w:pPr>
      <w:r w:rsidRPr="00A52955">
        <w:rPr>
          <w:b/>
        </w:rPr>
        <w:t xml:space="preserve">14. </w:t>
      </w:r>
      <w:r w:rsidR="00B44647" w:rsidRPr="00A52955">
        <w:rPr>
          <w:b/>
        </w:rPr>
        <w:t>Ajustarea pretului contractului</w:t>
      </w:r>
    </w:p>
    <w:p w:rsidR="00CA0C26" w:rsidRPr="00A52955" w:rsidRDefault="00CA0C26" w:rsidP="00015702">
      <w:pPr>
        <w:autoSpaceDE w:val="0"/>
        <w:autoSpaceDN w:val="0"/>
        <w:adjustRightInd w:val="0"/>
        <w:spacing w:line="360" w:lineRule="auto"/>
        <w:jc w:val="both"/>
      </w:pPr>
      <w:r w:rsidRPr="00A52955">
        <w:t>14.1.Pentru serviciile prestate, plățile datorate de Autoritate, Contractantului, sunt tarifele declarate în propunerea financiară, anexă la contract.</w:t>
      </w:r>
    </w:p>
    <w:p w:rsidR="00E45AD0" w:rsidRPr="00A52955" w:rsidRDefault="001C43DD" w:rsidP="00E45AD0">
      <w:pPr>
        <w:spacing w:line="360" w:lineRule="auto"/>
        <w:jc w:val="both"/>
        <w:rPr>
          <w:rFonts w:eastAsia="Calibri"/>
          <w:bCs/>
          <w:lang w:eastAsia="en-US"/>
        </w:rPr>
      </w:pPr>
      <w:r w:rsidRPr="00A52955">
        <w:rPr>
          <w:rFonts w:eastAsia="Calibri"/>
          <w:bCs/>
          <w:lang w:eastAsia="en-US"/>
        </w:rPr>
        <w:t>14.2</w:t>
      </w:r>
      <w:r w:rsidR="00CA0C26" w:rsidRPr="00A52955">
        <w:rPr>
          <w:rFonts w:eastAsia="Calibri"/>
          <w:bCs/>
          <w:lang w:eastAsia="en-US"/>
        </w:rPr>
        <w:t xml:space="preserve">.Prețul contractului se actualizeaza direct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 conform </w:t>
      </w:r>
      <w:r w:rsidR="00E45AD0" w:rsidRPr="00A52955">
        <w:rPr>
          <w:rFonts w:eastAsia="Calibri"/>
          <w:bCs/>
          <w:lang w:eastAsia="en-US"/>
        </w:rPr>
        <w:t>art. 222^2 alin. (4) din Legea nr. 98/2016 privind achizițiile publice, cu modificările și completările ulterioare.</w:t>
      </w:r>
      <w:r w:rsidR="00E45AD0" w:rsidRPr="00A52955">
        <w:rPr>
          <w:color w:val="000000"/>
          <w:sz w:val="27"/>
          <w:szCs w:val="27"/>
          <w:shd w:val="clear" w:color="auto" w:fill="FFFFFF"/>
        </w:rPr>
        <w:t> </w:t>
      </w:r>
      <w:r w:rsidR="00CA0C26" w:rsidRPr="00A52955">
        <w:rPr>
          <w:rFonts w:eastAsia="Calibri"/>
          <w:bCs/>
          <w:lang w:eastAsia="en-US"/>
        </w:rPr>
        <w:t xml:space="preserve">: </w:t>
      </w:r>
      <w:r w:rsidR="00E45AD0" w:rsidRPr="00A52955">
        <w:rPr>
          <w:rFonts w:eastAsia="Calibri"/>
          <w:bCs/>
          <w:i/>
          <w:iCs/>
          <w:lang w:eastAsia="en-US"/>
        </w:rPr>
        <w:t>În condiţiile art. 222 alin. (4</w:t>
      </w:r>
      <w:r w:rsidR="00CA0C26" w:rsidRPr="00A52955">
        <w:rPr>
          <w:rFonts w:eastAsia="Calibri"/>
          <w:bCs/>
          <w:i/>
          <w:iCs/>
          <w:lang w:eastAsia="en-US"/>
        </w:rPr>
        <w:t xml:space="preserve">) lit. e) din Lege, </w:t>
      </w:r>
      <w:r w:rsidR="00E45AD0" w:rsidRPr="00A52955">
        <w:rPr>
          <w:rFonts w:eastAsia="Calibri"/>
          <w:bCs/>
          <w:i/>
          <w:iCs/>
          <w:lang w:eastAsia="en-US"/>
        </w:rPr>
        <w:t>ajustarea preţului, fără a fi îndeplinite condiţiile prevăzute la alin. (2) şi (3), este aplicabilă direct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acordului-cadru/contractului.</w:t>
      </w:r>
    </w:p>
    <w:p w:rsidR="00E45AD0" w:rsidRPr="00A52955" w:rsidRDefault="00E45AD0" w:rsidP="00015702">
      <w:pPr>
        <w:spacing w:line="360" w:lineRule="auto"/>
        <w:jc w:val="both"/>
        <w:rPr>
          <w:rFonts w:eastAsia="Calibri"/>
          <w:bCs/>
          <w:lang w:eastAsia="en-US"/>
        </w:rPr>
      </w:pPr>
    </w:p>
    <w:p w:rsidR="004E43B6" w:rsidRPr="00A52955" w:rsidRDefault="001C43DD" w:rsidP="004E43B6">
      <w:pPr>
        <w:spacing w:line="360" w:lineRule="auto"/>
        <w:ind w:right="-81"/>
        <w:jc w:val="both"/>
        <w:rPr>
          <w:rFonts w:eastAsia="Calibri"/>
          <w:bCs/>
          <w:lang w:eastAsia="en-US"/>
        </w:rPr>
      </w:pPr>
      <w:r w:rsidRPr="00A52955">
        <w:rPr>
          <w:rFonts w:eastAsia="Calibri"/>
          <w:bCs/>
          <w:lang w:eastAsia="en-US"/>
        </w:rPr>
        <w:t>14.3</w:t>
      </w:r>
      <w:r w:rsidR="00CA0C26" w:rsidRPr="00A52955">
        <w:rPr>
          <w:rFonts w:eastAsia="Calibri"/>
          <w:bCs/>
          <w:lang w:eastAsia="en-US"/>
        </w:rPr>
        <w:t>.</w:t>
      </w:r>
      <w:r w:rsidRPr="00A52955">
        <w:rPr>
          <w:rFonts w:eastAsia="Calibri"/>
          <w:bCs/>
          <w:lang w:eastAsia="en-US"/>
        </w:rPr>
        <w:t xml:space="preserve"> </w:t>
      </w:r>
      <w:r w:rsidR="00CA0C26" w:rsidRPr="00A52955">
        <w:rPr>
          <w:rFonts w:eastAsia="Calibri"/>
          <w:bCs/>
          <w:lang w:eastAsia="en-US"/>
        </w:rPr>
        <w:t>În cazul apariției unei situații de natura celor prevăzute la art.14.</w:t>
      </w:r>
      <w:r w:rsidR="0005051E" w:rsidRPr="00A52955">
        <w:rPr>
          <w:rFonts w:eastAsia="Calibri"/>
          <w:bCs/>
          <w:lang w:eastAsia="en-US"/>
        </w:rPr>
        <w:t>2</w:t>
      </w:r>
      <w:r w:rsidR="00CA0C26" w:rsidRPr="00A52955">
        <w:rPr>
          <w:rFonts w:eastAsia="Calibri"/>
          <w:bCs/>
          <w:lang w:eastAsia="en-US"/>
        </w:rPr>
        <w:t>, prin actualizarea prețului contractului se evidențiază influența pe care o exercită modificarea legislativă în tarifele ofertate inițial.</w:t>
      </w:r>
    </w:p>
    <w:p w:rsidR="004773F6" w:rsidRPr="00A52955" w:rsidRDefault="004773F6" w:rsidP="004E43B6">
      <w:pPr>
        <w:spacing w:line="360" w:lineRule="auto"/>
        <w:ind w:right="-81"/>
        <w:jc w:val="both"/>
        <w:rPr>
          <w:rFonts w:eastAsia="Calibri"/>
          <w:bCs/>
          <w:lang w:eastAsia="en-US"/>
        </w:rPr>
      </w:pPr>
      <w:r w:rsidRPr="00A52955">
        <w:rPr>
          <w:rFonts w:eastAsia="Calibri"/>
          <w:bCs/>
          <w:lang w:eastAsia="en-US"/>
        </w:rPr>
        <w:t xml:space="preserve">14.4. Părțile au dreptul, pe durata derulării Contractului, de a conveni modificarea și/sau completarea clauzelor acestuia, fără organizarea unei noi proceduri de atribuire, cu acordul </w:t>
      </w:r>
      <w:r w:rsidRPr="00A52955">
        <w:rPr>
          <w:rFonts w:eastAsia="Calibri"/>
          <w:bCs/>
          <w:lang w:eastAsia="en-US"/>
        </w:rPr>
        <w:lastRenderedPageBreak/>
        <w:t>Părților, fără a afecta caracterul general al Contractului, în limitele Legii și în aplicarea prevederilor prevăzute de art. 221-222 din Legea nr. 98/2016 cu modificari și completari ulterioare, coroborate cu prevederile referitoare la modificări contractuale din HG                             nr. 395/2016 (</w:t>
      </w:r>
      <w:r w:rsidR="009E2082" w:rsidRPr="00A52955">
        <w:rPr>
          <w:rFonts w:eastAsia="Calibri"/>
          <w:bCs/>
          <w:lang w:eastAsia="en-US"/>
        </w:rPr>
        <w:t>art.</w:t>
      </w:r>
      <w:r w:rsidRPr="00A52955">
        <w:rPr>
          <w:rFonts w:eastAsia="Calibri"/>
          <w:bCs/>
          <w:lang w:eastAsia="en-US"/>
        </w:rPr>
        <w:t>165).</w:t>
      </w:r>
    </w:p>
    <w:p w:rsidR="004773F6" w:rsidRPr="00A52955" w:rsidRDefault="004773F6" w:rsidP="004E43B6">
      <w:pPr>
        <w:pStyle w:val="Default"/>
        <w:spacing w:line="360" w:lineRule="auto"/>
        <w:jc w:val="both"/>
        <w:rPr>
          <w:rFonts w:ascii="Times New Roman" w:eastAsia="Calibri" w:hAnsi="Times New Roman" w:cs="Times New Roman"/>
          <w:bCs/>
          <w:color w:val="auto"/>
          <w:lang w:val="ro-RO" w:eastAsia="en-US"/>
        </w:rPr>
      </w:pPr>
      <w:r w:rsidRPr="00A52955">
        <w:rPr>
          <w:rFonts w:ascii="Times New Roman" w:eastAsia="Calibri" w:hAnsi="Times New Roman" w:cs="Times New Roman"/>
          <w:bCs/>
          <w:color w:val="auto"/>
          <w:lang w:val="ro-RO" w:eastAsia="en-US"/>
        </w:rPr>
        <w:t xml:space="preserve">(c) Modificările nesubstanțiale, astfel cum sunt prevăzute în Lege, sunt stabilite în </w:t>
      </w:r>
      <w:r w:rsidR="008118EE" w:rsidRPr="00A52955">
        <w:rPr>
          <w:rFonts w:ascii="Times New Roman" w:eastAsia="Calibri" w:hAnsi="Times New Roman" w:cs="Times New Roman"/>
          <w:bCs/>
          <w:color w:val="auto"/>
          <w:lang w:val="ro-RO" w:eastAsia="en-US"/>
        </w:rPr>
        <w:t>cadrul Contractului, la art.14.6</w:t>
      </w:r>
      <w:r w:rsidRPr="00A52955">
        <w:rPr>
          <w:rFonts w:ascii="Times New Roman" w:eastAsia="Calibri" w:hAnsi="Times New Roman" w:cs="Times New Roman"/>
          <w:bCs/>
          <w:color w:val="auto"/>
          <w:lang w:val="ro-RO" w:eastAsia="en-US"/>
        </w:rPr>
        <w:t xml:space="preserve"> - și sunt singurele Modificări ale Contractului care pot fi făcute fără organizarea unei noi proceduri de atribuire.</w:t>
      </w:r>
    </w:p>
    <w:p w:rsidR="004773F6" w:rsidRPr="00A52955" w:rsidRDefault="004773F6" w:rsidP="004E43B6">
      <w:pPr>
        <w:pStyle w:val="Default"/>
        <w:spacing w:line="360" w:lineRule="auto"/>
        <w:jc w:val="both"/>
        <w:rPr>
          <w:rFonts w:ascii="Times New Roman" w:eastAsia="Calibri" w:hAnsi="Times New Roman" w:cs="Times New Roman"/>
          <w:bCs/>
          <w:color w:val="auto"/>
          <w:lang w:val="ro-RO" w:eastAsia="en-US"/>
        </w:rPr>
      </w:pPr>
      <w:r w:rsidRPr="00A52955">
        <w:rPr>
          <w:rFonts w:ascii="Times New Roman" w:eastAsia="Calibri" w:hAnsi="Times New Roman" w:cs="Times New Roman"/>
          <w:bCs/>
          <w:color w:val="auto"/>
          <w:lang w:val="ro-RO" w:eastAsia="en-US"/>
        </w:rPr>
        <w:t>(d) În cazul în care, în prezentul Contract, nu sunt stabilite modificările nesubstanțiale, se aplică prevederile Legii.</w:t>
      </w:r>
    </w:p>
    <w:p w:rsidR="004773F6" w:rsidRPr="00A52955" w:rsidRDefault="004773F6" w:rsidP="004E43B6">
      <w:pPr>
        <w:pStyle w:val="Default"/>
        <w:spacing w:line="360" w:lineRule="auto"/>
        <w:jc w:val="both"/>
        <w:rPr>
          <w:rFonts w:ascii="Times New Roman" w:eastAsia="Calibri" w:hAnsi="Times New Roman" w:cs="Times New Roman"/>
          <w:bCs/>
          <w:color w:val="auto"/>
          <w:lang w:val="ro-RO" w:eastAsia="en-US"/>
        </w:rPr>
      </w:pPr>
      <w:r w:rsidRPr="00A52955">
        <w:rPr>
          <w:rFonts w:ascii="Times New Roman" w:eastAsia="Calibri" w:hAnsi="Times New Roman" w:cs="Times New Roman"/>
          <w:bCs/>
          <w:color w:val="auto"/>
          <w:lang w:val="ro-RO" w:eastAsia="en-US"/>
        </w:rPr>
        <w:t>(e) Modificările Contractului, astfel</w:t>
      </w:r>
      <w:r w:rsidR="00A54D1B" w:rsidRPr="00A52955">
        <w:rPr>
          <w:rFonts w:ascii="Times New Roman" w:eastAsia="Calibri" w:hAnsi="Times New Roman" w:cs="Times New Roman"/>
          <w:bCs/>
          <w:color w:val="auto"/>
          <w:lang w:val="ro-RO" w:eastAsia="en-US"/>
        </w:rPr>
        <w:t xml:space="preserve"> cum sunt stabilite la art. 14.6</w:t>
      </w:r>
      <w:r w:rsidRPr="00A52955">
        <w:rPr>
          <w:rFonts w:ascii="Times New Roman" w:eastAsia="Calibri" w:hAnsi="Times New Roman" w:cs="Times New Roman"/>
          <w:bCs/>
          <w:color w:val="auto"/>
          <w:lang w:val="ro-RO" w:eastAsia="en-US"/>
        </w:rPr>
        <w:t>. - din prezentul Contract, 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selecția altui ofertant decât Contractantul, astfel cum a fost selectat, sau ar fi putut fi acceptată altă Ofertă decât cea a Contractantului sau ar fi putut fi atrași şi alți participanți la procedura de atribuire.</w:t>
      </w:r>
    </w:p>
    <w:p w:rsidR="004773F6" w:rsidRPr="00A52955" w:rsidRDefault="004773F6" w:rsidP="004E43B6">
      <w:pPr>
        <w:pStyle w:val="Default"/>
        <w:spacing w:line="360" w:lineRule="auto"/>
        <w:jc w:val="both"/>
        <w:rPr>
          <w:rFonts w:ascii="Times New Roman" w:eastAsia="Calibri" w:hAnsi="Times New Roman" w:cs="Times New Roman"/>
          <w:bCs/>
          <w:color w:val="auto"/>
          <w:lang w:val="ro-RO" w:eastAsia="en-US"/>
        </w:rPr>
      </w:pPr>
      <w:r w:rsidRPr="00A52955">
        <w:rPr>
          <w:rFonts w:ascii="Times New Roman" w:eastAsia="Calibri" w:hAnsi="Times New Roman" w:cs="Times New Roman"/>
          <w:bCs/>
          <w:color w:val="auto"/>
          <w:lang w:val="ro-RO" w:eastAsia="en-US"/>
        </w:rPr>
        <w:t>(f) Prin prezentul Contract nu pot fi efectuate modificări substanțiale.</w:t>
      </w:r>
    </w:p>
    <w:p w:rsidR="004773F6" w:rsidRPr="00A52955" w:rsidRDefault="004773F6" w:rsidP="004E43B6">
      <w:pPr>
        <w:pStyle w:val="Default"/>
        <w:spacing w:line="360" w:lineRule="auto"/>
        <w:jc w:val="both"/>
        <w:rPr>
          <w:rFonts w:ascii="Times New Roman" w:eastAsia="Calibri" w:hAnsi="Times New Roman" w:cs="Times New Roman"/>
          <w:bCs/>
          <w:color w:val="auto"/>
          <w:lang w:val="ro-RO" w:eastAsia="en-US"/>
        </w:rPr>
      </w:pPr>
      <w:r w:rsidRPr="00A52955">
        <w:rPr>
          <w:rFonts w:ascii="Times New Roman" w:eastAsia="Calibri" w:hAnsi="Times New Roman" w:cs="Times New Roman"/>
          <w:bCs/>
          <w:color w:val="auto"/>
          <w:lang w:val="ro-RO" w:eastAsia="en-US"/>
        </w:rPr>
        <w:t>14.5.</w:t>
      </w:r>
      <w:r w:rsidRPr="00A52955">
        <w:rPr>
          <w:rFonts w:ascii="Times New Roman" w:eastAsia="Calibri" w:hAnsi="Times New Roman" w:cs="Times New Roman"/>
          <w:bCs/>
          <w:color w:val="auto"/>
          <w:lang w:val="ro-RO" w:eastAsia="en-US"/>
        </w:rPr>
        <w:tab/>
        <w:t>Identificarea circumstanțelor care generează Modificarea Contractului este în sarcina ambelor Părți.</w:t>
      </w:r>
    </w:p>
    <w:p w:rsidR="004773F6" w:rsidRPr="00A52955" w:rsidRDefault="00C47CC0" w:rsidP="004E43B6">
      <w:pPr>
        <w:pStyle w:val="Default"/>
        <w:spacing w:line="360" w:lineRule="auto"/>
        <w:jc w:val="both"/>
        <w:rPr>
          <w:rFonts w:ascii="Times New Roman" w:eastAsia="Calibri" w:hAnsi="Times New Roman" w:cs="Times New Roman"/>
          <w:bCs/>
          <w:color w:val="auto"/>
          <w:lang w:val="ro-RO" w:eastAsia="en-US"/>
        </w:rPr>
      </w:pPr>
      <w:r w:rsidRPr="00A52955">
        <w:rPr>
          <w:rFonts w:ascii="Times New Roman" w:eastAsia="Calibri" w:hAnsi="Times New Roman" w:cs="Times New Roman"/>
          <w:bCs/>
          <w:color w:val="auto"/>
          <w:lang w:val="ro-RO" w:eastAsia="en-US"/>
        </w:rPr>
        <w:t xml:space="preserve">14.6. </w:t>
      </w:r>
      <w:r w:rsidR="004773F6" w:rsidRPr="00A52955">
        <w:rPr>
          <w:rFonts w:ascii="Times New Roman" w:eastAsia="Calibri" w:hAnsi="Times New Roman" w:cs="Times New Roman"/>
          <w:bCs/>
          <w:color w:val="auto"/>
          <w:lang w:val="ro-RO" w:eastAsia="en-US"/>
        </w:rPr>
        <w:t xml:space="preserve">Modificările Contractului se realizează de Părți, în cadrul Duratei de Execuție a Contractului și cu respectarea prevederilor stipulate la art. </w:t>
      </w:r>
      <w:r w:rsidR="00AA073B" w:rsidRPr="00A52955">
        <w:rPr>
          <w:rFonts w:ascii="Times New Roman" w:eastAsia="Calibri" w:hAnsi="Times New Roman" w:cs="Times New Roman"/>
          <w:bCs/>
          <w:color w:val="auto"/>
          <w:lang w:val="ro-RO" w:eastAsia="en-US"/>
        </w:rPr>
        <w:t>11</w:t>
      </w:r>
      <w:r w:rsidR="004773F6" w:rsidRPr="00A52955">
        <w:rPr>
          <w:rFonts w:ascii="Times New Roman" w:eastAsia="Calibri" w:hAnsi="Times New Roman" w:cs="Times New Roman"/>
          <w:bCs/>
          <w:color w:val="auto"/>
          <w:lang w:val="ro-RO" w:eastAsia="en-US"/>
        </w:rPr>
        <w:t xml:space="preserve">  din prezentul Contract, ca urmare a:</w:t>
      </w:r>
    </w:p>
    <w:p w:rsidR="004773F6" w:rsidRPr="00A52955" w:rsidRDefault="004773F6" w:rsidP="004E43B6">
      <w:pPr>
        <w:pStyle w:val="Default"/>
        <w:spacing w:line="360" w:lineRule="auto"/>
        <w:jc w:val="both"/>
        <w:rPr>
          <w:rFonts w:ascii="Times New Roman" w:eastAsia="Calibri" w:hAnsi="Times New Roman" w:cs="Times New Roman"/>
          <w:bCs/>
          <w:color w:val="auto"/>
          <w:lang w:val="ro-RO" w:eastAsia="en-US"/>
        </w:rPr>
      </w:pPr>
      <w:r w:rsidRPr="00A52955">
        <w:rPr>
          <w:rFonts w:ascii="Times New Roman" w:eastAsia="Calibri" w:hAnsi="Times New Roman" w:cs="Times New Roman"/>
          <w:bCs/>
          <w:color w:val="auto"/>
          <w:lang w:val="ro-RO" w:eastAsia="en-US"/>
        </w:rPr>
        <w:t>i.</w:t>
      </w:r>
      <w:r w:rsidRPr="00A52955">
        <w:rPr>
          <w:rFonts w:ascii="Times New Roman" w:eastAsia="Calibri" w:hAnsi="Times New Roman" w:cs="Times New Roman"/>
          <w:bCs/>
          <w:color w:val="auto"/>
          <w:lang w:val="ro-RO" w:eastAsia="en-US"/>
        </w:rPr>
        <w:tab/>
        <w:t>identificării, determinării și documentării de soluții juste și necesare, raportat la circumstanțele care ar putea împiedica îndeplinirea obiectului Contractului și obiectivelor urmărite de Achizitor, astfel cum sunt precizate aceste obiective în Caietul de Sarcini și/sau</w:t>
      </w:r>
    </w:p>
    <w:p w:rsidR="004773F6" w:rsidRPr="00A52955" w:rsidRDefault="004773F6" w:rsidP="004E43B6">
      <w:pPr>
        <w:pStyle w:val="Default"/>
        <w:spacing w:line="360" w:lineRule="auto"/>
        <w:jc w:val="both"/>
        <w:rPr>
          <w:rFonts w:ascii="Times New Roman" w:eastAsia="Calibri" w:hAnsi="Times New Roman" w:cs="Times New Roman"/>
          <w:bCs/>
          <w:color w:val="auto"/>
          <w:lang w:val="ro-RO" w:eastAsia="en-US"/>
        </w:rPr>
      </w:pPr>
      <w:r w:rsidRPr="00A52955">
        <w:rPr>
          <w:rFonts w:ascii="Times New Roman" w:eastAsia="Calibri" w:hAnsi="Times New Roman" w:cs="Times New Roman"/>
          <w:bCs/>
          <w:color w:val="auto"/>
          <w:lang w:val="ro-RO" w:eastAsia="en-US"/>
        </w:rPr>
        <w:t>ii.</w:t>
      </w:r>
      <w:r w:rsidRPr="00A52955">
        <w:rPr>
          <w:rFonts w:ascii="Times New Roman" w:eastAsia="Calibri" w:hAnsi="Times New Roman" w:cs="Times New Roman"/>
          <w:bCs/>
          <w:color w:val="auto"/>
          <w:lang w:val="ro-RO" w:eastAsia="en-US"/>
        </w:rPr>
        <w:tab/>
        <w:t>concluziilor obținute ca urmare a evaluării activităților, rezultatelor și performanței Contractantului în cadrul Contractului.</w:t>
      </w:r>
    </w:p>
    <w:p w:rsidR="004773F6" w:rsidRPr="00A52955" w:rsidRDefault="00AA073B" w:rsidP="004E43B6">
      <w:pPr>
        <w:pStyle w:val="Default"/>
        <w:spacing w:line="360" w:lineRule="auto"/>
        <w:jc w:val="both"/>
        <w:rPr>
          <w:rFonts w:ascii="Times New Roman" w:eastAsia="Calibri" w:hAnsi="Times New Roman" w:cs="Times New Roman"/>
          <w:bCs/>
          <w:color w:val="auto"/>
          <w:lang w:val="ro-RO" w:eastAsia="en-US"/>
        </w:rPr>
      </w:pPr>
      <w:r w:rsidRPr="00A52955">
        <w:rPr>
          <w:rFonts w:ascii="Times New Roman" w:eastAsia="Calibri" w:hAnsi="Times New Roman" w:cs="Times New Roman"/>
          <w:bCs/>
          <w:color w:val="auto"/>
          <w:lang w:val="ro-RO" w:eastAsia="en-US"/>
        </w:rPr>
        <w:t xml:space="preserve">14.7. </w:t>
      </w:r>
      <w:r w:rsidR="004773F6" w:rsidRPr="00A52955">
        <w:rPr>
          <w:rFonts w:ascii="Times New Roman" w:eastAsia="Calibri" w:hAnsi="Times New Roman" w:cs="Times New Roman"/>
          <w:bCs/>
          <w:color w:val="auto"/>
          <w:lang w:val="ro-RO" w:eastAsia="en-US"/>
        </w:rPr>
        <w:t>Părțile stabilesc, prin consultare, efectele soluțiilor asupra duratei de Execuție și/sau asupra prețului Contractului și/sau asupra Lucrărilor. Efectele soluțiilor, devin Modificări Contractuale, putând consta în:</w:t>
      </w:r>
    </w:p>
    <w:p w:rsidR="004773F6" w:rsidRPr="00A52955" w:rsidRDefault="004773F6" w:rsidP="00C47CC0">
      <w:pPr>
        <w:pStyle w:val="Default"/>
        <w:jc w:val="both"/>
        <w:rPr>
          <w:rFonts w:ascii="Times New Roman" w:eastAsia="Calibri" w:hAnsi="Times New Roman" w:cs="Times New Roman"/>
          <w:bCs/>
          <w:color w:val="auto"/>
          <w:lang w:val="ro-RO" w:eastAsia="en-US"/>
        </w:rPr>
      </w:pPr>
      <w:r w:rsidRPr="00A52955">
        <w:rPr>
          <w:rFonts w:ascii="Times New Roman" w:eastAsia="Calibri" w:hAnsi="Times New Roman" w:cs="Times New Roman"/>
          <w:bCs/>
          <w:color w:val="auto"/>
          <w:lang w:val="ro-RO" w:eastAsia="en-US"/>
        </w:rPr>
        <w:t>i.</w:t>
      </w:r>
      <w:r w:rsidRPr="00A52955">
        <w:rPr>
          <w:rFonts w:ascii="Times New Roman" w:eastAsia="Calibri" w:hAnsi="Times New Roman" w:cs="Times New Roman"/>
          <w:bCs/>
          <w:color w:val="auto"/>
          <w:lang w:val="ro-RO" w:eastAsia="en-US"/>
        </w:rPr>
        <w:tab/>
        <w:t xml:space="preserve">prelungirea Duratei de Execuție </w:t>
      </w:r>
    </w:p>
    <w:p w:rsidR="004773F6" w:rsidRPr="00A52955" w:rsidRDefault="00AA073B" w:rsidP="004E43B6">
      <w:pPr>
        <w:pStyle w:val="Default"/>
        <w:spacing w:line="360" w:lineRule="auto"/>
        <w:jc w:val="both"/>
        <w:rPr>
          <w:rFonts w:ascii="Times New Roman" w:eastAsia="Calibri" w:hAnsi="Times New Roman" w:cs="Times New Roman"/>
          <w:bCs/>
          <w:color w:val="auto"/>
          <w:lang w:val="ro-RO" w:eastAsia="en-US"/>
        </w:rPr>
      </w:pPr>
      <w:r w:rsidRPr="00A52955">
        <w:rPr>
          <w:rFonts w:ascii="Times New Roman" w:eastAsia="Calibri" w:hAnsi="Times New Roman" w:cs="Times New Roman"/>
          <w:bCs/>
          <w:color w:val="auto"/>
          <w:lang w:val="ro-RO" w:eastAsia="en-US"/>
        </w:rPr>
        <w:lastRenderedPageBreak/>
        <w:t xml:space="preserve">14.8. </w:t>
      </w:r>
      <w:r w:rsidR="004773F6" w:rsidRPr="00A52955">
        <w:rPr>
          <w:rFonts w:ascii="Times New Roman" w:eastAsia="Calibri" w:hAnsi="Times New Roman" w:cs="Times New Roman"/>
          <w:bCs/>
          <w:color w:val="auto"/>
          <w:lang w:val="ro-RO" w:eastAsia="en-US"/>
        </w:rPr>
        <w:t>Fiecare Parte are obligația de a notifica cealaltă Parte, în cazul în care constată existența unor circumstanțe care pot genera Modificarea Contractului, întârzia sau împiedica execuția Lucrărilor sau care pot genera o suplimentare a prețului Contractului.</w:t>
      </w:r>
    </w:p>
    <w:p w:rsidR="00352D35" w:rsidRPr="00A52955" w:rsidRDefault="00AA073B" w:rsidP="009C2826">
      <w:pPr>
        <w:pStyle w:val="Default"/>
        <w:spacing w:line="360" w:lineRule="auto"/>
        <w:jc w:val="both"/>
        <w:rPr>
          <w:rFonts w:ascii="Times New Roman" w:eastAsia="Calibri" w:hAnsi="Times New Roman" w:cs="Times New Roman"/>
          <w:bCs/>
          <w:color w:val="auto"/>
          <w:lang w:val="ro-RO" w:eastAsia="en-US"/>
        </w:rPr>
      </w:pPr>
      <w:r w:rsidRPr="00A52955">
        <w:rPr>
          <w:rFonts w:ascii="Times New Roman" w:eastAsia="Calibri" w:hAnsi="Times New Roman" w:cs="Times New Roman"/>
          <w:bCs/>
          <w:color w:val="auto"/>
          <w:lang w:val="ro-RO" w:eastAsia="en-US"/>
        </w:rPr>
        <w:t xml:space="preserve">14.9. </w:t>
      </w:r>
      <w:r w:rsidR="004773F6" w:rsidRPr="00A52955">
        <w:rPr>
          <w:rFonts w:ascii="Times New Roman" w:eastAsia="Calibri" w:hAnsi="Times New Roman" w:cs="Times New Roman"/>
          <w:bCs/>
          <w:color w:val="auto"/>
          <w:lang w:val="ro-RO" w:eastAsia="en-US"/>
        </w:rPr>
        <w:t>Achizitorul poate emite Dispoziții privind Modificarea Contractului, cu respectarea prevederilor contractuale și cu respectarea Legii.</w:t>
      </w:r>
    </w:p>
    <w:p w:rsidR="00B44647" w:rsidRPr="00A52955" w:rsidRDefault="00914E18" w:rsidP="00914E18">
      <w:pPr>
        <w:autoSpaceDE w:val="0"/>
        <w:autoSpaceDN w:val="0"/>
        <w:adjustRightInd w:val="0"/>
        <w:spacing w:line="360" w:lineRule="auto"/>
        <w:jc w:val="both"/>
        <w:rPr>
          <w:b/>
        </w:rPr>
      </w:pPr>
      <w:r w:rsidRPr="00A52955">
        <w:rPr>
          <w:b/>
        </w:rPr>
        <w:t xml:space="preserve">15. </w:t>
      </w:r>
      <w:r w:rsidR="00B44647" w:rsidRPr="00A52955">
        <w:rPr>
          <w:b/>
        </w:rPr>
        <w:t>Amendamente</w:t>
      </w:r>
    </w:p>
    <w:p w:rsidR="001C687D" w:rsidRPr="00A52955" w:rsidRDefault="000E3F80" w:rsidP="00015702">
      <w:pPr>
        <w:autoSpaceDN w:val="0"/>
        <w:spacing w:line="360" w:lineRule="auto"/>
        <w:ind w:right="-54"/>
        <w:jc w:val="both"/>
      </w:pPr>
      <w:r w:rsidRPr="00A52955">
        <w:t xml:space="preserve">15.1. </w:t>
      </w:r>
      <w:r w:rsidR="005F5849" w:rsidRPr="00A52955">
        <w:t>Părț</w:t>
      </w:r>
      <w:r w:rsidR="00B44647" w:rsidRPr="00A52955">
        <w:t>ile cont</w:t>
      </w:r>
      <w:r w:rsidR="005F5849" w:rsidRPr="00A52955">
        <w:t>ractante au dreptul, pe durata î</w:t>
      </w:r>
      <w:r w:rsidR="00B44647" w:rsidRPr="00A52955">
        <w:t>ndeplinirii contractului</w:t>
      </w:r>
      <w:r w:rsidR="005F5849" w:rsidRPr="00A52955">
        <w:t xml:space="preserve"> și în perioada sa de valabilitate</w:t>
      </w:r>
      <w:r w:rsidR="00B44647" w:rsidRPr="00A52955">
        <w:t>, de a conveni modificarea clauzelor contractului,</w:t>
      </w:r>
      <w:r w:rsidR="001C687D" w:rsidRPr="00A52955">
        <w:t xml:space="preserve"> prin act aditional.</w:t>
      </w:r>
    </w:p>
    <w:p w:rsidR="00130AD9" w:rsidRPr="00A52955" w:rsidRDefault="000E3F80" w:rsidP="009C2826">
      <w:pPr>
        <w:autoSpaceDN w:val="0"/>
        <w:spacing w:line="360" w:lineRule="auto"/>
        <w:ind w:right="-54"/>
        <w:jc w:val="both"/>
      </w:pPr>
      <w:r w:rsidRPr="00A52955">
        <w:t xml:space="preserve">15.2. </w:t>
      </w:r>
      <w:r w:rsidR="001C687D" w:rsidRPr="00A52955">
        <w:t>Părțile contractante au dreptul, pe durata îndeplinirii contractului, de a conveni prin act adițional, adaptarea acelor clauze afectate de modificări ale legii.</w:t>
      </w:r>
      <w:r w:rsidR="00B44647" w:rsidRPr="00A52955">
        <w:t xml:space="preserve"> </w:t>
      </w:r>
    </w:p>
    <w:p w:rsidR="00845294" w:rsidRPr="00A52955" w:rsidRDefault="00914E18" w:rsidP="00914E18">
      <w:pPr>
        <w:pStyle w:val="DefaultText"/>
        <w:spacing w:line="360" w:lineRule="auto"/>
        <w:ind w:right="-1"/>
        <w:jc w:val="both"/>
        <w:rPr>
          <w:b/>
          <w:szCs w:val="22"/>
        </w:rPr>
      </w:pPr>
      <w:r w:rsidRPr="00A52955">
        <w:rPr>
          <w:b/>
          <w:szCs w:val="22"/>
        </w:rPr>
        <w:t xml:space="preserve">16. </w:t>
      </w:r>
      <w:r w:rsidR="00845294" w:rsidRPr="00A52955">
        <w:rPr>
          <w:b/>
          <w:szCs w:val="22"/>
        </w:rPr>
        <w:t>Clauze de reziliere a contractului</w:t>
      </w:r>
    </w:p>
    <w:p w:rsidR="00845294" w:rsidRPr="00A52955" w:rsidRDefault="00845294" w:rsidP="00B558F9">
      <w:pPr>
        <w:pStyle w:val="DefaultText"/>
        <w:spacing w:line="360" w:lineRule="auto"/>
        <w:ind w:right="-1"/>
        <w:jc w:val="both"/>
        <w:rPr>
          <w:szCs w:val="22"/>
        </w:rPr>
      </w:pPr>
      <w:r w:rsidRPr="00A52955">
        <w:rPr>
          <w:szCs w:val="22"/>
        </w:rPr>
        <w:t>1</w:t>
      </w:r>
      <w:r w:rsidR="004255C5" w:rsidRPr="00A52955">
        <w:rPr>
          <w:szCs w:val="22"/>
        </w:rPr>
        <w:t>6</w:t>
      </w:r>
      <w:r w:rsidRPr="00A52955">
        <w:rPr>
          <w:szCs w:val="22"/>
        </w:rPr>
        <w:t>.1 (1) Prezentul contract încetează de plin drept, fără a mai fi necesară intervenţia unui tribunal arbitral sau a unei instanţe judecătoreşti, în următoarele cazuri:</w:t>
      </w:r>
    </w:p>
    <w:p w:rsidR="00845294" w:rsidRPr="00A52955" w:rsidRDefault="00845294" w:rsidP="00B558F9">
      <w:pPr>
        <w:pStyle w:val="DefaultText"/>
        <w:spacing w:line="360" w:lineRule="auto"/>
        <w:ind w:right="-1"/>
        <w:jc w:val="both"/>
        <w:rPr>
          <w:szCs w:val="22"/>
        </w:rPr>
      </w:pPr>
      <w:r w:rsidRPr="00A52955">
        <w:rPr>
          <w:szCs w:val="22"/>
        </w:rPr>
        <w:t>a) la data prevăzută în contract;</w:t>
      </w:r>
    </w:p>
    <w:p w:rsidR="00845294" w:rsidRPr="00A52955" w:rsidRDefault="00845294" w:rsidP="00B558F9">
      <w:pPr>
        <w:pStyle w:val="DefaultText"/>
        <w:spacing w:line="360" w:lineRule="auto"/>
        <w:ind w:right="-1"/>
        <w:jc w:val="both"/>
        <w:rPr>
          <w:szCs w:val="22"/>
        </w:rPr>
      </w:pPr>
      <w:r w:rsidRPr="00A52955">
        <w:rPr>
          <w:szCs w:val="22"/>
        </w:rPr>
        <w:t>b) la data intervenţiei unui act de autoritate;</w:t>
      </w:r>
    </w:p>
    <w:p w:rsidR="00845294" w:rsidRPr="00A52955" w:rsidRDefault="00845294" w:rsidP="00B558F9">
      <w:pPr>
        <w:pStyle w:val="DefaultText"/>
        <w:spacing w:line="360" w:lineRule="auto"/>
        <w:ind w:right="-1"/>
        <w:jc w:val="both"/>
        <w:rPr>
          <w:szCs w:val="22"/>
        </w:rPr>
      </w:pPr>
      <w:r w:rsidRPr="00A52955">
        <w:rPr>
          <w:szCs w:val="22"/>
        </w:rPr>
        <w:t>c) la apariţia unor circumstanţe care nu au putut fi prevăzute la data încheierii acestuia şi care conduc la modificarea clauzelor în aşa măsură încât îndeplinirea contractului ar fi contrară interesului public; acest fapt va fi notificat prestatorului în termen de 10 zile de la momentul apariţiei unor astfel de circumstanţe sau de la momentul la care Beneficiarul a avut cunoştinţă despre astfel de circumstanţe;</w:t>
      </w:r>
    </w:p>
    <w:p w:rsidR="00845294" w:rsidRPr="00A52955" w:rsidRDefault="00845294" w:rsidP="00B558F9">
      <w:pPr>
        <w:pStyle w:val="DefaultText"/>
        <w:spacing w:line="360" w:lineRule="auto"/>
        <w:ind w:right="-1"/>
        <w:jc w:val="both"/>
        <w:rPr>
          <w:szCs w:val="22"/>
        </w:rPr>
      </w:pPr>
      <w:r w:rsidRPr="00A52955">
        <w:rPr>
          <w:szCs w:val="22"/>
        </w:rPr>
        <w:t>d) prin reziliere la iniţiativa uneia din părți dacă cealaltă parte nu îşi execută obligaţiile esenţiale din prezentul contract şi/sau dacă îşi încalcă vreuna din obligaţiile sale.</w:t>
      </w:r>
    </w:p>
    <w:p w:rsidR="00845294" w:rsidRPr="00A52955" w:rsidRDefault="00845294" w:rsidP="00B558F9">
      <w:pPr>
        <w:pStyle w:val="DefaultText"/>
        <w:spacing w:line="360" w:lineRule="auto"/>
        <w:ind w:right="-1"/>
        <w:jc w:val="both"/>
        <w:rPr>
          <w:szCs w:val="22"/>
        </w:rPr>
      </w:pPr>
      <w:r w:rsidRPr="00A52955">
        <w:rPr>
          <w:szCs w:val="22"/>
        </w:rPr>
        <w:t>e) în cazul în care contractul de finanţare pentru proiect va fi reziliat.</w:t>
      </w:r>
    </w:p>
    <w:p w:rsidR="00B558F9" w:rsidRPr="00A52955" w:rsidRDefault="00845294" w:rsidP="00B558F9">
      <w:pPr>
        <w:autoSpaceDE w:val="0"/>
        <w:autoSpaceDN w:val="0"/>
        <w:adjustRightInd w:val="0"/>
        <w:spacing w:line="360" w:lineRule="auto"/>
        <w:jc w:val="both"/>
        <w:rPr>
          <w:szCs w:val="22"/>
        </w:rPr>
      </w:pPr>
      <w:r w:rsidRPr="00A52955">
        <w:rPr>
          <w:szCs w:val="22"/>
        </w:rPr>
        <w:t>(2) În cazul în care apariţia unor circumstanţe care nu au putut fi prevăzute la data încheierii acestuia şi care conduc la modificarea clauzelor în aşa măsură încât îndeplinirea contractului ar putea leza interesele sale</w:t>
      </w:r>
      <w:r w:rsidR="00B558F9" w:rsidRPr="00A52955">
        <w:rPr>
          <w:szCs w:val="22"/>
        </w:rPr>
        <w:t xml:space="preserve"> legitime</w:t>
      </w:r>
      <w:r w:rsidRPr="00A52955">
        <w:rPr>
          <w:szCs w:val="22"/>
        </w:rPr>
        <w:t xml:space="preserve">, </w:t>
      </w:r>
      <w:r w:rsidR="001C43DD" w:rsidRPr="00A52955">
        <w:rPr>
          <w:szCs w:val="22"/>
        </w:rPr>
        <w:t xml:space="preserve">Contractantul </w:t>
      </w:r>
      <w:r w:rsidRPr="00A52955">
        <w:rPr>
          <w:szCs w:val="22"/>
        </w:rPr>
        <w:t xml:space="preserve">are </w:t>
      </w:r>
      <w:r w:rsidR="00B558F9" w:rsidRPr="00A52955">
        <w:rPr>
          <w:szCs w:val="22"/>
        </w:rPr>
        <w:t>dreptul de a rezilia contractul, cu notificarea prealabila de minim  10 zile de la momentul apariţiei unor astfel de circumstanţe sau de la momentul la care Contractantul a avut cunoştinţă despre astfel de circumstanţe.</w:t>
      </w:r>
    </w:p>
    <w:p w:rsidR="00B558F9" w:rsidRPr="00A52955" w:rsidRDefault="00B558F9" w:rsidP="00B558F9">
      <w:pPr>
        <w:autoSpaceDE w:val="0"/>
        <w:autoSpaceDN w:val="0"/>
        <w:adjustRightInd w:val="0"/>
        <w:spacing w:line="360" w:lineRule="auto"/>
        <w:jc w:val="both"/>
        <w:rPr>
          <w:lang w:eastAsia="en-US"/>
        </w:rPr>
      </w:pPr>
      <w:r w:rsidRPr="00A52955">
        <w:rPr>
          <w:lang w:eastAsia="en-US"/>
        </w:rPr>
        <w:t xml:space="preserve"> (3)  Autoritatea  contractanta  are dreptul de a denunţa unilateral prezentul contract de achiziţie publică în perioada de valabilitate și în următoarele cazuri cuprinse în documentația de atribuire:</w:t>
      </w:r>
    </w:p>
    <w:p w:rsidR="00B558F9" w:rsidRPr="00A52955" w:rsidRDefault="00B558F9" w:rsidP="00B558F9">
      <w:pPr>
        <w:autoSpaceDE w:val="0"/>
        <w:autoSpaceDN w:val="0"/>
        <w:adjustRightInd w:val="0"/>
        <w:spacing w:line="360" w:lineRule="auto"/>
        <w:jc w:val="both"/>
        <w:rPr>
          <w:lang w:eastAsia="en-US"/>
        </w:rPr>
      </w:pPr>
      <w:r w:rsidRPr="00A52955">
        <w:rPr>
          <w:lang w:eastAsia="en-US"/>
        </w:rPr>
        <w:lastRenderedPageBreak/>
        <w:t xml:space="preserve">    a) contractantul se afla, la momentul atribuirii contractului, în una dintre situaţiile care ar fi determinat excluderea sa din procedura de atribuire potrivit </w:t>
      </w:r>
      <w:r w:rsidRPr="00A52955">
        <w:rPr>
          <w:u w:val="single"/>
          <w:lang w:eastAsia="en-US"/>
        </w:rPr>
        <w:t>art. 164</w:t>
      </w:r>
      <w:r w:rsidRPr="00A52955">
        <w:rPr>
          <w:lang w:eastAsia="en-US"/>
        </w:rPr>
        <w:t xml:space="preserve"> – 167 din Legea 98/2016;</w:t>
      </w:r>
    </w:p>
    <w:p w:rsidR="00BB0F91" w:rsidRPr="00A52955" w:rsidRDefault="00B558F9" w:rsidP="00352D35">
      <w:pPr>
        <w:autoSpaceDE w:val="0"/>
        <w:autoSpaceDN w:val="0"/>
        <w:adjustRightInd w:val="0"/>
        <w:spacing w:line="360" w:lineRule="auto"/>
        <w:jc w:val="both"/>
        <w:rPr>
          <w:lang w:eastAsia="en-US"/>
        </w:rPr>
      </w:pPr>
      <w:r w:rsidRPr="00A52955">
        <w:rPr>
          <w:lang w:eastAsia="en-US"/>
        </w:rPr>
        <w:t xml:space="preserve">    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BB0F91" w:rsidRPr="00A52955" w:rsidRDefault="00BB0F91" w:rsidP="00015702">
      <w:pPr>
        <w:numPr>
          <w:ilvl w:val="0"/>
          <w:numId w:val="16"/>
        </w:numPr>
        <w:autoSpaceDE w:val="0"/>
        <w:autoSpaceDN w:val="0"/>
        <w:adjustRightInd w:val="0"/>
        <w:spacing w:line="360" w:lineRule="auto"/>
        <w:ind w:left="0" w:firstLine="0"/>
        <w:jc w:val="both"/>
        <w:rPr>
          <w:b/>
          <w:bCs/>
          <w:iCs/>
          <w:lang w:val="fr-FR"/>
        </w:rPr>
      </w:pPr>
      <w:r w:rsidRPr="00A52955">
        <w:rPr>
          <w:b/>
          <w:bCs/>
          <w:iCs/>
          <w:lang w:val="fr-FR"/>
        </w:rPr>
        <w:t>Subcontractanți / Asociere</w:t>
      </w:r>
    </w:p>
    <w:p w:rsidR="00BB0F91" w:rsidRPr="00A52955" w:rsidRDefault="00BB0F91" w:rsidP="00015702">
      <w:pPr>
        <w:autoSpaceDN w:val="0"/>
        <w:spacing w:line="360" w:lineRule="auto"/>
        <w:ind w:right="-54"/>
        <w:jc w:val="both"/>
      </w:pPr>
      <w:r w:rsidRPr="00A52955">
        <w:t>17.1.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BB0F91" w:rsidRPr="00A52955" w:rsidRDefault="00BB0F91" w:rsidP="00015702">
      <w:pPr>
        <w:autoSpaceDN w:val="0"/>
        <w:spacing w:line="360" w:lineRule="auto"/>
        <w:ind w:right="-54"/>
        <w:jc w:val="both"/>
      </w:pPr>
      <w:r w:rsidRPr="00A52955">
        <w:t>(2) Contractantul are obligaţia de a notifica Autorității orice modificări ale informaţiilor prevăzute la alin. (1) pe durata contractului de achiziţie publică.</w:t>
      </w:r>
    </w:p>
    <w:p w:rsidR="00BB0F91" w:rsidRPr="00A52955" w:rsidRDefault="00BB0F91" w:rsidP="00015702">
      <w:pPr>
        <w:autoSpaceDE w:val="0"/>
        <w:autoSpaceDN w:val="0"/>
        <w:adjustRightInd w:val="0"/>
        <w:spacing w:line="360" w:lineRule="auto"/>
        <w:jc w:val="both"/>
      </w:pPr>
      <w:r w:rsidRPr="00A52955">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BB0F91" w:rsidRPr="00A52955" w:rsidRDefault="00BB0F91" w:rsidP="00015702">
      <w:pPr>
        <w:autoSpaceDE w:val="0"/>
        <w:autoSpaceDN w:val="0"/>
        <w:adjustRightInd w:val="0"/>
        <w:spacing w:line="360" w:lineRule="auto"/>
        <w:jc w:val="both"/>
      </w:pPr>
      <w:r w:rsidRPr="00A52955">
        <w:t>(4) În situaţia prevăzută la alin. (3), Contractantul va transmite Autorităţii informaţiile prevăzute la alin. (1) şi va obţine acordul Autorităţii privind eventualii noi subcontractanţi implicaţi ulterior în executarea contractului.</w:t>
      </w:r>
    </w:p>
    <w:p w:rsidR="00BB0F91" w:rsidRPr="00A52955" w:rsidRDefault="00BB0F91" w:rsidP="00015702">
      <w:pPr>
        <w:autoSpaceDE w:val="0"/>
        <w:autoSpaceDN w:val="0"/>
        <w:adjustRightInd w:val="0"/>
        <w:spacing w:line="360" w:lineRule="auto"/>
        <w:jc w:val="both"/>
      </w:pPr>
      <w:r w:rsidRPr="00A52955">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BB0F91" w:rsidRPr="00A52955" w:rsidRDefault="00BB0F91" w:rsidP="00015702">
      <w:pPr>
        <w:autoSpaceDN w:val="0"/>
        <w:spacing w:line="360" w:lineRule="auto"/>
        <w:ind w:right="-54"/>
        <w:jc w:val="both"/>
      </w:pPr>
      <w:r w:rsidRPr="00A52955">
        <w:t>17.2. Contractantul are obligaţia de a încheia contracte cu subcontractanţii desemnaţi, în aceleaşi condiţii în care el a semnat contractul cu Autoritatea.</w:t>
      </w:r>
    </w:p>
    <w:p w:rsidR="00BB0F91" w:rsidRPr="00A52955" w:rsidRDefault="00BB0F91" w:rsidP="00015702">
      <w:pPr>
        <w:autoSpaceDN w:val="0"/>
        <w:spacing w:line="360" w:lineRule="auto"/>
        <w:ind w:right="-54"/>
        <w:jc w:val="both"/>
      </w:pPr>
      <w:r w:rsidRPr="00A52955">
        <w:t>17.3. (1) Contractantul are obligaţia de a prezenta la încheierea contractului toate contractele încheiate cu subcontractanţii desemnaţi.</w:t>
      </w:r>
    </w:p>
    <w:p w:rsidR="00BB0F91" w:rsidRPr="00A52955" w:rsidRDefault="00BB0F91" w:rsidP="00015702">
      <w:pPr>
        <w:autoSpaceDE w:val="0"/>
        <w:autoSpaceDN w:val="0"/>
        <w:adjustRightInd w:val="0"/>
        <w:spacing w:line="360" w:lineRule="auto"/>
        <w:jc w:val="both"/>
      </w:pPr>
      <w:r w:rsidRPr="00A52955">
        <w:t>(2) Lista subcontractanţilor, cu datele de recunoaştere ale acestora, cât şi contractele încheiate cu aceştia se constituie în anexe la contract.</w:t>
      </w:r>
    </w:p>
    <w:p w:rsidR="00BB0F91" w:rsidRPr="00A52955" w:rsidRDefault="00BB0F91" w:rsidP="00015702">
      <w:pPr>
        <w:autoSpaceDN w:val="0"/>
        <w:spacing w:line="360" w:lineRule="auto"/>
        <w:ind w:right="-54"/>
        <w:jc w:val="both"/>
      </w:pPr>
      <w:r w:rsidRPr="00A52955">
        <w:t>17.4. (1) În cazul subcontractării, Contractantul rămâne pe deplin răspunzător faţă de Autoritate de modul în care se îndeplineşte contractul.</w:t>
      </w:r>
    </w:p>
    <w:p w:rsidR="00BB0F91" w:rsidRPr="00A52955" w:rsidRDefault="00BB0F91" w:rsidP="00015702">
      <w:pPr>
        <w:autoSpaceDN w:val="0"/>
        <w:spacing w:line="360" w:lineRule="auto"/>
        <w:ind w:right="-54"/>
        <w:jc w:val="both"/>
      </w:pPr>
      <w:r w:rsidRPr="00A52955">
        <w:lastRenderedPageBreak/>
        <w:t>(2) Subcontractantul este pe deplin răspunzător faţă de Contractant de modul în care îşi îndeplineşte partea sa din contractul.</w:t>
      </w:r>
    </w:p>
    <w:p w:rsidR="00BB0F91" w:rsidRPr="00A52955" w:rsidRDefault="00BB0F91" w:rsidP="00015702">
      <w:pPr>
        <w:autoSpaceDE w:val="0"/>
        <w:autoSpaceDN w:val="0"/>
        <w:adjustRightInd w:val="0"/>
        <w:spacing w:line="360" w:lineRule="auto"/>
        <w:jc w:val="both"/>
      </w:pPr>
      <w:r w:rsidRPr="00A52955">
        <w:t>(3) Contractantul are dreptul de a pretinde daune-interese subcontractanţilor, dacă aceştia nu îşi înde</w:t>
      </w:r>
      <w:r w:rsidR="004D6278" w:rsidRPr="00A52955">
        <w:t>plinesc partea lor din contract, la valoarea de ½ din partea lor de contract.</w:t>
      </w:r>
    </w:p>
    <w:p w:rsidR="00B558F9" w:rsidRPr="00A52955" w:rsidRDefault="00B558F9" w:rsidP="00B558F9">
      <w:pPr>
        <w:spacing w:before="100" w:beforeAutospacing="1" w:after="100" w:afterAutospacing="1" w:line="360" w:lineRule="auto"/>
        <w:jc w:val="both"/>
      </w:pPr>
      <w:r w:rsidRPr="00A52955">
        <w:rPr>
          <w:b/>
        </w:rPr>
        <w:t xml:space="preserve">(4) </w:t>
      </w:r>
      <w:r w:rsidRPr="00A52955">
        <w:t>În cazul în care un contract de subcontractare este denunţat unilateral/reziliat de către una din părţi, Contractantul are obligaţia de a prelua partea/părţile din contract aferente activităţii de subcontractare sau de a înlocui acest subcontractant cu un nou subcontractant și a asigura derularea corespunzatoare a contractului, în termenul stabilit prin contract.</w:t>
      </w:r>
    </w:p>
    <w:p w:rsidR="00BB0F91" w:rsidRPr="00A52955" w:rsidRDefault="00BB0F91" w:rsidP="00015702">
      <w:pPr>
        <w:autoSpaceDN w:val="0"/>
        <w:spacing w:line="360" w:lineRule="auto"/>
        <w:ind w:right="-54"/>
        <w:jc w:val="both"/>
      </w:pPr>
      <w:r w:rsidRPr="00A52955">
        <w:t>17.5.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BB0F91" w:rsidRPr="00A52955" w:rsidRDefault="00BB0F91" w:rsidP="00015702">
      <w:pPr>
        <w:autoSpaceDN w:val="0"/>
        <w:spacing w:line="360" w:lineRule="auto"/>
        <w:ind w:right="-54"/>
        <w:jc w:val="both"/>
      </w:pPr>
      <w:r w:rsidRPr="00A52955">
        <w:t>(2)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BB0F91" w:rsidRPr="00A52955" w:rsidRDefault="00BB0F91" w:rsidP="00015702">
      <w:pPr>
        <w:autoSpaceDN w:val="0"/>
        <w:spacing w:line="360" w:lineRule="auto"/>
        <w:ind w:right="-54"/>
        <w:jc w:val="both"/>
      </w:pPr>
      <w:r w:rsidRPr="00A52955">
        <w:t>(3)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BB0F91" w:rsidRPr="00A52955" w:rsidRDefault="00BB0F91" w:rsidP="00015702">
      <w:pPr>
        <w:pStyle w:val="Frspaiere"/>
        <w:spacing w:line="360" w:lineRule="auto"/>
        <w:jc w:val="both"/>
      </w:pPr>
      <w:r w:rsidRPr="00A52955">
        <w:t xml:space="preserve">(4) Autoritatea va solicita, la încheierea contractului de achiziţie publică si atunci când se introduc noi subcontractanţi, prezentarea contractelor încheiate între contractant şi subcontractant/subcontractanţi nominalizaţi în ofertă sau declaraţi ulterior, astfel încât </w:t>
      </w:r>
      <w:r w:rsidRPr="00A52955">
        <w:lastRenderedPageBreak/>
        <w:t>activităţile ce revin acestora, precum şi sumele aferente prestaţiilor, să fie cuprinse în contractul de achiziţie publică, sau în acte adiționale la acest contract.</w:t>
      </w:r>
    </w:p>
    <w:p w:rsidR="00BB0F91" w:rsidRPr="00A52955" w:rsidRDefault="00BB0F91" w:rsidP="00015702">
      <w:pPr>
        <w:autoSpaceDE w:val="0"/>
        <w:autoSpaceDN w:val="0"/>
        <w:adjustRightInd w:val="0"/>
        <w:spacing w:line="360" w:lineRule="auto"/>
        <w:jc w:val="both"/>
      </w:pPr>
      <w:r w:rsidRPr="00A52955">
        <w:t>(5) Contractele prezentate conform prevederilor alin. (4) trebuie să fie în concordanţă cu oferta şi se vor constitui în anexe la contractul de achiziţie publică.</w:t>
      </w:r>
    </w:p>
    <w:p w:rsidR="00BB0F91" w:rsidRPr="00A52955" w:rsidRDefault="00BB0F91" w:rsidP="00015702">
      <w:pPr>
        <w:autoSpaceDE w:val="0"/>
        <w:autoSpaceDN w:val="0"/>
        <w:adjustRightInd w:val="0"/>
        <w:spacing w:line="360" w:lineRule="auto"/>
        <w:jc w:val="both"/>
      </w:pPr>
      <w:r w:rsidRPr="00A52955">
        <w:t>(6) Dispoziţiile prevăzute la alin. (1) - (5) nu diminuează răspunderea Contractantului în ceea ce priveşte modul de îndeplinire a prezentului contract de achiziţie publică.</w:t>
      </w:r>
    </w:p>
    <w:p w:rsidR="00BB0F91" w:rsidRPr="00A52955" w:rsidRDefault="00BB0F91" w:rsidP="00015702">
      <w:pPr>
        <w:autoSpaceDN w:val="0"/>
        <w:spacing w:line="360" w:lineRule="auto"/>
        <w:ind w:right="-54"/>
        <w:jc w:val="both"/>
      </w:pPr>
      <w:r w:rsidRPr="00A52955">
        <w:t>17.6. Contractantul poate schimba oricare subcontractant numai dacă acesta nu şi-a îndeplinit partea sa din contract. Schimbarea subcontractantului nu va modifica preţul contractului şi va fi notificată Autoritatii.</w:t>
      </w:r>
    </w:p>
    <w:p w:rsidR="00130AD9" w:rsidRPr="00A52955" w:rsidRDefault="00BB0F91" w:rsidP="00015702">
      <w:pPr>
        <w:autoSpaceDN w:val="0"/>
        <w:spacing w:line="360" w:lineRule="auto"/>
        <w:ind w:right="-54"/>
        <w:jc w:val="both"/>
      </w:pPr>
      <w:r w:rsidRPr="00A52955">
        <w:t>17.7. Asociatii sunt responsabili solidar de executarea contractului.</w:t>
      </w:r>
    </w:p>
    <w:p w:rsidR="00AA073B" w:rsidRPr="00A52955" w:rsidRDefault="00BB0F91" w:rsidP="00AA073B">
      <w:pPr>
        <w:numPr>
          <w:ilvl w:val="0"/>
          <w:numId w:val="16"/>
        </w:numPr>
        <w:autoSpaceDE w:val="0"/>
        <w:autoSpaceDN w:val="0"/>
        <w:adjustRightInd w:val="0"/>
        <w:spacing w:line="360" w:lineRule="auto"/>
        <w:ind w:left="0" w:right="-54" w:firstLine="0"/>
        <w:jc w:val="both"/>
      </w:pPr>
      <w:r w:rsidRPr="00A52955">
        <w:rPr>
          <w:b/>
          <w:bCs/>
          <w:iCs/>
          <w:lang w:val="fr-FR"/>
        </w:rPr>
        <w:t>Cesiunea</w:t>
      </w:r>
    </w:p>
    <w:p w:rsidR="00BB0F91" w:rsidRPr="00A52955" w:rsidRDefault="00BB0F91" w:rsidP="00AA073B">
      <w:pPr>
        <w:autoSpaceDE w:val="0"/>
        <w:autoSpaceDN w:val="0"/>
        <w:adjustRightInd w:val="0"/>
        <w:spacing w:line="360" w:lineRule="auto"/>
        <w:ind w:right="-54"/>
        <w:jc w:val="both"/>
      </w:pPr>
      <w:r w:rsidRPr="00A52955">
        <w:t>18.1. În conditiile prezentului contract, Contractorului îi este permis doar cesiunea creanțelor născute din acest contract, obligațiile născute rămânând în sarcina părților contractante, astfel cum au fost stipulate si asumate inițial.</w:t>
      </w:r>
    </w:p>
    <w:p w:rsidR="00BB0F91" w:rsidRPr="00A52955" w:rsidRDefault="00BB0F91" w:rsidP="00015702">
      <w:pPr>
        <w:autoSpaceDN w:val="0"/>
        <w:spacing w:line="360" w:lineRule="auto"/>
        <w:ind w:right="-54"/>
        <w:jc w:val="both"/>
      </w:pPr>
      <w:r w:rsidRPr="00A52955">
        <w:t>18.2. Contractorul poate cesiona dreptul de încasat aferent prestării serviciilor, către alți operatori economici sau alte institutii de credit, numai cu acordul prealabil al Autorității Contractante, exprimat in scris, sumele reprezentand contravaloarea serviciilor prestate ,în condițiile prevăzute de lege.</w:t>
      </w:r>
    </w:p>
    <w:p w:rsidR="00130AD9" w:rsidRPr="00A52955" w:rsidRDefault="00BB0F91" w:rsidP="009C2826">
      <w:pPr>
        <w:autoSpaceDN w:val="0"/>
        <w:spacing w:line="360" w:lineRule="auto"/>
        <w:ind w:right="-54"/>
        <w:jc w:val="both"/>
      </w:pPr>
      <w:r w:rsidRPr="00A52955">
        <w:t>18.3. Suma care face obiectul cesionării se achită de către Autoritatea Contractantă în contul indicat de cesionar, deschis la Trezoreria Statului, numai dacă Contractorul nu are obligații de plată către bugetul de stat, bugetul asigurărilor sociale de stat si bugetele fondurilor speciale, Autoritatea Contractantă având obligația de a verifica și de a inștiința părțile cu privire la cuantumul acestor obligații, urmând a vira în contul cesionarului, numai diferența dintre suma cesionată și suma reprezentând obligații catre bugetele mai sus indicate.</w:t>
      </w:r>
    </w:p>
    <w:p w:rsidR="00BB0F91" w:rsidRPr="00A52955" w:rsidRDefault="00BB0F91" w:rsidP="00015702">
      <w:pPr>
        <w:numPr>
          <w:ilvl w:val="0"/>
          <w:numId w:val="16"/>
        </w:numPr>
        <w:autoSpaceDE w:val="0"/>
        <w:autoSpaceDN w:val="0"/>
        <w:adjustRightInd w:val="0"/>
        <w:spacing w:line="360" w:lineRule="auto"/>
        <w:ind w:left="0" w:firstLine="0"/>
        <w:jc w:val="both"/>
        <w:rPr>
          <w:b/>
        </w:rPr>
      </w:pPr>
      <w:r w:rsidRPr="00A52955">
        <w:rPr>
          <w:b/>
        </w:rPr>
        <w:t>Forța majoră</w:t>
      </w:r>
    </w:p>
    <w:p w:rsidR="00BB0F91" w:rsidRPr="00A52955" w:rsidRDefault="00BB0F91" w:rsidP="00015702">
      <w:pPr>
        <w:autoSpaceDN w:val="0"/>
        <w:spacing w:line="360" w:lineRule="auto"/>
        <w:ind w:right="-54"/>
        <w:jc w:val="both"/>
      </w:pPr>
      <w:r w:rsidRPr="00A52955">
        <w:t xml:space="preserve">19.1. </w:t>
      </w:r>
      <w:r w:rsidR="00B16ED2" w:rsidRPr="00A52955">
        <w:t xml:space="preserve">Forța majoră </w:t>
      </w:r>
      <w:r w:rsidR="00B16ED2" w:rsidRPr="00A52955">
        <w:rPr>
          <w:lang w:val="it-IT"/>
        </w:rPr>
        <w:t>este orice eveniment extern, imprevizibil, absolut invincibil şi inevitabil conform Art. 1351 alin. 2 din Codul Civil</w:t>
      </w:r>
      <w:r w:rsidR="00B16ED2" w:rsidRPr="00A52955">
        <w:t xml:space="preserve"> și </w:t>
      </w:r>
      <w:r w:rsidRPr="00A52955">
        <w:t>este constatată de o autoritate competentă.</w:t>
      </w:r>
    </w:p>
    <w:p w:rsidR="00BB0F91" w:rsidRPr="00A52955" w:rsidRDefault="00BB0F91" w:rsidP="00015702">
      <w:pPr>
        <w:autoSpaceDN w:val="0"/>
        <w:spacing w:line="360" w:lineRule="auto"/>
        <w:ind w:right="-54"/>
        <w:jc w:val="both"/>
      </w:pPr>
      <w:r w:rsidRPr="00A52955">
        <w:t>19.2. Forța majoră exonerează părțile contractante de îndeplinirea obligațiilor asumate prin prezentul contract, pe toată perioada în care aceasta acționează.</w:t>
      </w:r>
    </w:p>
    <w:p w:rsidR="00BB0F91" w:rsidRPr="00A52955" w:rsidRDefault="00BB0F91" w:rsidP="00015702">
      <w:pPr>
        <w:autoSpaceDN w:val="0"/>
        <w:spacing w:line="360" w:lineRule="auto"/>
        <w:ind w:right="-54"/>
        <w:jc w:val="both"/>
      </w:pPr>
      <w:r w:rsidRPr="00A52955">
        <w:t>19.3. Îndeplinirea contractului va fi suspendată în perioada de acțiune a forței majore, dar fără a prejudicia drepturile ce li se cuveneau părților până la apariția acesteia.</w:t>
      </w:r>
    </w:p>
    <w:p w:rsidR="00BB0F91" w:rsidRPr="00A52955" w:rsidRDefault="00BB0F91" w:rsidP="00015702">
      <w:pPr>
        <w:autoSpaceDN w:val="0"/>
        <w:spacing w:line="360" w:lineRule="auto"/>
        <w:ind w:right="-54"/>
        <w:jc w:val="both"/>
      </w:pPr>
      <w:r w:rsidRPr="00A52955">
        <w:lastRenderedPageBreak/>
        <w:t>19.4. Partea contractantă care invocă forța majoră are obligatia de a notifica celeilalte părți, imediat și în mod complet, producerea acesteia și să ia orice măsuri care îi stau la dispoziție în vederea limitării consecințelor.</w:t>
      </w:r>
    </w:p>
    <w:p w:rsidR="00130AD9" w:rsidRPr="00A52955" w:rsidRDefault="00BB0F91" w:rsidP="009C2826">
      <w:pPr>
        <w:autoSpaceDN w:val="0"/>
        <w:spacing w:line="360" w:lineRule="auto"/>
        <w:ind w:right="-54"/>
        <w:jc w:val="both"/>
      </w:pPr>
      <w:r w:rsidRPr="00A52955">
        <w:t>19.5. Daca forța majoră acționează sau se estimeaza că va acționa o perioadă mai mare de 6 luni, fiecare parte va avea dreptul să notifice celeilalte părți încetarea de plin drept a prezentului contract, fără ca vreuna din parți să poată pretinde celeilalte daune-interese pentru perioada notificată.</w:t>
      </w:r>
    </w:p>
    <w:p w:rsidR="00D30222" w:rsidRPr="00A52955" w:rsidRDefault="00D30222" w:rsidP="00015702">
      <w:pPr>
        <w:autoSpaceDE w:val="0"/>
        <w:autoSpaceDN w:val="0"/>
        <w:adjustRightInd w:val="0"/>
        <w:spacing w:line="360" w:lineRule="auto"/>
        <w:jc w:val="both"/>
        <w:rPr>
          <w:b/>
        </w:rPr>
      </w:pPr>
      <w:r w:rsidRPr="00A52955">
        <w:rPr>
          <w:b/>
        </w:rPr>
        <w:t>20.</w:t>
      </w:r>
      <w:r w:rsidR="00677B2C" w:rsidRPr="00A52955">
        <w:rPr>
          <w:b/>
        </w:rPr>
        <w:t xml:space="preserve"> </w:t>
      </w:r>
      <w:r w:rsidRPr="00A52955">
        <w:rPr>
          <w:b/>
        </w:rPr>
        <w:t>Soluționarea litigiilor</w:t>
      </w:r>
    </w:p>
    <w:p w:rsidR="00D30222" w:rsidRPr="00A52955" w:rsidRDefault="00D30222" w:rsidP="00015702">
      <w:pPr>
        <w:autoSpaceDN w:val="0"/>
        <w:spacing w:line="360" w:lineRule="auto"/>
        <w:ind w:right="-54"/>
        <w:jc w:val="both"/>
      </w:pPr>
      <w:r w:rsidRPr="00A52955">
        <w:t>20.1. Autoritatea si contractantul vor face toate eforturile pentru a rezolva pe cale amiabila, prin tratative directe, orice neințelegere sau dispută care se poate ivi între ei in cadrul sau în legătură cu îndeplinirea contractului.</w:t>
      </w:r>
    </w:p>
    <w:p w:rsidR="00130AD9" w:rsidRPr="00A52955" w:rsidRDefault="00D30222" w:rsidP="00015702">
      <w:pPr>
        <w:autoSpaceDN w:val="0"/>
        <w:spacing w:line="360" w:lineRule="auto"/>
        <w:ind w:right="-54"/>
        <w:jc w:val="both"/>
      </w:pPr>
      <w:r w:rsidRPr="00A52955">
        <w:t>20.2. Dacă, dupa 15 de zile de la inceperea acestor tratative, autoritatea si contractantul nu reusesc sa rezolve în mod amiabil o divergență contractuală, fiecare poate solicita ca disputa sa se soluționeze de către instanțele judecatorești din România.</w:t>
      </w:r>
    </w:p>
    <w:p w:rsidR="00677B2C" w:rsidRPr="00A52955" w:rsidRDefault="00677B2C" w:rsidP="00015702">
      <w:pPr>
        <w:numPr>
          <w:ilvl w:val="0"/>
          <w:numId w:val="17"/>
        </w:numPr>
        <w:autoSpaceDN w:val="0"/>
        <w:spacing w:line="360" w:lineRule="auto"/>
        <w:ind w:left="0" w:right="-54" w:firstLine="0"/>
        <w:jc w:val="both"/>
        <w:rPr>
          <w:b/>
        </w:rPr>
      </w:pPr>
      <w:r w:rsidRPr="00A52955">
        <w:rPr>
          <w:b/>
        </w:rPr>
        <w:t>Asigurări</w:t>
      </w:r>
    </w:p>
    <w:p w:rsidR="00677B2C" w:rsidRPr="00A52955" w:rsidRDefault="00677B2C" w:rsidP="00015702">
      <w:pPr>
        <w:autoSpaceDN w:val="0"/>
        <w:spacing w:line="360" w:lineRule="auto"/>
        <w:ind w:right="-54"/>
        <w:jc w:val="both"/>
      </w:pPr>
      <w:r w:rsidRPr="00A52955">
        <w:t>21.1   Înainte de începerea Prestării serviciilor, Contractantul va încheia și va menține în vigoare, pe toată durata de derulare a contractului o asigurare de răspundere civilă profesională care va acoperi riscul unei neglijențe profesionale în proiectarea Lucrărilor.</w:t>
      </w:r>
    </w:p>
    <w:p w:rsidR="00677B2C" w:rsidRPr="00A52955" w:rsidRDefault="00677B2C" w:rsidP="00015702">
      <w:pPr>
        <w:autoSpaceDN w:val="0"/>
        <w:spacing w:line="360" w:lineRule="auto"/>
        <w:ind w:right="-54"/>
        <w:jc w:val="both"/>
      </w:pPr>
      <w:r w:rsidRPr="00A52955">
        <w:t>21.2 (1) Contractantul are obligația de a încheia, în termen de 5 zile lucrătoare de la data semnării contractului și înainte de începerea prestării serviciilor, o asigurare de răspundere civilă profesională ce va cuprinde toate riscurile ce ar putea apărea  privind derularea prezentului contract, inclusiv pentru personalul propriu și reprezentanții împuterniciți să verifice, să testeze sau să recepționeze serviciile, precum și daunele sau prejudiciile aduse Autorității și/sau față de terțe persoane fizice/juridice, așa cum prevede Legea 10/1995 privind calitatea în construcții, actualizată.</w:t>
      </w:r>
    </w:p>
    <w:p w:rsidR="00677B2C" w:rsidRPr="00A52955" w:rsidRDefault="00677B2C" w:rsidP="00015702">
      <w:pPr>
        <w:autoSpaceDN w:val="0"/>
        <w:spacing w:line="360" w:lineRule="auto"/>
        <w:ind w:right="-54"/>
        <w:jc w:val="both"/>
        <w:rPr>
          <w:lang w:val="en-US"/>
        </w:rPr>
      </w:pPr>
      <w:r w:rsidRPr="00A52955">
        <w:rPr>
          <w:lang w:val="en-US"/>
        </w:rPr>
        <w:t xml:space="preserve">(2) Asigurarea se </w:t>
      </w:r>
      <w:proofErr w:type="gramStart"/>
      <w:r w:rsidRPr="00A52955">
        <w:rPr>
          <w:lang w:val="en-US"/>
        </w:rPr>
        <w:t>va</w:t>
      </w:r>
      <w:proofErr w:type="gramEnd"/>
      <w:r w:rsidRPr="00A52955">
        <w:rPr>
          <w:lang w:val="en-US"/>
        </w:rPr>
        <w:t xml:space="preserve"> încheia cel puțin la valoarea prezentului contract, fără TVA.</w:t>
      </w:r>
    </w:p>
    <w:p w:rsidR="00130AD9" w:rsidRPr="00A52955" w:rsidRDefault="00677B2C" w:rsidP="00015702">
      <w:pPr>
        <w:autoSpaceDN w:val="0"/>
        <w:spacing w:line="360" w:lineRule="auto"/>
        <w:ind w:right="-54"/>
        <w:jc w:val="both"/>
      </w:pPr>
      <w:r w:rsidRPr="00A52955">
        <w:rPr>
          <w:lang w:val="en-US"/>
        </w:rPr>
        <w:t xml:space="preserve">(3) Asigurarea se </w:t>
      </w:r>
      <w:proofErr w:type="gramStart"/>
      <w:r w:rsidRPr="00A52955">
        <w:rPr>
          <w:lang w:val="en-US"/>
        </w:rPr>
        <w:t>va</w:t>
      </w:r>
      <w:proofErr w:type="gramEnd"/>
      <w:r w:rsidRPr="00A52955">
        <w:rPr>
          <w:lang w:val="en-US"/>
        </w:rPr>
        <w:t xml:space="preserve"> încheia cu o societate de asigurare, cu </w:t>
      </w:r>
      <w:r w:rsidRPr="00A52955">
        <w:t>menținerea valabilității acesteia pe toată perioada de desfășurare a contractului.</w:t>
      </w:r>
    </w:p>
    <w:p w:rsidR="00CA49DB" w:rsidRPr="00A52955" w:rsidRDefault="00CA49DB" w:rsidP="00015702">
      <w:pPr>
        <w:autoSpaceDE w:val="0"/>
        <w:autoSpaceDN w:val="0"/>
        <w:adjustRightInd w:val="0"/>
        <w:spacing w:line="360" w:lineRule="auto"/>
        <w:jc w:val="both"/>
        <w:rPr>
          <w:b/>
        </w:rPr>
      </w:pPr>
      <w:r w:rsidRPr="00A52955">
        <w:rPr>
          <w:b/>
        </w:rPr>
        <w:t>22.Comunicări</w:t>
      </w:r>
    </w:p>
    <w:p w:rsidR="00CA49DB" w:rsidRPr="00A52955" w:rsidRDefault="00CA49DB" w:rsidP="00015702">
      <w:pPr>
        <w:autoSpaceDE w:val="0"/>
        <w:autoSpaceDN w:val="0"/>
        <w:adjustRightInd w:val="0"/>
        <w:spacing w:line="360" w:lineRule="auto"/>
        <w:jc w:val="both"/>
        <w:rPr>
          <w:b/>
        </w:rPr>
      </w:pPr>
      <w:r w:rsidRPr="00A52955">
        <w:t>22.1. (1) Orice comunicare între parți, referitoare la îndeplinirea prezentului contract, trebuie să fie transmisă în scris.</w:t>
      </w:r>
    </w:p>
    <w:p w:rsidR="00CA49DB" w:rsidRPr="00A52955" w:rsidRDefault="00CA49DB" w:rsidP="00015702">
      <w:pPr>
        <w:spacing w:line="360" w:lineRule="auto"/>
        <w:jc w:val="both"/>
      </w:pPr>
      <w:r w:rsidRPr="00A52955">
        <w:lastRenderedPageBreak/>
        <w:t>(2)  Orice document scris trebuie înregistrat atît în momentul transmiterii cât și în momentul primirii.</w:t>
      </w:r>
    </w:p>
    <w:p w:rsidR="00BB0F91" w:rsidRPr="00A52955" w:rsidRDefault="00CA49DB" w:rsidP="00B558F9">
      <w:pPr>
        <w:autoSpaceDN w:val="0"/>
        <w:spacing w:line="360" w:lineRule="auto"/>
        <w:ind w:right="-54"/>
        <w:jc w:val="both"/>
      </w:pPr>
      <w:r w:rsidRPr="00A52955">
        <w:t>22.2. Comunicările între părți se pot face și prin fax sau e-mail cu condiția confirmării în scris a primirii comunicării.</w:t>
      </w:r>
    </w:p>
    <w:p w:rsidR="00B558F9" w:rsidRPr="00A52955" w:rsidRDefault="00B558F9" w:rsidP="00B558F9">
      <w:pPr>
        <w:overflowPunct w:val="0"/>
        <w:autoSpaceDE w:val="0"/>
        <w:autoSpaceDN w:val="0"/>
        <w:adjustRightInd w:val="0"/>
        <w:spacing w:line="360" w:lineRule="auto"/>
        <w:jc w:val="both"/>
        <w:textAlignment w:val="baseline"/>
        <w:rPr>
          <w:noProof/>
          <w:lang w:val="en-US" w:eastAsia="en-US"/>
        </w:rPr>
      </w:pPr>
      <w:r w:rsidRPr="00A52955">
        <w:rPr>
          <w:noProof/>
          <w:lang w:val="en-US" w:eastAsia="en-US"/>
        </w:rPr>
        <w:t>22.3 – În lipsa confirmării  în scris a primirii comunicării  prin fax și  e-mail, aceasta se consideră efectuată și părțile legal infomate cu privire la notificările și orice transmitere a documentelor între părți, numai dacă a fost  transmisă în zilele lucrătoare,  la următoarele adrese declarate de părți la încheierea contractului:</w:t>
      </w:r>
    </w:p>
    <w:p w:rsidR="00B72396" w:rsidRPr="00A52955" w:rsidRDefault="00B72396" w:rsidP="00B72396">
      <w:pPr>
        <w:overflowPunct w:val="0"/>
        <w:autoSpaceDE w:val="0"/>
        <w:autoSpaceDN w:val="0"/>
        <w:adjustRightInd w:val="0"/>
        <w:jc w:val="both"/>
        <w:textAlignment w:val="baseline"/>
      </w:pPr>
      <w:r w:rsidRPr="00A52955">
        <w:rPr>
          <w:b/>
        </w:rPr>
        <w:t>SECTORUL 2 al Municipiului Bucureşti</w:t>
      </w:r>
      <w:r w:rsidRPr="00A52955">
        <w:t xml:space="preserve">: </w:t>
      </w:r>
    </w:p>
    <w:p w:rsidR="00B558F9" w:rsidRPr="00A52955" w:rsidRDefault="00B72396" w:rsidP="00B558F9">
      <w:pPr>
        <w:overflowPunct w:val="0"/>
        <w:autoSpaceDE w:val="0"/>
        <w:autoSpaceDN w:val="0"/>
        <w:adjustRightInd w:val="0"/>
        <w:jc w:val="both"/>
        <w:textAlignment w:val="baseline"/>
      </w:pPr>
      <w:r w:rsidRPr="00A52955">
        <w:t xml:space="preserve">e-mail: </w:t>
      </w:r>
      <w:r w:rsidR="00630FF8" w:rsidRPr="00630FF8">
        <w:rPr>
          <w:highlight w:val="black"/>
        </w:rPr>
        <w:t>______________________</w:t>
      </w:r>
      <w:r w:rsidRPr="00A52955">
        <w:rPr>
          <w:color w:val="000000"/>
        </w:rPr>
        <w:t xml:space="preserve"> şi în C.C."carbon copy" (copie de informare) la adresa de email: </w:t>
      </w:r>
      <w:r w:rsidR="00630FF8" w:rsidRPr="00630FF8">
        <w:rPr>
          <w:highlight w:val="black"/>
        </w:rPr>
        <w:t>______________________</w:t>
      </w:r>
    </w:p>
    <w:p w:rsidR="00B72396" w:rsidRPr="00A52955" w:rsidRDefault="00B72396" w:rsidP="00B72396">
      <w:pPr>
        <w:overflowPunct w:val="0"/>
        <w:autoSpaceDE w:val="0"/>
        <w:autoSpaceDN w:val="0"/>
        <w:adjustRightInd w:val="0"/>
        <w:jc w:val="both"/>
        <w:textAlignment w:val="baseline"/>
        <w:rPr>
          <w:noProof/>
          <w:lang w:val="en-US" w:eastAsia="en-US"/>
        </w:rPr>
      </w:pPr>
      <w:r w:rsidRPr="00A52955">
        <w:rPr>
          <w:b/>
          <w:noProof/>
          <w:lang w:val="en-US" w:eastAsia="en-US"/>
        </w:rPr>
        <w:t>VEGO CONCEPT ENGINEERING S.R.L</w:t>
      </w:r>
      <w:r w:rsidRPr="00A52955">
        <w:rPr>
          <w:noProof/>
          <w:lang w:val="en-US" w:eastAsia="en-US"/>
        </w:rPr>
        <w:t xml:space="preserve">.: </w:t>
      </w:r>
    </w:p>
    <w:p w:rsidR="00B72396" w:rsidRPr="00A52955" w:rsidRDefault="00B72396" w:rsidP="00B72396">
      <w:pPr>
        <w:overflowPunct w:val="0"/>
        <w:autoSpaceDE w:val="0"/>
        <w:autoSpaceDN w:val="0"/>
        <w:adjustRightInd w:val="0"/>
        <w:jc w:val="both"/>
        <w:textAlignment w:val="baseline"/>
        <w:rPr>
          <w:noProof/>
          <w:lang w:val="en-US" w:eastAsia="en-US"/>
        </w:rPr>
      </w:pPr>
      <w:r w:rsidRPr="00A52955">
        <w:rPr>
          <w:noProof/>
          <w:lang w:val="en-US" w:eastAsia="en-US"/>
        </w:rPr>
        <w:t xml:space="preserve">Fax: </w:t>
      </w:r>
      <w:r w:rsidR="00630FF8" w:rsidRPr="00630FF8">
        <w:rPr>
          <w:highlight w:val="black"/>
        </w:rPr>
        <w:t>______________________</w:t>
      </w:r>
      <w:r w:rsidRPr="00A52955">
        <w:rPr>
          <w:noProof/>
          <w:lang w:val="en-US" w:eastAsia="en-US"/>
        </w:rPr>
        <w:t xml:space="preserve">, </w:t>
      </w:r>
    </w:p>
    <w:p w:rsidR="00B72396" w:rsidRPr="00A52955" w:rsidRDefault="00B72396" w:rsidP="00B72396">
      <w:pPr>
        <w:overflowPunct w:val="0"/>
        <w:autoSpaceDE w:val="0"/>
        <w:autoSpaceDN w:val="0"/>
        <w:adjustRightInd w:val="0"/>
        <w:jc w:val="both"/>
        <w:textAlignment w:val="baseline"/>
        <w:rPr>
          <w:noProof/>
          <w:lang w:val="en-US" w:eastAsia="en-US"/>
        </w:rPr>
      </w:pPr>
      <w:r w:rsidRPr="00A52955">
        <w:rPr>
          <w:noProof/>
          <w:lang w:val="en-US" w:eastAsia="en-US"/>
        </w:rPr>
        <w:t>e-mail: </w:t>
      </w:r>
      <w:r w:rsidR="00630FF8" w:rsidRPr="00630FF8">
        <w:rPr>
          <w:highlight w:val="black"/>
        </w:rPr>
        <w:t>______________________</w:t>
      </w:r>
    </w:p>
    <w:p w:rsidR="00B44647" w:rsidRPr="00A52955" w:rsidRDefault="00840E7C" w:rsidP="00015702">
      <w:pPr>
        <w:autoSpaceDE w:val="0"/>
        <w:autoSpaceDN w:val="0"/>
        <w:adjustRightInd w:val="0"/>
        <w:spacing w:line="360" w:lineRule="auto"/>
        <w:jc w:val="both"/>
        <w:rPr>
          <w:b/>
        </w:rPr>
      </w:pPr>
      <w:r w:rsidRPr="00A52955">
        <w:rPr>
          <w:b/>
        </w:rPr>
        <w:t xml:space="preserve">23. </w:t>
      </w:r>
      <w:r w:rsidR="00B44647" w:rsidRPr="00A52955">
        <w:rPr>
          <w:b/>
        </w:rPr>
        <w:t>Limba care guverneaza contractul</w:t>
      </w:r>
    </w:p>
    <w:p w:rsidR="00130AD9" w:rsidRPr="00A52955" w:rsidRDefault="00840E7C" w:rsidP="00CE65B4">
      <w:pPr>
        <w:autoSpaceDN w:val="0"/>
        <w:spacing w:line="360" w:lineRule="auto"/>
        <w:ind w:right="-54"/>
        <w:jc w:val="both"/>
      </w:pPr>
      <w:r w:rsidRPr="00A52955">
        <w:t>23</w:t>
      </w:r>
      <w:r w:rsidR="007419D9" w:rsidRPr="00A52955">
        <w:t xml:space="preserve">.1. </w:t>
      </w:r>
      <w:r w:rsidR="00B44647" w:rsidRPr="00A52955">
        <w:t xml:space="preserve">Limba care guverneaza </w:t>
      </w:r>
      <w:r w:rsidR="001A112A" w:rsidRPr="00A52955">
        <w:t>Contractul este limba română</w:t>
      </w:r>
      <w:r w:rsidR="00B44647" w:rsidRPr="00A52955">
        <w:t>.</w:t>
      </w:r>
      <w:bookmarkStart w:id="1" w:name="_GoBack"/>
      <w:bookmarkEnd w:id="1"/>
    </w:p>
    <w:p w:rsidR="00142C20" w:rsidRPr="00A52955" w:rsidRDefault="00142C20" w:rsidP="00015702">
      <w:pPr>
        <w:numPr>
          <w:ilvl w:val="0"/>
          <w:numId w:val="18"/>
        </w:numPr>
        <w:autoSpaceDE w:val="0"/>
        <w:autoSpaceDN w:val="0"/>
        <w:adjustRightInd w:val="0"/>
        <w:spacing w:line="360" w:lineRule="auto"/>
        <w:ind w:left="0" w:firstLine="0"/>
        <w:jc w:val="both"/>
        <w:rPr>
          <w:b/>
        </w:rPr>
      </w:pPr>
      <w:r w:rsidRPr="00A52955">
        <w:rPr>
          <w:b/>
        </w:rPr>
        <w:t>Drepturi de proprietate intelectuală</w:t>
      </w:r>
    </w:p>
    <w:p w:rsidR="00815A05" w:rsidRPr="00A52955" w:rsidRDefault="00035065" w:rsidP="00015702">
      <w:pPr>
        <w:autoSpaceDN w:val="0"/>
        <w:spacing w:line="360" w:lineRule="auto"/>
        <w:ind w:right="-54"/>
        <w:jc w:val="both"/>
      </w:pPr>
      <w:r w:rsidRPr="00A52955">
        <w:t xml:space="preserve">24.1. </w:t>
      </w:r>
      <w:r w:rsidR="002B0A6F" w:rsidRPr="00A52955">
        <w:t>Orice documentaţii, studii, proiecte rezultat/rezultate, elaborat(e) și/sau prelucrat(e) de către</w:t>
      </w:r>
      <w:r w:rsidR="002718C0" w:rsidRPr="00A52955">
        <w:t xml:space="preserve"> Contractant în executarea Contractului devin proprietatea exclusivă a Achizitorului, pe măsură ce sunt produse și respectiv, însușite de Autoritate. După încetarea Contractului, Contractantul trebuie să fi transmis</w:t>
      </w:r>
      <w:r w:rsidR="00815A05" w:rsidRPr="00A52955">
        <w:t xml:space="preserve"> toate aceste Rezultate Autorității , iar Autoritatea trebuie să le fi acceptat.</w:t>
      </w:r>
    </w:p>
    <w:p w:rsidR="00815A05" w:rsidRPr="00A52955" w:rsidRDefault="00035065" w:rsidP="00015702">
      <w:pPr>
        <w:autoSpaceDN w:val="0"/>
        <w:spacing w:line="360" w:lineRule="auto"/>
        <w:ind w:right="-54"/>
        <w:jc w:val="both"/>
      </w:pPr>
      <w:r w:rsidRPr="00A52955">
        <w:t xml:space="preserve">24.2. </w:t>
      </w:r>
      <w:r w:rsidR="00815A05" w:rsidRPr="00A52955">
        <w:t>Contractantul nu po</w:t>
      </w:r>
      <w:r w:rsidR="00CE0F9F" w:rsidRPr="00A52955">
        <w:t>ate utiliza acste Rezultate în scopuri care nu au legătură cu prezentul Contract.</w:t>
      </w:r>
    </w:p>
    <w:p w:rsidR="00142C20" w:rsidRPr="00A52955" w:rsidRDefault="00035065" w:rsidP="00015702">
      <w:pPr>
        <w:autoSpaceDN w:val="0"/>
        <w:spacing w:line="360" w:lineRule="auto"/>
        <w:ind w:right="-54"/>
        <w:jc w:val="both"/>
      </w:pPr>
      <w:r w:rsidRPr="00A52955">
        <w:t xml:space="preserve">24.3. </w:t>
      </w:r>
      <w:r w:rsidR="00A66F5C" w:rsidRPr="00A52955">
        <w:t>Contractantul</w:t>
      </w:r>
      <w:r w:rsidR="00142C20" w:rsidRPr="00A52955">
        <w:t xml:space="preserve"> nu va publica articole referitoare la Servicii, nu va face referire la aceste servicii în cursul executării altor servicii pentru terţi şi nu va divulga nici o informaţie furnizată de Autoritatea Contractantă, dacă aceastea au legătură cu prezentul contract de servicii, fără acordul scris prealabil al acestora.</w:t>
      </w:r>
    </w:p>
    <w:p w:rsidR="00931140" w:rsidRPr="00A52955" w:rsidRDefault="00035065" w:rsidP="00015702">
      <w:pPr>
        <w:autoSpaceDN w:val="0"/>
        <w:spacing w:line="360" w:lineRule="auto"/>
        <w:ind w:right="-54"/>
        <w:jc w:val="both"/>
      </w:pPr>
      <w:r w:rsidRPr="00A52955">
        <w:t xml:space="preserve">24.4. </w:t>
      </w:r>
      <w:r w:rsidR="00142C20" w:rsidRPr="00A52955">
        <w:t xml:space="preserve">Orice rezultate ori drepturi, inclusiv drepturi de autor sau alte drepturi de proprietate intelectuală ori industrială, dobândite în executarea Contractului, vor fi proprietatea exclusivă a </w:t>
      </w:r>
      <w:r w:rsidR="00A66F5C" w:rsidRPr="00A52955">
        <w:t>Autoritatii</w:t>
      </w:r>
      <w:r w:rsidR="00142C20" w:rsidRPr="00A52955">
        <w:t>, care le va putea utiliza, publică, cesiona ori transfera asa cum va considera de cuviinţă, fără limitare geografică ori de altă natură, cu excepţia situaţiilor în care există deja asemenea drepturi de proprietate intelectuală ori industrială.</w:t>
      </w:r>
    </w:p>
    <w:p w:rsidR="00352D35" w:rsidRPr="00A52955" w:rsidRDefault="00D92C1B" w:rsidP="009C2826">
      <w:pPr>
        <w:autoSpaceDN w:val="0"/>
        <w:spacing w:line="360" w:lineRule="auto"/>
        <w:ind w:right="-54"/>
        <w:jc w:val="both"/>
      </w:pPr>
      <w:r w:rsidRPr="00A52955">
        <w:lastRenderedPageBreak/>
        <w:t xml:space="preserve">24.5  Prin </w:t>
      </w:r>
      <w:r w:rsidR="00CE65B4" w:rsidRPr="00A52955">
        <w:t xml:space="preserve">achitarea </w:t>
      </w:r>
      <w:r w:rsidRPr="00A52955">
        <w:t>prețul</w:t>
      </w:r>
      <w:r w:rsidR="00CE65B4" w:rsidRPr="00A52955">
        <w:t>ui</w:t>
      </w:r>
      <w:r w:rsidRPr="00A52955">
        <w:t xml:space="preserve"> contractului prevăzut la art</w:t>
      </w:r>
      <w:r w:rsidR="009C2826" w:rsidRPr="00A52955">
        <w:t xml:space="preserve">. 5.1. </w:t>
      </w:r>
      <w:r w:rsidRPr="00A52955">
        <w:t xml:space="preserve">sunt acoperite și plata drepturilor de proprietate intelectuală, </w:t>
      </w:r>
      <w:r w:rsidR="00350473" w:rsidRPr="00A52955">
        <w:t xml:space="preserve">astfel cum acestea sunt prevăzute de Legea nr. 8/1996 privind dreptul de autor şi drepturile conexe, cu modificările </w:t>
      </w:r>
      <w:r w:rsidR="0061688B" w:rsidRPr="00A52955">
        <w:t>şi completările ulterioare.</w:t>
      </w:r>
    </w:p>
    <w:p w:rsidR="00931140" w:rsidRPr="00A52955" w:rsidRDefault="00B23FA8" w:rsidP="00015702">
      <w:pPr>
        <w:numPr>
          <w:ilvl w:val="0"/>
          <w:numId w:val="18"/>
        </w:numPr>
        <w:autoSpaceDE w:val="0"/>
        <w:autoSpaceDN w:val="0"/>
        <w:adjustRightInd w:val="0"/>
        <w:ind w:left="0" w:firstLine="0"/>
        <w:jc w:val="both"/>
        <w:rPr>
          <w:b/>
        </w:rPr>
      </w:pPr>
      <w:r w:rsidRPr="00A52955">
        <w:rPr>
          <w:b/>
        </w:rPr>
        <w:t>Prevederi privind protecţ</w:t>
      </w:r>
      <w:r w:rsidR="00931140" w:rsidRPr="00A52955">
        <w:rPr>
          <w:b/>
        </w:rPr>
        <w:t>ia datelor cu caracter personal</w:t>
      </w:r>
    </w:p>
    <w:p w:rsidR="00742AF8" w:rsidRPr="00A52955" w:rsidRDefault="00742AF8" w:rsidP="00742AF8">
      <w:pPr>
        <w:autoSpaceDE w:val="0"/>
        <w:autoSpaceDN w:val="0"/>
        <w:adjustRightInd w:val="0"/>
        <w:jc w:val="both"/>
        <w:rPr>
          <w:b/>
        </w:rPr>
      </w:pPr>
    </w:p>
    <w:p w:rsidR="00742AF8" w:rsidRPr="00A52955" w:rsidRDefault="00742AF8" w:rsidP="00742AF8">
      <w:pPr>
        <w:pStyle w:val="AOA"/>
        <w:widowControl w:val="0"/>
        <w:numPr>
          <w:ilvl w:val="0"/>
          <w:numId w:val="0"/>
        </w:numPr>
        <w:spacing w:before="0" w:line="360" w:lineRule="auto"/>
        <w:rPr>
          <w:rFonts w:eastAsia="Times New Roman"/>
          <w:sz w:val="24"/>
          <w:szCs w:val="24"/>
          <w:lang w:val="ro-RO" w:eastAsia="ro-RO"/>
        </w:rPr>
      </w:pPr>
      <w:r w:rsidRPr="00A52955">
        <w:rPr>
          <w:rFonts w:eastAsia="Times New Roman"/>
          <w:sz w:val="24"/>
          <w:szCs w:val="24"/>
          <w:lang w:val="ro-RO" w:eastAsia="ro-RO"/>
        </w:rPr>
        <w:t>25.1.Părțile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742AF8" w:rsidRPr="00A52955" w:rsidRDefault="00742AF8" w:rsidP="00742AF8">
      <w:pPr>
        <w:spacing w:line="360" w:lineRule="auto"/>
        <w:ind w:right="-44"/>
        <w:jc w:val="both"/>
      </w:pPr>
      <w:r w:rsidRPr="00A52955">
        <w:t xml:space="preserve">25.2 Datele cu caracter personal, așa cum sunt clasificate în Regulamentul (UE) 679/2016, vor fi prelucrate în acord cu legislația </w:t>
      </w:r>
      <w:r w:rsidRPr="00A52955">
        <w:rPr>
          <w:u w:val="single"/>
        </w:rPr>
        <w:t>menționată pe toată perioada de valabilitate a contractului, inclusiv pe perioada de verificare și urmărire a obiectivelor contractuale,</w:t>
      </w:r>
      <w:r w:rsidRPr="00A52955">
        <w:t xml:space="preserve"> în scopul și temeiul legal pentru care s-a perfectat prezentul contract.</w:t>
      </w:r>
    </w:p>
    <w:p w:rsidR="00742AF8" w:rsidRPr="00A52955" w:rsidRDefault="00742AF8" w:rsidP="00742AF8">
      <w:pPr>
        <w:pStyle w:val="Listparagraf"/>
        <w:autoSpaceDE w:val="0"/>
        <w:autoSpaceDN w:val="0"/>
        <w:adjustRightInd w:val="0"/>
        <w:spacing w:line="360" w:lineRule="auto"/>
        <w:ind w:left="0"/>
        <w:jc w:val="both"/>
        <w:rPr>
          <w:lang w:val="ro-RO"/>
        </w:rPr>
      </w:pPr>
      <w:r w:rsidRPr="00A52955">
        <w:rPr>
          <w:lang w:val="ro-RO"/>
        </w:rPr>
        <w:t>25.3.În scopul executarii Contractului, fiecare Parte trebuie sa prelucreze date cu caracter personal privind angajatii si/sau reprezentantii celeilalte Parti;</w:t>
      </w:r>
    </w:p>
    <w:p w:rsidR="00742AF8" w:rsidRPr="00A52955" w:rsidRDefault="00742AF8" w:rsidP="00742AF8">
      <w:pPr>
        <w:pStyle w:val="AOAltHead1"/>
        <w:numPr>
          <w:ilvl w:val="0"/>
          <w:numId w:val="0"/>
        </w:numPr>
        <w:spacing w:before="0" w:line="360" w:lineRule="auto"/>
        <w:rPr>
          <w:rFonts w:eastAsia="Times New Roman"/>
          <w:kern w:val="0"/>
          <w:sz w:val="24"/>
          <w:szCs w:val="24"/>
          <w:lang w:val="ro-RO" w:eastAsia="ro-RO"/>
        </w:rPr>
      </w:pPr>
      <w:r w:rsidRPr="00A52955">
        <w:rPr>
          <w:rFonts w:eastAsia="Times New Roman"/>
          <w:kern w:val="0"/>
          <w:sz w:val="24"/>
          <w:szCs w:val="24"/>
          <w:lang w:val="ro-RO" w:eastAsia="ro-RO"/>
        </w:rPr>
        <w:t>25.4.Atunci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w:t>
      </w:r>
      <w:r w:rsidRPr="00A52955">
        <w:rPr>
          <w:rFonts w:ascii="Trebuchet MS" w:hAnsi="Trebuchet MS"/>
          <w:lang w:val="ro-RO"/>
        </w:rPr>
        <w:t xml:space="preserve"> Autoritatea  Națională de Supraveghere a Prelucării Datelor cu Caracter Personal (ANSPCDCP)</w:t>
      </w:r>
      <w:r w:rsidRPr="00A52955">
        <w:rPr>
          <w:rFonts w:eastAsia="Times New Roman"/>
          <w:kern w:val="0"/>
          <w:sz w:val="24"/>
          <w:szCs w:val="24"/>
          <w:lang w:val="ro-RO" w:eastAsia="ro-RO"/>
        </w:rPr>
        <w:t xml:space="preserve"> din România le poate emite din când în când în legătură cu acestea. </w:t>
      </w:r>
    </w:p>
    <w:p w:rsidR="00742AF8" w:rsidRPr="00A52955" w:rsidRDefault="00742AF8" w:rsidP="00742AF8">
      <w:pPr>
        <w:pStyle w:val="AOAltHead1"/>
        <w:numPr>
          <w:ilvl w:val="0"/>
          <w:numId w:val="0"/>
        </w:numPr>
        <w:spacing w:before="0" w:line="360" w:lineRule="auto"/>
        <w:rPr>
          <w:rFonts w:eastAsia="Times New Roman"/>
          <w:kern w:val="0"/>
          <w:sz w:val="24"/>
          <w:szCs w:val="24"/>
          <w:lang w:val="ro-RO" w:eastAsia="ro-RO"/>
        </w:rPr>
      </w:pPr>
      <w:r w:rsidRPr="00A52955">
        <w:rPr>
          <w:rFonts w:eastAsia="Times New Roman"/>
          <w:kern w:val="0"/>
          <w:sz w:val="24"/>
          <w:szCs w:val="24"/>
          <w:lang w:val="ro-RO" w:eastAsia="ro-RO"/>
        </w:rPr>
        <w:t>25.5.Fiecare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742AF8" w:rsidRPr="00A52955" w:rsidRDefault="00742AF8" w:rsidP="00742AF8">
      <w:pPr>
        <w:pStyle w:val="AOAltHead1"/>
        <w:numPr>
          <w:ilvl w:val="0"/>
          <w:numId w:val="0"/>
        </w:numPr>
        <w:spacing w:before="0" w:line="360" w:lineRule="auto"/>
        <w:rPr>
          <w:rFonts w:eastAsia="Times New Roman"/>
          <w:kern w:val="0"/>
          <w:sz w:val="24"/>
          <w:szCs w:val="24"/>
          <w:lang w:val="ro-RO" w:eastAsia="ro-RO"/>
        </w:rPr>
      </w:pPr>
      <w:r w:rsidRPr="00A52955">
        <w:rPr>
          <w:rFonts w:eastAsia="Times New Roman"/>
          <w:kern w:val="0"/>
          <w:sz w:val="24"/>
          <w:szCs w:val="24"/>
          <w:lang w:val="ro-RO" w:eastAsia="ro-RO"/>
        </w:rPr>
        <w:t xml:space="preserve">25.6.Pentru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w:t>
      </w:r>
      <w:r w:rsidRPr="00A52955">
        <w:rPr>
          <w:rFonts w:eastAsia="Times New Roman"/>
          <w:kern w:val="0"/>
          <w:sz w:val="24"/>
          <w:szCs w:val="24"/>
          <w:lang w:val="ro-RO" w:eastAsia="ro-RO"/>
        </w:rPr>
        <w:lastRenderedPageBreak/>
        <w:t>independent pentru propria prelucrare a datelor în legătură cu prezentul contract, și niciuna dintre Părți nu acceptă vreo răspundere pentru o încălcare de către cealaltă Parte a legislației aplicabile.</w:t>
      </w:r>
    </w:p>
    <w:p w:rsidR="00742AF8" w:rsidRPr="00A52955" w:rsidRDefault="00742AF8" w:rsidP="00742AF8">
      <w:pPr>
        <w:autoSpaceDN w:val="0"/>
        <w:spacing w:line="360" w:lineRule="auto"/>
        <w:ind w:right="-54"/>
        <w:jc w:val="both"/>
      </w:pPr>
      <w:r w:rsidRPr="00A52955">
        <w:t>25.7.În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26 și 28 din Regulamentul (UE) 2016/679 al Parlamentului European și al Consiliului și/sau din orice articol sau normă care înlocuiește sau completează aceste prevederi.</w:t>
      </w:r>
    </w:p>
    <w:p w:rsidR="00742AF8" w:rsidRPr="00A52955" w:rsidRDefault="00742AF8" w:rsidP="00742AF8">
      <w:pPr>
        <w:spacing w:line="360" w:lineRule="auto"/>
        <w:ind w:right="-43"/>
        <w:jc w:val="both"/>
        <w:rPr>
          <w:u w:val="single"/>
        </w:rPr>
      </w:pPr>
      <w:r w:rsidRPr="00A52955">
        <w:t xml:space="preserve">25.8 Părțile contractuale vor lua măsuri tehnice și organizatorice adecvate, protrivit propriilor atribuții și competențe instituționale, în vederea asigurării unui nivel corespunzător de securitate a datelor cu caracater personal, fie că este vorba despre prelucrare, reprelucrare sau transfer către terți </w:t>
      </w:r>
      <w:r w:rsidRPr="00A52955">
        <w:rPr>
          <w:u w:val="single"/>
        </w:rPr>
        <w:t>ori publicare pe surse publice interne sau externe.</w:t>
      </w:r>
    </w:p>
    <w:p w:rsidR="00742AF8" w:rsidRPr="00A52955" w:rsidRDefault="00742AF8" w:rsidP="00742AF8">
      <w:pPr>
        <w:spacing w:line="360" w:lineRule="auto"/>
        <w:ind w:right="-43"/>
        <w:jc w:val="both"/>
      </w:pPr>
      <w:r w:rsidRPr="00A52955">
        <w:t>25.9 Părțile contractuale vor asigura protrivit propriilor atribuții și competențe instituționale toate condițiile tehnice și organizatorice pentru păstrarea confidențialității, integrității și disponibilității datelor cu caracter personal.</w:t>
      </w:r>
    </w:p>
    <w:p w:rsidR="00742AF8" w:rsidRPr="00A52955" w:rsidRDefault="00742AF8" w:rsidP="00742AF8">
      <w:pPr>
        <w:spacing w:line="360" w:lineRule="auto"/>
        <w:ind w:right="-43"/>
        <w:jc w:val="both"/>
      </w:pPr>
      <w:r w:rsidRPr="00A52955">
        <w:t>25.10 Părțile contractuale se vor informa și notifica reciproc cu privire la orice încălcare a securității prelucării datelor cu caracter personal din prezentul contract, în vederea adoptării de urgență a măsurilor tehnice și organizatorice ce se impun și în vederea notificării Autorității Naționale de Supraveghere a Prelucării Datelor cu Caracter Personal (ANSPCDCP), conform obligațiilor ce decurd din prevederile Regulamentului (UE) 679/2016.</w:t>
      </w:r>
    </w:p>
    <w:p w:rsidR="00742AF8" w:rsidRPr="00A52955" w:rsidRDefault="00742AF8" w:rsidP="00742AF8">
      <w:pPr>
        <w:spacing w:line="360" w:lineRule="auto"/>
        <w:ind w:right="-43"/>
        <w:jc w:val="both"/>
      </w:pPr>
      <w:r w:rsidRPr="00A52955">
        <w:t>25.11 Părțile contractuale, prin reprezentații desemnați să prelucreze datele cu caracter personal din actualul contract și acte adiționale, în îndeplinirea scopului principal sau secundar al prezentului contract sau al actelor adiționale, vor întocmi evidențele activităților de prelucrare conform art. 30 din Regulementul (UE) 679/2016, precum și a consimțământului persoanelor vizate făcând dovada acestora în scris și format electronic ori de câte ori vor fi solicitate de către ANSPDCP.</w:t>
      </w:r>
    </w:p>
    <w:p w:rsidR="00E72FFE" w:rsidRPr="00A52955" w:rsidRDefault="00E72FFE" w:rsidP="00742AF8">
      <w:pPr>
        <w:spacing w:line="360" w:lineRule="auto"/>
        <w:ind w:right="-43"/>
        <w:jc w:val="both"/>
      </w:pPr>
    </w:p>
    <w:p w:rsidR="00E72FFE" w:rsidRPr="00A52955" w:rsidRDefault="00E72FFE" w:rsidP="00742AF8">
      <w:pPr>
        <w:spacing w:line="360" w:lineRule="auto"/>
        <w:ind w:right="-43"/>
        <w:jc w:val="both"/>
      </w:pPr>
    </w:p>
    <w:p w:rsidR="00E72FFE" w:rsidRPr="00A52955" w:rsidRDefault="00E72FFE" w:rsidP="00742AF8">
      <w:pPr>
        <w:spacing w:line="360" w:lineRule="auto"/>
        <w:ind w:right="-43"/>
        <w:jc w:val="both"/>
      </w:pPr>
    </w:p>
    <w:p w:rsidR="00130AD9" w:rsidRPr="00A52955" w:rsidRDefault="00130AD9" w:rsidP="00742AF8">
      <w:pPr>
        <w:autoSpaceDE w:val="0"/>
        <w:autoSpaceDN w:val="0"/>
        <w:adjustRightInd w:val="0"/>
        <w:jc w:val="both"/>
        <w:rPr>
          <w:b/>
        </w:rPr>
      </w:pPr>
    </w:p>
    <w:p w:rsidR="00742AF8" w:rsidRPr="00A52955" w:rsidRDefault="00742AF8" w:rsidP="00126974">
      <w:pPr>
        <w:numPr>
          <w:ilvl w:val="0"/>
          <w:numId w:val="19"/>
        </w:numPr>
        <w:autoSpaceDE w:val="0"/>
        <w:autoSpaceDN w:val="0"/>
        <w:adjustRightInd w:val="0"/>
        <w:ind w:left="0" w:firstLine="0"/>
        <w:jc w:val="both"/>
        <w:rPr>
          <w:b/>
        </w:rPr>
      </w:pPr>
      <w:r w:rsidRPr="00A52955">
        <w:rPr>
          <w:b/>
        </w:rPr>
        <w:lastRenderedPageBreak/>
        <w:t>Legea aplicabila contractului</w:t>
      </w:r>
    </w:p>
    <w:p w:rsidR="00130AD9" w:rsidRPr="00A52955" w:rsidRDefault="00742AF8" w:rsidP="00126974">
      <w:pPr>
        <w:autoSpaceDN w:val="0"/>
        <w:ind w:right="-54"/>
        <w:jc w:val="both"/>
      </w:pPr>
      <w:r w:rsidRPr="00A52955">
        <w:t>Contractul va fi interpretat conform legilor din Romania.Instanțele judecatorești din România.</w:t>
      </w:r>
    </w:p>
    <w:p w:rsidR="00742AF8" w:rsidRPr="00A52955" w:rsidRDefault="00742AF8" w:rsidP="00126974">
      <w:pPr>
        <w:numPr>
          <w:ilvl w:val="0"/>
          <w:numId w:val="19"/>
        </w:numPr>
        <w:autoSpaceDE w:val="0"/>
        <w:autoSpaceDN w:val="0"/>
        <w:adjustRightInd w:val="0"/>
        <w:ind w:left="0" w:firstLine="0"/>
        <w:jc w:val="both"/>
        <w:rPr>
          <w:b/>
        </w:rPr>
      </w:pPr>
      <w:r w:rsidRPr="00A52955">
        <w:rPr>
          <w:b/>
        </w:rPr>
        <w:t>Dispoziții finale</w:t>
      </w:r>
    </w:p>
    <w:p w:rsidR="00742AF8" w:rsidRPr="00A52955" w:rsidRDefault="00742AF8" w:rsidP="00126974">
      <w:pPr>
        <w:pStyle w:val="Indentcorptext2"/>
        <w:spacing w:after="0" w:line="240" w:lineRule="auto"/>
        <w:jc w:val="both"/>
        <w:rPr>
          <w:lang w:val="ro-RO"/>
        </w:rPr>
      </w:pPr>
      <w:r w:rsidRPr="00A52955">
        <w:rPr>
          <w:lang w:val="ro-RO"/>
        </w:rPr>
        <w:t>27.1 Contractul împreună cu anexele sale cuprinde ....... pagini.</w:t>
      </w:r>
    </w:p>
    <w:p w:rsidR="00B72396" w:rsidRPr="00A52955" w:rsidRDefault="00742AF8" w:rsidP="00126974">
      <w:pPr>
        <w:jc w:val="both"/>
      </w:pPr>
      <w:r w:rsidRPr="00A52955">
        <w:t xml:space="preserve">    27.2 Partile au inteles sa incheie azi, _____________, prezentul contract in două exemplare cu aceeași valoare juridică, un exemplar pentru autoritate si un exemplar pentru contractant.</w:t>
      </w:r>
    </w:p>
    <w:p w:rsidR="00126974" w:rsidRPr="00A52955" w:rsidRDefault="00126974" w:rsidP="00126974">
      <w:pPr>
        <w:jc w:val="both"/>
      </w:pPr>
    </w:p>
    <w:p w:rsidR="00B72396" w:rsidRPr="00A52955" w:rsidRDefault="00B72396" w:rsidP="00B72396">
      <w:pPr>
        <w:pStyle w:val="Corptext"/>
        <w:rPr>
          <w:b/>
          <w:color w:val="000000"/>
          <w:sz w:val="22"/>
          <w:szCs w:val="22"/>
        </w:rPr>
      </w:pPr>
      <w:r w:rsidRPr="00A52955">
        <w:rPr>
          <w:b/>
          <w:bCs/>
          <w:noProof/>
          <w:sz w:val="22"/>
          <w:szCs w:val="22"/>
        </w:rPr>
        <w:t>AUTORITATE</w:t>
      </w:r>
      <w:r w:rsidRPr="00A52955">
        <w:rPr>
          <w:b/>
          <w:noProof/>
          <w:sz w:val="22"/>
          <w:szCs w:val="22"/>
        </w:rPr>
        <w:t xml:space="preserve"> CONTRACTANTĂ,                                </w:t>
      </w:r>
      <w:r w:rsidR="00126974" w:rsidRPr="00A52955">
        <w:rPr>
          <w:b/>
          <w:noProof/>
          <w:sz w:val="22"/>
          <w:szCs w:val="22"/>
        </w:rPr>
        <w:t xml:space="preserve">               </w:t>
      </w:r>
      <w:r w:rsidRPr="00A52955">
        <w:rPr>
          <w:b/>
          <w:noProof/>
          <w:sz w:val="22"/>
          <w:szCs w:val="22"/>
        </w:rPr>
        <w:t xml:space="preserve">  CONTRACTANT,                                            </w:t>
      </w:r>
    </w:p>
    <w:p w:rsidR="00B72396" w:rsidRPr="00A52955" w:rsidRDefault="00B72396" w:rsidP="00B72396">
      <w:pPr>
        <w:autoSpaceDN w:val="0"/>
        <w:ind w:right="-54"/>
        <w:rPr>
          <w:b/>
          <w:bCs/>
          <w:i/>
          <w:iCs/>
          <w:noProof/>
          <w:sz w:val="22"/>
          <w:szCs w:val="22"/>
          <w:lang w:val="en-GB"/>
        </w:rPr>
      </w:pPr>
      <w:r w:rsidRPr="00A52955">
        <w:rPr>
          <w:b/>
          <w:noProof/>
          <w:sz w:val="22"/>
          <w:szCs w:val="22"/>
          <w:lang w:eastAsia="en-US"/>
        </w:rPr>
        <w:t xml:space="preserve">                   Sectorul 2 </w:t>
      </w:r>
      <w:r w:rsidRPr="00A52955">
        <w:rPr>
          <w:b/>
          <w:bCs/>
          <w:i/>
          <w:iCs/>
          <w:noProof/>
          <w:sz w:val="22"/>
          <w:szCs w:val="22"/>
          <w:lang w:val="en-GB"/>
        </w:rPr>
        <w:t xml:space="preserve">al                                       </w:t>
      </w:r>
      <w:r w:rsidR="00126974" w:rsidRPr="00A52955">
        <w:rPr>
          <w:b/>
          <w:bCs/>
          <w:i/>
          <w:iCs/>
          <w:noProof/>
          <w:sz w:val="22"/>
          <w:szCs w:val="22"/>
          <w:lang w:val="en-GB"/>
        </w:rPr>
        <w:t xml:space="preserve">        </w:t>
      </w:r>
      <w:r w:rsidRPr="00A52955">
        <w:rPr>
          <w:b/>
          <w:bCs/>
          <w:i/>
          <w:iCs/>
          <w:noProof/>
          <w:sz w:val="22"/>
          <w:szCs w:val="22"/>
          <w:lang w:val="en-GB"/>
        </w:rPr>
        <w:t xml:space="preserve"> SC </w:t>
      </w:r>
      <w:r w:rsidR="00126974" w:rsidRPr="00A52955">
        <w:rPr>
          <w:b/>
          <w:bCs/>
          <w:i/>
          <w:iCs/>
          <w:noProof/>
          <w:sz w:val="22"/>
          <w:szCs w:val="22"/>
          <w:lang w:val="en-GB"/>
        </w:rPr>
        <w:t xml:space="preserve">VEGO CONCEPT ENGINEERING </w:t>
      </w:r>
      <w:r w:rsidRPr="00A52955">
        <w:rPr>
          <w:b/>
          <w:bCs/>
          <w:i/>
          <w:iCs/>
          <w:noProof/>
          <w:sz w:val="22"/>
          <w:szCs w:val="22"/>
          <w:lang w:val="en-GB"/>
        </w:rPr>
        <w:t>SRL</w:t>
      </w:r>
    </w:p>
    <w:p w:rsidR="00B72396" w:rsidRPr="00A52955" w:rsidRDefault="00B72396" w:rsidP="00B72396">
      <w:pPr>
        <w:autoSpaceDN w:val="0"/>
        <w:ind w:right="-54"/>
        <w:rPr>
          <w:b/>
          <w:noProof/>
          <w:sz w:val="22"/>
          <w:szCs w:val="22"/>
          <w:lang w:eastAsia="en-US"/>
        </w:rPr>
      </w:pPr>
      <w:r w:rsidRPr="00A52955">
        <w:rPr>
          <w:b/>
          <w:noProof/>
          <w:sz w:val="22"/>
          <w:szCs w:val="22"/>
          <w:lang w:eastAsia="en-US"/>
        </w:rPr>
        <w:t xml:space="preserve">           Municipiului București                                                      </w:t>
      </w:r>
    </w:p>
    <w:p w:rsidR="00B72396" w:rsidRPr="00A52955" w:rsidRDefault="00B72396" w:rsidP="00B72396">
      <w:pPr>
        <w:autoSpaceDN w:val="0"/>
        <w:ind w:right="-54"/>
        <w:rPr>
          <w:b/>
          <w:noProof/>
          <w:sz w:val="22"/>
          <w:szCs w:val="22"/>
          <w:lang w:eastAsia="en-US"/>
        </w:rPr>
      </w:pPr>
      <w:r w:rsidRPr="00A52955">
        <w:rPr>
          <w:b/>
          <w:noProof/>
          <w:sz w:val="22"/>
          <w:szCs w:val="22"/>
          <w:lang w:eastAsia="en-US"/>
        </w:rPr>
        <w:t xml:space="preserve">                      Primar,                                                                   </w:t>
      </w:r>
      <w:r w:rsidR="00126974" w:rsidRPr="00A52955">
        <w:rPr>
          <w:b/>
          <w:noProof/>
          <w:sz w:val="22"/>
          <w:szCs w:val="22"/>
          <w:lang w:eastAsia="en-US"/>
        </w:rPr>
        <w:t xml:space="preserve">      </w:t>
      </w:r>
      <w:r w:rsidRPr="00A52955">
        <w:rPr>
          <w:b/>
          <w:noProof/>
          <w:sz w:val="22"/>
          <w:szCs w:val="22"/>
          <w:lang w:eastAsia="en-US"/>
        </w:rPr>
        <w:t xml:space="preserve">  Administrator,                            </w:t>
      </w:r>
    </w:p>
    <w:p w:rsidR="00B72396" w:rsidRPr="00A52955" w:rsidRDefault="00630FF8" w:rsidP="00B72396">
      <w:pPr>
        <w:autoSpaceDN w:val="0"/>
        <w:ind w:right="-54"/>
        <w:rPr>
          <w:b/>
          <w:noProof/>
          <w:sz w:val="22"/>
          <w:szCs w:val="22"/>
          <w:lang w:eastAsia="en-US"/>
        </w:rPr>
      </w:pPr>
      <w:r w:rsidRPr="00630FF8">
        <w:rPr>
          <w:highlight w:val="black"/>
        </w:rPr>
        <w:t>______________________</w:t>
      </w:r>
      <w:r w:rsidR="00B72396" w:rsidRPr="00A52955">
        <w:rPr>
          <w:b/>
          <w:noProof/>
          <w:sz w:val="22"/>
          <w:szCs w:val="22"/>
        </w:rPr>
        <w:t xml:space="preserve">                                                         </w:t>
      </w:r>
      <w:r w:rsidR="00126974" w:rsidRPr="00A52955">
        <w:rPr>
          <w:b/>
          <w:noProof/>
          <w:sz w:val="22"/>
          <w:szCs w:val="22"/>
        </w:rPr>
        <w:t xml:space="preserve">     </w:t>
      </w:r>
      <w:r w:rsidR="00B72396" w:rsidRPr="00A52955">
        <w:rPr>
          <w:b/>
          <w:noProof/>
          <w:sz w:val="22"/>
          <w:szCs w:val="22"/>
        </w:rPr>
        <w:t xml:space="preserve">  </w:t>
      </w:r>
      <w:r w:rsidRPr="00630FF8">
        <w:rPr>
          <w:highlight w:val="black"/>
        </w:rPr>
        <w:t>______________________</w:t>
      </w:r>
    </w:p>
    <w:p w:rsidR="00B72396" w:rsidRPr="00A52955" w:rsidRDefault="00B72396" w:rsidP="00B72396">
      <w:pPr>
        <w:rPr>
          <w:b/>
          <w:noProof/>
          <w:sz w:val="22"/>
          <w:szCs w:val="22"/>
        </w:rPr>
      </w:pPr>
    </w:p>
    <w:p w:rsidR="00B72396" w:rsidRPr="00A52955" w:rsidRDefault="00B72396" w:rsidP="00B72396">
      <w:pPr>
        <w:rPr>
          <w:b/>
          <w:noProof/>
          <w:sz w:val="22"/>
          <w:szCs w:val="22"/>
        </w:rPr>
      </w:pPr>
    </w:p>
    <w:p w:rsidR="00B72396" w:rsidRPr="00A52955" w:rsidRDefault="00B72396" w:rsidP="00B72396">
      <w:pPr>
        <w:rPr>
          <w:b/>
          <w:noProof/>
          <w:sz w:val="22"/>
          <w:szCs w:val="22"/>
        </w:rPr>
      </w:pPr>
    </w:p>
    <w:p w:rsidR="00B72396" w:rsidRPr="00A52955" w:rsidRDefault="00B72396" w:rsidP="00B72396">
      <w:pPr>
        <w:rPr>
          <w:b/>
          <w:noProof/>
          <w:sz w:val="22"/>
          <w:szCs w:val="22"/>
        </w:rPr>
      </w:pPr>
      <w:r w:rsidRPr="00A52955">
        <w:rPr>
          <w:b/>
          <w:noProof/>
          <w:sz w:val="22"/>
          <w:szCs w:val="22"/>
        </w:rPr>
        <w:t xml:space="preserve">             Manager proiect                      </w:t>
      </w:r>
    </w:p>
    <w:p w:rsidR="00B72396" w:rsidRPr="00A52955" w:rsidRDefault="00B72396" w:rsidP="00B72396">
      <w:pPr>
        <w:autoSpaceDN w:val="0"/>
        <w:ind w:right="-54"/>
        <w:rPr>
          <w:b/>
          <w:noProof/>
          <w:sz w:val="22"/>
          <w:szCs w:val="22"/>
          <w:lang w:eastAsia="en-US"/>
        </w:rPr>
      </w:pPr>
      <w:r w:rsidRPr="00A52955">
        <w:rPr>
          <w:b/>
          <w:noProof/>
          <w:sz w:val="22"/>
          <w:szCs w:val="22"/>
          <w:lang w:eastAsia="en-US"/>
        </w:rPr>
        <w:t xml:space="preserve">     </w:t>
      </w:r>
      <w:r w:rsidR="00630FF8" w:rsidRPr="00630FF8">
        <w:rPr>
          <w:highlight w:val="black"/>
        </w:rPr>
        <w:t>______________________</w:t>
      </w:r>
    </w:p>
    <w:p w:rsidR="00B72396" w:rsidRPr="00A52955" w:rsidRDefault="00B72396" w:rsidP="00B72396">
      <w:pPr>
        <w:autoSpaceDN w:val="0"/>
        <w:ind w:right="-54"/>
        <w:rPr>
          <w:b/>
          <w:noProof/>
          <w:sz w:val="22"/>
          <w:szCs w:val="22"/>
          <w:lang w:eastAsia="en-US"/>
        </w:rPr>
      </w:pPr>
    </w:p>
    <w:p w:rsidR="00B72396" w:rsidRPr="00A52955" w:rsidRDefault="00B72396" w:rsidP="00B72396">
      <w:pPr>
        <w:rPr>
          <w:b/>
          <w:noProof/>
          <w:sz w:val="22"/>
          <w:szCs w:val="22"/>
        </w:rPr>
      </w:pPr>
      <w:r w:rsidRPr="00A52955">
        <w:rPr>
          <w:b/>
          <w:noProof/>
          <w:sz w:val="22"/>
          <w:szCs w:val="22"/>
        </w:rPr>
        <w:t xml:space="preserve">            Direcţia Economică </w:t>
      </w:r>
    </w:p>
    <w:p w:rsidR="00B72396" w:rsidRPr="00A52955" w:rsidRDefault="00B72396" w:rsidP="00B72396">
      <w:pPr>
        <w:rPr>
          <w:b/>
          <w:noProof/>
          <w:sz w:val="22"/>
          <w:szCs w:val="22"/>
        </w:rPr>
      </w:pPr>
      <w:r w:rsidRPr="00A52955">
        <w:rPr>
          <w:b/>
          <w:noProof/>
          <w:sz w:val="22"/>
          <w:szCs w:val="22"/>
        </w:rPr>
        <w:t xml:space="preserve">             Director Executiv,</w:t>
      </w:r>
    </w:p>
    <w:p w:rsidR="00B72396" w:rsidRPr="00A52955" w:rsidRDefault="00630FF8" w:rsidP="00B72396">
      <w:pPr>
        <w:keepNext/>
        <w:outlineLvl w:val="2"/>
        <w:rPr>
          <w:b/>
          <w:noProof/>
          <w:sz w:val="22"/>
          <w:szCs w:val="22"/>
        </w:rPr>
      </w:pPr>
      <w:r w:rsidRPr="00630FF8">
        <w:rPr>
          <w:highlight w:val="black"/>
        </w:rPr>
        <w:t>______________________</w:t>
      </w:r>
    </w:p>
    <w:p w:rsidR="00B72396" w:rsidRPr="00A52955" w:rsidRDefault="00B72396" w:rsidP="00B72396">
      <w:pPr>
        <w:keepNext/>
        <w:outlineLvl w:val="2"/>
        <w:rPr>
          <w:b/>
          <w:sz w:val="22"/>
          <w:szCs w:val="22"/>
          <w:lang w:val="en-US"/>
        </w:rPr>
      </w:pPr>
      <w:r w:rsidRPr="00A52955">
        <w:rPr>
          <w:b/>
          <w:noProof/>
          <w:sz w:val="22"/>
          <w:szCs w:val="22"/>
        </w:rPr>
        <w:t xml:space="preserve">        </w:t>
      </w:r>
      <w:r w:rsidRPr="00A52955">
        <w:rPr>
          <w:b/>
          <w:bCs/>
          <w:sz w:val="22"/>
          <w:szCs w:val="22"/>
          <w:lang w:val="en-US"/>
        </w:rPr>
        <w:t xml:space="preserve">      </w:t>
      </w:r>
      <w:proofErr w:type="gramStart"/>
      <w:r w:rsidRPr="00A52955">
        <w:rPr>
          <w:b/>
          <w:bCs/>
          <w:sz w:val="22"/>
          <w:szCs w:val="22"/>
          <w:lang w:val="en-US"/>
        </w:rPr>
        <w:t>D.G.P.D.U.F.E.</w:t>
      </w:r>
      <w:proofErr w:type="gramEnd"/>
    </w:p>
    <w:p w:rsidR="00B72396" w:rsidRPr="00A52955" w:rsidRDefault="00B72396" w:rsidP="00B72396">
      <w:pPr>
        <w:rPr>
          <w:b/>
          <w:noProof/>
          <w:sz w:val="22"/>
          <w:szCs w:val="22"/>
          <w:lang w:val="en-US"/>
        </w:rPr>
      </w:pPr>
      <w:r w:rsidRPr="00A52955">
        <w:rPr>
          <w:bCs/>
          <w:sz w:val="22"/>
          <w:szCs w:val="22"/>
          <w:lang w:val="en-US"/>
        </w:rPr>
        <w:t xml:space="preserve">             </w:t>
      </w:r>
      <w:r w:rsidRPr="00A52955">
        <w:rPr>
          <w:b/>
          <w:noProof/>
          <w:sz w:val="22"/>
          <w:szCs w:val="22"/>
        </w:rPr>
        <w:t>Director General</w:t>
      </w:r>
      <w:r w:rsidRPr="00A52955">
        <w:rPr>
          <w:b/>
          <w:noProof/>
          <w:sz w:val="22"/>
          <w:szCs w:val="22"/>
          <w:lang w:val="en-US"/>
        </w:rPr>
        <w:t>,</w:t>
      </w:r>
    </w:p>
    <w:p w:rsidR="00B72396" w:rsidRPr="00A52955" w:rsidRDefault="00630FF8" w:rsidP="00B72396">
      <w:pPr>
        <w:rPr>
          <w:b/>
          <w:noProof/>
          <w:sz w:val="22"/>
          <w:szCs w:val="22"/>
        </w:rPr>
      </w:pPr>
      <w:r w:rsidRPr="00630FF8">
        <w:rPr>
          <w:highlight w:val="black"/>
        </w:rPr>
        <w:t>______________________</w:t>
      </w:r>
      <w:r w:rsidR="00B72396" w:rsidRPr="00A52955">
        <w:rPr>
          <w:b/>
          <w:noProof/>
          <w:sz w:val="22"/>
          <w:szCs w:val="22"/>
        </w:rPr>
        <w:t xml:space="preserve">                          </w:t>
      </w:r>
    </w:p>
    <w:p w:rsidR="00B72396" w:rsidRPr="00A52955" w:rsidRDefault="00B72396" w:rsidP="00B72396">
      <w:pPr>
        <w:rPr>
          <w:b/>
          <w:noProof/>
          <w:sz w:val="22"/>
          <w:szCs w:val="22"/>
        </w:rPr>
      </w:pPr>
      <w:r w:rsidRPr="00A52955">
        <w:rPr>
          <w:b/>
          <w:noProof/>
          <w:sz w:val="22"/>
          <w:szCs w:val="22"/>
        </w:rPr>
        <w:t xml:space="preserve">  </w:t>
      </w:r>
    </w:p>
    <w:p w:rsidR="00B72396" w:rsidRPr="00A52955" w:rsidRDefault="00B72396" w:rsidP="00B72396">
      <w:pPr>
        <w:keepNext/>
        <w:outlineLvl w:val="2"/>
        <w:rPr>
          <w:b/>
          <w:sz w:val="22"/>
          <w:szCs w:val="22"/>
          <w:lang w:val="en-US"/>
        </w:rPr>
      </w:pPr>
      <w:r w:rsidRPr="00A52955">
        <w:rPr>
          <w:b/>
          <w:bCs/>
          <w:sz w:val="22"/>
          <w:szCs w:val="22"/>
          <w:lang w:val="en-US"/>
        </w:rPr>
        <w:t xml:space="preserve">            Direcţia Achiziţii </w:t>
      </w:r>
    </w:p>
    <w:p w:rsidR="00B72396" w:rsidRPr="00A52955" w:rsidRDefault="00B72396" w:rsidP="00B72396">
      <w:pPr>
        <w:rPr>
          <w:b/>
          <w:noProof/>
          <w:sz w:val="22"/>
          <w:szCs w:val="22"/>
        </w:rPr>
      </w:pPr>
      <w:r w:rsidRPr="00A52955">
        <w:rPr>
          <w:b/>
          <w:noProof/>
          <w:sz w:val="22"/>
          <w:szCs w:val="22"/>
        </w:rPr>
        <w:t xml:space="preserve">           Director Executiv,</w:t>
      </w:r>
      <w:r w:rsidRPr="00A52955">
        <w:rPr>
          <w:b/>
          <w:noProof/>
          <w:sz w:val="22"/>
          <w:szCs w:val="22"/>
        </w:rPr>
        <w:tab/>
      </w:r>
    </w:p>
    <w:p w:rsidR="00B72396" w:rsidRPr="00A52955" w:rsidRDefault="00630FF8" w:rsidP="00B72396">
      <w:pPr>
        <w:keepNext/>
        <w:outlineLvl w:val="2"/>
        <w:rPr>
          <w:b/>
          <w:noProof/>
          <w:sz w:val="22"/>
          <w:szCs w:val="22"/>
        </w:rPr>
      </w:pPr>
      <w:r w:rsidRPr="00630FF8">
        <w:rPr>
          <w:highlight w:val="black"/>
        </w:rPr>
        <w:t>______________________</w:t>
      </w:r>
    </w:p>
    <w:p w:rsidR="00B72396" w:rsidRPr="00A52955" w:rsidRDefault="00B72396" w:rsidP="00B72396">
      <w:pPr>
        <w:rPr>
          <w:b/>
          <w:noProof/>
          <w:sz w:val="22"/>
          <w:szCs w:val="22"/>
        </w:rPr>
      </w:pPr>
      <w:r w:rsidRPr="00A52955">
        <w:rPr>
          <w:b/>
          <w:noProof/>
          <w:sz w:val="22"/>
          <w:szCs w:val="22"/>
        </w:rPr>
        <w:t xml:space="preserve">            </w:t>
      </w:r>
      <w:r w:rsidR="00126974" w:rsidRPr="00A52955">
        <w:rPr>
          <w:b/>
          <w:noProof/>
          <w:sz w:val="22"/>
          <w:szCs w:val="22"/>
        </w:rPr>
        <w:t xml:space="preserve">  </w:t>
      </w:r>
      <w:r w:rsidRPr="00A52955">
        <w:rPr>
          <w:b/>
          <w:noProof/>
          <w:sz w:val="22"/>
          <w:szCs w:val="22"/>
        </w:rPr>
        <w:t xml:space="preserve">                                                                                                                                                                                                           </w:t>
      </w:r>
    </w:p>
    <w:p w:rsidR="00B72396" w:rsidRPr="00A52955" w:rsidRDefault="00B72396" w:rsidP="00B72396">
      <w:pPr>
        <w:jc w:val="both"/>
        <w:rPr>
          <w:b/>
          <w:noProof/>
          <w:sz w:val="22"/>
          <w:szCs w:val="22"/>
        </w:rPr>
      </w:pPr>
      <w:r w:rsidRPr="00A52955">
        <w:rPr>
          <w:b/>
          <w:noProof/>
          <w:sz w:val="22"/>
          <w:szCs w:val="22"/>
        </w:rPr>
        <w:t xml:space="preserve">              Avizat C.F.P.</w:t>
      </w:r>
    </w:p>
    <w:p w:rsidR="00B72396" w:rsidRPr="00A52955" w:rsidRDefault="00B72396" w:rsidP="00B72396">
      <w:pPr>
        <w:jc w:val="both"/>
        <w:rPr>
          <w:b/>
          <w:noProof/>
          <w:sz w:val="22"/>
          <w:szCs w:val="22"/>
        </w:rPr>
      </w:pPr>
    </w:p>
    <w:p w:rsidR="00B72396" w:rsidRPr="00A52955" w:rsidRDefault="00B72396" w:rsidP="00B72396">
      <w:pPr>
        <w:jc w:val="both"/>
        <w:rPr>
          <w:b/>
          <w:noProof/>
          <w:sz w:val="22"/>
          <w:szCs w:val="22"/>
        </w:rPr>
      </w:pPr>
    </w:p>
    <w:p w:rsidR="00B72396" w:rsidRPr="00A52955" w:rsidRDefault="00B72396" w:rsidP="00B72396">
      <w:pPr>
        <w:jc w:val="both"/>
        <w:rPr>
          <w:b/>
          <w:noProof/>
          <w:sz w:val="22"/>
          <w:szCs w:val="22"/>
        </w:rPr>
      </w:pPr>
      <w:r w:rsidRPr="00A52955">
        <w:rPr>
          <w:b/>
          <w:noProof/>
          <w:sz w:val="22"/>
          <w:szCs w:val="22"/>
        </w:rPr>
        <w:t xml:space="preserve">            Avizat Legalitate                                                            </w:t>
      </w:r>
    </w:p>
    <w:p w:rsidR="00B72396" w:rsidRPr="00A52955" w:rsidRDefault="00B72396" w:rsidP="00B72396">
      <w:pPr>
        <w:jc w:val="both"/>
        <w:rPr>
          <w:b/>
          <w:noProof/>
          <w:sz w:val="22"/>
          <w:szCs w:val="22"/>
        </w:rPr>
      </w:pPr>
      <w:r w:rsidRPr="00A52955">
        <w:rPr>
          <w:b/>
          <w:noProof/>
          <w:sz w:val="22"/>
          <w:szCs w:val="22"/>
        </w:rPr>
        <w:t xml:space="preserve">   Șef Serviciu Asistență Juridică,                                                     </w:t>
      </w:r>
    </w:p>
    <w:p w:rsidR="00B72396" w:rsidRPr="00A52955" w:rsidRDefault="00630FF8" w:rsidP="00B72396">
      <w:pPr>
        <w:rPr>
          <w:b/>
          <w:sz w:val="22"/>
          <w:szCs w:val="22"/>
        </w:rPr>
      </w:pPr>
      <w:r w:rsidRPr="00630FF8">
        <w:rPr>
          <w:highlight w:val="black"/>
        </w:rPr>
        <w:t>______________________</w:t>
      </w:r>
      <w:r w:rsidR="00B72396" w:rsidRPr="00A52955">
        <w:rPr>
          <w:b/>
          <w:sz w:val="22"/>
          <w:szCs w:val="22"/>
        </w:rPr>
        <w:tab/>
      </w:r>
      <w:r w:rsidR="00B72396" w:rsidRPr="00A52955">
        <w:rPr>
          <w:b/>
          <w:sz w:val="22"/>
          <w:szCs w:val="22"/>
        </w:rPr>
        <w:tab/>
      </w:r>
      <w:r w:rsidR="00B72396" w:rsidRPr="00A52955">
        <w:rPr>
          <w:b/>
          <w:sz w:val="22"/>
          <w:szCs w:val="22"/>
        </w:rPr>
        <w:tab/>
      </w:r>
      <w:r w:rsidR="00B72396" w:rsidRPr="00A52955">
        <w:rPr>
          <w:b/>
          <w:sz w:val="22"/>
          <w:szCs w:val="22"/>
        </w:rPr>
        <w:tab/>
      </w:r>
      <w:r w:rsidR="00B72396" w:rsidRPr="00A52955">
        <w:rPr>
          <w:b/>
          <w:sz w:val="22"/>
          <w:szCs w:val="22"/>
        </w:rPr>
        <w:tab/>
      </w:r>
      <w:r w:rsidR="00B72396" w:rsidRPr="00A52955">
        <w:rPr>
          <w:b/>
          <w:sz w:val="22"/>
          <w:szCs w:val="22"/>
        </w:rPr>
        <w:tab/>
      </w:r>
    </w:p>
    <w:p w:rsidR="00B72396" w:rsidRPr="00A52955" w:rsidRDefault="00B72396" w:rsidP="00B72396">
      <w:pPr>
        <w:rPr>
          <w:b/>
          <w:sz w:val="22"/>
          <w:szCs w:val="22"/>
        </w:rPr>
      </w:pPr>
    </w:p>
    <w:p w:rsidR="00B72396" w:rsidRPr="00A52955" w:rsidRDefault="00B72396" w:rsidP="00B72396">
      <w:pPr>
        <w:rPr>
          <w:b/>
          <w:sz w:val="22"/>
          <w:szCs w:val="22"/>
        </w:rPr>
      </w:pPr>
    </w:p>
    <w:p w:rsidR="00B72396" w:rsidRPr="00A52955" w:rsidRDefault="00B72396" w:rsidP="00B72396">
      <w:pPr>
        <w:rPr>
          <w:b/>
          <w:sz w:val="22"/>
          <w:szCs w:val="22"/>
        </w:rPr>
      </w:pPr>
      <w:r w:rsidRPr="00A52955">
        <w:rPr>
          <w:b/>
          <w:sz w:val="22"/>
          <w:szCs w:val="22"/>
        </w:rPr>
        <w:t xml:space="preserve"> Avizat Responsabil Juridic EIP</w:t>
      </w:r>
    </w:p>
    <w:p w:rsidR="00B72396" w:rsidRPr="00A52955" w:rsidRDefault="00630FF8" w:rsidP="00B72396">
      <w:pPr>
        <w:rPr>
          <w:sz w:val="22"/>
          <w:szCs w:val="22"/>
        </w:rPr>
      </w:pPr>
      <w:r w:rsidRPr="00630FF8">
        <w:rPr>
          <w:highlight w:val="black"/>
        </w:rPr>
        <w:t>______________________</w:t>
      </w:r>
    </w:p>
    <w:p w:rsidR="00B72396" w:rsidRPr="00A52955" w:rsidRDefault="00B72396" w:rsidP="00B72396">
      <w:pPr>
        <w:rPr>
          <w:sz w:val="22"/>
          <w:szCs w:val="22"/>
        </w:rPr>
      </w:pPr>
    </w:p>
    <w:p w:rsidR="00B72396" w:rsidRPr="00F50841" w:rsidRDefault="00B72396" w:rsidP="00B72396">
      <w:pPr>
        <w:rPr>
          <w:b/>
          <w:color w:val="00B050"/>
          <w:sz w:val="22"/>
          <w:szCs w:val="22"/>
        </w:rPr>
      </w:pPr>
      <w:r w:rsidRPr="00F50841">
        <w:rPr>
          <w:b/>
          <w:color w:val="00B050"/>
          <w:sz w:val="22"/>
          <w:szCs w:val="22"/>
        </w:rPr>
        <w:t xml:space="preserve">                 Întocmit,</w:t>
      </w:r>
      <w:r w:rsidRPr="00F50841">
        <w:rPr>
          <w:color w:val="00B050"/>
          <w:sz w:val="22"/>
          <w:szCs w:val="22"/>
        </w:rPr>
        <w:t xml:space="preserve">                                            </w:t>
      </w:r>
    </w:p>
    <w:p w:rsidR="00B72396" w:rsidRPr="00F50841" w:rsidRDefault="00B72396" w:rsidP="00B72396">
      <w:pPr>
        <w:rPr>
          <w:b/>
          <w:color w:val="00B050"/>
          <w:sz w:val="22"/>
          <w:szCs w:val="22"/>
        </w:rPr>
      </w:pPr>
      <w:r w:rsidRPr="00F50841">
        <w:rPr>
          <w:b/>
          <w:color w:val="00B050"/>
          <w:sz w:val="22"/>
          <w:szCs w:val="22"/>
        </w:rPr>
        <w:t xml:space="preserve">   Responsabil achiziții publice</w:t>
      </w:r>
    </w:p>
    <w:p w:rsidR="00ED668F" w:rsidRPr="00F50841" w:rsidRDefault="00630FF8" w:rsidP="00630FF8">
      <w:pPr>
        <w:rPr>
          <w:b/>
          <w:color w:val="00B050"/>
          <w:sz w:val="22"/>
          <w:szCs w:val="22"/>
        </w:rPr>
      </w:pPr>
      <w:r w:rsidRPr="00630FF8">
        <w:rPr>
          <w:highlight w:val="black"/>
        </w:rPr>
        <w:t>______________________</w:t>
      </w:r>
    </w:p>
    <w:sectPr w:rsidR="00ED668F" w:rsidRPr="00F50841" w:rsidSect="00C12965">
      <w:footerReference w:type="default" r:id="rId8"/>
      <w:pgSz w:w="11906" w:h="16838" w:code="9"/>
      <w:pgMar w:top="1440" w:right="1440" w:bottom="1440" w:left="1440" w:header="51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268" w:rsidRDefault="00AF3268" w:rsidP="00E61DBC">
      <w:r>
        <w:separator/>
      </w:r>
    </w:p>
  </w:endnote>
  <w:endnote w:type="continuationSeparator" w:id="0">
    <w:p w:rsidR="00AF3268" w:rsidRDefault="00AF3268" w:rsidP="00E61D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9F" w:rsidRDefault="00A57B9F" w:rsidP="00A57B9F">
    <w:pPr>
      <w:pStyle w:val="Subsol"/>
      <w:pBdr>
        <w:bottom w:val="single" w:sz="12" w:space="1" w:color="auto"/>
      </w:pBdr>
    </w:pPr>
    <w:r>
      <w:tab/>
    </w:r>
  </w:p>
  <w:p w:rsidR="006E4A0A" w:rsidRDefault="006E4A0A" w:rsidP="00A57B9F">
    <w:pPr>
      <w:pStyle w:val="Subsol"/>
      <w:jc w:val="center"/>
      <w:rPr>
        <w:bCs/>
        <w:sz w:val="18"/>
        <w:szCs w:val="18"/>
        <w:lang w:val="en-US"/>
      </w:rPr>
    </w:pPr>
    <w:r>
      <w:rPr>
        <w:bCs/>
        <w:sz w:val="18"/>
        <w:szCs w:val="18"/>
        <w:lang w:val="en-US"/>
      </w:rPr>
      <w:t>“</w:t>
    </w:r>
    <w:r w:rsidRPr="006E4A0A">
      <w:rPr>
        <w:bCs/>
        <w:sz w:val="18"/>
        <w:szCs w:val="18"/>
        <w:lang w:val="en-US"/>
      </w:rPr>
      <w:t xml:space="preserve">Planul Național de Redresare și Reziliență - Componenta C10 Fondul Local, Investiția I.1.4, </w:t>
    </w:r>
    <w:r>
      <w:rPr>
        <w:bCs/>
        <w:sz w:val="18"/>
        <w:szCs w:val="18"/>
        <w:lang w:val="en-US"/>
      </w:rPr>
      <w:t>respectiv</w:t>
    </w:r>
  </w:p>
  <w:p w:rsidR="00A57B9F" w:rsidRPr="006E4A0A" w:rsidRDefault="006E4A0A" w:rsidP="00A57B9F">
    <w:pPr>
      <w:pStyle w:val="Subsol"/>
      <w:jc w:val="center"/>
      <w:rPr>
        <w:bCs/>
        <w:sz w:val="18"/>
        <w:szCs w:val="18"/>
        <w:lang w:val="en-US"/>
      </w:rPr>
    </w:pPr>
    <w:r w:rsidRPr="006E4A0A">
      <w:rPr>
        <w:bCs/>
        <w:sz w:val="18"/>
        <w:szCs w:val="18"/>
        <w:lang w:val="en-US"/>
      </w:rPr>
      <w:t xml:space="preserve"> Amenajare piste de biciclete pe raza Sectorului 2 al Municipiului București”</w:t>
    </w:r>
  </w:p>
  <w:p w:rsidR="00A57B9F" w:rsidRPr="00161310" w:rsidRDefault="00A57B9F" w:rsidP="00A57B9F">
    <w:pPr>
      <w:pStyle w:val="Subsol"/>
      <w:tabs>
        <w:tab w:val="left" w:pos="3896"/>
        <w:tab w:val="center" w:pos="4677"/>
      </w:tabs>
      <w:rPr>
        <w:lang w:val="ro-RO"/>
      </w:rPr>
    </w:pPr>
    <w:r>
      <w:tab/>
    </w:r>
    <w:r>
      <w:tab/>
    </w:r>
  </w:p>
  <w:p w:rsidR="0043467D" w:rsidRDefault="00EF0D36">
    <w:pPr>
      <w:pStyle w:val="Subsol"/>
      <w:jc w:val="center"/>
    </w:pPr>
    <w:fldSimple w:instr=" PAGE   \* MERGEFORMAT ">
      <w:r w:rsidR="00537A93">
        <w:rPr>
          <w:noProof/>
        </w:rPr>
        <w:t>28</w:t>
      </w:r>
    </w:fldSimple>
  </w:p>
  <w:p w:rsidR="0043467D" w:rsidRPr="00B26F98" w:rsidRDefault="0043467D" w:rsidP="00B26F98">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268" w:rsidRDefault="00AF3268" w:rsidP="00E61DBC">
      <w:r>
        <w:separator/>
      </w:r>
    </w:p>
  </w:footnote>
  <w:footnote w:type="continuationSeparator" w:id="0">
    <w:p w:rsidR="00AF3268" w:rsidRDefault="00AF3268" w:rsidP="00E61DBC">
      <w:r>
        <w:continuationSeparator/>
      </w:r>
    </w:p>
  </w:footnote>
  <w:footnote w:id="1">
    <w:p w:rsidR="00C82B1A" w:rsidRDefault="00C82B1A" w:rsidP="00C82B1A">
      <w:pPr>
        <w:pStyle w:val="Textnotdesubsol"/>
      </w:pPr>
      <w:r>
        <w:rPr>
          <w:rStyle w:val="Referinnotdesubsol"/>
        </w:rPr>
        <w:footnoteRef/>
      </w:r>
      <w:r>
        <w:t xml:space="preserve"> </w:t>
      </w:r>
      <w:proofErr w:type="gramStart"/>
      <w:r>
        <w:t>Termenele precizate pot fi succ</w:t>
      </w:r>
      <w:r w:rsidR="001E0296">
        <w:t>esive ori concomitente.</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8268D56"/>
    <w:lvl w:ilvl="0">
      <w:start w:val="1"/>
      <w:numFmt w:val="decimal"/>
      <w:pStyle w:val="Listanumerotat5"/>
      <w:lvlText w:val="%1."/>
      <w:lvlJc w:val="left"/>
      <w:pPr>
        <w:tabs>
          <w:tab w:val="num" w:pos="1492"/>
        </w:tabs>
        <w:ind w:left="1492" w:hanging="360"/>
      </w:pPr>
    </w:lvl>
  </w:abstractNum>
  <w:abstractNum w:abstractNumId="1">
    <w:nsid w:val="FFFFFF7D"/>
    <w:multiLevelType w:val="singleLevel"/>
    <w:tmpl w:val="24588CD0"/>
    <w:lvl w:ilvl="0">
      <w:start w:val="1"/>
      <w:numFmt w:val="decimal"/>
      <w:pStyle w:val="Listanumerotat4"/>
      <w:lvlText w:val="%1."/>
      <w:lvlJc w:val="left"/>
      <w:pPr>
        <w:tabs>
          <w:tab w:val="num" w:pos="1209"/>
        </w:tabs>
        <w:ind w:left="1209" w:hanging="360"/>
      </w:pPr>
    </w:lvl>
  </w:abstractNum>
  <w:abstractNum w:abstractNumId="2">
    <w:nsid w:val="FFFFFF7E"/>
    <w:multiLevelType w:val="singleLevel"/>
    <w:tmpl w:val="7BDE900E"/>
    <w:lvl w:ilvl="0">
      <w:start w:val="1"/>
      <w:numFmt w:val="decimal"/>
      <w:pStyle w:val="Listanumerotat3"/>
      <w:lvlText w:val="%1."/>
      <w:lvlJc w:val="left"/>
      <w:pPr>
        <w:tabs>
          <w:tab w:val="num" w:pos="926"/>
        </w:tabs>
        <w:ind w:left="926" w:hanging="360"/>
      </w:pPr>
    </w:lvl>
  </w:abstractNum>
  <w:abstractNum w:abstractNumId="3">
    <w:nsid w:val="FFFFFF7F"/>
    <w:multiLevelType w:val="singleLevel"/>
    <w:tmpl w:val="9B080418"/>
    <w:lvl w:ilvl="0">
      <w:start w:val="1"/>
      <w:numFmt w:val="decimal"/>
      <w:pStyle w:val="Listanumerotat2"/>
      <w:lvlText w:val="%1."/>
      <w:lvlJc w:val="left"/>
      <w:pPr>
        <w:tabs>
          <w:tab w:val="num" w:pos="643"/>
        </w:tabs>
        <w:ind w:left="643" w:hanging="360"/>
      </w:pPr>
    </w:lvl>
  </w:abstractNum>
  <w:abstractNum w:abstractNumId="4">
    <w:nsid w:val="FFFFFF80"/>
    <w:multiLevelType w:val="singleLevel"/>
    <w:tmpl w:val="F7F63628"/>
    <w:lvl w:ilvl="0">
      <w:start w:val="1"/>
      <w:numFmt w:val="bullet"/>
      <w:pStyle w:val="Listacumarcatori5"/>
      <w:lvlText w:val=""/>
      <w:lvlJc w:val="left"/>
      <w:pPr>
        <w:tabs>
          <w:tab w:val="num" w:pos="1492"/>
        </w:tabs>
        <w:ind w:left="1492" w:hanging="360"/>
      </w:pPr>
      <w:rPr>
        <w:rFonts w:ascii="Symbol" w:hAnsi="Symbol" w:hint="default"/>
      </w:rPr>
    </w:lvl>
  </w:abstractNum>
  <w:abstractNum w:abstractNumId="5">
    <w:nsid w:val="FFFFFF81"/>
    <w:multiLevelType w:val="singleLevel"/>
    <w:tmpl w:val="3774A9C6"/>
    <w:lvl w:ilvl="0">
      <w:start w:val="1"/>
      <w:numFmt w:val="bullet"/>
      <w:pStyle w:val="Listacumarcatori4"/>
      <w:lvlText w:val=""/>
      <w:lvlJc w:val="left"/>
      <w:pPr>
        <w:tabs>
          <w:tab w:val="num" w:pos="1209"/>
        </w:tabs>
        <w:ind w:left="1209" w:hanging="360"/>
      </w:pPr>
      <w:rPr>
        <w:rFonts w:ascii="Symbol" w:hAnsi="Symbol" w:hint="default"/>
      </w:rPr>
    </w:lvl>
  </w:abstractNum>
  <w:abstractNum w:abstractNumId="6">
    <w:nsid w:val="FFFFFF82"/>
    <w:multiLevelType w:val="singleLevel"/>
    <w:tmpl w:val="6C5685EE"/>
    <w:lvl w:ilvl="0">
      <w:start w:val="1"/>
      <w:numFmt w:val="bullet"/>
      <w:pStyle w:val="Listacumarcatori3"/>
      <w:lvlText w:val=""/>
      <w:lvlJc w:val="left"/>
      <w:pPr>
        <w:tabs>
          <w:tab w:val="num" w:pos="926"/>
        </w:tabs>
        <w:ind w:left="926" w:hanging="360"/>
      </w:pPr>
      <w:rPr>
        <w:rFonts w:ascii="Symbol" w:hAnsi="Symbol" w:hint="default"/>
      </w:rPr>
    </w:lvl>
  </w:abstractNum>
  <w:abstractNum w:abstractNumId="7">
    <w:nsid w:val="FFFFFF83"/>
    <w:multiLevelType w:val="singleLevel"/>
    <w:tmpl w:val="4EC6632A"/>
    <w:lvl w:ilvl="0">
      <w:start w:val="1"/>
      <w:numFmt w:val="bullet"/>
      <w:pStyle w:val="Listacumarcatori2"/>
      <w:lvlText w:val=""/>
      <w:lvlJc w:val="left"/>
      <w:pPr>
        <w:tabs>
          <w:tab w:val="num" w:pos="643"/>
        </w:tabs>
        <w:ind w:left="643" w:hanging="360"/>
      </w:pPr>
      <w:rPr>
        <w:rFonts w:ascii="Symbol" w:hAnsi="Symbol" w:hint="default"/>
      </w:rPr>
    </w:lvl>
  </w:abstractNum>
  <w:abstractNum w:abstractNumId="8">
    <w:nsid w:val="FFFFFF88"/>
    <w:multiLevelType w:val="singleLevel"/>
    <w:tmpl w:val="A490A400"/>
    <w:lvl w:ilvl="0">
      <w:start w:val="1"/>
      <w:numFmt w:val="decimal"/>
      <w:pStyle w:val="Listnumerotat"/>
      <w:lvlText w:val="%1."/>
      <w:lvlJc w:val="left"/>
      <w:pPr>
        <w:tabs>
          <w:tab w:val="num" w:pos="360"/>
        </w:tabs>
        <w:ind w:left="360" w:hanging="360"/>
      </w:pPr>
    </w:lvl>
  </w:abstractNum>
  <w:abstractNum w:abstractNumId="9">
    <w:nsid w:val="FFFFFF89"/>
    <w:multiLevelType w:val="singleLevel"/>
    <w:tmpl w:val="D042F6C4"/>
    <w:lvl w:ilvl="0">
      <w:start w:val="1"/>
      <w:numFmt w:val="bullet"/>
      <w:pStyle w:val="Listcumarcatori"/>
      <w:lvlText w:val=""/>
      <w:lvlJc w:val="left"/>
      <w:pPr>
        <w:tabs>
          <w:tab w:val="num" w:pos="360"/>
        </w:tabs>
        <w:ind w:left="360" w:hanging="360"/>
      </w:pPr>
      <w:rPr>
        <w:rFonts w:ascii="Symbol" w:hAnsi="Symbol" w:hint="default"/>
      </w:rPr>
    </w:lvl>
  </w:abstractNum>
  <w:abstractNum w:abstractNumId="10">
    <w:nsid w:val="00000015"/>
    <w:multiLevelType w:val="singleLevel"/>
    <w:tmpl w:val="6E8415B4"/>
    <w:name w:val="WW8Num20"/>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1">
    <w:nsid w:val="065A5814"/>
    <w:multiLevelType w:val="hybridMultilevel"/>
    <w:tmpl w:val="8BC0E0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0A1902C9"/>
    <w:multiLevelType w:val="hybridMultilevel"/>
    <w:tmpl w:val="FCA0417A"/>
    <w:lvl w:ilvl="0" w:tplc="48A66FE0">
      <w:start w:val="1"/>
      <w:numFmt w:val="decimal"/>
      <w:lvlText w:val="%1."/>
      <w:lvlJc w:val="left"/>
      <w:pPr>
        <w:ind w:left="720" w:hanging="360"/>
      </w:pPr>
      <w:rPr>
        <w:rFonts w:ascii="Calibri" w:eastAsia="SimSun" w:hAnsi="Calibri" w:cs="Calibri" w:hint="default"/>
        <w:b/>
        <w:color w:val="auto"/>
      </w:rPr>
    </w:lvl>
    <w:lvl w:ilvl="1" w:tplc="0418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195277A"/>
    <w:multiLevelType w:val="hybridMultilevel"/>
    <w:tmpl w:val="2384CC78"/>
    <w:lvl w:ilvl="0" w:tplc="CE947F56">
      <w:start w:val="1"/>
      <w:numFmt w:val="lowerLetter"/>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2D35ED6"/>
    <w:multiLevelType w:val="multilevel"/>
    <w:tmpl w:val="E63E833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8F06196"/>
    <w:multiLevelType w:val="hybridMultilevel"/>
    <w:tmpl w:val="251E52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19724F39"/>
    <w:multiLevelType w:val="hybridMultilevel"/>
    <w:tmpl w:val="6DCEDB08"/>
    <w:lvl w:ilvl="0" w:tplc="04090017">
      <w:start w:val="1"/>
      <w:numFmt w:val="lowerLetter"/>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9C13EB8"/>
    <w:multiLevelType w:val="hybridMultilevel"/>
    <w:tmpl w:val="407A0800"/>
    <w:lvl w:ilvl="0" w:tplc="D0DC2FAC">
      <w:start w:val="2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DD766B2"/>
    <w:multiLevelType w:val="hybridMultilevel"/>
    <w:tmpl w:val="333266A6"/>
    <w:lvl w:ilvl="0" w:tplc="82FC90CE">
      <w:start w:val="3"/>
      <w:numFmt w:val="bullet"/>
      <w:lvlText w:val="-"/>
      <w:lvlJc w:val="left"/>
      <w:pPr>
        <w:ind w:left="360" w:hanging="360"/>
      </w:pPr>
      <w:rPr>
        <w:rFonts w:ascii="Arial" w:eastAsia="Times New Roman" w:hAnsi="Arial" w:hint="default"/>
        <w:b/>
      </w:rPr>
    </w:lvl>
    <w:lvl w:ilvl="1" w:tplc="04180003">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nsid w:val="1F326E1E"/>
    <w:multiLevelType w:val="hybridMultilevel"/>
    <w:tmpl w:val="71928706"/>
    <w:lvl w:ilvl="0" w:tplc="545814B8">
      <w:start w:val="1"/>
      <w:numFmt w:val="lowerLetter"/>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23E546D0"/>
    <w:multiLevelType w:val="multilevel"/>
    <w:tmpl w:val="0BF4004E"/>
    <w:lvl w:ilvl="0">
      <w:start w:val="1"/>
      <w:numFmt w:val="decimal"/>
      <w:lvlText w:val="%1."/>
      <w:lvlJc w:val="center"/>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D6113D2"/>
    <w:multiLevelType w:val="multilevel"/>
    <w:tmpl w:val="0EE2327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2C3235F"/>
    <w:multiLevelType w:val="hybridMultilevel"/>
    <w:tmpl w:val="5B5061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0F031C"/>
    <w:multiLevelType w:val="hybridMultilevel"/>
    <w:tmpl w:val="E4C056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7561C22"/>
    <w:multiLevelType w:val="multilevel"/>
    <w:tmpl w:val="1A1263A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8FA194D"/>
    <w:multiLevelType w:val="hybridMultilevel"/>
    <w:tmpl w:val="A82AF5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B590D7D"/>
    <w:multiLevelType w:val="multilevel"/>
    <w:tmpl w:val="3A9E1F74"/>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nsid w:val="3C2236ED"/>
    <w:multiLevelType w:val="hybridMultilevel"/>
    <w:tmpl w:val="2EBAF3C8"/>
    <w:lvl w:ilvl="0" w:tplc="0AEC6F2A">
      <w:start w:val="1"/>
      <w:numFmt w:val="bullet"/>
      <w:lvlText w:val=""/>
      <w:lvlJc w:val="left"/>
      <w:pPr>
        <w:ind w:left="720" w:hanging="360"/>
      </w:pPr>
      <w:rPr>
        <w:rFonts w:ascii="Symbol" w:hAnsi="Symbol" w:hint="default"/>
        <w:b/>
        <w:color w:val="auto"/>
      </w:rPr>
    </w:lvl>
    <w:lvl w:ilvl="1" w:tplc="0418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431E133D"/>
    <w:multiLevelType w:val="hybridMultilevel"/>
    <w:tmpl w:val="F9DCF1C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485F365F"/>
    <w:multiLevelType w:val="hybridMultilevel"/>
    <w:tmpl w:val="42DC83FE"/>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nsid w:val="4FF23770"/>
    <w:multiLevelType w:val="hybridMultilevel"/>
    <w:tmpl w:val="AF2A74A2"/>
    <w:lvl w:ilvl="0" w:tplc="D9D2C7EA">
      <w:start w:val="1"/>
      <w:numFmt w:val="bullet"/>
      <w:lvlText w:val=""/>
      <w:lvlJc w:val="left"/>
      <w:pPr>
        <w:ind w:left="720" w:hanging="360"/>
      </w:pPr>
      <w:rPr>
        <w:rFonts w:ascii="Symbol" w:hAnsi="Symbol" w:hint="default"/>
        <w:b/>
        <w:color w:val="auto"/>
      </w:rPr>
    </w:lvl>
    <w:lvl w:ilvl="1" w:tplc="0418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56FA077D"/>
    <w:multiLevelType w:val="hybridMultilevel"/>
    <w:tmpl w:val="B39E4150"/>
    <w:lvl w:ilvl="0" w:tplc="10A60544">
      <w:start w:val="1"/>
      <w:numFmt w:val="bullet"/>
      <w:lvlText w:val=""/>
      <w:lvlJc w:val="left"/>
      <w:pPr>
        <w:ind w:left="720" w:hanging="360"/>
      </w:pPr>
      <w:rPr>
        <w:rFonts w:ascii="Symbol" w:hAnsi="Symbol" w:hint="default"/>
        <w:b/>
        <w:color w:val="auto"/>
      </w:rPr>
    </w:lvl>
    <w:lvl w:ilvl="1" w:tplc="0418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5AAB2AE8"/>
    <w:multiLevelType w:val="hybridMultilevel"/>
    <w:tmpl w:val="EA36C972"/>
    <w:lvl w:ilvl="0" w:tplc="8DF6BF5E">
      <w:start w:val="17"/>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C101AA4"/>
    <w:multiLevelType w:val="hybridMultilevel"/>
    <w:tmpl w:val="D7EAD1E0"/>
    <w:lvl w:ilvl="0" w:tplc="D0DC2FAC">
      <w:start w:val="26"/>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C8067E4"/>
    <w:multiLevelType w:val="hybridMultilevel"/>
    <w:tmpl w:val="2DAEF8F0"/>
    <w:lvl w:ilvl="0" w:tplc="04C6A256">
      <w:start w:val="2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7">
    <w:nsid w:val="6C2A50FC"/>
    <w:multiLevelType w:val="hybridMultilevel"/>
    <w:tmpl w:val="1BB0B4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7645F8"/>
    <w:multiLevelType w:val="hybridMultilevel"/>
    <w:tmpl w:val="EAD6CB3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0"/>
  </w:num>
  <w:num w:numId="13">
    <w:abstractNumId w:val="19"/>
  </w:num>
  <w:num w:numId="14">
    <w:abstractNumId w:val="25"/>
  </w:num>
  <w:num w:numId="15">
    <w:abstractNumId w:val="11"/>
  </w:num>
  <w:num w:numId="16">
    <w:abstractNumId w:val="33"/>
  </w:num>
  <w:num w:numId="17">
    <w:abstractNumId w:val="17"/>
  </w:num>
  <w:num w:numId="18">
    <w:abstractNumId w:val="35"/>
  </w:num>
  <w:num w:numId="19">
    <w:abstractNumId w:val="34"/>
  </w:num>
  <w:num w:numId="20">
    <w:abstractNumId w:val="36"/>
  </w:num>
  <w:num w:numId="21">
    <w:abstractNumId w:val="30"/>
  </w:num>
  <w:num w:numId="22">
    <w:abstractNumId w:val="12"/>
  </w:num>
  <w:num w:numId="23">
    <w:abstractNumId w:val="15"/>
  </w:num>
  <w:num w:numId="24">
    <w:abstractNumId w:val="23"/>
  </w:num>
  <w:num w:numId="25">
    <w:abstractNumId w:val="32"/>
  </w:num>
  <w:num w:numId="26">
    <w:abstractNumId w:val="31"/>
  </w:num>
  <w:num w:numId="27">
    <w:abstractNumId w:val="27"/>
  </w:num>
  <w:num w:numId="28">
    <w:abstractNumId w:val="14"/>
  </w:num>
  <w:num w:numId="29">
    <w:abstractNumId w:val="26"/>
  </w:num>
  <w:num w:numId="30">
    <w:abstractNumId w:val="21"/>
  </w:num>
  <w:num w:numId="31">
    <w:abstractNumId w:val="18"/>
  </w:num>
  <w:num w:numId="32">
    <w:abstractNumId w:val="13"/>
  </w:num>
  <w:num w:numId="33">
    <w:abstractNumId w:val="16"/>
  </w:num>
  <w:num w:numId="34">
    <w:abstractNumId w:val="28"/>
  </w:num>
  <w:num w:numId="35">
    <w:abstractNumId w:val="38"/>
  </w:num>
  <w:num w:numId="36">
    <w:abstractNumId w:val="37"/>
  </w:num>
  <w:num w:numId="37">
    <w:abstractNumId w:val="29"/>
  </w:num>
  <w:num w:numId="38">
    <w:abstractNumId w:val="2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hideSpellingErrors/>
  <w:proofState w:grammar="clean"/>
  <w:stylePaneFormatFilter w:val="3F01"/>
  <w:defaultTabStop w:val="709"/>
  <w:hyphenationZone w:val="425"/>
  <w:drawingGridHorizontalSpacing w:val="57"/>
  <w:displayVerticalDrawingGridEvery w:val="2"/>
  <w:characterSpacingControl w:val="doNotCompress"/>
  <w:hdrShapeDefaults>
    <o:shapedefaults v:ext="edit" spidmax="43010"/>
  </w:hdrShapeDefaults>
  <w:footnotePr>
    <w:footnote w:id="-1"/>
    <w:footnote w:id="0"/>
  </w:footnotePr>
  <w:endnotePr>
    <w:endnote w:id="-1"/>
    <w:endnote w:id="0"/>
  </w:endnotePr>
  <w:compat/>
  <w:rsids>
    <w:rsidRoot w:val="009979D8"/>
    <w:rsid w:val="00001D41"/>
    <w:rsid w:val="00002CA6"/>
    <w:rsid w:val="0000692B"/>
    <w:rsid w:val="00007F88"/>
    <w:rsid w:val="00013379"/>
    <w:rsid w:val="00015702"/>
    <w:rsid w:val="00015A85"/>
    <w:rsid w:val="00017CA4"/>
    <w:rsid w:val="00021B51"/>
    <w:rsid w:val="000258DF"/>
    <w:rsid w:val="00026519"/>
    <w:rsid w:val="00026D5D"/>
    <w:rsid w:val="0003215D"/>
    <w:rsid w:val="00032C25"/>
    <w:rsid w:val="00035065"/>
    <w:rsid w:val="0004222F"/>
    <w:rsid w:val="00047691"/>
    <w:rsid w:val="0005051E"/>
    <w:rsid w:val="00051279"/>
    <w:rsid w:val="000514CC"/>
    <w:rsid w:val="0005295B"/>
    <w:rsid w:val="00052EF6"/>
    <w:rsid w:val="00053A8C"/>
    <w:rsid w:val="00061B96"/>
    <w:rsid w:val="000659B6"/>
    <w:rsid w:val="00080DA2"/>
    <w:rsid w:val="000820E2"/>
    <w:rsid w:val="00084983"/>
    <w:rsid w:val="00085115"/>
    <w:rsid w:val="000853EF"/>
    <w:rsid w:val="000857AB"/>
    <w:rsid w:val="00090492"/>
    <w:rsid w:val="00091725"/>
    <w:rsid w:val="00091ED9"/>
    <w:rsid w:val="00095744"/>
    <w:rsid w:val="000A0195"/>
    <w:rsid w:val="000A36F0"/>
    <w:rsid w:val="000A4CD3"/>
    <w:rsid w:val="000B1E30"/>
    <w:rsid w:val="000B507E"/>
    <w:rsid w:val="000B52B3"/>
    <w:rsid w:val="000C073C"/>
    <w:rsid w:val="000C14D9"/>
    <w:rsid w:val="000C458F"/>
    <w:rsid w:val="000C4939"/>
    <w:rsid w:val="000C66B8"/>
    <w:rsid w:val="000C7D57"/>
    <w:rsid w:val="000C7DB1"/>
    <w:rsid w:val="000D62B6"/>
    <w:rsid w:val="000D62E2"/>
    <w:rsid w:val="000D7168"/>
    <w:rsid w:val="000E0BBE"/>
    <w:rsid w:val="000E1C32"/>
    <w:rsid w:val="000E3F80"/>
    <w:rsid w:val="000E597D"/>
    <w:rsid w:val="000E6C47"/>
    <w:rsid w:val="000E6DE9"/>
    <w:rsid w:val="000F08FE"/>
    <w:rsid w:val="000F2548"/>
    <w:rsid w:val="000F3D15"/>
    <w:rsid w:val="000F4BAF"/>
    <w:rsid w:val="000F509F"/>
    <w:rsid w:val="000F72D7"/>
    <w:rsid w:val="001001DE"/>
    <w:rsid w:val="00104ED0"/>
    <w:rsid w:val="0010739B"/>
    <w:rsid w:val="001106EC"/>
    <w:rsid w:val="0011223A"/>
    <w:rsid w:val="00114EB7"/>
    <w:rsid w:val="00117A70"/>
    <w:rsid w:val="00120230"/>
    <w:rsid w:val="001217B3"/>
    <w:rsid w:val="001238D3"/>
    <w:rsid w:val="001254BD"/>
    <w:rsid w:val="00126974"/>
    <w:rsid w:val="00130AD9"/>
    <w:rsid w:val="00131385"/>
    <w:rsid w:val="001315E3"/>
    <w:rsid w:val="00131E21"/>
    <w:rsid w:val="00136DB5"/>
    <w:rsid w:val="0014111F"/>
    <w:rsid w:val="001422A4"/>
    <w:rsid w:val="00142C20"/>
    <w:rsid w:val="001437A7"/>
    <w:rsid w:val="00143F7C"/>
    <w:rsid w:val="001468E9"/>
    <w:rsid w:val="00147317"/>
    <w:rsid w:val="00153FFA"/>
    <w:rsid w:val="001546B3"/>
    <w:rsid w:val="00154EBC"/>
    <w:rsid w:val="00157517"/>
    <w:rsid w:val="00157C5B"/>
    <w:rsid w:val="00163AEC"/>
    <w:rsid w:val="001653B2"/>
    <w:rsid w:val="001657C8"/>
    <w:rsid w:val="0017553C"/>
    <w:rsid w:val="001851E8"/>
    <w:rsid w:val="00186B72"/>
    <w:rsid w:val="0019386F"/>
    <w:rsid w:val="0019401F"/>
    <w:rsid w:val="001A112A"/>
    <w:rsid w:val="001A14DF"/>
    <w:rsid w:val="001A19F0"/>
    <w:rsid w:val="001A41AB"/>
    <w:rsid w:val="001A5689"/>
    <w:rsid w:val="001B40BC"/>
    <w:rsid w:val="001B64B9"/>
    <w:rsid w:val="001C43DD"/>
    <w:rsid w:val="001C687D"/>
    <w:rsid w:val="001D0107"/>
    <w:rsid w:val="001D225C"/>
    <w:rsid w:val="001D6A31"/>
    <w:rsid w:val="001E0296"/>
    <w:rsid w:val="001E1106"/>
    <w:rsid w:val="001E1797"/>
    <w:rsid w:val="001E1E9A"/>
    <w:rsid w:val="001E3DDC"/>
    <w:rsid w:val="001E4A3A"/>
    <w:rsid w:val="001E6E6A"/>
    <w:rsid w:val="001E7A9F"/>
    <w:rsid w:val="001F2995"/>
    <w:rsid w:val="001F5291"/>
    <w:rsid w:val="001F69DA"/>
    <w:rsid w:val="00200848"/>
    <w:rsid w:val="00200D55"/>
    <w:rsid w:val="00203DC7"/>
    <w:rsid w:val="00204BC1"/>
    <w:rsid w:val="002077FE"/>
    <w:rsid w:val="00212692"/>
    <w:rsid w:val="0021671A"/>
    <w:rsid w:val="0022070D"/>
    <w:rsid w:val="002211A1"/>
    <w:rsid w:val="00226799"/>
    <w:rsid w:val="0023392A"/>
    <w:rsid w:val="00236E59"/>
    <w:rsid w:val="00236E6D"/>
    <w:rsid w:val="0023720E"/>
    <w:rsid w:val="00237F9D"/>
    <w:rsid w:val="00257357"/>
    <w:rsid w:val="0026798D"/>
    <w:rsid w:val="00270A6F"/>
    <w:rsid w:val="002718C0"/>
    <w:rsid w:val="00277581"/>
    <w:rsid w:val="00280715"/>
    <w:rsid w:val="0028234E"/>
    <w:rsid w:val="00282B3B"/>
    <w:rsid w:val="00284000"/>
    <w:rsid w:val="002867DD"/>
    <w:rsid w:val="0029049F"/>
    <w:rsid w:val="00292932"/>
    <w:rsid w:val="002961BE"/>
    <w:rsid w:val="002972E0"/>
    <w:rsid w:val="002A2399"/>
    <w:rsid w:val="002A23EE"/>
    <w:rsid w:val="002B0A6F"/>
    <w:rsid w:val="002B198B"/>
    <w:rsid w:val="002B1C14"/>
    <w:rsid w:val="002B53BC"/>
    <w:rsid w:val="002B689F"/>
    <w:rsid w:val="002B7EE7"/>
    <w:rsid w:val="002C178F"/>
    <w:rsid w:val="002C17B3"/>
    <w:rsid w:val="002C1930"/>
    <w:rsid w:val="002C32B7"/>
    <w:rsid w:val="002C4227"/>
    <w:rsid w:val="002C4985"/>
    <w:rsid w:val="002C5754"/>
    <w:rsid w:val="002C6586"/>
    <w:rsid w:val="002C6D4F"/>
    <w:rsid w:val="002D084B"/>
    <w:rsid w:val="002D12E3"/>
    <w:rsid w:val="002D7B9D"/>
    <w:rsid w:val="002E20D0"/>
    <w:rsid w:val="002E3D53"/>
    <w:rsid w:val="002E4DB0"/>
    <w:rsid w:val="002E764F"/>
    <w:rsid w:val="002E7EA4"/>
    <w:rsid w:val="002F1A8B"/>
    <w:rsid w:val="002F1C6A"/>
    <w:rsid w:val="002F3BD6"/>
    <w:rsid w:val="002F3CD4"/>
    <w:rsid w:val="002F4E4D"/>
    <w:rsid w:val="002F5892"/>
    <w:rsid w:val="00303F17"/>
    <w:rsid w:val="00304F22"/>
    <w:rsid w:val="003050F8"/>
    <w:rsid w:val="00305AEB"/>
    <w:rsid w:val="00307D25"/>
    <w:rsid w:val="00322394"/>
    <w:rsid w:val="00323D08"/>
    <w:rsid w:val="0032464D"/>
    <w:rsid w:val="003258A7"/>
    <w:rsid w:val="00327A38"/>
    <w:rsid w:val="0033107A"/>
    <w:rsid w:val="00337310"/>
    <w:rsid w:val="00342FB1"/>
    <w:rsid w:val="00343A7D"/>
    <w:rsid w:val="00347920"/>
    <w:rsid w:val="00347BAA"/>
    <w:rsid w:val="00350473"/>
    <w:rsid w:val="00351A02"/>
    <w:rsid w:val="003523F4"/>
    <w:rsid w:val="00352D35"/>
    <w:rsid w:val="00352DC4"/>
    <w:rsid w:val="003534E8"/>
    <w:rsid w:val="00354DD4"/>
    <w:rsid w:val="003606DA"/>
    <w:rsid w:val="003651B4"/>
    <w:rsid w:val="0036682C"/>
    <w:rsid w:val="003668D9"/>
    <w:rsid w:val="0037006A"/>
    <w:rsid w:val="0037139C"/>
    <w:rsid w:val="00372181"/>
    <w:rsid w:val="003769AC"/>
    <w:rsid w:val="00380940"/>
    <w:rsid w:val="003814B7"/>
    <w:rsid w:val="003821DA"/>
    <w:rsid w:val="003931BD"/>
    <w:rsid w:val="0039473C"/>
    <w:rsid w:val="003973B8"/>
    <w:rsid w:val="003977E2"/>
    <w:rsid w:val="003A4579"/>
    <w:rsid w:val="003A79BC"/>
    <w:rsid w:val="003B066C"/>
    <w:rsid w:val="003B0E05"/>
    <w:rsid w:val="003B3B29"/>
    <w:rsid w:val="003B585B"/>
    <w:rsid w:val="003B5991"/>
    <w:rsid w:val="003C315C"/>
    <w:rsid w:val="003C349A"/>
    <w:rsid w:val="003C397E"/>
    <w:rsid w:val="003C68FA"/>
    <w:rsid w:val="003C76D7"/>
    <w:rsid w:val="003D131F"/>
    <w:rsid w:val="003D31F1"/>
    <w:rsid w:val="003D5ECD"/>
    <w:rsid w:val="003D6FA9"/>
    <w:rsid w:val="003E574D"/>
    <w:rsid w:val="003F4866"/>
    <w:rsid w:val="003F5EF9"/>
    <w:rsid w:val="004005F6"/>
    <w:rsid w:val="004007B1"/>
    <w:rsid w:val="00400A16"/>
    <w:rsid w:val="00401324"/>
    <w:rsid w:val="004020C9"/>
    <w:rsid w:val="004035E5"/>
    <w:rsid w:val="00403E01"/>
    <w:rsid w:val="004056DF"/>
    <w:rsid w:val="00405CC8"/>
    <w:rsid w:val="004069D0"/>
    <w:rsid w:val="00406D09"/>
    <w:rsid w:val="00406E57"/>
    <w:rsid w:val="00410557"/>
    <w:rsid w:val="00416F42"/>
    <w:rsid w:val="00421000"/>
    <w:rsid w:val="00421D00"/>
    <w:rsid w:val="004255C5"/>
    <w:rsid w:val="00426E5B"/>
    <w:rsid w:val="00430358"/>
    <w:rsid w:val="00432378"/>
    <w:rsid w:val="00432B21"/>
    <w:rsid w:val="004336AC"/>
    <w:rsid w:val="0043467D"/>
    <w:rsid w:val="0043708E"/>
    <w:rsid w:val="00462555"/>
    <w:rsid w:val="00462901"/>
    <w:rsid w:val="00463A94"/>
    <w:rsid w:val="004713C1"/>
    <w:rsid w:val="00471744"/>
    <w:rsid w:val="00476011"/>
    <w:rsid w:val="00476235"/>
    <w:rsid w:val="00476585"/>
    <w:rsid w:val="004773F6"/>
    <w:rsid w:val="00484700"/>
    <w:rsid w:val="00487B6B"/>
    <w:rsid w:val="00487E43"/>
    <w:rsid w:val="00490B79"/>
    <w:rsid w:val="00490EAC"/>
    <w:rsid w:val="0049184B"/>
    <w:rsid w:val="00491A68"/>
    <w:rsid w:val="0049304D"/>
    <w:rsid w:val="0049594D"/>
    <w:rsid w:val="00495BCB"/>
    <w:rsid w:val="004A1150"/>
    <w:rsid w:val="004A1C02"/>
    <w:rsid w:val="004A62B8"/>
    <w:rsid w:val="004B114E"/>
    <w:rsid w:val="004B4835"/>
    <w:rsid w:val="004B6BDA"/>
    <w:rsid w:val="004C1A67"/>
    <w:rsid w:val="004D2ECE"/>
    <w:rsid w:val="004D4888"/>
    <w:rsid w:val="004D51CA"/>
    <w:rsid w:val="004D5E50"/>
    <w:rsid w:val="004D6278"/>
    <w:rsid w:val="004E13A8"/>
    <w:rsid w:val="004E26D3"/>
    <w:rsid w:val="004E389F"/>
    <w:rsid w:val="004E43B6"/>
    <w:rsid w:val="004E65E0"/>
    <w:rsid w:val="004F1664"/>
    <w:rsid w:val="004F2DBE"/>
    <w:rsid w:val="004F2EF0"/>
    <w:rsid w:val="005006FA"/>
    <w:rsid w:val="005016B3"/>
    <w:rsid w:val="00504DA2"/>
    <w:rsid w:val="0050719F"/>
    <w:rsid w:val="00512E18"/>
    <w:rsid w:val="00514AEA"/>
    <w:rsid w:val="005169BE"/>
    <w:rsid w:val="005213DD"/>
    <w:rsid w:val="00522C32"/>
    <w:rsid w:val="00525AA8"/>
    <w:rsid w:val="005268FF"/>
    <w:rsid w:val="0052793D"/>
    <w:rsid w:val="00533201"/>
    <w:rsid w:val="00537A93"/>
    <w:rsid w:val="00542A27"/>
    <w:rsid w:val="00542FC8"/>
    <w:rsid w:val="005442D6"/>
    <w:rsid w:val="005446AE"/>
    <w:rsid w:val="00546CB2"/>
    <w:rsid w:val="0054705F"/>
    <w:rsid w:val="00550061"/>
    <w:rsid w:val="00553557"/>
    <w:rsid w:val="00553CCE"/>
    <w:rsid w:val="005564D1"/>
    <w:rsid w:val="0056167A"/>
    <w:rsid w:val="00562425"/>
    <w:rsid w:val="005629FF"/>
    <w:rsid w:val="00562C3D"/>
    <w:rsid w:val="0056346B"/>
    <w:rsid w:val="00564E4B"/>
    <w:rsid w:val="005674D7"/>
    <w:rsid w:val="005677BC"/>
    <w:rsid w:val="0057061F"/>
    <w:rsid w:val="005739DA"/>
    <w:rsid w:val="00582C6B"/>
    <w:rsid w:val="00586C67"/>
    <w:rsid w:val="00590785"/>
    <w:rsid w:val="00595903"/>
    <w:rsid w:val="00595F26"/>
    <w:rsid w:val="005A3138"/>
    <w:rsid w:val="005A3C00"/>
    <w:rsid w:val="005A3D35"/>
    <w:rsid w:val="005A6C31"/>
    <w:rsid w:val="005B3FC3"/>
    <w:rsid w:val="005B4E31"/>
    <w:rsid w:val="005B7BBA"/>
    <w:rsid w:val="005C054B"/>
    <w:rsid w:val="005C53A8"/>
    <w:rsid w:val="005D3D24"/>
    <w:rsid w:val="005D4EB0"/>
    <w:rsid w:val="005D5C28"/>
    <w:rsid w:val="005D6B00"/>
    <w:rsid w:val="005E3BEC"/>
    <w:rsid w:val="005E65CB"/>
    <w:rsid w:val="005F4AE9"/>
    <w:rsid w:val="005F5849"/>
    <w:rsid w:val="005F5D2D"/>
    <w:rsid w:val="006007DC"/>
    <w:rsid w:val="006008D9"/>
    <w:rsid w:val="006009C0"/>
    <w:rsid w:val="00602A90"/>
    <w:rsid w:val="00602BC0"/>
    <w:rsid w:val="0060389C"/>
    <w:rsid w:val="00604D3E"/>
    <w:rsid w:val="0060500C"/>
    <w:rsid w:val="00606E20"/>
    <w:rsid w:val="00611D01"/>
    <w:rsid w:val="006140A3"/>
    <w:rsid w:val="00615868"/>
    <w:rsid w:val="00615D48"/>
    <w:rsid w:val="006163A3"/>
    <w:rsid w:val="0061688B"/>
    <w:rsid w:val="00623053"/>
    <w:rsid w:val="006235FF"/>
    <w:rsid w:val="00623B09"/>
    <w:rsid w:val="00623DA3"/>
    <w:rsid w:val="0062416B"/>
    <w:rsid w:val="00624BCC"/>
    <w:rsid w:val="00627D78"/>
    <w:rsid w:val="00630FF8"/>
    <w:rsid w:val="00632305"/>
    <w:rsid w:val="00633397"/>
    <w:rsid w:val="00636544"/>
    <w:rsid w:val="006366CF"/>
    <w:rsid w:val="00645727"/>
    <w:rsid w:val="0065230D"/>
    <w:rsid w:val="00652F35"/>
    <w:rsid w:val="00660259"/>
    <w:rsid w:val="00663B91"/>
    <w:rsid w:val="00665ED8"/>
    <w:rsid w:val="00667776"/>
    <w:rsid w:val="00667872"/>
    <w:rsid w:val="00670D9B"/>
    <w:rsid w:val="006715F9"/>
    <w:rsid w:val="00673458"/>
    <w:rsid w:val="00677B2C"/>
    <w:rsid w:val="006815DD"/>
    <w:rsid w:val="00681E42"/>
    <w:rsid w:val="00682265"/>
    <w:rsid w:val="00682A0B"/>
    <w:rsid w:val="00684633"/>
    <w:rsid w:val="00685171"/>
    <w:rsid w:val="00696F1D"/>
    <w:rsid w:val="006A0B1E"/>
    <w:rsid w:val="006A491F"/>
    <w:rsid w:val="006A5185"/>
    <w:rsid w:val="006B03DD"/>
    <w:rsid w:val="006B1765"/>
    <w:rsid w:val="006B39B4"/>
    <w:rsid w:val="006C0937"/>
    <w:rsid w:val="006C1B21"/>
    <w:rsid w:val="006C498F"/>
    <w:rsid w:val="006C7F00"/>
    <w:rsid w:val="006D3631"/>
    <w:rsid w:val="006D5726"/>
    <w:rsid w:val="006D688B"/>
    <w:rsid w:val="006D7C56"/>
    <w:rsid w:val="006E2AC8"/>
    <w:rsid w:val="006E4A0A"/>
    <w:rsid w:val="006E53C2"/>
    <w:rsid w:val="006E7F92"/>
    <w:rsid w:val="006F27E3"/>
    <w:rsid w:val="006F3E11"/>
    <w:rsid w:val="006F4E8A"/>
    <w:rsid w:val="00701042"/>
    <w:rsid w:val="00712715"/>
    <w:rsid w:val="0072560A"/>
    <w:rsid w:val="007270BA"/>
    <w:rsid w:val="00733056"/>
    <w:rsid w:val="00733E7D"/>
    <w:rsid w:val="00733F45"/>
    <w:rsid w:val="00735798"/>
    <w:rsid w:val="00736069"/>
    <w:rsid w:val="007419D9"/>
    <w:rsid w:val="00741ACF"/>
    <w:rsid w:val="00742AF8"/>
    <w:rsid w:val="00743351"/>
    <w:rsid w:val="0074515D"/>
    <w:rsid w:val="0074540C"/>
    <w:rsid w:val="00746B23"/>
    <w:rsid w:val="007515E6"/>
    <w:rsid w:val="00752CE6"/>
    <w:rsid w:val="0075615A"/>
    <w:rsid w:val="00756E30"/>
    <w:rsid w:val="00757431"/>
    <w:rsid w:val="007658E3"/>
    <w:rsid w:val="007726EF"/>
    <w:rsid w:val="00774C19"/>
    <w:rsid w:val="00781483"/>
    <w:rsid w:val="00781696"/>
    <w:rsid w:val="00781F0A"/>
    <w:rsid w:val="00792187"/>
    <w:rsid w:val="0079429A"/>
    <w:rsid w:val="00796E49"/>
    <w:rsid w:val="00796F67"/>
    <w:rsid w:val="00797E6E"/>
    <w:rsid w:val="007A66A3"/>
    <w:rsid w:val="007B0138"/>
    <w:rsid w:val="007B291E"/>
    <w:rsid w:val="007B3F4E"/>
    <w:rsid w:val="007B6364"/>
    <w:rsid w:val="007B778F"/>
    <w:rsid w:val="007C2DCB"/>
    <w:rsid w:val="007C5463"/>
    <w:rsid w:val="007C7C20"/>
    <w:rsid w:val="007D0D7F"/>
    <w:rsid w:val="007D1909"/>
    <w:rsid w:val="007D1AE4"/>
    <w:rsid w:val="007D56E8"/>
    <w:rsid w:val="007D578D"/>
    <w:rsid w:val="007D6141"/>
    <w:rsid w:val="007E1D1E"/>
    <w:rsid w:val="007E2366"/>
    <w:rsid w:val="007F13A3"/>
    <w:rsid w:val="007F2D26"/>
    <w:rsid w:val="007F44AA"/>
    <w:rsid w:val="007F70EF"/>
    <w:rsid w:val="00801427"/>
    <w:rsid w:val="00805E66"/>
    <w:rsid w:val="008118EE"/>
    <w:rsid w:val="00815A05"/>
    <w:rsid w:val="00815A27"/>
    <w:rsid w:val="0081630E"/>
    <w:rsid w:val="00817E25"/>
    <w:rsid w:val="00821550"/>
    <w:rsid w:val="00821AFD"/>
    <w:rsid w:val="00830CB5"/>
    <w:rsid w:val="00834841"/>
    <w:rsid w:val="0083629B"/>
    <w:rsid w:val="00840E7C"/>
    <w:rsid w:val="008411EE"/>
    <w:rsid w:val="00842AEC"/>
    <w:rsid w:val="00845294"/>
    <w:rsid w:val="00846390"/>
    <w:rsid w:val="00853BC7"/>
    <w:rsid w:val="00855963"/>
    <w:rsid w:val="0086246A"/>
    <w:rsid w:val="00867F32"/>
    <w:rsid w:val="00870E05"/>
    <w:rsid w:val="008737E1"/>
    <w:rsid w:val="008847E3"/>
    <w:rsid w:val="00887B3A"/>
    <w:rsid w:val="00891C9E"/>
    <w:rsid w:val="00893CFA"/>
    <w:rsid w:val="00894B6F"/>
    <w:rsid w:val="00895772"/>
    <w:rsid w:val="00897AC9"/>
    <w:rsid w:val="008A0C45"/>
    <w:rsid w:val="008A2A3D"/>
    <w:rsid w:val="008A30AE"/>
    <w:rsid w:val="008A684F"/>
    <w:rsid w:val="008A7B86"/>
    <w:rsid w:val="008A7D2C"/>
    <w:rsid w:val="008B000E"/>
    <w:rsid w:val="008B0075"/>
    <w:rsid w:val="008B30A4"/>
    <w:rsid w:val="008B52B4"/>
    <w:rsid w:val="008B559A"/>
    <w:rsid w:val="008B57AC"/>
    <w:rsid w:val="008B6303"/>
    <w:rsid w:val="008B7D58"/>
    <w:rsid w:val="008C0CDA"/>
    <w:rsid w:val="008C4D92"/>
    <w:rsid w:val="008C7D9B"/>
    <w:rsid w:val="008D0DD9"/>
    <w:rsid w:val="008D1730"/>
    <w:rsid w:val="008D1BDD"/>
    <w:rsid w:val="008D2992"/>
    <w:rsid w:val="008D2CA3"/>
    <w:rsid w:val="008D3F37"/>
    <w:rsid w:val="008D61C5"/>
    <w:rsid w:val="008E0DDE"/>
    <w:rsid w:val="008E456A"/>
    <w:rsid w:val="008E6705"/>
    <w:rsid w:val="008F077F"/>
    <w:rsid w:val="008F1152"/>
    <w:rsid w:val="008F2146"/>
    <w:rsid w:val="008F67AD"/>
    <w:rsid w:val="008F6EC8"/>
    <w:rsid w:val="008F753F"/>
    <w:rsid w:val="009016EF"/>
    <w:rsid w:val="009029D5"/>
    <w:rsid w:val="00903FF7"/>
    <w:rsid w:val="00904182"/>
    <w:rsid w:val="00906194"/>
    <w:rsid w:val="00910A8F"/>
    <w:rsid w:val="00913D49"/>
    <w:rsid w:val="00914E18"/>
    <w:rsid w:val="00916ED2"/>
    <w:rsid w:val="00922357"/>
    <w:rsid w:val="009230BB"/>
    <w:rsid w:val="009230C7"/>
    <w:rsid w:val="00930A54"/>
    <w:rsid w:val="00931140"/>
    <w:rsid w:val="009330B1"/>
    <w:rsid w:val="00936C30"/>
    <w:rsid w:val="00937615"/>
    <w:rsid w:val="0093792D"/>
    <w:rsid w:val="00940675"/>
    <w:rsid w:val="00942E5A"/>
    <w:rsid w:val="009455F1"/>
    <w:rsid w:val="00950038"/>
    <w:rsid w:val="00951C00"/>
    <w:rsid w:val="00951CF6"/>
    <w:rsid w:val="00952A9D"/>
    <w:rsid w:val="00956ADE"/>
    <w:rsid w:val="0096034E"/>
    <w:rsid w:val="0096333C"/>
    <w:rsid w:val="009731B8"/>
    <w:rsid w:val="009741CC"/>
    <w:rsid w:val="00977FB1"/>
    <w:rsid w:val="00982C00"/>
    <w:rsid w:val="00982E16"/>
    <w:rsid w:val="0098629F"/>
    <w:rsid w:val="009912B6"/>
    <w:rsid w:val="0099339C"/>
    <w:rsid w:val="0099416B"/>
    <w:rsid w:val="00995B96"/>
    <w:rsid w:val="00997031"/>
    <w:rsid w:val="00997680"/>
    <w:rsid w:val="009979D8"/>
    <w:rsid w:val="009A0F8D"/>
    <w:rsid w:val="009A2F90"/>
    <w:rsid w:val="009A3D20"/>
    <w:rsid w:val="009A4E23"/>
    <w:rsid w:val="009A568C"/>
    <w:rsid w:val="009A72B9"/>
    <w:rsid w:val="009A7F9F"/>
    <w:rsid w:val="009B0B38"/>
    <w:rsid w:val="009C2826"/>
    <w:rsid w:val="009C2A93"/>
    <w:rsid w:val="009C2EDE"/>
    <w:rsid w:val="009C3E79"/>
    <w:rsid w:val="009D0A30"/>
    <w:rsid w:val="009D3B33"/>
    <w:rsid w:val="009D4412"/>
    <w:rsid w:val="009D68CC"/>
    <w:rsid w:val="009E2082"/>
    <w:rsid w:val="009E2D9D"/>
    <w:rsid w:val="009E57BF"/>
    <w:rsid w:val="009E6FC8"/>
    <w:rsid w:val="009F1BF4"/>
    <w:rsid w:val="009F40F0"/>
    <w:rsid w:val="009F7DA5"/>
    <w:rsid w:val="00A004AB"/>
    <w:rsid w:val="00A02BFF"/>
    <w:rsid w:val="00A0607B"/>
    <w:rsid w:val="00A06361"/>
    <w:rsid w:val="00A10D8F"/>
    <w:rsid w:val="00A12769"/>
    <w:rsid w:val="00A128E0"/>
    <w:rsid w:val="00A30C09"/>
    <w:rsid w:val="00A31B4F"/>
    <w:rsid w:val="00A33FE8"/>
    <w:rsid w:val="00A41B4D"/>
    <w:rsid w:val="00A41DE8"/>
    <w:rsid w:val="00A43664"/>
    <w:rsid w:val="00A4522B"/>
    <w:rsid w:val="00A45904"/>
    <w:rsid w:val="00A46986"/>
    <w:rsid w:val="00A50787"/>
    <w:rsid w:val="00A50E31"/>
    <w:rsid w:val="00A52955"/>
    <w:rsid w:val="00A54099"/>
    <w:rsid w:val="00A54D1B"/>
    <w:rsid w:val="00A56518"/>
    <w:rsid w:val="00A57B9F"/>
    <w:rsid w:val="00A60725"/>
    <w:rsid w:val="00A66F5C"/>
    <w:rsid w:val="00A746E0"/>
    <w:rsid w:val="00A75F51"/>
    <w:rsid w:val="00A77965"/>
    <w:rsid w:val="00A85007"/>
    <w:rsid w:val="00A860D9"/>
    <w:rsid w:val="00A948D7"/>
    <w:rsid w:val="00A949A1"/>
    <w:rsid w:val="00A96301"/>
    <w:rsid w:val="00A9632E"/>
    <w:rsid w:val="00A96872"/>
    <w:rsid w:val="00AA073B"/>
    <w:rsid w:val="00AA0B89"/>
    <w:rsid w:val="00AB653A"/>
    <w:rsid w:val="00AC19E9"/>
    <w:rsid w:val="00AC60F9"/>
    <w:rsid w:val="00AC67DA"/>
    <w:rsid w:val="00AD0BB4"/>
    <w:rsid w:val="00AD6302"/>
    <w:rsid w:val="00AD7486"/>
    <w:rsid w:val="00AD7CE9"/>
    <w:rsid w:val="00AF20E7"/>
    <w:rsid w:val="00AF260E"/>
    <w:rsid w:val="00AF3268"/>
    <w:rsid w:val="00AF53A7"/>
    <w:rsid w:val="00AF5529"/>
    <w:rsid w:val="00B03D84"/>
    <w:rsid w:val="00B05322"/>
    <w:rsid w:val="00B06405"/>
    <w:rsid w:val="00B06D29"/>
    <w:rsid w:val="00B077BF"/>
    <w:rsid w:val="00B13702"/>
    <w:rsid w:val="00B16ED2"/>
    <w:rsid w:val="00B20152"/>
    <w:rsid w:val="00B2174D"/>
    <w:rsid w:val="00B23FA8"/>
    <w:rsid w:val="00B2408D"/>
    <w:rsid w:val="00B26EB6"/>
    <w:rsid w:val="00B26F98"/>
    <w:rsid w:val="00B32BC5"/>
    <w:rsid w:val="00B334FB"/>
    <w:rsid w:val="00B3715A"/>
    <w:rsid w:val="00B44647"/>
    <w:rsid w:val="00B45405"/>
    <w:rsid w:val="00B5204A"/>
    <w:rsid w:val="00B54342"/>
    <w:rsid w:val="00B558F9"/>
    <w:rsid w:val="00B56CCC"/>
    <w:rsid w:val="00B61AAA"/>
    <w:rsid w:val="00B67E04"/>
    <w:rsid w:val="00B70B69"/>
    <w:rsid w:val="00B72396"/>
    <w:rsid w:val="00B72DD4"/>
    <w:rsid w:val="00B7333C"/>
    <w:rsid w:val="00B741FF"/>
    <w:rsid w:val="00B834C0"/>
    <w:rsid w:val="00B84891"/>
    <w:rsid w:val="00B97274"/>
    <w:rsid w:val="00BB0F91"/>
    <w:rsid w:val="00BB1E19"/>
    <w:rsid w:val="00BB41BD"/>
    <w:rsid w:val="00BB5085"/>
    <w:rsid w:val="00BB7454"/>
    <w:rsid w:val="00BB7E16"/>
    <w:rsid w:val="00BC3CDE"/>
    <w:rsid w:val="00BC4A23"/>
    <w:rsid w:val="00BD0627"/>
    <w:rsid w:val="00BE02A5"/>
    <w:rsid w:val="00BE1612"/>
    <w:rsid w:val="00BE2DE9"/>
    <w:rsid w:val="00BE4ACB"/>
    <w:rsid w:val="00BE53E1"/>
    <w:rsid w:val="00BE56E2"/>
    <w:rsid w:val="00BF002A"/>
    <w:rsid w:val="00BF00EF"/>
    <w:rsid w:val="00BF02F9"/>
    <w:rsid w:val="00BF299A"/>
    <w:rsid w:val="00BF5798"/>
    <w:rsid w:val="00BF7DD1"/>
    <w:rsid w:val="00C01849"/>
    <w:rsid w:val="00C020DE"/>
    <w:rsid w:val="00C04332"/>
    <w:rsid w:val="00C047A7"/>
    <w:rsid w:val="00C103B4"/>
    <w:rsid w:val="00C10FC2"/>
    <w:rsid w:val="00C12965"/>
    <w:rsid w:val="00C17528"/>
    <w:rsid w:val="00C21D11"/>
    <w:rsid w:val="00C2428F"/>
    <w:rsid w:val="00C27611"/>
    <w:rsid w:val="00C3282B"/>
    <w:rsid w:val="00C32AB5"/>
    <w:rsid w:val="00C33656"/>
    <w:rsid w:val="00C34A9D"/>
    <w:rsid w:val="00C34FEB"/>
    <w:rsid w:val="00C36E68"/>
    <w:rsid w:val="00C37517"/>
    <w:rsid w:val="00C4120E"/>
    <w:rsid w:val="00C4375B"/>
    <w:rsid w:val="00C463AC"/>
    <w:rsid w:val="00C475A7"/>
    <w:rsid w:val="00C47CC0"/>
    <w:rsid w:val="00C500DF"/>
    <w:rsid w:val="00C52B7F"/>
    <w:rsid w:val="00C53468"/>
    <w:rsid w:val="00C565FB"/>
    <w:rsid w:val="00C57389"/>
    <w:rsid w:val="00C621B9"/>
    <w:rsid w:val="00C637F5"/>
    <w:rsid w:val="00C63A92"/>
    <w:rsid w:val="00C70C29"/>
    <w:rsid w:val="00C70C6E"/>
    <w:rsid w:val="00C73C64"/>
    <w:rsid w:val="00C752E1"/>
    <w:rsid w:val="00C760A4"/>
    <w:rsid w:val="00C77486"/>
    <w:rsid w:val="00C80B39"/>
    <w:rsid w:val="00C8241D"/>
    <w:rsid w:val="00C82B1A"/>
    <w:rsid w:val="00C84705"/>
    <w:rsid w:val="00C902B4"/>
    <w:rsid w:val="00C92B49"/>
    <w:rsid w:val="00C94C8A"/>
    <w:rsid w:val="00C95094"/>
    <w:rsid w:val="00CA0C26"/>
    <w:rsid w:val="00CA49DB"/>
    <w:rsid w:val="00CA4DA8"/>
    <w:rsid w:val="00CB1AF1"/>
    <w:rsid w:val="00CB32CB"/>
    <w:rsid w:val="00CB51E7"/>
    <w:rsid w:val="00CB5ABE"/>
    <w:rsid w:val="00CB6D77"/>
    <w:rsid w:val="00CC48F3"/>
    <w:rsid w:val="00CD0229"/>
    <w:rsid w:val="00CD40CB"/>
    <w:rsid w:val="00CD654D"/>
    <w:rsid w:val="00CE0F9F"/>
    <w:rsid w:val="00CE5D76"/>
    <w:rsid w:val="00CE5DED"/>
    <w:rsid w:val="00CE65B4"/>
    <w:rsid w:val="00CE7046"/>
    <w:rsid w:val="00CF188D"/>
    <w:rsid w:val="00CF42BD"/>
    <w:rsid w:val="00CF73BA"/>
    <w:rsid w:val="00D04F56"/>
    <w:rsid w:val="00D05A7C"/>
    <w:rsid w:val="00D05CE7"/>
    <w:rsid w:val="00D067E3"/>
    <w:rsid w:val="00D112BE"/>
    <w:rsid w:val="00D12E60"/>
    <w:rsid w:val="00D15A91"/>
    <w:rsid w:val="00D24863"/>
    <w:rsid w:val="00D2544C"/>
    <w:rsid w:val="00D27B78"/>
    <w:rsid w:val="00D30222"/>
    <w:rsid w:val="00D316CD"/>
    <w:rsid w:val="00D36358"/>
    <w:rsid w:val="00D3737C"/>
    <w:rsid w:val="00D37C6E"/>
    <w:rsid w:val="00D413F6"/>
    <w:rsid w:val="00D43622"/>
    <w:rsid w:val="00D44735"/>
    <w:rsid w:val="00D46C8F"/>
    <w:rsid w:val="00D47BB1"/>
    <w:rsid w:val="00D50E14"/>
    <w:rsid w:val="00D51B76"/>
    <w:rsid w:val="00D5410C"/>
    <w:rsid w:val="00D571FB"/>
    <w:rsid w:val="00D63117"/>
    <w:rsid w:val="00D63AED"/>
    <w:rsid w:val="00D642BA"/>
    <w:rsid w:val="00D649D2"/>
    <w:rsid w:val="00D663DD"/>
    <w:rsid w:val="00D66DE3"/>
    <w:rsid w:val="00D67A1A"/>
    <w:rsid w:val="00D71849"/>
    <w:rsid w:val="00D74D17"/>
    <w:rsid w:val="00D759E0"/>
    <w:rsid w:val="00D76B51"/>
    <w:rsid w:val="00D77F12"/>
    <w:rsid w:val="00D84B37"/>
    <w:rsid w:val="00D9196A"/>
    <w:rsid w:val="00D92C1B"/>
    <w:rsid w:val="00D93407"/>
    <w:rsid w:val="00D95009"/>
    <w:rsid w:val="00D96221"/>
    <w:rsid w:val="00D97281"/>
    <w:rsid w:val="00DA2CD7"/>
    <w:rsid w:val="00DB1D2C"/>
    <w:rsid w:val="00DB2324"/>
    <w:rsid w:val="00DC26D8"/>
    <w:rsid w:val="00DC2C31"/>
    <w:rsid w:val="00DC2DA7"/>
    <w:rsid w:val="00DD2815"/>
    <w:rsid w:val="00DD3958"/>
    <w:rsid w:val="00DE1965"/>
    <w:rsid w:val="00DE4164"/>
    <w:rsid w:val="00DE63B3"/>
    <w:rsid w:val="00DE7649"/>
    <w:rsid w:val="00DF1E05"/>
    <w:rsid w:val="00DF2120"/>
    <w:rsid w:val="00DF284E"/>
    <w:rsid w:val="00DF7443"/>
    <w:rsid w:val="00E00002"/>
    <w:rsid w:val="00E02982"/>
    <w:rsid w:val="00E0763F"/>
    <w:rsid w:val="00E1362A"/>
    <w:rsid w:val="00E137BE"/>
    <w:rsid w:val="00E141C9"/>
    <w:rsid w:val="00E14F57"/>
    <w:rsid w:val="00E15ADA"/>
    <w:rsid w:val="00E23606"/>
    <w:rsid w:val="00E26376"/>
    <w:rsid w:val="00E27659"/>
    <w:rsid w:val="00E33DB3"/>
    <w:rsid w:val="00E37A2E"/>
    <w:rsid w:val="00E45AD0"/>
    <w:rsid w:val="00E46644"/>
    <w:rsid w:val="00E51289"/>
    <w:rsid w:val="00E51489"/>
    <w:rsid w:val="00E53029"/>
    <w:rsid w:val="00E53410"/>
    <w:rsid w:val="00E54B00"/>
    <w:rsid w:val="00E54BDC"/>
    <w:rsid w:val="00E61CC5"/>
    <w:rsid w:val="00E61DBC"/>
    <w:rsid w:val="00E64839"/>
    <w:rsid w:val="00E72C33"/>
    <w:rsid w:val="00E72FFE"/>
    <w:rsid w:val="00E765A5"/>
    <w:rsid w:val="00E76A6B"/>
    <w:rsid w:val="00E80DB6"/>
    <w:rsid w:val="00E81835"/>
    <w:rsid w:val="00E821E0"/>
    <w:rsid w:val="00E836E9"/>
    <w:rsid w:val="00E848F1"/>
    <w:rsid w:val="00E8556E"/>
    <w:rsid w:val="00E85C81"/>
    <w:rsid w:val="00E863EA"/>
    <w:rsid w:val="00E8788F"/>
    <w:rsid w:val="00E87F6D"/>
    <w:rsid w:val="00E90C4D"/>
    <w:rsid w:val="00E97554"/>
    <w:rsid w:val="00EA0E8D"/>
    <w:rsid w:val="00EA4153"/>
    <w:rsid w:val="00EA4C75"/>
    <w:rsid w:val="00EA72D5"/>
    <w:rsid w:val="00EA78B1"/>
    <w:rsid w:val="00EB48FD"/>
    <w:rsid w:val="00EB5AEE"/>
    <w:rsid w:val="00EC32EA"/>
    <w:rsid w:val="00EC3793"/>
    <w:rsid w:val="00EC48EB"/>
    <w:rsid w:val="00EC4E92"/>
    <w:rsid w:val="00EC5E08"/>
    <w:rsid w:val="00EC6CEF"/>
    <w:rsid w:val="00ED232A"/>
    <w:rsid w:val="00ED46F1"/>
    <w:rsid w:val="00ED50A3"/>
    <w:rsid w:val="00ED668F"/>
    <w:rsid w:val="00ED6C8A"/>
    <w:rsid w:val="00EE5189"/>
    <w:rsid w:val="00EF0D36"/>
    <w:rsid w:val="00EF48AA"/>
    <w:rsid w:val="00EF77FB"/>
    <w:rsid w:val="00EF7DDD"/>
    <w:rsid w:val="00F00D7D"/>
    <w:rsid w:val="00F044F2"/>
    <w:rsid w:val="00F21C0A"/>
    <w:rsid w:val="00F22ABE"/>
    <w:rsid w:val="00F23C23"/>
    <w:rsid w:val="00F255A2"/>
    <w:rsid w:val="00F262E5"/>
    <w:rsid w:val="00F27C59"/>
    <w:rsid w:val="00F30DEA"/>
    <w:rsid w:val="00F35E32"/>
    <w:rsid w:val="00F50841"/>
    <w:rsid w:val="00F50AEE"/>
    <w:rsid w:val="00F52E8D"/>
    <w:rsid w:val="00F64832"/>
    <w:rsid w:val="00F64CCB"/>
    <w:rsid w:val="00F724D5"/>
    <w:rsid w:val="00F7487E"/>
    <w:rsid w:val="00F77A9E"/>
    <w:rsid w:val="00F80430"/>
    <w:rsid w:val="00F80647"/>
    <w:rsid w:val="00F866AB"/>
    <w:rsid w:val="00F87EBF"/>
    <w:rsid w:val="00F91A21"/>
    <w:rsid w:val="00F9361C"/>
    <w:rsid w:val="00F94024"/>
    <w:rsid w:val="00F96736"/>
    <w:rsid w:val="00FA21D3"/>
    <w:rsid w:val="00FA7238"/>
    <w:rsid w:val="00FA726D"/>
    <w:rsid w:val="00FB1219"/>
    <w:rsid w:val="00FC408B"/>
    <w:rsid w:val="00FC607C"/>
    <w:rsid w:val="00FD0F97"/>
    <w:rsid w:val="00FD2583"/>
    <w:rsid w:val="00FD4251"/>
    <w:rsid w:val="00FD4D5D"/>
    <w:rsid w:val="00FD77DF"/>
    <w:rsid w:val="00FE306D"/>
    <w:rsid w:val="00FE4689"/>
    <w:rsid w:val="00FE5A7A"/>
    <w:rsid w:val="00FF300D"/>
    <w:rsid w:val="00FF731F"/>
    <w:rsid w:val="00FF762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List Number" w:uiPriority="99"/>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9D8"/>
    <w:rPr>
      <w:sz w:val="24"/>
      <w:szCs w:val="24"/>
    </w:rPr>
  </w:style>
  <w:style w:type="paragraph" w:styleId="Titlu1">
    <w:name w:val="heading 1"/>
    <w:basedOn w:val="Normal"/>
    <w:next w:val="Normal"/>
    <w:link w:val="Titlu1Caracter"/>
    <w:qFormat/>
    <w:rsid w:val="009979D8"/>
    <w:pPr>
      <w:keepNext/>
      <w:outlineLvl w:val="0"/>
    </w:pPr>
    <w:rPr>
      <w:b/>
      <w:color w:val="000080"/>
      <w:sz w:val="32"/>
      <w:szCs w:val="20"/>
      <w:lang w:val="en-GB"/>
    </w:rPr>
  </w:style>
  <w:style w:type="paragraph" w:styleId="Titlu2">
    <w:name w:val="heading 2"/>
    <w:basedOn w:val="Normal"/>
    <w:next w:val="Normal"/>
    <w:link w:val="Titlu2Caracter"/>
    <w:qFormat/>
    <w:rsid w:val="009979D8"/>
    <w:pPr>
      <w:keepNext/>
      <w:outlineLvl w:val="1"/>
    </w:pPr>
    <w:rPr>
      <w:color w:val="000080"/>
      <w:sz w:val="32"/>
      <w:szCs w:val="20"/>
      <w:lang w:val="en-GB"/>
    </w:rPr>
  </w:style>
  <w:style w:type="paragraph" w:styleId="Titlu3">
    <w:name w:val="heading 3"/>
    <w:basedOn w:val="Normal"/>
    <w:next w:val="Normal"/>
    <w:link w:val="Titlu3Caracter"/>
    <w:qFormat/>
    <w:rsid w:val="009979D8"/>
    <w:pPr>
      <w:keepNext/>
      <w:spacing w:before="240" w:after="60"/>
      <w:outlineLvl w:val="2"/>
    </w:pPr>
    <w:rPr>
      <w:rFonts w:ascii="Arial" w:hAnsi="Arial"/>
      <w:b/>
      <w:bCs/>
      <w:sz w:val="26"/>
      <w:szCs w:val="26"/>
      <w:lang w:val="en-GB"/>
    </w:rPr>
  </w:style>
  <w:style w:type="paragraph" w:styleId="Titlu4">
    <w:name w:val="heading 4"/>
    <w:basedOn w:val="Normal"/>
    <w:next w:val="Normal"/>
    <w:qFormat/>
    <w:rsid w:val="002867DD"/>
    <w:pPr>
      <w:keepNext/>
      <w:spacing w:before="240" w:after="60"/>
      <w:outlineLvl w:val="3"/>
    </w:pPr>
    <w:rPr>
      <w:b/>
      <w:bCs/>
      <w:sz w:val="28"/>
      <w:szCs w:val="28"/>
      <w:lang w:val="en-GB"/>
    </w:rPr>
  </w:style>
  <w:style w:type="paragraph" w:styleId="Titlu5">
    <w:name w:val="heading 5"/>
    <w:basedOn w:val="Normal"/>
    <w:next w:val="Normal"/>
    <w:link w:val="Titlu5Caracter"/>
    <w:semiHidden/>
    <w:unhideWhenUsed/>
    <w:qFormat/>
    <w:rsid w:val="00B44647"/>
    <w:pPr>
      <w:spacing w:before="240" w:after="60"/>
      <w:outlineLvl w:val="4"/>
    </w:pPr>
    <w:rPr>
      <w:rFonts w:ascii="Calibri" w:hAnsi="Calibri"/>
      <w:b/>
      <w:bCs/>
      <w:i/>
      <w:iCs/>
      <w:sz w:val="26"/>
      <w:szCs w:val="26"/>
      <w:lang w:val="en-GB"/>
    </w:rPr>
  </w:style>
  <w:style w:type="paragraph" w:styleId="Titlu6">
    <w:name w:val="heading 6"/>
    <w:basedOn w:val="Normal"/>
    <w:next w:val="Normal"/>
    <w:link w:val="Titlu6Caracter"/>
    <w:semiHidden/>
    <w:unhideWhenUsed/>
    <w:qFormat/>
    <w:rsid w:val="00B44647"/>
    <w:pPr>
      <w:spacing w:before="240" w:after="60"/>
      <w:outlineLvl w:val="5"/>
    </w:pPr>
    <w:rPr>
      <w:rFonts w:ascii="Calibri" w:hAnsi="Calibri"/>
      <w:b/>
      <w:bCs/>
      <w:sz w:val="22"/>
      <w:szCs w:val="22"/>
      <w:lang w:val="en-GB"/>
    </w:rPr>
  </w:style>
  <w:style w:type="paragraph" w:styleId="Titlu7">
    <w:name w:val="heading 7"/>
    <w:basedOn w:val="Normal"/>
    <w:next w:val="Normal"/>
    <w:link w:val="Titlu7Caracter"/>
    <w:semiHidden/>
    <w:unhideWhenUsed/>
    <w:qFormat/>
    <w:rsid w:val="00B44647"/>
    <w:pPr>
      <w:spacing w:before="240" w:after="60"/>
      <w:outlineLvl w:val="6"/>
    </w:pPr>
    <w:rPr>
      <w:rFonts w:ascii="Calibri" w:hAnsi="Calibri"/>
      <w:lang w:val="en-GB"/>
    </w:rPr>
  </w:style>
  <w:style w:type="paragraph" w:styleId="Titlu8">
    <w:name w:val="heading 8"/>
    <w:basedOn w:val="Normal"/>
    <w:next w:val="Normal"/>
    <w:link w:val="Titlu8Caracter"/>
    <w:semiHidden/>
    <w:unhideWhenUsed/>
    <w:qFormat/>
    <w:rsid w:val="00B44647"/>
    <w:pPr>
      <w:spacing w:before="240" w:after="60"/>
      <w:outlineLvl w:val="7"/>
    </w:pPr>
    <w:rPr>
      <w:rFonts w:ascii="Calibri" w:hAnsi="Calibri"/>
      <w:i/>
      <w:iCs/>
      <w:lang w:val="en-GB"/>
    </w:rPr>
  </w:style>
  <w:style w:type="paragraph" w:styleId="Titlu9">
    <w:name w:val="heading 9"/>
    <w:basedOn w:val="Normal"/>
    <w:next w:val="Normal"/>
    <w:link w:val="Titlu9Caracter"/>
    <w:semiHidden/>
    <w:unhideWhenUsed/>
    <w:qFormat/>
    <w:rsid w:val="00B44647"/>
    <w:pPr>
      <w:spacing w:before="240" w:after="60"/>
      <w:outlineLvl w:val="8"/>
    </w:pPr>
    <w:rPr>
      <w:rFonts w:ascii="Cambria" w:hAnsi="Cambria"/>
      <w:sz w:val="22"/>
      <w:szCs w:val="22"/>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9979D8"/>
    <w:pPr>
      <w:tabs>
        <w:tab w:val="center" w:pos="4536"/>
        <w:tab w:val="right" w:pos="9072"/>
      </w:tabs>
    </w:pPr>
    <w:rPr>
      <w:lang w:val="en-GB"/>
    </w:rPr>
  </w:style>
  <w:style w:type="paragraph" w:styleId="Subsol">
    <w:name w:val="footer"/>
    <w:basedOn w:val="Normal"/>
    <w:link w:val="SubsolCaracter"/>
    <w:uiPriority w:val="99"/>
    <w:rsid w:val="009979D8"/>
    <w:pPr>
      <w:tabs>
        <w:tab w:val="center" w:pos="4536"/>
        <w:tab w:val="right" w:pos="9072"/>
      </w:tabs>
    </w:pPr>
    <w:rPr>
      <w:lang w:val="en-GB"/>
    </w:rPr>
  </w:style>
  <w:style w:type="character" w:customStyle="1" w:styleId="tal1">
    <w:name w:val="tal1"/>
    <w:basedOn w:val="Fontdeparagrafimplicit"/>
    <w:rsid w:val="00B26EB6"/>
  </w:style>
  <w:style w:type="character" w:styleId="Robust">
    <w:name w:val="Strong"/>
    <w:qFormat/>
    <w:rsid w:val="00951CF6"/>
    <w:rPr>
      <w:b/>
      <w:bCs/>
      <w:lang w:val="en-GB"/>
    </w:rPr>
  </w:style>
  <w:style w:type="paragraph" w:styleId="NormalWeb">
    <w:name w:val="Normal (Web)"/>
    <w:basedOn w:val="Normal"/>
    <w:rsid w:val="00AF53A7"/>
    <w:pPr>
      <w:spacing w:before="100" w:beforeAutospacing="1" w:after="100" w:afterAutospacing="1"/>
    </w:pPr>
    <w:rPr>
      <w:color w:val="000000"/>
      <w:lang w:eastAsia="en-US"/>
    </w:rPr>
  </w:style>
  <w:style w:type="paragraph" w:styleId="Corptext">
    <w:name w:val="Body Text"/>
    <w:basedOn w:val="Normal"/>
    <w:link w:val="CorptextCaracter"/>
    <w:rsid w:val="002867DD"/>
    <w:pPr>
      <w:jc w:val="both"/>
    </w:pPr>
    <w:rPr>
      <w:i/>
      <w:iCs/>
      <w:sz w:val="28"/>
      <w:lang w:val="en-GB"/>
    </w:rPr>
  </w:style>
  <w:style w:type="character" w:styleId="Hyperlink">
    <w:name w:val="Hyperlink"/>
    <w:rsid w:val="00F21C0A"/>
    <w:rPr>
      <w:b/>
      <w:bCs/>
      <w:color w:val="333399"/>
      <w:u w:val="single"/>
      <w:lang w:val="en-GB"/>
    </w:rPr>
  </w:style>
  <w:style w:type="character" w:customStyle="1" w:styleId="do1">
    <w:name w:val="do1"/>
    <w:rsid w:val="00F21C0A"/>
    <w:rPr>
      <w:b/>
      <w:bCs/>
      <w:sz w:val="26"/>
      <w:szCs w:val="26"/>
      <w:lang w:val="en-GB"/>
    </w:rPr>
  </w:style>
  <w:style w:type="character" w:customStyle="1" w:styleId="tpa1">
    <w:name w:val="tpa1"/>
    <w:basedOn w:val="Fontdeparagrafimplicit"/>
    <w:rsid w:val="009016EF"/>
  </w:style>
  <w:style w:type="character" w:customStyle="1" w:styleId="AntetCaracter">
    <w:name w:val="Antet Caracter"/>
    <w:link w:val="Antet"/>
    <w:rsid w:val="00D642BA"/>
    <w:rPr>
      <w:sz w:val="24"/>
      <w:szCs w:val="24"/>
      <w:lang w:val="en-GB"/>
    </w:rPr>
  </w:style>
  <w:style w:type="character" w:customStyle="1" w:styleId="SubsolCaracter">
    <w:name w:val="Subsol Caracter"/>
    <w:link w:val="Subsol"/>
    <w:uiPriority w:val="99"/>
    <w:rsid w:val="00D642BA"/>
    <w:rPr>
      <w:sz w:val="24"/>
      <w:szCs w:val="24"/>
      <w:lang w:val="en-GB"/>
    </w:rPr>
  </w:style>
  <w:style w:type="character" w:customStyle="1" w:styleId="Titlu3Caracter">
    <w:name w:val="Titlu 3 Caracter"/>
    <w:link w:val="Titlu3"/>
    <w:rsid w:val="00DB1D2C"/>
    <w:rPr>
      <w:rFonts w:ascii="Arial" w:hAnsi="Arial"/>
      <w:b/>
      <w:bCs/>
      <w:sz w:val="26"/>
      <w:szCs w:val="26"/>
      <w:lang w:val="en-GB"/>
    </w:rPr>
  </w:style>
  <w:style w:type="character" w:customStyle="1" w:styleId="CorptextCaracter">
    <w:name w:val="Corp text Caracter"/>
    <w:link w:val="Corptext"/>
    <w:rsid w:val="007726EF"/>
    <w:rPr>
      <w:i/>
      <w:iCs/>
      <w:sz w:val="28"/>
      <w:szCs w:val="24"/>
      <w:lang w:val="en-GB"/>
    </w:rPr>
  </w:style>
  <w:style w:type="paragraph" w:styleId="TextnBalon">
    <w:name w:val="Balloon Text"/>
    <w:basedOn w:val="Normal"/>
    <w:link w:val="TextnBalonCaracter"/>
    <w:rsid w:val="00200D55"/>
    <w:rPr>
      <w:rFonts w:ascii="Segoe UI" w:hAnsi="Segoe UI"/>
      <w:sz w:val="18"/>
      <w:szCs w:val="18"/>
      <w:lang w:val="en-GB"/>
    </w:rPr>
  </w:style>
  <w:style w:type="character" w:customStyle="1" w:styleId="TextnBalonCaracter">
    <w:name w:val="Text în Balon Caracter"/>
    <w:link w:val="TextnBalon"/>
    <w:rsid w:val="00200D55"/>
    <w:rPr>
      <w:rFonts w:ascii="Segoe UI" w:hAnsi="Segoe UI" w:cs="Segoe UI"/>
      <w:sz w:val="18"/>
      <w:szCs w:val="18"/>
      <w:lang w:val="en-GB" w:eastAsia="ro-RO"/>
    </w:rPr>
  </w:style>
  <w:style w:type="paragraph" w:customStyle="1" w:styleId="Default">
    <w:name w:val="Default"/>
    <w:rsid w:val="005D4EB0"/>
    <w:pPr>
      <w:autoSpaceDE w:val="0"/>
      <w:autoSpaceDN w:val="0"/>
      <w:adjustRightInd w:val="0"/>
    </w:pPr>
    <w:rPr>
      <w:rFonts w:ascii="Calibri" w:hAnsi="Calibri" w:cs="Calibri"/>
      <w:color w:val="000000"/>
      <w:sz w:val="24"/>
      <w:szCs w:val="24"/>
      <w:lang w:val="en-GB"/>
    </w:rPr>
  </w:style>
  <w:style w:type="table" w:styleId="GrilTabel">
    <w:name w:val="Table Grid"/>
    <w:basedOn w:val="TabelNormal"/>
    <w:rsid w:val="00796E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ie">
    <w:name w:val="Bibliography"/>
    <w:basedOn w:val="Normal"/>
    <w:next w:val="Normal"/>
    <w:uiPriority w:val="37"/>
    <w:semiHidden/>
    <w:unhideWhenUsed/>
    <w:rsid w:val="00B44647"/>
    <w:rPr>
      <w:lang w:val="en-GB"/>
    </w:rPr>
  </w:style>
  <w:style w:type="paragraph" w:styleId="Textbloc">
    <w:name w:val="Block Text"/>
    <w:basedOn w:val="Normal"/>
    <w:rsid w:val="00B44647"/>
    <w:pPr>
      <w:spacing w:after="120"/>
      <w:ind w:left="1440" w:right="1440"/>
    </w:pPr>
    <w:rPr>
      <w:lang w:val="en-GB"/>
    </w:rPr>
  </w:style>
  <w:style w:type="paragraph" w:styleId="Corptext2">
    <w:name w:val="Body Text 2"/>
    <w:basedOn w:val="Normal"/>
    <w:link w:val="Corptext2Caracter"/>
    <w:rsid w:val="00B44647"/>
    <w:pPr>
      <w:spacing w:after="120" w:line="480" w:lineRule="auto"/>
    </w:pPr>
    <w:rPr>
      <w:lang w:val="en-GB"/>
    </w:rPr>
  </w:style>
  <w:style w:type="character" w:customStyle="1" w:styleId="Corptext2Caracter">
    <w:name w:val="Corp text 2 Caracter"/>
    <w:link w:val="Corptext2"/>
    <w:rsid w:val="00B44647"/>
    <w:rPr>
      <w:sz w:val="24"/>
      <w:szCs w:val="24"/>
      <w:lang w:val="en-GB" w:eastAsia="ro-RO"/>
    </w:rPr>
  </w:style>
  <w:style w:type="paragraph" w:styleId="Corptext3">
    <w:name w:val="Body Text 3"/>
    <w:basedOn w:val="Normal"/>
    <w:link w:val="Corptext3Caracter"/>
    <w:rsid w:val="00B44647"/>
    <w:pPr>
      <w:spacing w:after="120"/>
    </w:pPr>
    <w:rPr>
      <w:sz w:val="16"/>
      <w:szCs w:val="16"/>
      <w:lang w:val="en-GB"/>
    </w:rPr>
  </w:style>
  <w:style w:type="character" w:customStyle="1" w:styleId="Corptext3Caracter">
    <w:name w:val="Corp text 3 Caracter"/>
    <w:link w:val="Corptext3"/>
    <w:rsid w:val="00B44647"/>
    <w:rPr>
      <w:sz w:val="16"/>
      <w:szCs w:val="16"/>
      <w:lang w:val="en-GB" w:eastAsia="ro-RO"/>
    </w:rPr>
  </w:style>
  <w:style w:type="paragraph" w:styleId="Primindentpentrucorptext">
    <w:name w:val="Body Text First Indent"/>
    <w:basedOn w:val="Corptext"/>
    <w:link w:val="PrimindentpentrucorptextCaracter"/>
    <w:rsid w:val="00B44647"/>
    <w:pPr>
      <w:spacing w:after="120"/>
      <w:ind w:firstLine="210"/>
      <w:jc w:val="left"/>
    </w:pPr>
    <w:rPr>
      <w:i w:val="0"/>
      <w:iCs w:val="0"/>
      <w:sz w:val="24"/>
    </w:rPr>
  </w:style>
  <w:style w:type="character" w:customStyle="1" w:styleId="PrimindentpentrucorptextCaracter">
    <w:name w:val="Prim indent pentru corp text Caracter"/>
    <w:link w:val="Primindentpentrucorptext"/>
    <w:rsid w:val="00B44647"/>
    <w:rPr>
      <w:i w:val="0"/>
      <w:iCs w:val="0"/>
      <w:sz w:val="24"/>
      <w:szCs w:val="24"/>
      <w:lang w:val="en-GB" w:eastAsia="ro-RO"/>
    </w:rPr>
  </w:style>
  <w:style w:type="paragraph" w:styleId="Indentcorptext">
    <w:name w:val="Body Text Indent"/>
    <w:basedOn w:val="Normal"/>
    <w:link w:val="IndentcorptextCaracter"/>
    <w:rsid w:val="00B44647"/>
    <w:pPr>
      <w:spacing w:after="120"/>
      <w:ind w:left="283"/>
    </w:pPr>
    <w:rPr>
      <w:lang w:val="en-GB"/>
    </w:rPr>
  </w:style>
  <w:style w:type="character" w:customStyle="1" w:styleId="IndentcorptextCaracter">
    <w:name w:val="Indent corp text Caracter"/>
    <w:link w:val="Indentcorptext"/>
    <w:rsid w:val="00B44647"/>
    <w:rPr>
      <w:sz w:val="24"/>
      <w:szCs w:val="24"/>
      <w:lang w:val="en-GB" w:eastAsia="ro-RO"/>
    </w:rPr>
  </w:style>
  <w:style w:type="paragraph" w:styleId="Primindentpentrucorptext2">
    <w:name w:val="Body Text First Indent 2"/>
    <w:basedOn w:val="Indentcorptext"/>
    <w:link w:val="Primindentpentrucorptext2Caracter"/>
    <w:rsid w:val="00B44647"/>
    <w:pPr>
      <w:ind w:firstLine="210"/>
    </w:pPr>
  </w:style>
  <w:style w:type="character" w:customStyle="1" w:styleId="Primindentpentrucorptext2Caracter">
    <w:name w:val="Prim indent pentru corp text 2 Caracter"/>
    <w:link w:val="Primindentpentrucorptext2"/>
    <w:rsid w:val="00B44647"/>
    <w:rPr>
      <w:sz w:val="24"/>
      <w:szCs w:val="24"/>
      <w:lang w:val="en-GB" w:eastAsia="ro-RO"/>
    </w:rPr>
  </w:style>
  <w:style w:type="paragraph" w:styleId="Indentcorptext2">
    <w:name w:val="Body Text Indent 2"/>
    <w:basedOn w:val="Normal"/>
    <w:link w:val="Indentcorptext2Caracter"/>
    <w:rsid w:val="00B44647"/>
    <w:pPr>
      <w:spacing w:after="120" w:line="480" w:lineRule="auto"/>
      <w:ind w:left="283"/>
    </w:pPr>
    <w:rPr>
      <w:lang w:val="en-GB"/>
    </w:rPr>
  </w:style>
  <w:style w:type="character" w:customStyle="1" w:styleId="Indentcorptext2Caracter">
    <w:name w:val="Indent corp text 2 Caracter"/>
    <w:link w:val="Indentcorptext2"/>
    <w:rsid w:val="00B44647"/>
    <w:rPr>
      <w:sz w:val="24"/>
      <w:szCs w:val="24"/>
      <w:lang w:val="en-GB" w:eastAsia="ro-RO"/>
    </w:rPr>
  </w:style>
  <w:style w:type="paragraph" w:styleId="Indentcorptext3">
    <w:name w:val="Body Text Indent 3"/>
    <w:basedOn w:val="Normal"/>
    <w:link w:val="Indentcorptext3Caracter"/>
    <w:rsid w:val="00B44647"/>
    <w:pPr>
      <w:spacing w:after="120"/>
      <w:ind w:left="283"/>
    </w:pPr>
    <w:rPr>
      <w:sz w:val="16"/>
      <w:szCs w:val="16"/>
      <w:lang w:val="en-GB"/>
    </w:rPr>
  </w:style>
  <w:style w:type="character" w:customStyle="1" w:styleId="Indentcorptext3Caracter">
    <w:name w:val="Indent corp text 3 Caracter"/>
    <w:link w:val="Indentcorptext3"/>
    <w:rsid w:val="00B44647"/>
    <w:rPr>
      <w:sz w:val="16"/>
      <w:szCs w:val="16"/>
      <w:lang w:val="en-GB" w:eastAsia="ro-RO"/>
    </w:rPr>
  </w:style>
  <w:style w:type="character" w:styleId="Titlulcrii">
    <w:name w:val="Book Title"/>
    <w:uiPriority w:val="33"/>
    <w:qFormat/>
    <w:rsid w:val="00B44647"/>
    <w:rPr>
      <w:b/>
      <w:bCs/>
      <w:smallCaps/>
      <w:spacing w:val="5"/>
      <w:lang w:val="en-GB"/>
    </w:rPr>
  </w:style>
  <w:style w:type="paragraph" w:styleId="Legend">
    <w:name w:val="caption"/>
    <w:basedOn w:val="Normal"/>
    <w:next w:val="Normal"/>
    <w:semiHidden/>
    <w:unhideWhenUsed/>
    <w:qFormat/>
    <w:rsid w:val="00B44647"/>
    <w:rPr>
      <w:b/>
      <w:bCs/>
      <w:sz w:val="20"/>
      <w:szCs w:val="20"/>
      <w:lang w:val="en-GB"/>
    </w:rPr>
  </w:style>
  <w:style w:type="paragraph" w:styleId="Formuledencheiere">
    <w:name w:val="Closing"/>
    <w:basedOn w:val="Normal"/>
    <w:link w:val="FormuledencheiereCaracter"/>
    <w:rsid w:val="00B44647"/>
    <w:pPr>
      <w:ind w:left="4252"/>
    </w:pPr>
    <w:rPr>
      <w:lang w:val="en-GB"/>
    </w:rPr>
  </w:style>
  <w:style w:type="character" w:customStyle="1" w:styleId="FormuledencheiereCaracter">
    <w:name w:val="Formule de încheiere Caracter"/>
    <w:link w:val="Formuledencheiere"/>
    <w:rsid w:val="00B44647"/>
    <w:rPr>
      <w:sz w:val="24"/>
      <w:szCs w:val="24"/>
      <w:lang w:val="en-GB" w:eastAsia="ro-RO"/>
    </w:rPr>
  </w:style>
  <w:style w:type="table" w:customStyle="1" w:styleId="Grilcolorat1">
    <w:name w:val="Grilă colorată1"/>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colorat-Accentuare1">
    <w:name w:val="Colorful Grid Accent 1"/>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colorat-Accentuare2">
    <w:name w:val="Colorful Grid Accent 2"/>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colorat-Accentuare3">
    <w:name w:val="Colorful Grid Accent 3"/>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colorat-Accentuare4">
    <w:name w:val="Colorful Grid Accent 4"/>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colorat-Accentuare5">
    <w:name w:val="Colorful Grid Accent 5"/>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colorat-Accentuare6">
    <w:name w:val="Colorful Grid Accent 6"/>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colorat1">
    <w:name w:val="Listă colorată1"/>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colorat-Accentuare1">
    <w:name w:val="Colorful List Accent 1"/>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colorat-Accentuare2">
    <w:name w:val="Colorful List Accent 2"/>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colorat-Accentuare3">
    <w:name w:val="Colorful List Accent 3"/>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colorat-Accentuare4">
    <w:name w:val="Colorful List Accent 4"/>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colorat-Accentuare5">
    <w:name w:val="Colorful List Accent 5"/>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colorat-Accentuare6">
    <w:name w:val="Colorful List Accent 6"/>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Umbrirecolorat1">
    <w:name w:val="Umbrire colorată1"/>
    <w:basedOn w:val="TabelNormal"/>
    <w:uiPriority w:val="71"/>
    <w:semiHidden/>
    <w:unhideWhenUsed/>
    <w:rsid w:val="00B44647"/>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Umbrirecolorat-Accentuare1">
    <w:name w:val="Colorful Shading Accent 1"/>
    <w:basedOn w:val="TabelNormal"/>
    <w:uiPriority w:val="71"/>
    <w:semiHidden/>
    <w:unhideWhenUsed/>
    <w:rsid w:val="00B44647"/>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Umbrirecolorat-Accentuare2">
    <w:name w:val="Colorful Shading Accent 2"/>
    <w:basedOn w:val="TabelNormal"/>
    <w:uiPriority w:val="71"/>
    <w:semiHidden/>
    <w:unhideWhenUsed/>
    <w:rsid w:val="00B44647"/>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Umbrirecolorat-Accentuare3">
    <w:name w:val="Colorful Shading Accent 3"/>
    <w:basedOn w:val="TabelNormal"/>
    <w:uiPriority w:val="71"/>
    <w:semiHidden/>
    <w:unhideWhenUsed/>
    <w:rsid w:val="00B44647"/>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Umbrirecolorat-Accentuare4">
    <w:name w:val="Colorful Shading Accent 4"/>
    <w:basedOn w:val="TabelNormal"/>
    <w:uiPriority w:val="71"/>
    <w:semiHidden/>
    <w:unhideWhenUsed/>
    <w:rsid w:val="00B44647"/>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Umbrirecolorat-Accentuare5">
    <w:name w:val="Colorful Shading Accent 5"/>
    <w:basedOn w:val="TabelNormal"/>
    <w:uiPriority w:val="71"/>
    <w:semiHidden/>
    <w:unhideWhenUsed/>
    <w:rsid w:val="00B44647"/>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Umbrirecolorat-Accentuare6">
    <w:name w:val="Colorful Shading Accent 6"/>
    <w:basedOn w:val="TabelNormal"/>
    <w:uiPriority w:val="71"/>
    <w:semiHidden/>
    <w:unhideWhenUsed/>
    <w:rsid w:val="00B44647"/>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Referincomentariu">
    <w:name w:val="annotation reference"/>
    <w:rsid w:val="00B44647"/>
    <w:rPr>
      <w:sz w:val="16"/>
      <w:szCs w:val="16"/>
      <w:lang w:val="en-GB"/>
    </w:rPr>
  </w:style>
  <w:style w:type="paragraph" w:styleId="Textcomentariu">
    <w:name w:val="annotation text"/>
    <w:basedOn w:val="Normal"/>
    <w:link w:val="TextcomentariuCaracter"/>
    <w:rsid w:val="00B44647"/>
    <w:rPr>
      <w:sz w:val="20"/>
      <w:szCs w:val="20"/>
      <w:lang w:val="en-GB"/>
    </w:rPr>
  </w:style>
  <w:style w:type="character" w:customStyle="1" w:styleId="TextcomentariuCaracter">
    <w:name w:val="Text comentariu Caracter"/>
    <w:link w:val="Textcomentariu"/>
    <w:rsid w:val="00B44647"/>
    <w:rPr>
      <w:lang w:val="en-GB" w:eastAsia="ro-RO"/>
    </w:rPr>
  </w:style>
  <w:style w:type="paragraph" w:styleId="SubiectComentariu">
    <w:name w:val="annotation subject"/>
    <w:basedOn w:val="Textcomentariu"/>
    <w:next w:val="Textcomentariu"/>
    <w:link w:val="SubiectComentariuCaracter"/>
    <w:rsid w:val="00B44647"/>
    <w:rPr>
      <w:b/>
      <w:bCs/>
    </w:rPr>
  </w:style>
  <w:style w:type="character" w:customStyle="1" w:styleId="SubiectComentariuCaracter">
    <w:name w:val="Subiect Comentariu Caracter"/>
    <w:link w:val="SubiectComentariu"/>
    <w:rsid w:val="00B44647"/>
    <w:rPr>
      <w:b/>
      <w:bCs/>
      <w:lang w:val="en-GB" w:eastAsia="ro-RO"/>
    </w:rPr>
  </w:style>
  <w:style w:type="table" w:customStyle="1" w:styleId="Listdeculoarenchis1">
    <w:name w:val="Listă de culoare închisă1"/>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deculoarenchis-Accentuare1">
    <w:name w:val="Dark List Accent 1"/>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deculoarenchis-Accentuare2">
    <w:name w:val="Dark List Accent 2"/>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deculoarenchis-Accentuare3">
    <w:name w:val="Dark List Accent 3"/>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deculoarenchis-Accentuare4">
    <w:name w:val="Dark List Accent 4"/>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deculoarenchis-Accentuare5">
    <w:name w:val="Dark List Accent 5"/>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deculoarenchis-Accentuare6">
    <w:name w:val="Dark List Accent 6"/>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
    <w:name w:val="Date"/>
    <w:basedOn w:val="Normal"/>
    <w:next w:val="Normal"/>
    <w:link w:val="DatCaracter"/>
    <w:rsid w:val="00B44647"/>
    <w:rPr>
      <w:lang w:val="en-GB"/>
    </w:rPr>
  </w:style>
  <w:style w:type="character" w:customStyle="1" w:styleId="DatCaracter">
    <w:name w:val="Dată Caracter"/>
    <w:link w:val="Dat"/>
    <w:rsid w:val="00B44647"/>
    <w:rPr>
      <w:sz w:val="24"/>
      <w:szCs w:val="24"/>
      <w:lang w:val="en-GB" w:eastAsia="ro-RO"/>
    </w:rPr>
  </w:style>
  <w:style w:type="paragraph" w:styleId="Plandocument">
    <w:name w:val="Document Map"/>
    <w:basedOn w:val="Normal"/>
    <w:link w:val="PlandocumentCaracter"/>
    <w:rsid w:val="00B44647"/>
    <w:rPr>
      <w:rFonts w:ascii="Tahoma" w:hAnsi="Tahoma"/>
      <w:sz w:val="16"/>
      <w:szCs w:val="16"/>
      <w:lang w:val="en-GB"/>
    </w:rPr>
  </w:style>
  <w:style w:type="character" w:customStyle="1" w:styleId="PlandocumentCaracter">
    <w:name w:val="Plan document Caracter"/>
    <w:link w:val="Plandocument"/>
    <w:rsid w:val="00B44647"/>
    <w:rPr>
      <w:rFonts w:ascii="Tahoma" w:hAnsi="Tahoma" w:cs="Tahoma"/>
      <w:sz w:val="16"/>
      <w:szCs w:val="16"/>
      <w:lang w:val="en-GB" w:eastAsia="ro-RO"/>
    </w:rPr>
  </w:style>
  <w:style w:type="paragraph" w:styleId="Semnturnpotaelectronic">
    <w:name w:val="E-mail Signature"/>
    <w:basedOn w:val="Normal"/>
    <w:link w:val="SemnturnpotaelectronicCaracter"/>
    <w:rsid w:val="00B44647"/>
    <w:rPr>
      <w:lang w:val="en-GB"/>
    </w:rPr>
  </w:style>
  <w:style w:type="character" w:customStyle="1" w:styleId="SemnturnpotaelectronicCaracter">
    <w:name w:val="Semnătură în poșta electronică Caracter"/>
    <w:link w:val="Semnturnpotaelectronic"/>
    <w:rsid w:val="00B44647"/>
    <w:rPr>
      <w:sz w:val="24"/>
      <w:szCs w:val="24"/>
      <w:lang w:val="en-GB" w:eastAsia="ro-RO"/>
    </w:rPr>
  </w:style>
  <w:style w:type="character" w:styleId="Accentuat">
    <w:name w:val="Emphasis"/>
    <w:qFormat/>
    <w:rsid w:val="00B44647"/>
    <w:rPr>
      <w:i/>
      <w:iCs/>
      <w:lang w:val="en-GB"/>
    </w:rPr>
  </w:style>
  <w:style w:type="character" w:styleId="Referinnotdefinal">
    <w:name w:val="endnote reference"/>
    <w:rsid w:val="00B44647"/>
    <w:rPr>
      <w:vertAlign w:val="superscript"/>
      <w:lang w:val="en-GB"/>
    </w:rPr>
  </w:style>
  <w:style w:type="paragraph" w:styleId="Textnotdefinal">
    <w:name w:val="endnote text"/>
    <w:basedOn w:val="Normal"/>
    <w:link w:val="TextnotdefinalCaracter"/>
    <w:rsid w:val="00B44647"/>
    <w:rPr>
      <w:sz w:val="20"/>
      <w:szCs w:val="20"/>
      <w:lang w:val="en-GB"/>
    </w:rPr>
  </w:style>
  <w:style w:type="character" w:customStyle="1" w:styleId="TextnotdefinalCaracter">
    <w:name w:val="Text notă de final Caracter"/>
    <w:link w:val="Textnotdefinal"/>
    <w:rsid w:val="00B44647"/>
    <w:rPr>
      <w:lang w:val="en-GB" w:eastAsia="ro-RO"/>
    </w:rPr>
  </w:style>
  <w:style w:type="paragraph" w:styleId="Adresplic">
    <w:name w:val="envelope address"/>
    <w:basedOn w:val="Normal"/>
    <w:rsid w:val="00B44647"/>
    <w:pPr>
      <w:framePr w:w="7920" w:h="1980" w:hRule="exact" w:hSpace="180" w:wrap="auto" w:hAnchor="page" w:xAlign="center" w:yAlign="bottom"/>
      <w:ind w:left="2880"/>
    </w:pPr>
    <w:rPr>
      <w:rFonts w:ascii="Cambria" w:hAnsi="Cambria"/>
      <w:lang w:val="en-GB"/>
    </w:rPr>
  </w:style>
  <w:style w:type="paragraph" w:styleId="Returplic">
    <w:name w:val="envelope return"/>
    <w:basedOn w:val="Normal"/>
    <w:rsid w:val="00B44647"/>
    <w:rPr>
      <w:rFonts w:ascii="Cambria" w:hAnsi="Cambria"/>
      <w:sz w:val="20"/>
      <w:szCs w:val="20"/>
      <w:lang w:val="en-GB"/>
    </w:rPr>
  </w:style>
  <w:style w:type="character" w:styleId="HyperlinkParcurs">
    <w:name w:val="FollowedHyperlink"/>
    <w:rsid w:val="00B44647"/>
    <w:rPr>
      <w:color w:val="800080"/>
      <w:u w:val="single"/>
      <w:lang w:val="en-GB"/>
    </w:rPr>
  </w:style>
  <w:style w:type="character" w:styleId="Referinnotdesubsol">
    <w:name w:val="footnote reference"/>
    <w:uiPriority w:val="99"/>
    <w:rsid w:val="00B44647"/>
    <w:rPr>
      <w:vertAlign w:val="superscript"/>
      <w:lang w:val="en-GB"/>
    </w:rPr>
  </w:style>
  <w:style w:type="paragraph" w:styleId="Textnotdesubsol">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TextnotdesubsolCaracter"/>
    <w:uiPriority w:val="99"/>
    <w:qFormat/>
    <w:rsid w:val="00B44647"/>
    <w:rPr>
      <w:sz w:val="20"/>
      <w:szCs w:val="20"/>
      <w:lang w:val="en-GB"/>
    </w:rPr>
  </w:style>
  <w:style w:type="character" w:customStyle="1" w:styleId="TextnotdesubsolCaracter">
    <w:name w:val="Text notă de subsol Caracter"/>
    <w:aliases w:val="Footnote Caracter,Footnote Text Char2 Char Caracter,Footnote Text Char Char1 Char1 Caracter,Footnote Text Char1 Char Char Char1 Caracter,Footnote Text Char Char Char Char Char Caracter,Footnote Text Char1 Char1 Char Caracter"/>
    <w:link w:val="Textnotdesubsol"/>
    <w:uiPriority w:val="99"/>
    <w:rsid w:val="00B44647"/>
    <w:rPr>
      <w:lang w:val="en-GB" w:eastAsia="ro-RO"/>
    </w:rPr>
  </w:style>
  <w:style w:type="character" w:customStyle="1" w:styleId="Titlu5Caracter">
    <w:name w:val="Titlu 5 Caracter"/>
    <w:link w:val="Titlu5"/>
    <w:semiHidden/>
    <w:rsid w:val="00B44647"/>
    <w:rPr>
      <w:rFonts w:ascii="Calibri" w:eastAsia="Times New Roman" w:hAnsi="Calibri" w:cs="Times New Roman"/>
      <w:b/>
      <w:bCs/>
      <w:i/>
      <w:iCs/>
      <w:sz w:val="26"/>
      <w:szCs w:val="26"/>
      <w:lang w:val="en-GB" w:eastAsia="ro-RO"/>
    </w:rPr>
  </w:style>
  <w:style w:type="character" w:customStyle="1" w:styleId="Titlu6Caracter">
    <w:name w:val="Titlu 6 Caracter"/>
    <w:link w:val="Titlu6"/>
    <w:semiHidden/>
    <w:rsid w:val="00B44647"/>
    <w:rPr>
      <w:rFonts w:ascii="Calibri" w:eastAsia="Times New Roman" w:hAnsi="Calibri" w:cs="Times New Roman"/>
      <w:b/>
      <w:bCs/>
      <w:sz w:val="22"/>
      <w:szCs w:val="22"/>
      <w:lang w:val="en-GB" w:eastAsia="ro-RO"/>
    </w:rPr>
  </w:style>
  <w:style w:type="character" w:customStyle="1" w:styleId="Titlu7Caracter">
    <w:name w:val="Titlu 7 Caracter"/>
    <w:link w:val="Titlu7"/>
    <w:semiHidden/>
    <w:rsid w:val="00B44647"/>
    <w:rPr>
      <w:rFonts w:ascii="Calibri" w:eastAsia="Times New Roman" w:hAnsi="Calibri" w:cs="Times New Roman"/>
      <w:sz w:val="24"/>
      <w:szCs w:val="24"/>
      <w:lang w:val="en-GB" w:eastAsia="ro-RO"/>
    </w:rPr>
  </w:style>
  <w:style w:type="character" w:customStyle="1" w:styleId="Titlu8Caracter">
    <w:name w:val="Titlu 8 Caracter"/>
    <w:link w:val="Titlu8"/>
    <w:semiHidden/>
    <w:rsid w:val="00B44647"/>
    <w:rPr>
      <w:rFonts w:ascii="Calibri" w:eastAsia="Times New Roman" w:hAnsi="Calibri" w:cs="Times New Roman"/>
      <w:i/>
      <w:iCs/>
      <w:sz w:val="24"/>
      <w:szCs w:val="24"/>
      <w:lang w:val="en-GB" w:eastAsia="ro-RO"/>
    </w:rPr>
  </w:style>
  <w:style w:type="character" w:customStyle="1" w:styleId="Titlu9Caracter">
    <w:name w:val="Titlu 9 Caracter"/>
    <w:link w:val="Titlu9"/>
    <w:semiHidden/>
    <w:rsid w:val="00B44647"/>
    <w:rPr>
      <w:rFonts w:ascii="Cambria" w:eastAsia="Times New Roman" w:hAnsi="Cambria" w:cs="Times New Roman"/>
      <w:sz w:val="22"/>
      <w:szCs w:val="22"/>
      <w:lang w:val="en-GB" w:eastAsia="ro-RO"/>
    </w:rPr>
  </w:style>
  <w:style w:type="character" w:styleId="AcronimHTML">
    <w:name w:val="HTML Acronym"/>
    <w:basedOn w:val="Fontdeparagrafimplicit"/>
    <w:rsid w:val="00B44647"/>
  </w:style>
  <w:style w:type="paragraph" w:styleId="AdresHTML">
    <w:name w:val="HTML Address"/>
    <w:basedOn w:val="Normal"/>
    <w:link w:val="AdresHTMLCaracter"/>
    <w:rsid w:val="00B44647"/>
    <w:rPr>
      <w:i/>
      <w:iCs/>
      <w:lang w:val="en-GB"/>
    </w:rPr>
  </w:style>
  <w:style w:type="character" w:customStyle="1" w:styleId="AdresHTMLCaracter">
    <w:name w:val="Adresă HTML Caracter"/>
    <w:link w:val="AdresHTML"/>
    <w:rsid w:val="00B44647"/>
    <w:rPr>
      <w:i/>
      <w:iCs/>
      <w:sz w:val="24"/>
      <w:szCs w:val="24"/>
      <w:lang w:val="en-GB" w:eastAsia="ro-RO"/>
    </w:rPr>
  </w:style>
  <w:style w:type="character" w:styleId="CitareHTML">
    <w:name w:val="HTML Cite"/>
    <w:rsid w:val="00B44647"/>
    <w:rPr>
      <w:i/>
      <w:iCs/>
      <w:lang w:val="en-GB"/>
    </w:rPr>
  </w:style>
  <w:style w:type="character" w:styleId="CodHTML">
    <w:name w:val="HTML Code"/>
    <w:rsid w:val="00B44647"/>
    <w:rPr>
      <w:rFonts w:ascii="Courier New" w:hAnsi="Courier New" w:cs="Courier New"/>
      <w:sz w:val="20"/>
      <w:szCs w:val="20"/>
      <w:lang w:val="en-GB"/>
    </w:rPr>
  </w:style>
  <w:style w:type="character" w:styleId="DefiniieHTML">
    <w:name w:val="HTML Definition"/>
    <w:rsid w:val="00B44647"/>
    <w:rPr>
      <w:i/>
      <w:iCs/>
      <w:lang w:val="en-GB"/>
    </w:rPr>
  </w:style>
  <w:style w:type="character" w:styleId="TastaturHTML">
    <w:name w:val="HTML Keyboard"/>
    <w:rsid w:val="00B44647"/>
    <w:rPr>
      <w:rFonts w:ascii="Courier New" w:hAnsi="Courier New" w:cs="Courier New"/>
      <w:sz w:val="20"/>
      <w:szCs w:val="20"/>
      <w:lang w:val="en-GB"/>
    </w:rPr>
  </w:style>
  <w:style w:type="paragraph" w:styleId="PreformatatHTML">
    <w:name w:val="HTML Preformatted"/>
    <w:basedOn w:val="Normal"/>
    <w:link w:val="PreformatatHTMLCaracter"/>
    <w:rsid w:val="00B44647"/>
    <w:rPr>
      <w:rFonts w:ascii="Courier New" w:hAnsi="Courier New"/>
      <w:sz w:val="20"/>
      <w:szCs w:val="20"/>
      <w:lang w:val="en-GB"/>
    </w:rPr>
  </w:style>
  <w:style w:type="character" w:customStyle="1" w:styleId="PreformatatHTMLCaracter">
    <w:name w:val="Preformatat HTML Caracter"/>
    <w:link w:val="PreformatatHTML"/>
    <w:rsid w:val="00B44647"/>
    <w:rPr>
      <w:rFonts w:ascii="Courier New" w:hAnsi="Courier New" w:cs="Courier New"/>
      <w:lang w:val="en-GB" w:eastAsia="ro-RO"/>
    </w:rPr>
  </w:style>
  <w:style w:type="character" w:styleId="MostrHTML">
    <w:name w:val="HTML Sample"/>
    <w:rsid w:val="00B44647"/>
    <w:rPr>
      <w:rFonts w:ascii="Courier New" w:hAnsi="Courier New" w:cs="Courier New"/>
      <w:lang w:val="en-GB"/>
    </w:rPr>
  </w:style>
  <w:style w:type="character" w:styleId="MaindescrisHTML">
    <w:name w:val="HTML Typewriter"/>
    <w:rsid w:val="00B44647"/>
    <w:rPr>
      <w:rFonts w:ascii="Courier New" w:hAnsi="Courier New" w:cs="Courier New"/>
      <w:sz w:val="20"/>
      <w:szCs w:val="20"/>
      <w:lang w:val="en-GB"/>
    </w:rPr>
  </w:style>
  <w:style w:type="character" w:styleId="VariabilHTML">
    <w:name w:val="HTML Variable"/>
    <w:rsid w:val="00B44647"/>
    <w:rPr>
      <w:i/>
      <w:iCs/>
      <w:lang w:val="en-GB"/>
    </w:rPr>
  </w:style>
  <w:style w:type="paragraph" w:styleId="Index1">
    <w:name w:val="index 1"/>
    <w:basedOn w:val="Normal"/>
    <w:next w:val="Normal"/>
    <w:autoRedefine/>
    <w:rsid w:val="00B44647"/>
    <w:pPr>
      <w:ind w:left="240" w:hanging="240"/>
    </w:pPr>
    <w:rPr>
      <w:lang w:val="en-GB"/>
    </w:rPr>
  </w:style>
  <w:style w:type="paragraph" w:styleId="Index2">
    <w:name w:val="index 2"/>
    <w:basedOn w:val="Normal"/>
    <w:next w:val="Normal"/>
    <w:autoRedefine/>
    <w:rsid w:val="00B44647"/>
    <w:pPr>
      <w:ind w:left="480" w:hanging="240"/>
    </w:pPr>
    <w:rPr>
      <w:lang w:val="en-GB"/>
    </w:rPr>
  </w:style>
  <w:style w:type="paragraph" w:styleId="Index3">
    <w:name w:val="index 3"/>
    <w:basedOn w:val="Normal"/>
    <w:next w:val="Normal"/>
    <w:autoRedefine/>
    <w:rsid w:val="00B44647"/>
    <w:pPr>
      <w:ind w:left="720" w:hanging="240"/>
    </w:pPr>
    <w:rPr>
      <w:lang w:val="en-GB"/>
    </w:rPr>
  </w:style>
  <w:style w:type="paragraph" w:styleId="Index4">
    <w:name w:val="index 4"/>
    <w:basedOn w:val="Normal"/>
    <w:next w:val="Normal"/>
    <w:autoRedefine/>
    <w:rsid w:val="00B44647"/>
    <w:pPr>
      <w:ind w:left="960" w:hanging="240"/>
    </w:pPr>
    <w:rPr>
      <w:lang w:val="en-GB"/>
    </w:rPr>
  </w:style>
  <w:style w:type="paragraph" w:styleId="Index5">
    <w:name w:val="index 5"/>
    <w:basedOn w:val="Normal"/>
    <w:next w:val="Normal"/>
    <w:autoRedefine/>
    <w:rsid w:val="00B44647"/>
    <w:pPr>
      <w:ind w:left="1200" w:hanging="240"/>
    </w:pPr>
    <w:rPr>
      <w:lang w:val="en-GB"/>
    </w:rPr>
  </w:style>
  <w:style w:type="paragraph" w:styleId="Index6">
    <w:name w:val="index 6"/>
    <w:basedOn w:val="Normal"/>
    <w:next w:val="Normal"/>
    <w:autoRedefine/>
    <w:rsid w:val="00B44647"/>
    <w:pPr>
      <w:ind w:left="1440" w:hanging="240"/>
    </w:pPr>
    <w:rPr>
      <w:lang w:val="en-GB"/>
    </w:rPr>
  </w:style>
  <w:style w:type="paragraph" w:styleId="Index7">
    <w:name w:val="index 7"/>
    <w:basedOn w:val="Normal"/>
    <w:next w:val="Normal"/>
    <w:autoRedefine/>
    <w:rsid w:val="00B44647"/>
    <w:pPr>
      <w:ind w:left="1680" w:hanging="240"/>
    </w:pPr>
    <w:rPr>
      <w:lang w:val="en-GB"/>
    </w:rPr>
  </w:style>
  <w:style w:type="paragraph" w:styleId="Index8">
    <w:name w:val="index 8"/>
    <w:basedOn w:val="Normal"/>
    <w:next w:val="Normal"/>
    <w:autoRedefine/>
    <w:rsid w:val="00B44647"/>
    <w:pPr>
      <w:ind w:left="1920" w:hanging="240"/>
    </w:pPr>
    <w:rPr>
      <w:lang w:val="en-GB"/>
    </w:rPr>
  </w:style>
  <w:style w:type="paragraph" w:styleId="Index9">
    <w:name w:val="index 9"/>
    <w:basedOn w:val="Normal"/>
    <w:next w:val="Normal"/>
    <w:autoRedefine/>
    <w:rsid w:val="00B44647"/>
    <w:pPr>
      <w:ind w:left="2160" w:hanging="240"/>
    </w:pPr>
    <w:rPr>
      <w:lang w:val="en-GB"/>
    </w:rPr>
  </w:style>
  <w:style w:type="paragraph" w:styleId="Titludeindex">
    <w:name w:val="index heading"/>
    <w:basedOn w:val="Normal"/>
    <w:next w:val="Index1"/>
    <w:rsid w:val="00B44647"/>
    <w:rPr>
      <w:rFonts w:ascii="Cambria" w:hAnsi="Cambria"/>
      <w:b/>
      <w:bCs/>
      <w:lang w:val="en-GB"/>
    </w:rPr>
  </w:style>
  <w:style w:type="character" w:styleId="Accentuareintens">
    <w:name w:val="Intense Emphasis"/>
    <w:uiPriority w:val="21"/>
    <w:qFormat/>
    <w:rsid w:val="00B44647"/>
    <w:rPr>
      <w:b/>
      <w:bCs/>
      <w:i/>
      <w:iCs/>
      <w:color w:val="4F81BD"/>
      <w:lang w:val="en-GB"/>
    </w:rPr>
  </w:style>
  <w:style w:type="paragraph" w:styleId="Citatintens">
    <w:name w:val="Intense Quote"/>
    <w:basedOn w:val="Normal"/>
    <w:next w:val="Normal"/>
    <w:link w:val="CitatintensCaracter"/>
    <w:uiPriority w:val="30"/>
    <w:qFormat/>
    <w:rsid w:val="00B44647"/>
    <w:pPr>
      <w:pBdr>
        <w:bottom w:val="single" w:sz="4" w:space="4" w:color="4F81BD"/>
      </w:pBdr>
      <w:spacing w:before="200" w:after="280"/>
      <w:ind w:left="936" w:right="936"/>
    </w:pPr>
    <w:rPr>
      <w:b/>
      <w:bCs/>
      <w:i/>
      <w:iCs/>
      <w:color w:val="4F81BD"/>
      <w:lang w:val="en-GB"/>
    </w:rPr>
  </w:style>
  <w:style w:type="character" w:customStyle="1" w:styleId="CitatintensCaracter">
    <w:name w:val="Citat intens Caracter"/>
    <w:link w:val="Citatintens"/>
    <w:uiPriority w:val="30"/>
    <w:rsid w:val="00B44647"/>
    <w:rPr>
      <w:b/>
      <w:bCs/>
      <w:i/>
      <w:iCs/>
      <w:color w:val="4F81BD"/>
      <w:sz w:val="24"/>
      <w:szCs w:val="24"/>
      <w:lang w:val="en-GB" w:eastAsia="ro-RO"/>
    </w:rPr>
  </w:style>
  <w:style w:type="character" w:styleId="Referireintens">
    <w:name w:val="Intense Reference"/>
    <w:uiPriority w:val="32"/>
    <w:qFormat/>
    <w:rsid w:val="00B44647"/>
    <w:rPr>
      <w:b/>
      <w:bCs/>
      <w:smallCaps/>
      <w:color w:val="C0504D"/>
      <w:spacing w:val="5"/>
      <w:u w:val="single"/>
      <w:lang w:val="en-GB"/>
    </w:rPr>
  </w:style>
  <w:style w:type="table" w:customStyle="1" w:styleId="Grildeculoaredeschis1">
    <w:name w:val="Grilă de culoare deschisă1"/>
    <w:basedOn w:val="TabelNormal"/>
    <w:uiPriority w:val="62"/>
    <w:semiHidden/>
    <w:unhideWhenUsed/>
    <w:rsid w:val="00B44647"/>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elNormal"/>
    <w:uiPriority w:val="62"/>
    <w:semiHidden/>
    <w:unhideWhenUsed/>
    <w:rsid w:val="00B4464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deculoaredeschis-Accentuare2">
    <w:name w:val="Light Grid Accent 2"/>
    <w:basedOn w:val="TabelNormal"/>
    <w:uiPriority w:val="62"/>
    <w:semiHidden/>
    <w:unhideWhenUsed/>
    <w:rsid w:val="00B44647"/>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deculoaredeschis-Accentuare3">
    <w:name w:val="Light Grid Accent 3"/>
    <w:basedOn w:val="TabelNormal"/>
    <w:uiPriority w:val="62"/>
    <w:semiHidden/>
    <w:unhideWhenUsed/>
    <w:rsid w:val="00B44647"/>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deculoaredeschis-Accentuare4">
    <w:name w:val="Light Grid Accent 4"/>
    <w:basedOn w:val="TabelNormal"/>
    <w:uiPriority w:val="62"/>
    <w:semiHidden/>
    <w:unhideWhenUsed/>
    <w:rsid w:val="00B44647"/>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deculoaredeschis-Accentuare5">
    <w:name w:val="Light Grid Accent 5"/>
    <w:basedOn w:val="TabelNormal"/>
    <w:uiPriority w:val="62"/>
    <w:semiHidden/>
    <w:unhideWhenUsed/>
    <w:rsid w:val="00B44647"/>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deculoaredeschis-Accentuare6">
    <w:name w:val="Light Grid Accent 6"/>
    <w:basedOn w:val="TabelNormal"/>
    <w:uiPriority w:val="62"/>
    <w:semiHidden/>
    <w:unhideWhenUsed/>
    <w:rsid w:val="00B44647"/>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stdeculoaredeschis1">
    <w:name w:val="Listă de culoare deschisă1"/>
    <w:basedOn w:val="TabelNormal"/>
    <w:uiPriority w:val="61"/>
    <w:semiHidden/>
    <w:unhideWhenUsed/>
    <w:rsid w:val="00B44647"/>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elNormal"/>
    <w:uiPriority w:val="61"/>
    <w:semiHidden/>
    <w:unhideWhenUsed/>
    <w:rsid w:val="00B4464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deculoaredeschis-Accentuare2">
    <w:name w:val="Light List Accent 2"/>
    <w:basedOn w:val="TabelNormal"/>
    <w:uiPriority w:val="61"/>
    <w:semiHidden/>
    <w:unhideWhenUsed/>
    <w:rsid w:val="00B44647"/>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deculoaredeschis-Accentuare3">
    <w:name w:val="Light List Accent 3"/>
    <w:basedOn w:val="TabelNormal"/>
    <w:uiPriority w:val="61"/>
    <w:semiHidden/>
    <w:unhideWhenUsed/>
    <w:rsid w:val="00B44647"/>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deculoaredeschis-Accentuare4">
    <w:name w:val="Light List Accent 4"/>
    <w:basedOn w:val="TabelNormal"/>
    <w:uiPriority w:val="61"/>
    <w:semiHidden/>
    <w:unhideWhenUsed/>
    <w:rsid w:val="00B44647"/>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deculoaredeschis-Accentuare5">
    <w:name w:val="Light List Accent 5"/>
    <w:basedOn w:val="TabelNormal"/>
    <w:uiPriority w:val="61"/>
    <w:semiHidden/>
    <w:unhideWhenUsed/>
    <w:rsid w:val="00B44647"/>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deculoaredeschis-Accentuare6">
    <w:name w:val="Light List Accent 6"/>
    <w:basedOn w:val="TabelNormal"/>
    <w:uiPriority w:val="61"/>
    <w:semiHidden/>
    <w:unhideWhenUsed/>
    <w:rsid w:val="00B44647"/>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Umbriredeculoaredeschis1">
    <w:name w:val="Umbrire de culoare deschisă1"/>
    <w:basedOn w:val="TabelNormal"/>
    <w:uiPriority w:val="60"/>
    <w:semiHidden/>
    <w:unhideWhenUsed/>
    <w:rsid w:val="00B4464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elNormal"/>
    <w:uiPriority w:val="60"/>
    <w:semiHidden/>
    <w:unhideWhenUsed/>
    <w:rsid w:val="00B44647"/>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Umbriredeculoaredeschis-Accentuare2">
    <w:name w:val="Light Shading Accent 2"/>
    <w:basedOn w:val="TabelNormal"/>
    <w:uiPriority w:val="60"/>
    <w:semiHidden/>
    <w:unhideWhenUsed/>
    <w:rsid w:val="00B4464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Umbriredeculoaredeschis-Accentuare3">
    <w:name w:val="Light Shading Accent 3"/>
    <w:basedOn w:val="TabelNormal"/>
    <w:uiPriority w:val="60"/>
    <w:semiHidden/>
    <w:unhideWhenUsed/>
    <w:rsid w:val="00B44647"/>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Umbriredeculoaredeschis-Accentuare4">
    <w:name w:val="Light Shading Accent 4"/>
    <w:basedOn w:val="TabelNormal"/>
    <w:uiPriority w:val="60"/>
    <w:semiHidden/>
    <w:unhideWhenUsed/>
    <w:rsid w:val="00B44647"/>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Umbriredeculoaredeschis-Accentuare5">
    <w:name w:val="Light Shading Accent 5"/>
    <w:basedOn w:val="TabelNormal"/>
    <w:uiPriority w:val="60"/>
    <w:semiHidden/>
    <w:unhideWhenUsed/>
    <w:rsid w:val="00B44647"/>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Umbriredeculoaredeschis-Accentuare6">
    <w:name w:val="Light Shading Accent 6"/>
    <w:basedOn w:val="TabelNormal"/>
    <w:uiPriority w:val="60"/>
    <w:semiHidden/>
    <w:unhideWhenUsed/>
    <w:rsid w:val="00B44647"/>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Numrdelinie">
    <w:name w:val="line number"/>
    <w:basedOn w:val="Fontdeparagrafimplicit"/>
    <w:rsid w:val="00B44647"/>
  </w:style>
  <w:style w:type="paragraph" w:styleId="List">
    <w:name w:val="List"/>
    <w:basedOn w:val="Normal"/>
    <w:rsid w:val="00B44647"/>
    <w:pPr>
      <w:ind w:left="283" w:hanging="283"/>
      <w:contextualSpacing/>
    </w:pPr>
    <w:rPr>
      <w:lang w:val="en-GB"/>
    </w:rPr>
  </w:style>
  <w:style w:type="paragraph" w:styleId="Lista2">
    <w:name w:val="List 2"/>
    <w:basedOn w:val="Normal"/>
    <w:rsid w:val="00B44647"/>
    <w:pPr>
      <w:ind w:left="566" w:hanging="283"/>
      <w:contextualSpacing/>
    </w:pPr>
    <w:rPr>
      <w:lang w:val="en-GB"/>
    </w:rPr>
  </w:style>
  <w:style w:type="paragraph" w:styleId="Lista3">
    <w:name w:val="List 3"/>
    <w:basedOn w:val="Normal"/>
    <w:rsid w:val="00B44647"/>
    <w:pPr>
      <w:ind w:left="849" w:hanging="283"/>
      <w:contextualSpacing/>
    </w:pPr>
    <w:rPr>
      <w:lang w:val="en-GB"/>
    </w:rPr>
  </w:style>
  <w:style w:type="paragraph" w:styleId="Lista4">
    <w:name w:val="List 4"/>
    <w:basedOn w:val="Normal"/>
    <w:rsid w:val="00B44647"/>
    <w:pPr>
      <w:ind w:left="1132" w:hanging="283"/>
      <w:contextualSpacing/>
    </w:pPr>
    <w:rPr>
      <w:lang w:val="en-GB"/>
    </w:rPr>
  </w:style>
  <w:style w:type="paragraph" w:styleId="Lista5">
    <w:name w:val="List 5"/>
    <w:basedOn w:val="Normal"/>
    <w:rsid w:val="00B44647"/>
    <w:pPr>
      <w:ind w:left="1415" w:hanging="283"/>
      <w:contextualSpacing/>
    </w:pPr>
    <w:rPr>
      <w:lang w:val="en-GB"/>
    </w:rPr>
  </w:style>
  <w:style w:type="paragraph" w:styleId="Listcumarcatori">
    <w:name w:val="List Bullet"/>
    <w:basedOn w:val="Normal"/>
    <w:rsid w:val="00B44647"/>
    <w:pPr>
      <w:numPr>
        <w:numId w:val="1"/>
      </w:numPr>
      <w:contextualSpacing/>
    </w:pPr>
    <w:rPr>
      <w:lang w:val="en-GB"/>
    </w:rPr>
  </w:style>
  <w:style w:type="paragraph" w:styleId="Listacumarcatori2">
    <w:name w:val="List Bullet 2"/>
    <w:basedOn w:val="Normal"/>
    <w:rsid w:val="00B44647"/>
    <w:pPr>
      <w:numPr>
        <w:numId w:val="2"/>
      </w:numPr>
      <w:contextualSpacing/>
    </w:pPr>
    <w:rPr>
      <w:lang w:val="en-GB"/>
    </w:rPr>
  </w:style>
  <w:style w:type="paragraph" w:styleId="Listacumarcatori3">
    <w:name w:val="List Bullet 3"/>
    <w:basedOn w:val="Normal"/>
    <w:rsid w:val="00B44647"/>
    <w:pPr>
      <w:numPr>
        <w:numId w:val="3"/>
      </w:numPr>
      <w:contextualSpacing/>
    </w:pPr>
    <w:rPr>
      <w:lang w:val="en-GB"/>
    </w:rPr>
  </w:style>
  <w:style w:type="paragraph" w:styleId="Listacumarcatori4">
    <w:name w:val="List Bullet 4"/>
    <w:basedOn w:val="Normal"/>
    <w:rsid w:val="00B44647"/>
    <w:pPr>
      <w:numPr>
        <w:numId w:val="4"/>
      </w:numPr>
      <w:contextualSpacing/>
    </w:pPr>
    <w:rPr>
      <w:lang w:val="en-GB"/>
    </w:rPr>
  </w:style>
  <w:style w:type="paragraph" w:styleId="Listacumarcatori5">
    <w:name w:val="List Bullet 5"/>
    <w:basedOn w:val="Normal"/>
    <w:rsid w:val="00B44647"/>
    <w:pPr>
      <w:numPr>
        <w:numId w:val="5"/>
      </w:numPr>
      <w:contextualSpacing/>
    </w:pPr>
    <w:rPr>
      <w:lang w:val="en-GB"/>
    </w:rPr>
  </w:style>
  <w:style w:type="paragraph" w:styleId="Listcontinuare">
    <w:name w:val="List Continue"/>
    <w:basedOn w:val="Normal"/>
    <w:rsid w:val="00B44647"/>
    <w:pPr>
      <w:spacing w:after="120"/>
      <w:ind w:left="283"/>
      <w:contextualSpacing/>
    </w:pPr>
    <w:rPr>
      <w:lang w:val="en-GB"/>
    </w:rPr>
  </w:style>
  <w:style w:type="paragraph" w:styleId="Listcontinuare2">
    <w:name w:val="List Continue 2"/>
    <w:basedOn w:val="Normal"/>
    <w:rsid w:val="00B44647"/>
    <w:pPr>
      <w:spacing w:after="120"/>
      <w:ind w:left="566"/>
      <w:contextualSpacing/>
    </w:pPr>
    <w:rPr>
      <w:lang w:val="en-GB"/>
    </w:rPr>
  </w:style>
  <w:style w:type="paragraph" w:styleId="Listcontinuare3">
    <w:name w:val="List Continue 3"/>
    <w:basedOn w:val="Normal"/>
    <w:rsid w:val="00B44647"/>
    <w:pPr>
      <w:spacing w:after="120"/>
      <w:ind w:left="849"/>
      <w:contextualSpacing/>
    </w:pPr>
    <w:rPr>
      <w:lang w:val="en-GB"/>
    </w:rPr>
  </w:style>
  <w:style w:type="paragraph" w:styleId="Listcontinuare4">
    <w:name w:val="List Continue 4"/>
    <w:basedOn w:val="Normal"/>
    <w:rsid w:val="00B44647"/>
    <w:pPr>
      <w:spacing w:after="120"/>
      <w:ind w:left="1132"/>
      <w:contextualSpacing/>
    </w:pPr>
    <w:rPr>
      <w:lang w:val="en-GB"/>
    </w:rPr>
  </w:style>
  <w:style w:type="paragraph" w:styleId="Listcontinuare5">
    <w:name w:val="List Continue 5"/>
    <w:basedOn w:val="Normal"/>
    <w:rsid w:val="00B44647"/>
    <w:pPr>
      <w:spacing w:after="120"/>
      <w:ind w:left="1415"/>
      <w:contextualSpacing/>
    </w:pPr>
    <w:rPr>
      <w:lang w:val="en-GB"/>
    </w:rPr>
  </w:style>
  <w:style w:type="paragraph" w:styleId="Listnumerotat">
    <w:name w:val="List Number"/>
    <w:basedOn w:val="Normal"/>
    <w:uiPriority w:val="99"/>
    <w:rsid w:val="00B44647"/>
    <w:pPr>
      <w:numPr>
        <w:numId w:val="6"/>
      </w:numPr>
      <w:contextualSpacing/>
    </w:pPr>
    <w:rPr>
      <w:lang w:val="en-GB"/>
    </w:rPr>
  </w:style>
  <w:style w:type="paragraph" w:styleId="Listanumerotat2">
    <w:name w:val="List Number 2"/>
    <w:basedOn w:val="Normal"/>
    <w:rsid w:val="00B44647"/>
    <w:pPr>
      <w:numPr>
        <w:numId w:val="7"/>
      </w:numPr>
      <w:contextualSpacing/>
    </w:pPr>
    <w:rPr>
      <w:lang w:val="en-GB"/>
    </w:rPr>
  </w:style>
  <w:style w:type="paragraph" w:styleId="Listanumerotat3">
    <w:name w:val="List Number 3"/>
    <w:basedOn w:val="Normal"/>
    <w:rsid w:val="00B44647"/>
    <w:pPr>
      <w:numPr>
        <w:numId w:val="8"/>
      </w:numPr>
      <w:contextualSpacing/>
    </w:pPr>
    <w:rPr>
      <w:lang w:val="en-GB"/>
    </w:rPr>
  </w:style>
  <w:style w:type="paragraph" w:styleId="Listanumerotat4">
    <w:name w:val="List Number 4"/>
    <w:basedOn w:val="Normal"/>
    <w:rsid w:val="00B44647"/>
    <w:pPr>
      <w:numPr>
        <w:numId w:val="9"/>
      </w:numPr>
      <w:contextualSpacing/>
    </w:pPr>
    <w:rPr>
      <w:lang w:val="en-GB"/>
    </w:rPr>
  </w:style>
  <w:style w:type="paragraph" w:styleId="Listanumerotat5">
    <w:name w:val="List Number 5"/>
    <w:basedOn w:val="Normal"/>
    <w:rsid w:val="00B44647"/>
    <w:pPr>
      <w:numPr>
        <w:numId w:val="10"/>
      </w:numPr>
      <w:contextualSpacing/>
    </w:pPr>
    <w:rPr>
      <w:lang w:val="en-GB"/>
    </w:rPr>
  </w:style>
  <w:style w:type="paragraph" w:styleId="Listparagraf">
    <w:name w:val="List Paragraph"/>
    <w:aliases w:val="Normal bullet 2,List Paragraph1,List1,Forth level,Akapit z listą BS,Outlines a.b.c.,List_Paragraph,Multilevel para_II,Akapit z lista BS,body 2,List Paragraph11,Listă colorată - Accentuare 11,Bullet,Citation List,Header bold,bullets,lp1"/>
    <w:basedOn w:val="Normal"/>
    <w:link w:val="ListparagrafCaracter"/>
    <w:uiPriority w:val="34"/>
    <w:qFormat/>
    <w:rsid w:val="00B44647"/>
    <w:pPr>
      <w:ind w:left="720"/>
    </w:pPr>
    <w:rPr>
      <w:lang w:val="en-GB"/>
    </w:rPr>
  </w:style>
  <w:style w:type="paragraph" w:styleId="Textmacrocomand">
    <w:name w:val="macro"/>
    <w:link w:val="TextmacrocomandCaracter"/>
    <w:rsid w:val="00B446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character" w:customStyle="1" w:styleId="TextmacrocomandCaracter">
    <w:name w:val="Text macrocomandă Caracter"/>
    <w:link w:val="Textmacrocomand"/>
    <w:rsid w:val="00B44647"/>
    <w:rPr>
      <w:rFonts w:ascii="Courier New" w:hAnsi="Courier New" w:cs="Courier New"/>
      <w:lang w:val="en-GB" w:eastAsia="ro-RO" w:bidi="ar-SA"/>
    </w:rPr>
  </w:style>
  <w:style w:type="table" w:customStyle="1" w:styleId="Grilmedie11">
    <w:name w:val="Grilă medie 11"/>
    <w:basedOn w:val="TabelNormal"/>
    <w:uiPriority w:val="67"/>
    <w:semiHidden/>
    <w:unhideWhenUsed/>
    <w:rsid w:val="00B4464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medie1-Accentuare1">
    <w:name w:val="Medium Grid 1 Accent 1"/>
    <w:basedOn w:val="TabelNormal"/>
    <w:uiPriority w:val="67"/>
    <w:semiHidden/>
    <w:unhideWhenUsed/>
    <w:rsid w:val="00B4464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medie1-Accentuare2">
    <w:name w:val="Medium Grid 1 Accent 2"/>
    <w:basedOn w:val="TabelNormal"/>
    <w:uiPriority w:val="67"/>
    <w:semiHidden/>
    <w:unhideWhenUsed/>
    <w:rsid w:val="00B44647"/>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medie1-Accentuare3">
    <w:name w:val="Medium Grid 1 Accent 3"/>
    <w:basedOn w:val="TabelNormal"/>
    <w:uiPriority w:val="67"/>
    <w:semiHidden/>
    <w:unhideWhenUsed/>
    <w:rsid w:val="00B4464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medie1-Accentuare4">
    <w:name w:val="Medium Grid 1 Accent 4"/>
    <w:basedOn w:val="TabelNormal"/>
    <w:uiPriority w:val="67"/>
    <w:semiHidden/>
    <w:unhideWhenUsed/>
    <w:rsid w:val="00B44647"/>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medie1-Accentuare5">
    <w:name w:val="Medium Grid 1 Accent 5"/>
    <w:basedOn w:val="TabelNormal"/>
    <w:uiPriority w:val="67"/>
    <w:semiHidden/>
    <w:unhideWhenUsed/>
    <w:rsid w:val="00B44647"/>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medie1-Accentuare6">
    <w:name w:val="Medium Grid 1 Accent 6"/>
    <w:basedOn w:val="TabelNormal"/>
    <w:uiPriority w:val="67"/>
    <w:semiHidden/>
    <w:unhideWhenUsed/>
    <w:rsid w:val="00B44647"/>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medie2-Accentuare1">
    <w:name w:val="Medium Grid 2 Accent 1"/>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medie2-Accentuare2">
    <w:name w:val="Medium Grid 2 Accent 2"/>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medie2-Accentuare3">
    <w:name w:val="Medium Grid 2 Accent 3"/>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medie2-Accentuare4">
    <w:name w:val="Medium Grid 2 Accent 4"/>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medie2-Accentuare5">
    <w:name w:val="Medium Grid 2 Accent 5"/>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medie2-Accentuare6">
    <w:name w:val="Medium Grid 2 Accent 6"/>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medie3-Accentuare1">
    <w:name w:val="Medium Grid 3 Accent 1"/>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medie3-Accentuare2">
    <w:name w:val="Medium Grid 3 Accent 2"/>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medie3-Accentuare3">
    <w:name w:val="Medium Grid 3 Accent 3"/>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medie3-Accentuare4">
    <w:name w:val="Medium Grid 3 Accent 4"/>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medie3-Accentuare5">
    <w:name w:val="Medium Grid 3 Accent 5"/>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medie3-Accentuare6">
    <w:name w:val="Medium Grid 3 Accent 6"/>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medie11">
    <w:name w:val="Listă medie 11"/>
    <w:basedOn w:val="TabelNormal"/>
    <w:uiPriority w:val="65"/>
    <w:semiHidden/>
    <w:unhideWhenUsed/>
    <w:rsid w:val="00B4464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elNormal"/>
    <w:uiPriority w:val="65"/>
    <w:semiHidden/>
    <w:unhideWhenUsed/>
    <w:rsid w:val="00B44647"/>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medie1-Accentuare2">
    <w:name w:val="Medium List 1 Accent 2"/>
    <w:basedOn w:val="TabelNormal"/>
    <w:uiPriority w:val="65"/>
    <w:semiHidden/>
    <w:unhideWhenUsed/>
    <w:rsid w:val="00B44647"/>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medie1-Accentuare3">
    <w:name w:val="Medium List 1 Accent 3"/>
    <w:basedOn w:val="TabelNormal"/>
    <w:uiPriority w:val="65"/>
    <w:semiHidden/>
    <w:unhideWhenUsed/>
    <w:rsid w:val="00B44647"/>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medie1-Accentuare4">
    <w:name w:val="Medium List 1 Accent 4"/>
    <w:basedOn w:val="TabelNormal"/>
    <w:uiPriority w:val="65"/>
    <w:semiHidden/>
    <w:unhideWhenUsed/>
    <w:rsid w:val="00B44647"/>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medie1-Accentuare5">
    <w:name w:val="Medium List 1 Accent 5"/>
    <w:basedOn w:val="TabelNormal"/>
    <w:uiPriority w:val="65"/>
    <w:semiHidden/>
    <w:unhideWhenUsed/>
    <w:rsid w:val="00B44647"/>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medie1-Accentuare6">
    <w:name w:val="Medium List 1 Accent 6"/>
    <w:basedOn w:val="TabelNormal"/>
    <w:uiPriority w:val="65"/>
    <w:semiHidden/>
    <w:unhideWhenUsed/>
    <w:rsid w:val="00B44647"/>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medie2-Accentuare1">
    <w:name w:val="Medium List 2 Accent 1"/>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medie2-Accentuare2">
    <w:name w:val="Medium List 2 Accent 2"/>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medie2-Accentuare3">
    <w:name w:val="Medium List 2 Accent 3"/>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medie2-Accentuare4">
    <w:name w:val="Medium List 2 Accent 4"/>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medie2-Accentuare5">
    <w:name w:val="Medium List 2 Accent 5"/>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medie2-Accentuare6">
    <w:name w:val="Medium List 2 Accent 6"/>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Umbriremedie11">
    <w:name w:val="Umbrire medie 11"/>
    <w:basedOn w:val="TabelNormal"/>
    <w:uiPriority w:val="63"/>
    <w:semiHidden/>
    <w:unhideWhenUsed/>
    <w:rsid w:val="00B4464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elNormal"/>
    <w:uiPriority w:val="63"/>
    <w:semiHidden/>
    <w:unhideWhenUsed/>
    <w:rsid w:val="00B4464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Umbriremedie1-Accentuare2">
    <w:name w:val="Medium Shading 1 Accent 2"/>
    <w:basedOn w:val="TabelNormal"/>
    <w:uiPriority w:val="63"/>
    <w:semiHidden/>
    <w:unhideWhenUsed/>
    <w:rsid w:val="00B44647"/>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Umbriremedie1-Accentuare3">
    <w:name w:val="Medium Shading 1 Accent 3"/>
    <w:basedOn w:val="TabelNormal"/>
    <w:uiPriority w:val="63"/>
    <w:semiHidden/>
    <w:unhideWhenUsed/>
    <w:rsid w:val="00B4464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Umbriremedie1-Accentuare4">
    <w:name w:val="Medium Shading 1 Accent 4"/>
    <w:basedOn w:val="TabelNormal"/>
    <w:uiPriority w:val="63"/>
    <w:semiHidden/>
    <w:unhideWhenUsed/>
    <w:rsid w:val="00B44647"/>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Umbriremedie1-Accentuare5">
    <w:name w:val="Medium Shading 1 Accent 5"/>
    <w:basedOn w:val="TabelNormal"/>
    <w:uiPriority w:val="63"/>
    <w:semiHidden/>
    <w:unhideWhenUsed/>
    <w:rsid w:val="00B44647"/>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Umbriremedie1-Accentuare6">
    <w:name w:val="Medium Shading 1 Accent 6"/>
    <w:basedOn w:val="TabelNormal"/>
    <w:uiPriority w:val="63"/>
    <w:semiHidden/>
    <w:unhideWhenUsed/>
    <w:rsid w:val="00B44647"/>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ntetmesaj">
    <w:name w:val="Message Header"/>
    <w:basedOn w:val="Normal"/>
    <w:link w:val="AntetmesajCaracter"/>
    <w:rsid w:val="00B4464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en-GB"/>
    </w:rPr>
  </w:style>
  <w:style w:type="character" w:customStyle="1" w:styleId="AntetmesajCaracter">
    <w:name w:val="Antet mesaj Caracter"/>
    <w:link w:val="Antetmesaj"/>
    <w:rsid w:val="00B44647"/>
    <w:rPr>
      <w:rFonts w:ascii="Cambria" w:eastAsia="Times New Roman" w:hAnsi="Cambria" w:cs="Times New Roman"/>
      <w:sz w:val="24"/>
      <w:szCs w:val="24"/>
      <w:shd w:val="pct20" w:color="auto" w:fill="auto"/>
      <w:lang w:val="en-GB" w:eastAsia="ro-RO"/>
    </w:rPr>
  </w:style>
  <w:style w:type="paragraph" w:styleId="Frspaiere">
    <w:name w:val="No Spacing"/>
    <w:uiPriority w:val="1"/>
    <w:qFormat/>
    <w:rsid w:val="00B44647"/>
    <w:rPr>
      <w:sz w:val="24"/>
      <w:szCs w:val="24"/>
      <w:lang w:val="en-GB"/>
    </w:rPr>
  </w:style>
  <w:style w:type="paragraph" w:styleId="Indentnormal">
    <w:name w:val="Normal Indent"/>
    <w:basedOn w:val="Normal"/>
    <w:rsid w:val="00B44647"/>
    <w:pPr>
      <w:ind w:left="720"/>
    </w:pPr>
  </w:style>
  <w:style w:type="paragraph" w:styleId="Titlunot">
    <w:name w:val="Note Heading"/>
    <w:basedOn w:val="Normal"/>
    <w:next w:val="Normal"/>
    <w:link w:val="TitlunotCaracter"/>
    <w:rsid w:val="00B44647"/>
    <w:rPr>
      <w:lang w:val="en-GB"/>
    </w:rPr>
  </w:style>
  <w:style w:type="character" w:customStyle="1" w:styleId="TitlunotCaracter">
    <w:name w:val="Titlu notă Caracter"/>
    <w:link w:val="Titlunot"/>
    <w:rsid w:val="00B44647"/>
    <w:rPr>
      <w:sz w:val="24"/>
      <w:szCs w:val="24"/>
      <w:lang w:val="en-GB" w:eastAsia="ro-RO"/>
    </w:rPr>
  </w:style>
  <w:style w:type="character" w:styleId="Numrdepagin">
    <w:name w:val="page number"/>
    <w:basedOn w:val="Fontdeparagrafimplicit"/>
    <w:rsid w:val="00B44647"/>
  </w:style>
  <w:style w:type="character" w:styleId="Textsubstituent">
    <w:name w:val="Placeholder Text"/>
    <w:uiPriority w:val="99"/>
    <w:semiHidden/>
    <w:rsid w:val="00B44647"/>
    <w:rPr>
      <w:color w:val="808080"/>
      <w:lang w:val="en-GB"/>
    </w:rPr>
  </w:style>
  <w:style w:type="paragraph" w:styleId="Textsimplu">
    <w:name w:val="Plain Text"/>
    <w:basedOn w:val="Normal"/>
    <w:link w:val="TextsimpluCaracter"/>
    <w:rsid w:val="00B44647"/>
    <w:rPr>
      <w:rFonts w:ascii="Courier New" w:hAnsi="Courier New"/>
      <w:sz w:val="20"/>
      <w:szCs w:val="20"/>
      <w:lang w:val="en-GB"/>
    </w:rPr>
  </w:style>
  <w:style w:type="character" w:customStyle="1" w:styleId="TextsimpluCaracter">
    <w:name w:val="Text simplu Caracter"/>
    <w:link w:val="Textsimplu"/>
    <w:rsid w:val="00B44647"/>
    <w:rPr>
      <w:rFonts w:ascii="Courier New" w:hAnsi="Courier New" w:cs="Courier New"/>
      <w:lang w:val="en-GB" w:eastAsia="ro-RO"/>
    </w:rPr>
  </w:style>
  <w:style w:type="paragraph" w:styleId="Citat">
    <w:name w:val="Quote"/>
    <w:basedOn w:val="Normal"/>
    <w:next w:val="Normal"/>
    <w:link w:val="CitatCaracter"/>
    <w:uiPriority w:val="29"/>
    <w:qFormat/>
    <w:rsid w:val="00B44647"/>
    <w:rPr>
      <w:i/>
      <w:iCs/>
      <w:color w:val="000000"/>
      <w:lang w:val="en-GB"/>
    </w:rPr>
  </w:style>
  <w:style w:type="character" w:customStyle="1" w:styleId="CitatCaracter">
    <w:name w:val="Citat Caracter"/>
    <w:link w:val="Citat"/>
    <w:uiPriority w:val="29"/>
    <w:rsid w:val="00B44647"/>
    <w:rPr>
      <w:i/>
      <w:iCs/>
      <w:color w:val="000000"/>
      <w:sz w:val="24"/>
      <w:szCs w:val="24"/>
      <w:lang w:val="en-GB" w:eastAsia="ro-RO"/>
    </w:rPr>
  </w:style>
  <w:style w:type="paragraph" w:styleId="Formuldesalut">
    <w:name w:val="Salutation"/>
    <w:basedOn w:val="Normal"/>
    <w:next w:val="Normal"/>
    <w:link w:val="FormuldesalutCaracter"/>
    <w:rsid w:val="00B44647"/>
    <w:rPr>
      <w:lang w:val="en-GB"/>
    </w:rPr>
  </w:style>
  <w:style w:type="character" w:customStyle="1" w:styleId="FormuldesalutCaracter">
    <w:name w:val="Formulă de salut Caracter"/>
    <w:link w:val="Formuldesalut"/>
    <w:rsid w:val="00B44647"/>
    <w:rPr>
      <w:sz w:val="24"/>
      <w:szCs w:val="24"/>
      <w:lang w:val="en-GB" w:eastAsia="ro-RO"/>
    </w:rPr>
  </w:style>
  <w:style w:type="paragraph" w:styleId="Semntur">
    <w:name w:val="Signature"/>
    <w:basedOn w:val="Normal"/>
    <w:link w:val="SemnturCaracter"/>
    <w:rsid w:val="00B44647"/>
    <w:pPr>
      <w:ind w:left="4252"/>
    </w:pPr>
    <w:rPr>
      <w:lang w:val="en-GB"/>
    </w:rPr>
  </w:style>
  <w:style w:type="character" w:customStyle="1" w:styleId="SemnturCaracter">
    <w:name w:val="Semnătură Caracter"/>
    <w:link w:val="Semntur"/>
    <w:rsid w:val="00B44647"/>
    <w:rPr>
      <w:sz w:val="24"/>
      <w:szCs w:val="24"/>
      <w:lang w:val="en-GB" w:eastAsia="ro-RO"/>
    </w:rPr>
  </w:style>
  <w:style w:type="paragraph" w:styleId="Subtitlu">
    <w:name w:val="Subtitle"/>
    <w:basedOn w:val="Normal"/>
    <w:next w:val="Normal"/>
    <w:link w:val="SubtitluCaracter"/>
    <w:qFormat/>
    <w:rsid w:val="00B44647"/>
    <w:pPr>
      <w:spacing w:after="60"/>
      <w:jc w:val="center"/>
      <w:outlineLvl w:val="1"/>
    </w:pPr>
    <w:rPr>
      <w:rFonts w:ascii="Cambria" w:hAnsi="Cambria"/>
      <w:lang w:val="en-GB"/>
    </w:rPr>
  </w:style>
  <w:style w:type="character" w:customStyle="1" w:styleId="SubtitluCaracter">
    <w:name w:val="Subtitlu Caracter"/>
    <w:link w:val="Subtitlu"/>
    <w:rsid w:val="00B44647"/>
    <w:rPr>
      <w:rFonts w:ascii="Cambria" w:eastAsia="Times New Roman" w:hAnsi="Cambria" w:cs="Times New Roman"/>
      <w:sz w:val="24"/>
      <w:szCs w:val="24"/>
      <w:lang w:val="en-GB" w:eastAsia="ro-RO"/>
    </w:rPr>
  </w:style>
  <w:style w:type="character" w:styleId="Accentuaresubtil">
    <w:name w:val="Subtle Emphasis"/>
    <w:uiPriority w:val="19"/>
    <w:qFormat/>
    <w:rsid w:val="00B44647"/>
    <w:rPr>
      <w:i/>
      <w:iCs/>
      <w:color w:val="808080"/>
      <w:lang w:val="en-GB"/>
    </w:rPr>
  </w:style>
  <w:style w:type="character" w:styleId="Referiresubtil">
    <w:name w:val="Subtle Reference"/>
    <w:uiPriority w:val="31"/>
    <w:qFormat/>
    <w:rsid w:val="00B44647"/>
    <w:rPr>
      <w:smallCaps/>
      <w:color w:val="C0504D"/>
      <w:u w:val="single"/>
      <w:lang w:val="en-GB"/>
    </w:rPr>
  </w:style>
  <w:style w:type="table" w:styleId="TabelEfecte3-D1">
    <w:name w:val="Table 3D effects 1"/>
    <w:basedOn w:val="TabelNormal"/>
    <w:rsid w:val="00B4464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fecte3-D2">
    <w:name w:val="Table 3D effects 2"/>
    <w:basedOn w:val="TabelNormal"/>
    <w:rsid w:val="00B4464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fecte3-D3">
    <w:name w:val="Table 3D effects 3"/>
    <w:basedOn w:val="TabelNormal"/>
    <w:rsid w:val="00B4464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1">
    <w:name w:val="Table Classic 1"/>
    <w:basedOn w:val="TabelNormal"/>
    <w:rsid w:val="00B4464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2">
    <w:name w:val="Table Classic 2"/>
    <w:basedOn w:val="TabelNormal"/>
    <w:rsid w:val="00B4464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Clasic3">
    <w:name w:val="Table Classic 3"/>
    <w:basedOn w:val="TabelNormal"/>
    <w:rsid w:val="00B4464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Clasic4">
    <w:name w:val="Table Classic 4"/>
    <w:basedOn w:val="TabelNormal"/>
    <w:rsid w:val="00B4464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Colorat1">
    <w:name w:val="Table Colorful 1"/>
    <w:basedOn w:val="TabelNormal"/>
    <w:rsid w:val="00B4464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Colorat2">
    <w:name w:val="Table Colorful 2"/>
    <w:basedOn w:val="TabelNormal"/>
    <w:rsid w:val="00B4464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Colorat3">
    <w:name w:val="Table Colorful 3"/>
    <w:basedOn w:val="TabelNormal"/>
    <w:rsid w:val="00B4464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Coloane1">
    <w:name w:val="Table Columns 1"/>
    <w:basedOn w:val="TabelNormal"/>
    <w:rsid w:val="00B4464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2">
    <w:name w:val="Table Columns 2"/>
    <w:basedOn w:val="TabelNormal"/>
    <w:rsid w:val="00B4464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3">
    <w:name w:val="Table Columns 3"/>
    <w:basedOn w:val="TabelNormal"/>
    <w:rsid w:val="00B4464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Coloane4">
    <w:name w:val="Table Columns 4"/>
    <w:basedOn w:val="TabelNormal"/>
    <w:rsid w:val="00B4464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Coloane5">
    <w:name w:val="Table Columns 5"/>
    <w:basedOn w:val="TabelNormal"/>
    <w:rsid w:val="00B4464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Contemporan">
    <w:name w:val="Table Contemporary"/>
    <w:basedOn w:val="TabelNormal"/>
    <w:rsid w:val="00B4464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rsid w:val="00B4464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ril1">
    <w:name w:val="Table Grid 1"/>
    <w:basedOn w:val="TabelNormal"/>
    <w:rsid w:val="00B4464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ril2">
    <w:name w:val="Table Grid 2"/>
    <w:basedOn w:val="TabelNormal"/>
    <w:rsid w:val="00B4464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ril3">
    <w:name w:val="Table Grid 3"/>
    <w:basedOn w:val="TabelNormal"/>
    <w:rsid w:val="00B4464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ril4">
    <w:name w:val="Table Grid 4"/>
    <w:basedOn w:val="TabelNormal"/>
    <w:rsid w:val="00B4464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ril5">
    <w:name w:val="Table Grid 5"/>
    <w:basedOn w:val="TabelNormal"/>
    <w:rsid w:val="00B4464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6">
    <w:name w:val="Table Grid 6"/>
    <w:basedOn w:val="TabelNormal"/>
    <w:rsid w:val="00B4464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7">
    <w:name w:val="Table Grid 7"/>
    <w:basedOn w:val="TabelNormal"/>
    <w:rsid w:val="00B4464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8">
    <w:name w:val="Table Grid 8"/>
    <w:basedOn w:val="TabelNormal"/>
    <w:rsid w:val="00B4464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1">
    <w:name w:val="Table List 1"/>
    <w:basedOn w:val="TabelNormal"/>
    <w:rsid w:val="00B4464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2">
    <w:name w:val="Table List 2"/>
    <w:basedOn w:val="TabelNormal"/>
    <w:rsid w:val="00B4464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3">
    <w:name w:val="Table List 3"/>
    <w:basedOn w:val="TabelNormal"/>
    <w:rsid w:val="00B4464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4">
    <w:name w:val="Table List 4"/>
    <w:basedOn w:val="TabelNormal"/>
    <w:rsid w:val="00B4464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5">
    <w:name w:val="Table List 5"/>
    <w:basedOn w:val="TabelNormal"/>
    <w:rsid w:val="00B4464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6">
    <w:name w:val="Table List 6"/>
    <w:basedOn w:val="TabelNormal"/>
    <w:rsid w:val="00B4464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7">
    <w:name w:val="Table List 7"/>
    <w:basedOn w:val="TabelNormal"/>
    <w:rsid w:val="00B4464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8">
    <w:name w:val="Table List 8"/>
    <w:basedOn w:val="TabelNormal"/>
    <w:rsid w:val="00B4464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eldereferinecitate">
    <w:name w:val="table of authorities"/>
    <w:basedOn w:val="Normal"/>
    <w:next w:val="Normal"/>
    <w:rsid w:val="00B44647"/>
    <w:pPr>
      <w:ind w:left="240" w:hanging="240"/>
    </w:pPr>
  </w:style>
  <w:style w:type="paragraph" w:styleId="Tabeldefiguri">
    <w:name w:val="table of figures"/>
    <w:basedOn w:val="Normal"/>
    <w:next w:val="Normal"/>
    <w:rsid w:val="00B44647"/>
  </w:style>
  <w:style w:type="table" w:styleId="TabelProfesional">
    <w:name w:val="Table Professional"/>
    <w:basedOn w:val="TabelNormal"/>
    <w:rsid w:val="00B4464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implu1">
    <w:name w:val="Table Simple 1"/>
    <w:basedOn w:val="TabelNormal"/>
    <w:rsid w:val="00B4464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Simplu2">
    <w:name w:val="Table Simple 2"/>
    <w:basedOn w:val="TabelNormal"/>
    <w:rsid w:val="00B4464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Simplu3">
    <w:name w:val="Table Simple 3"/>
    <w:basedOn w:val="TabelNormal"/>
    <w:rsid w:val="00B4464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Subtil1">
    <w:name w:val="Table Subtle 1"/>
    <w:basedOn w:val="TabelNormal"/>
    <w:rsid w:val="00B4464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ubtil2">
    <w:name w:val="Table Subtle 2"/>
    <w:basedOn w:val="TabelNormal"/>
    <w:rsid w:val="00B4464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tabel">
    <w:name w:val="Table Theme"/>
    <w:basedOn w:val="TabelNormal"/>
    <w:rsid w:val="00B446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Web1">
    <w:name w:val="Table Web 1"/>
    <w:basedOn w:val="TabelNormal"/>
    <w:rsid w:val="00B4464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B4464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B4464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u">
    <w:name w:val="Title"/>
    <w:basedOn w:val="Normal"/>
    <w:next w:val="Normal"/>
    <w:link w:val="TitluCaracter"/>
    <w:uiPriority w:val="99"/>
    <w:qFormat/>
    <w:rsid w:val="00B44647"/>
    <w:pPr>
      <w:spacing w:before="240" w:after="60"/>
      <w:jc w:val="center"/>
      <w:outlineLvl w:val="0"/>
    </w:pPr>
    <w:rPr>
      <w:rFonts w:ascii="Cambria" w:hAnsi="Cambria"/>
      <w:b/>
      <w:bCs/>
      <w:kern w:val="28"/>
      <w:sz w:val="32"/>
      <w:szCs w:val="32"/>
      <w:lang w:val="en-GB"/>
    </w:rPr>
  </w:style>
  <w:style w:type="character" w:customStyle="1" w:styleId="TitluCaracter">
    <w:name w:val="Titlu Caracter"/>
    <w:link w:val="Titlu"/>
    <w:uiPriority w:val="99"/>
    <w:rsid w:val="00B44647"/>
    <w:rPr>
      <w:rFonts w:ascii="Cambria" w:eastAsia="Times New Roman" w:hAnsi="Cambria" w:cs="Times New Roman"/>
      <w:b/>
      <w:bCs/>
      <w:kern w:val="28"/>
      <w:sz w:val="32"/>
      <w:szCs w:val="32"/>
      <w:lang w:val="en-GB" w:eastAsia="ro-RO"/>
    </w:rPr>
  </w:style>
  <w:style w:type="paragraph" w:styleId="TitluTOA">
    <w:name w:val="toa heading"/>
    <w:basedOn w:val="Normal"/>
    <w:next w:val="Normal"/>
    <w:rsid w:val="00B44647"/>
    <w:pPr>
      <w:spacing w:before="120"/>
    </w:pPr>
    <w:rPr>
      <w:rFonts w:ascii="Cambria" w:hAnsi="Cambria"/>
      <w:b/>
      <w:bCs/>
    </w:rPr>
  </w:style>
  <w:style w:type="paragraph" w:styleId="Cuprins1">
    <w:name w:val="toc 1"/>
    <w:basedOn w:val="Normal"/>
    <w:next w:val="Normal"/>
    <w:autoRedefine/>
    <w:rsid w:val="00B44647"/>
  </w:style>
  <w:style w:type="paragraph" w:styleId="Cuprins2">
    <w:name w:val="toc 2"/>
    <w:basedOn w:val="Normal"/>
    <w:next w:val="Normal"/>
    <w:autoRedefine/>
    <w:rsid w:val="00B44647"/>
    <w:pPr>
      <w:ind w:left="240"/>
    </w:pPr>
  </w:style>
  <w:style w:type="paragraph" w:styleId="Cuprins3">
    <w:name w:val="toc 3"/>
    <w:basedOn w:val="Normal"/>
    <w:next w:val="Normal"/>
    <w:autoRedefine/>
    <w:rsid w:val="00B44647"/>
    <w:pPr>
      <w:ind w:left="480"/>
    </w:pPr>
  </w:style>
  <w:style w:type="paragraph" w:styleId="Cuprins4">
    <w:name w:val="toc 4"/>
    <w:basedOn w:val="Normal"/>
    <w:next w:val="Normal"/>
    <w:autoRedefine/>
    <w:rsid w:val="00B44647"/>
    <w:pPr>
      <w:ind w:left="720"/>
    </w:pPr>
  </w:style>
  <w:style w:type="paragraph" w:styleId="Cuprins5">
    <w:name w:val="toc 5"/>
    <w:basedOn w:val="Normal"/>
    <w:next w:val="Normal"/>
    <w:autoRedefine/>
    <w:rsid w:val="00B44647"/>
    <w:pPr>
      <w:ind w:left="960"/>
    </w:pPr>
  </w:style>
  <w:style w:type="paragraph" w:styleId="Cuprins6">
    <w:name w:val="toc 6"/>
    <w:basedOn w:val="Normal"/>
    <w:next w:val="Normal"/>
    <w:autoRedefine/>
    <w:rsid w:val="00B44647"/>
    <w:pPr>
      <w:ind w:left="1200"/>
    </w:pPr>
  </w:style>
  <w:style w:type="paragraph" w:styleId="Cuprins7">
    <w:name w:val="toc 7"/>
    <w:basedOn w:val="Normal"/>
    <w:next w:val="Normal"/>
    <w:autoRedefine/>
    <w:rsid w:val="00B44647"/>
    <w:pPr>
      <w:ind w:left="1440"/>
    </w:pPr>
  </w:style>
  <w:style w:type="paragraph" w:styleId="Cuprins8">
    <w:name w:val="toc 8"/>
    <w:basedOn w:val="Normal"/>
    <w:next w:val="Normal"/>
    <w:autoRedefine/>
    <w:rsid w:val="00B44647"/>
    <w:pPr>
      <w:ind w:left="1680"/>
    </w:pPr>
  </w:style>
  <w:style w:type="paragraph" w:styleId="Cuprins9">
    <w:name w:val="toc 9"/>
    <w:basedOn w:val="Normal"/>
    <w:next w:val="Normal"/>
    <w:autoRedefine/>
    <w:rsid w:val="00B44647"/>
    <w:pPr>
      <w:ind w:left="1920"/>
    </w:pPr>
  </w:style>
  <w:style w:type="paragraph" w:styleId="Titlucuprins">
    <w:name w:val="TOC Heading"/>
    <w:basedOn w:val="Titlu1"/>
    <w:next w:val="Normal"/>
    <w:uiPriority w:val="39"/>
    <w:semiHidden/>
    <w:unhideWhenUsed/>
    <w:qFormat/>
    <w:rsid w:val="00B44647"/>
    <w:pPr>
      <w:spacing w:before="240" w:after="60"/>
      <w:outlineLvl w:val="9"/>
    </w:pPr>
    <w:rPr>
      <w:rFonts w:ascii="Cambria" w:hAnsi="Cambria"/>
      <w:bCs/>
      <w:color w:val="auto"/>
      <w:kern w:val="32"/>
      <w:szCs w:val="32"/>
    </w:rPr>
  </w:style>
  <w:style w:type="character" w:customStyle="1" w:styleId="Titlu1Caracter">
    <w:name w:val="Titlu 1 Caracter"/>
    <w:link w:val="Titlu1"/>
    <w:rsid w:val="00ED232A"/>
    <w:rPr>
      <w:b/>
      <w:color w:val="000080"/>
      <w:sz w:val="32"/>
      <w:lang w:val="en-GB"/>
    </w:rPr>
  </w:style>
  <w:style w:type="character" w:customStyle="1" w:styleId="Titlu2Caracter">
    <w:name w:val="Titlu 2 Caracter"/>
    <w:link w:val="Titlu2"/>
    <w:rsid w:val="00ED232A"/>
    <w:rPr>
      <w:color w:val="000080"/>
      <w:sz w:val="32"/>
      <w:lang w:val="en-GB"/>
    </w:rPr>
  </w:style>
  <w:style w:type="paragraph" w:customStyle="1" w:styleId="DefaultText">
    <w:name w:val="Default Text"/>
    <w:basedOn w:val="Normal"/>
    <w:link w:val="DefaultTextChar"/>
    <w:rsid w:val="00665ED8"/>
    <w:pPr>
      <w:overflowPunct w:val="0"/>
      <w:autoSpaceDE w:val="0"/>
      <w:autoSpaceDN w:val="0"/>
      <w:adjustRightInd w:val="0"/>
      <w:textAlignment w:val="baseline"/>
    </w:pPr>
  </w:style>
  <w:style w:type="character" w:customStyle="1" w:styleId="DefaultTextChar">
    <w:name w:val="Default Text Char"/>
    <w:link w:val="DefaultText"/>
    <w:rsid w:val="00665ED8"/>
    <w:rPr>
      <w:sz w:val="24"/>
      <w:szCs w:val="24"/>
      <w:lang w:val="ro-RO"/>
    </w:rPr>
  </w:style>
  <w:style w:type="paragraph" w:customStyle="1" w:styleId="Normal-RevisionData">
    <w:name w:val="Normal - Revision Data"/>
    <w:basedOn w:val="Normal"/>
    <w:semiHidden/>
    <w:rsid w:val="00895772"/>
    <w:pPr>
      <w:spacing w:line="240" w:lineRule="atLeast"/>
    </w:pPr>
    <w:rPr>
      <w:rFonts w:ascii="Verdana" w:hAnsi="Verdana"/>
      <w:sz w:val="14"/>
      <w:lang w:val="en-GB" w:eastAsia="da-DK"/>
    </w:rPr>
  </w:style>
  <w:style w:type="character" w:customStyle="1" w:styleId="Bodytext5">
    <w:name w:val="Body text (5)_"/>
    <w:link w:val="Bodytext51"/>
    <w:uiPriority w:val="99"/>
    <w:locked/>
    <w:rsid w:val="00595903"/>
    <w:rPr>
      <w:spacing w:val="10"/>
      <w:shd w:val="clear" w:color="auto" w:fill="FFFFFF"/>
    </w:rPr>
  </w:style>
  <w:style w:type="character" w:customStyle="1" w:styleId="Bodytext5Bold">
    <w:name w:val="Body text (5) + Bold"/>
    <w:aliases w:val="Spacing 0 pt12"/>
    <w:uiPriority w:val="99"/>
    <w:rsid w:val="00595903"/>
    <w:rPr>
      <w:rFonts w:ascii="Times New Roman" w:hAnsi="Times New Roman"/>
      <w:b/>
      <w:spacing w:val="0"/>
      <w:u w:val="none"/>
    </w:rPr>
  </w:style>
  <w:style w:type="character" w:customStyle="1" w:styleId="Bodytext5Bold1">
    <w:name w:val="Body text (5) + Bold1"/>
    <w:aliases w:val="Italic2,Spacing 0 pt10"/>
    <w:uiPriority w:val="99"/>
    <w:rsid w:val="00595903"/>
    <w:rPr>
      <w:rFonts w:ascii="Times New Roman" w:hAnsi="Times New Roman"/>
      <w:b/>
      <w:i/>
      <w:spacing w:val="0"/>
      <w:u w:val="none"/>
    </w:rPr>
  </w:style>
  <w:style w:type="character" w:customStyle="1" w:styleId="Bodytext5Italic">
    <w:name w:val="Body text (5) + Italic"/>
    <w:aliases w:val="Spacing 2 pt"/>
    <w:uiPriority w:val="99"/>
    <w:rsid w:val="00595903"/>
    <w:rPr>
      <w:rFonts w:ascii="Times New Roman" w:hAnsi="Times New Roman"/>
      <w:i/>
      <w:spacing w:val="40"/>
      <w:u w:val="none"/>
    </w:rPr>
  </w:style>
  <w:style w:type="paragraph" w:customStyle="1" w:styleId="Bodytext51">
    <w:name w:val="Body text (5)1"/>
    <w:basedOn w:val="Normal"/>
    <w:link w:val="Bodytext5"/>
    <w:uiPriority w:val="99"/>
    <w:rsid w:val="00595903"/>
    <w:pPr>
      <w:widowControl w:val="0"/>
      <w:shd w:val="clear" w:color="auto" w:fill="FFFFFF"/>
      <w:spacing w:before="240" w:after="240" w:line="306" w:lineRule="exact"/>
      <w:ind w:hanging="660"/>
    </w:pPr>
    <w:rPr>
      <w:spacing w:val="10"/>
      <w:sz w:val="20"/>
      <w:szCs w:val="20"/>
    </w:rPr>
  </w:style>
  <w:style w:type="paragraph" w:customStyle="1" w:styleId="Frspaiere1">
    <w:name w:val="Fără spațiere1"/>
    <w:uiPriority w:val="1"/>
    <w:qFormat/>
    <w:rsid w:val="00ED668F"/>
    <w:pPr>
      <w:ind w:left="567" w:right="567"/>
    </w:pPr>
    <w:rPr>
      <w:rFonts w:ascii="Calibri" w:eastAsia="Calibri" w:hAnsi="Calibri"/>
      <w:sz w:val="22"/>
      <w:szCs w:val="22"/>
      <w:lang w:eastAsia="en-US"/>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lp1 Caracter"/>
    <w:link w:val="Listparagraf"/>
    <w:uiPriority w:val="34"/>
    <w:qFormat/>
    <w:locked/>
    <w:rsid w:val="00931140"/>
    <w:rPr>
      <w:sz w:val="24"/>
      <w:szCs w:val="24"/>
      <w:lang w:val="en-GB" w:eastAsia="ro-RO"/>
    </w:rPr>
  </w:style>
  <w:style w:type="paragraph" w:customStyle="1" w:styleId="AOA">
    <w:name w:val="AO(A)"/>
    <w:basedOn w:val="Normal"/>
    <w:next w:val="Normal"/>
    <w:rsid w:val="00931140"/>
    <w:pPr>
      <w:numPr>
        <w:numId w:val="20"/>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931140"/>
    <w:pPr>
      <w:keepNext/>
      <w:numPr>
        <w:numId w:val="21"/>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931140"/>
    <w:pPr>
      <w:keepNext/>
      <w:numPr>
        <w:ilvl w:val="1"/>
        <w:numId w:val="21"/>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931140"/>
    <w:pPr>
      <w:numPr>
        <w:ilvl w:val="2"/>
        <w:numId w:val="21"/>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931140"/>
    <w:pPr>
      <w:numPr>
        <w:ilvl w:val="3"/>
        <w:numId w:val="21"/>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931140"/>
    <w:pPr>
      <w:numPr>
        <w:ilvl w:val="4"/>
        <w:numId w:val="21"/>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931140"/>
    <w:pPr>
      <w:numPr>
        <w:ilvl w:val="5"/>
        <w:numId w:val="21"/>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931140"/>
    <w:pPr>
      <w:keepNext w:val="0"/>
    </w:pPr>
    <w:rPr>
      <w:b w:val="0"/>
      <w:caps w:val="0"/>
    </w:rPr>
  </w:style>
  <w:style w:type="table" w:customStyle="1" w:styleId="TableGridLight1">
    <w:name w:val="Table Grid Light1"/>
    <w:basedOn w:val="TabelNormal"/>
    <w:uiPriority w:val="40"/>
    <w:rsid w:val="00C82B1A"/>
    <w:rPr>
      <w:rFonts w:eastAsia="SimSun" w:cs="Mang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xcontentpasted1">
    <w:name w:val="x_contentpasted1"/>
    <w:basedOn w:val="Fontdeparagrafimplicit"/>
    <w:rsid w:val="00405CC8"/>
  </w:style>
</w:styles>
</file>

<file path=word/webSettings.xml><?xml version="1.0" encoding="utf-8"?>
<w:webSettings xmlns:r="http://schemas.openxmlformats.org/officeDocument/2006/relationships" xmlns:w="http://schemas.openxmlformats.org/wordprocessingml/2006/main">
  <w:divs>
    <w:div w:id="1204008">
      <w:bodyDiv w:val="1"/>
      <w:marLeft w:val="0"/>
      <w:marRight w:val="0"/>
      <w:marTop w:val="0"/>
      <w:marBottom w:val="0"/>
      <w:divBdr>
        <w:top w:val="none" w:sz="0" w:space="0" w:color="auto"/>
        <w:left w:val="none" w:sz="0" w:space="0" w:color="auto"/>
        <w:bottom w:val="none" w:sz="0" w:space="0" w:color="auto"/>
        <w:right w:val="none" w:sz="0" w:space="0" w:color="auto"/>
      </w:divBdr>
    </w:div>
    <w:div w:id="8527533">
      <w:bodyDiv w:val="1"/>
      <w:marLeft w:val="0"/>
      <w:marRight w:val="0"/>
      <w:marTop w:val="0"/>
      <w:marBottom w:val="0"/>
      <w:divBdr>
        <w:top w:val="none" w:sz="0" w:space="0" w:color="auto"/>
        <w:left w:val="none" w:sz="0" w:space="0" w:color="auto"/>
        <w:bottom w:val="none" w:sz="0" w:space="0" w:color="auto"/>
        <w:right w:val="none" w:sz="0" w:space="0" w:color="auto"/>
      </w:divBdr>
    </w:div>
    <w:div w:id="43532702">
      <w:bodyDiv w:val="1"/>
      <w:marLeft w:val="0"/>
      <w:marRight w:val="0"/>
      <w:marTop w:val="0"/>
      <w:marBottom w:val="0"/>
      <w:divBdr>
        <w:top w:val="none" w:sz="0" w:space="0" w:color="auto"/>
        <w:left w:val="none" w:sz="0" w:space="0" w:color="auto"/>
        <w:bottom w:val="none" w:sz="0" w:space="0" w:color="auto"/>
        <w:right w:val="none" w:sz="0" w:space="0" w:color="auto"/>
      </w:divBdr>
    </w:div>
    <w:div w:id="87309350">
      <w:bodyDiv w:val="1"/>
      <w:marLeft w:val="0"/>
      <w:marRight w:val="0"/>
      <w:marTop w:val="0"/>
      <w:marBottom w:val="0"/>
      <w:divBdr>
        <w:top w:val="none" w:sz="0" w:space="0" w:color="auto"/>
        <w:left w:val="none" w:sz="0" w:space="0" w:color="auto"/>
        <w:bottom w:val="none" w:sz="0" w:space="0" w:color="auto"/>
        <w:right w:val="none" w:sz="0" w:space="0" w:color="auto"/>
      </w:divBdr>
    </w:div>
    <w:div w:id="162673884">
      <w:bodyDiv w:val="1"/>
      <w:marLeft w:val="0"/>
      <w:marRight w:val="0"/>
      <w:marTop w:val="0"/>
      <w:marBottom w:val="0"/>
      <w:divBdr>
        <w:top w:val="none" w:sz="0" w:space="0" w:color="auto"/>
        <w:left w:val="none" w:sz="0" w:space="0" w:color="auto"/>
        <w:bottom w:val="none" w:sz="0" w:space="0" w:color="auto"/>
        <w:right w:val="none" w:sz="0" w:space="0" w:color="auto"/>
      </w:divBdr>
    </w:div>
    <w:div w:id="178810555">
      <w:bodyDiv w:val="1"/>
      <w:marLeft w:val="0"/>
      <w:marRight w:val="0"/>
      <w:marTop w:val="0"/>
      <w:marBottom w:val="0"/>
      <w:divBdr>
        <w:top w:val="none" w:sz="0" w:space="0" w:color="auto"/>
        <w:left w:val="none" w:sz="0" w:space="0" w:color="auto"/>
        <w:bottom w:val="none" w:sz="0" w:space="0" w:color="auto"/>
        <w:right w:val="none" w:sz="0" w:space="0" w:color="auto"/>
      </w:divBdr>
    </w:div>
    <w:div w:id="252127248">
      <w:bodyDiv w:val="1"/>
      <w:marLeft w:val="0"/>
      <w:marRight w:val="0"/>
      <w:marTop w:val="0"/>
      <w:marBottom w:val="0"/>
      <w:divBdr>
        <w:top w:val="none" w:sz="0" w:space="0" w:color="auto"/>
        <w:left w:val="none" w:sz="0" w:space="0" w:color="auto"/>
        <w:bottom w:val="none" w:sz="0" w:space="0" w:color="auto"/>
        <w:right w:val="none" w:sz="0" w:space="0" w:color="auto"/>
      </w:divBdr>
    </w:div>
    <w:div w:id="289677627">
      <w:bodyDiv w:val="1"/>
      <w:marLeft w:val="0"/>
      <w:marRight w:val="0"/>
      <w:marTop w:val="0"/>
      <w:marBottom w:val="0"/>
      <w:divBdr>
        <w:top w:val="none" w:sz="0" w:space="0" w:color="auto"/>
        <w:left w:val="none" w:sz="0" w:space="0" w:color="auto"/>
        <w:bottom w:val="none" w:sz="0" w:space="0" w:color="auto"/>
        <w:right w:val="none" w:sz="0" w:space="0" w:color="auto"/>
      </w:divBdr>
    </w:div>
    <w:div w:id="371660360">
      <w:bodyDiv w:val="1"/>
      <w:marLeft w:val="0"/>
      <w:marRight w:val="0"/>
      <w:marTop w:val="0"/>
      <w:marBottom w:val="0"/>
      <w:divBdr>
        <w:top w:val="none" w:sz="0" w:space="0" w:color="auto"/>
        <w:left w:val="none" w:sz="0" w:space="0" w:color="auto"/>
        <w:bottom w:val="none" w:sz="0" w:space="0" w:color="auto"/>
        <w:right w:val="none" w:sz="0" w:space="0" w:color="auto"/>
      </w:divBdr>
      <w:divsChild>
        <w:div w:id="1059089546">
          <w:marLeft w:val="0"/>
          <w:marRight w:val="0"/>
          <w:marTop w:val="0"/>
          <w:marBottom w:val="0"/>
          <w:divBdr>
            <w:top w:val="none" w:sz="0" w:space="0" w:color="auto"/>
            <w:left w:val="none" w:sz="0" w:space="0" w:color="auto"/>
            <w:bottom w:val="none" w:sz="0" w:space="0" w:color="auto"/>
            <w:right w:val="none" w:sz="0" w:space="0" w:color="auto"/>
          </w:divBdr>
          <w:divsChild>
            <w:div w:id="19257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91087">
      <w:bodyDiv w:val="1"/>
      <w:marLeft w:val="0"/>
      <w:marRight w:val="0"/>
      <w:marTop w:val="0"/>
      <w:marBottom w:val="0"/>
      <w:divBdr>
        <w:top w:val="none" w:sz="0" w:space="0" w:color="auto"/>
        <w:left w:val="none" w:sz="0" w:space="0" w:color="auto"/>
        <w:bottom w:val="none" w:sz="0" w:space="0" w:color="auto"/>
        <w:right w:val="none" w:sz="0" w:space="0" w:color="auto"/>
      </w:divBdr>
    </w:div>
    <w:div w:id="386689981">
      <w:bodyDiv w:val="1"/>
      <w:marLeft w:val="0"/>
      <w:marRight w:val="0"/>
      <w:marTop w:val="0"/>
      <w:marBottom w:val="0"/>
      <w:divBdr>
        <w:top w:val="none" w:sz="0" w:space="0" w:color="auto"/>
        <w:left w:val="none" w:sz="0" w:space="0" w:color="auto"/>
        <w:bottom w:val="none" w:sz="0" w:space="0" w:color="auto"/>
        <w:right w:val="none" w:sz="0" w:space="0" w:color="auto"/>
      </w:divBdr>
    </w:div>
    <w:div w:id="402340930">
      <w:bodyDiv w:val="1"/>
      <w:marLeft w:val="0"/>
      <w:marRight w:val="0"/>
      <w:marTop w:val="0"/>
      <w:marBottom w:val="0"/>
      <w:divBdr>
        <w:top w:val="none" w:sz="0" w:space="0" w:color="auto"/>
        <w:left w:val="none" w:sz="0" w:space="0" w:color="auto"/>
        <w:bottom w:val="none" w:sz="0" w:space="0" w:color="auto"/>
        <w:right w:val="none" w:sz="0" w:space="0" w:color="auto"/>
      </w:divBdr>
    </w:div>
    <w:div w:id="479074953">
      <w:bodyDiv w:val="1"/>
      <w:marLeft w:val="0"/>
      <w:marRight w:val="0"/>
      <w:marTop w:val="0"/>
      <w:marBottom w:val="0"/>
      <w:divBdr>
        <w:top w:val="none" w:sz="0" w:space="0" w:color="auto"/>
        <w:left w:val="none" w:sz="0" w:space="0" w:color="auto"/>
        <w:bottom w:val="none" w:sz="0" w:space="0" w:color="auto"/>
        <w:right w:val="none" w:sz="0" w:space="0" w:color="auto"/>
      </w:divBdr>
    </w:div>
    <w:div w:id="536819726">
      <w:bodyDiv w:val="1"/>
      <w:marLeft w:val="0"/>
      <w:marRight w:val="0"/>
      <w:marTop w:val="0"/>
      <w:marBottom w:val="0"/>
      <w:divBdr>
        <w:top w:val="none" w:sz="0" w:space="0" w:color="auto"/>
        <w:left w:val="none" w:sz="0" w:space="0" w:color="auto"/>
        <w:bottom w:val="none" w:sz="0" w:space="0" w:color="auto"/>
        <w:right w:val="none" w:sz="0" w:space="0" w:color="auto"/>
      </w:divBdr>
    </w:div>
    <w:div w:id="626666486">
      <w:bodyDiv w:val="1"/>
      <w:marLeft w:val="0"/>
      <w:marRight w:val="0"/>
      <w:marTop w:val="0"/>
      <w:marBottom w:val="0"/>
      <w:divBdr>
        <w:top w:val="none" w:sz="0" w:space="0" w:color="auto"/>
        <w:left w:val="none" w:sz="0" w:space="0" w:color="auto"/>
        <w:bottom w:val="none" w:sz="0" w:space="0" w:color="auto"/>
        <w:right w:val="none" w:sz="0" w:space="0" w:color="auto"/>
      </w:divBdr>
    </w:div>
    <w:div w:id="631256493">
      <w:bodyDiv w:val="1"/>
      <w:marLeft w:val="0"/>
      <w:marRight w:val="0"/>
      <w:marTop w:val="0"/>
      <w:marBottom w:val="0"/>
      <w:divBdr>
        <w:top w:val="none" w:sz="0" w:space="0" w:color="auto"/>
        <w:left w:val="none" w:sz="0" w:space="0" w:color="auto"/>
        <w:bottom w:val="none" w:sz="0" w:space="0" w:color="auto"/>
        <w:right w:val="none" w:sz="0" w:space="0" w:color="auto"/>
      </w:divBdr>
    </w:div>
    <w:div w:id="635568232">
      <w:bodyDiv w:val="1"/>
      <w:marLeft w:val="0"/>
      <w:marRight w:val="0"/>
      <w:marTop w:val="0"/>
      <w:marBottom w:val="0"/>
      <w:divBdr>
        <w:top w:val="none" w:sz="0" w:space="0" w:color="auto"/>
        <w:left w:val="none" w:sz="0" w:space="0" w:color="auto"/>
        <w:bottom w:val="none" w:sz="0" w:space="0" w:color="auto"/>
        <w:right w:val="none" w:sz="0" w:space="0" w:color="auto"/>
      </w:divBdr>
    </w:div>
    <w:div w:id="678970546">
      <w:bodyDiv w:val="1"/>
      <w:marLeft w:val="0"/>
      <w:marRight w:val="0"/>
      <w:marTop w:val="0"/>
      <w:marBottom w:val="0"/>
      <w:divBdr>
        <w:top w:val="none" w:sz="0" w:space="0" w:color="auto"/>
        <w:left w:val="none" w:sz="0" w:space="0" w:color="auto"/>
        <w:bottom w:val="none" w:sz="0" w:space="0" w:color="auto"/>
        <w:right w:val="none" w:sz="0" w:space="0" w:color="auto"/>
      </w:divBdr>
    </w:div>
    <w:div w:id="694035797">
      <w:bodyDiv w:val="1"/>
      <w:marLeft w:val="0"/>
      <w:marRight w:val="0"/>
      <w:marTop w:val="0"/>
      <w:marBottom w:val="0"/>
      <w:divBdr>
        <w:top w:val="none" w:sz="0" w:space="0" w:color="auto"/>
        <w:left w:val="none" w:sz="0" w:space="0" w:color="auto"/>
        <w:bottom w:val="none" w:sz="0" w:space="0" w:color="auto"/>
        <w:right w:val="none" w:sz="0" w:space="0" w:color="auto"/>
      </w:divBdr>
    </w:div>
    <w:div w:id="752774330">
      <w:bodyDiv w:val="1"/>
      <w:marLeft w:val="0"/>
      <w:marRight w:val="0"/>
      <w:marTop w:val="0"/>
      <w:marBottom w:val="0"/>
      <w:divBdr>
        <w:top w:val="none" w:sz="0" w:space="0" w:color="auto"/>
        <w:left w:val="none" w:sz="0" w:space="0" w:color="auto"/>
        <w:bottom w:val="none" w:sz="0" w:space="0" w:color="auto"/>
        <w:right w:val="none" w:sz="0" w:space="0" w:color="auto"/>
      </w:divBdr>
      <w:divsChild>
        <w:div w:id="1066804865">
          <w:marLeft w:val="0"/>
          <w:marRight w:val="0"/>
          <w:marTop w:val="0"/>
          <w:marBottom w:val="0"/>
          <w:divBdr>
            <w:top w:val="none" w:sz="0" w:space="0" w:color="auto"/>
            <w:left w:val="none" w:sz="0" w:space="0" w:color="auto"/>
            <w:bottom w:val="none" w:sz="0" w:space="0" w:color="auto"/>
            <w:right w:val="none" w:sz="0" w:space="0" w:color="auto"/>
          </w:divBdr>
          <w:divsChild>
            <w:div w:id="140776681">
              <w:marLeft w:val="0"/>
              <w:marRight w:val="0"/>
              <w:marTop w:val="0"/>
              <w:marBottom w:val="0"/>
              <w:divBdr>
                <w:top w:val="none" w:sz="0" w:space="0" w:color="auto"/>
                <w:left w:val="none" w:sz="0" w:space="0" w:color="auto"/>
                <w:bottom w:val="none" w:sz="0" w:space="0" w:color="auto"/>
                <w:right w:val="none" w:sz="0" w:space="0" w:color="auto"/>
              </w:divBdr>
            </w:div>
            <w:div w:id="673340769">
              <w:marLeft w:val="0"/>
              <w:marRight w:val="0"/>
              <w:marTop w:val="0"/>
              <w:marBottom w:val="0"/>
              <w:divBdr>
                <w:top w:val="none" w:sz="0" w:space="0" w:color="auto"/>
                <w:left w:val="none" w:sz="0" w:space="0" w:color="auto"/>
                <w:bottom w:val="none" w:sz="0" w:space="0" w:color="auto"/>
                <w:right w:val="none" w:sz="0" w:space="0" w:color="auto"/>
              </w:divBdr>
            </w:div>
            <w:div w:id="985087258">
              <w:marLeft w:val="0"/>
              <w:marRight w:val="0"/>
              <w:marTop w:val="0"/>
              <w:marBottom w:val="0"/>
              <w:divBdr>
                <w:top w:val="none" w:sz="0" w:space="0" w:color="auto"/>
                <w:left w:val="none" w:sz="0" w:space="0" w:color="auto"/>
                <w:bottom w:val="none" w:sz="0" w:space="0" w:color="auto"/>
                <w:right w:val="none" w:sz="0" w:space="0" w:color="auto"/>
              </w:divBdr>
            </w:div>
            <w:div w:id="1036006292">
              <w:marLeft w:val="0"/>
              <w:marRight w:val="0"/>
              <w:marTop w:val="0"/>
              <w:marBottom w:val="0"/>
              <w:divBdr>
                <w:top w:val="none" w:sz="0" w:space="0" w:color="auto"/>
                <w:left w:val="none" w:sz="0" w:space="0" w:color="auto"/>
                <w:bottom w:val="none" w:sz="0" w:space="0" w:color="auto"/>
                <w:right w:val="none" w:sz="0" w:space="0" w:color="auto"/>
              </w:divBdr>
            </w:div>
            <w:div w:id="1506167708">
              <w:marLeft w:val="0"/>
              <w:marRight w:val="0"/>
              <w:marTop w:val="0"/>
              <w:marBottom w:val="0"/>
              <w:divBdr>
                <w:top w:val="none" w:sz="0" w:space="0" w:color="auto"/>
                <w:left w:val="none" w:sz="0" w:space="0" w:color="auto"/>
                <w:bottom w:val="none" w:sz="0" w:space="0" w:color="auto"/>
                <w:right w:val="none" w:sz="0" w:space="0" w:color="auto"/>
              </w:divBdr>
            </w:div>
            <w:div w:id="15629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3891">
      <w:bodyDiv w:val="1"/>
      <w:marLeft w:val="0"/>
      <w:marRight w:val="0"/>
      <w:marTop w:val="0"/>
      <w:marBottom w:val="0"/>
      <w:divBdr>
        <w:top w:val="none" w:sz="0" w:space="0" w:color="auto"/>
        <w:left w:val="none" w:sz="0" w:space="0" w:color="auto"/>
        <w:bottom w:val="none" w:sz="0" w:space="0" w:color="auto"/>
        <w:right w:val="none" w:sz="0" w:space="0" w:color="auto"/>
      </w:divBdr>
      <w:divsChild>
        <w:div w:id="152839982">
          <w:marLeft w:val="0"/>
          <w:marRight w:val="0"/>
          <w:marTop w:val="0"/>
          <w:marBottom w:val="0"/>
          <w:divBdr>
            <w:top w:val="none" w:sz="0" w:space="0" w:color="auto"/>
            <w:left w:val="none" w:sz="0" w:space="0" w:color="auto"/>
            <w:bottom w:val="none" w:sz="0" w:space="0" w:color="auto"/>
            <w:right w:val="none" w:sz="0" w:space="0" w:color="auto"/>
          </w:divBdr>
          <w:divsChild>
            <w:div w:id="543755398">
              <w:marLeft w:val="0"/>
              <w:marRight w:val="0"/>
              <w:marTop w:val="0"/>
              <w:marBottom w:val="0"/>
              <w:divBdr>
                <w:top w:val="none" w:sz="0" w:space="0" w:color="auto"/>
                <w:left w:val="none" w:sz="0" w:space="0" w:color="auto"/>
                <w:bottom w:val="none" w:sz="0" w:space="0" w:color="auto"/>
                <w:right w:val="none" w:sz="0" w:space="0" w:color="auto"/>
              </w:divBdr>
              <w:divsChild>
                <w:div w:id="1747459368">
                  <w:marLeft w:val="0"/>
                  <w:marRight w:val="0"/>
                  <w:marTop w:val="0"/>
                  <w:marBottom w:val="0"/>
                  <w:divBdr>
                    <w:top w:val="none" w:sz="0" w:space="0" w:color="auto"/>
                    <w:left w:val="none" w:sz="0" w:space="0" w:color="auto"/>
                    <w:bottom w:val="none" w:sz="0" w:space="0" w:color="auto"/>
                    <w:right w:val="none" w:sz="0" w:space="0" w:color="auto"/>
                  </w:divBdr>
                  <w:divsChild>
                    <w:div w:id="104556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309486">
      <w:bodyDiv w:val="1"/>
      <w:marLeft w:val="0"/>
      <w:marRight w:val="0"/>
      <w:marTop w:val="0"/>
      <w:marBottom w:val="0"/>
      <w:divBdr>
        <w:top w:val="none" w:sz="0" w:space="0" w:color="auto"/>
        <w:left w:val="none" w:sz="0" w:space="0" w:color="auto"/>
        <w:bottom w:val="none" w:sz="0" w:space="0" w:color="auto"/>
        <w:right w:val="none" w:sz="0" w:space="0" w:color="auto"/>
      </w:divBdr>
    </w:div>
    <w:div w:id="945189369">
      <w:bodyDiv w:val="1"/>
      <w:marLeft w:val="0"/>
      <w:marRight w:val="0"/>
      <w:marTop w:val="0"/>
      <w:marBottom w:val="0"/>
      <w:divBdr>
        <w:top w:val="none" w:sz="0" w:space="0" w:color="auto"/>
        <w:left w:val="none" w:sz="0" w:space="0" w:color="auto"/>
        <w:bottom w:val="none" w:sz="0" w:space="0" w:color="auto"/>
        <w:right w:val="none" w:sz="0" w:space="0" w:color="auto"/>
      </w:divBdr>
    </w:div>
    <w:div w:id="960457450">
      <w:bodyDiv w:val="1"/>
      <w:marLeft w:val="0"/>
      <w:marRight w:val="0"/>
      <w:marTop w:val="0"/>
      <w:marBottom w:val="0"/>
      <w:divBdr>
        <w:top w:val="none" w:sz="0" w:space="0" w:color="auto"/>
        <w:left w:val="none" w:sz="0" w:space="0" w:color="auto"/>
        <w:bottom w:val="none" w:sz="0" w:space="0" w:color="auto"/>
        <w:right w:val="none" w:sz="0" w:space="0" w:color="auto"/>
      </w:divBdr>
    </w:div>
    <w:div w:id="1065759106">
      <w:bodyDiv w:val="1"/>
      <w:marLeft w:val="0"/>
      <w:marRight w:val="0"/>
      <w:marTop w:val="0"/>
      <w:marBottom w:val="0"/>
      <w:divBdr>
        <w:top w:val="none" w:sz="0" w:space="0" w:color="auto"/>
        <w:left w:val="none" w:sz="0" w:space="0" w:color="auto"/>
        <w:bottom w:val="none" w:sz="0" w:space="0" w:color="auto"/>
        <w:right w:val="none" w:sz="0" w:space="0" w:color="auto"/>
      </w:divBdr>
    </w:div>
    <w:div w:id="1076631951">
      <w:bodyDiv w:val="1"/>
      <w:marLeft w:val="0"/>
      <w:marRight w:val="0"/>
      <w:marTop w:val="0"/>
      <w:marBottom w:val="0"/>
      <w:divBdr>
        <w:top w:val="none" w:sz="0" w:space="0" w:color="auto"/>
        <w:left w:val="none" w:sz="0" w:space="0" w:color="auto"/>
        <w:bottom w:val="none" w:sz="0" w:space="0" w:color="auto"/>
        <w:right w:val="none" w:sz="0" w:space="0" w:color="auto"/>
      </w:divBdr>
    </w:div>
    <w:div w:id="1078290441">
      <w:bodyDiv w:val="1"/>
      <w:marLeft w:val="0"/>
      <w:marRight w:val="0"/>
      <w:marTop w:val="0"/>
      <w:marBottom w:val="0"/>
      <w:divBdr>
        <w:top w:val="none" w:sz="0" w:space="0" w:color="auto"/>
        <w:left w:val="none" w:sz="0" w:space="0" w:color="auto"/>
        <w:bottom w:val="none" w:sz="0" w:space="0" w:color="auto"/>
        <w:right w:val="none" w:sz="0" w:space="0" w:color="auto"/>
      </w:divBdr>
    </w:div>
    <w:div w:id="1102653875">
      <w:bodyDiv w:val="1"/>
      <w:marLeft w:val="0"/>
      <w:marRight w:val="0"/>
      <w:marTop w:val="0"/>
      <w:marBottom w:val="0"/>
      <w:divBdr>
        <w:top w:val="none" w:sz="0" w:space="0" w:color="auto"/>
        <w:left w:val="none" w:sz="0" w:space="0" w:color="auto"/>
        <w:bottom w:val="none" w:sz="0" w:space="0" w:color="auto"/>
        <w:right w:val="none" w:sz="0" w:space="0" w:color="auto"/>
      </w:divBdr>
    </w:div>
    <w:div w:id="1105149361">
      <w:bodyDiv w:val="1"/>
      <w:marLeft w:val="0"/>
      <w:marRight w:val="0"/>
      <w:marTop w:val="0"/>
      <w:marBottom w:val="0"/>
      <w:divBdr>
        <w:top w:val="none" w:sz="0" w:space="0" w:color="auto"/>
        <w:left w:val="none" w:sz="0" w:space="0" w:color="auto"/>
        <w:bottom w:val="none" w:sz="0" w:space="0" w:color="auto"/>
        <w:right w:val="none" w:sz="0" w:space="0" w:color="auto"/>
      </w:divBdr>
    </w:div>
    <w:div w:id="1109735047">
      <w:bodyDiv w:val="1"/>
      <w:marLeft w:val="0"/>
      <w:marRight w:val="0"/>
      <w:marTop w:val="0"/>
      <w:marBottom w:val="0"/>
      <w:divBdr>
        <w:top w:val="none" w:sz="0" w:space="0" w:color="auto"/>
        <w:left w:val="none" w:sz="0" w:space="0" w:color="auto"/>
        <w:bottom w:val="none" w:sz="0" w:space="0" w:color="auto"/>
        <w:right w:val="none" w:sz="0" w:space="0" w:color="auto"/>
      </w:divBdr>
    </w:div>
    <w:div w:id="1132407290">
      <w:bodyDiv w:val="1"/>
      <w:marLeft w:val="0"/>
      <w:marRight w:val="0"/>
      <w:marTop w:val="0"/>
      <w:marBottom w:val="0"/>
      <w:divBdr>
        <w:top w:val="none" w:sz="0" w:space="0" w:color="auto"/>
        <w:left w:val="none" w:sz="0" w:space="0" w:color="auto"/>
        <w:bottom w:val="none" w:sz="0" w:space="0" w:color="auto"/>
        <w:right w:val="none" w:sz="0" w:space="0" w:color="auto"/>
      </w:divBdr>
      <w:divsChild>
        <w:div w:id="668361950">
          <w:marLeft w:val="0"/>
          <w:marRight w:val="0"/>
          <w:marTop w:val="0"/>
          <w:marBottom w:val="0"/>
          <w:divBdr>
            <w:top w:val="none" w:sz="0" w:space="0" w:color="auto"/>
            <w:left w:val="none" w:sz="0" w:space="0" w:color="auto"/>
            <w:bottom w:val="none" w:sz="0" w:space="0" w:color="auto"/>
            <w:right w:val="none" w:sz="0" w:space="0" w:color="auto"/>
          </w:divBdr>
          <w:divsChild>
            <w:div w:id="1275795">
              <w:marLeft w:val="0"/>
              <w:marRight w:val="0"/>
              <w:marTop w:val="0"/>
              <w:marBottom w:val="0"/>
              <w:divBdr>
                <w:top w:val="none" w:sz="0" w:space="0" w:color="auto"/>
                <w:left w:val="none" w:sz="0" w:space="0" w:color="auto"/>
                <w:bottom w:val="none" w:sz="0" w:space="0" w:color="auto"/>
                <w:right w:val="none" w:sz="0" w:space="0" w:color="auto"/>
              </w:divBdr>
            </w:div>
            <w:div w:id="268046688">
              <w:marLeft w:val="0"/>
              <w:marRight w:val="0"/>
              <w:marTop w:val="0"/>
              <w:marBottom w:val="0"/>
              <w:divBdr>
                <w:top w:val="none" w:sz="0" w:space="0" w:color="auto"/>
                <w:left w:val="none" w:sz="0" w:space="0" w:color="auto"/>
                <w:bottom w:val="none" w:sz="0" w:space="0" w:color="auto"/>
                <w:right w:val="none" w:sz="0" w:space="0" w:color="auto"/>
              </w:divBdr>
            </w:div>
            <w:div w:id="349992186">
              <w:marLeft w:val="0"/>
              <w:marRight w:val="0"/>
              <w:marTop w:val="0"/>
              <w:marBottom w:val="0"/>
              <w:divBdr>
                <w:top w:val="none" w:sz="0" w:space="0" w:color="auto"/>
                <w:left w:val="none" w:sz="0" w:space="0" w:color="auto"/>
                <w:bottom w:val="none" w:sz="0" w:space="0" w:color="auto"/>
                <w:right w:val="none" w:sz="0" w:space="0" w:color="auto"/>
              </w:divBdr>
            </w:div>
            <w:div w:id="1033073312">
              <w:marLeft w:val="0"/>
              <w:marRight w:val="0"/>
              <w:marTop w:val="0"/>
              <w:marBottom w:val="0"/>
              <w:divBdr>
                <w:top w:val="none" w:sz="0" w:space="0" w:color="auto"/>
                <w:left w:val="none" w:sz="0" w:space="0" w:color="auto"/>
                <w:bottom w:val="none" w:sz="0" w:space="0" w:color="auto"/>
                <w:right w:val="none" w:sz="0" w:space="0" w:color="auto"/>
              </w:divBdr>
            </w:div>
            <w:div w:id="1304240591">
              <w:marLeft w:val="0"/>
              <w:marRight w:val="0"/>
              <w:marTop w:val="0"/>
              <w:marBottom w:val="0"/>
              <w:divBdr>
                <w:top w:val="none" w:sz="0" w:space="0" w:color="auto"/>
                <w:left w:val="none" w:sz="0" w:space="0" w:color="auto"/>
                <w:bottom w:val="none" w:sz="0" w:space="0" w:color="auto"/>
                <w:right w:val="none" w:sz="0" w:space="0" w:color="auto"/>
              </w:divBdr>
            </w:div>
            <w:div w:id="1351105345">
              <w:marLeft w:val="0"/>
              <w:marRight w:val="0"/>
              <w:marTop w:val="0"/>
              <w:marBottom w:val="0"/>
              <w:divBdr>
                <w:top w:val="none" w:sz="0" w:space="0" w:color="auto"/>
                <w:left w:val="none" w:sz="0" w:space="0" w:color="auto"/>
                <w:bottom w:val="none" w:sz="0" w:space="0" w:color="auto"/>
                <w:right w:val="none" w:sz="0" w:space="0" w:color="auto"/>
              </w:divBdr>
            </w:div>
            <w:div w:id="1505364672">
              <w:marLeft w:val="0"/>
              <w:marRight w:val="0"/>
              <w:marTop w:val="0"/>
              <w:marBottom w:val="0"/>
              <w:divBdr>
                <w:top w:val="none" w:sz="0" w:space="0" w:color="auto"/>
                <w:left w:val="none" w:sz="0" w:space="0" w:color="auto"/>
                <w:bottom w:val="none" w:sz="0" w:space="0" w:color="auto"/>
                <w:right w:val="none" w:sz="0" w:space="0" w:color="auto"/>
              </w:divBdr>
            </w:div>
            <w:div w:id="1702171612">
              <w:marLeft w:val="0"/>
              <w:marRight w:val="0"/>
              <w:marTop w:val="0"/>
              <w:marBottom w:val="0"/>
              <w:divBdr>
                <w:top w:val="none" w:sz="0" w:space="0" w:color="auto"/>
                <w:left w:val="none" w:sz="0" w:space="0" w:color="auto"/>
                <w:bottom w:val="none" w:sz="0" w:space="0" w:color="auto"/>
                <w:right w:val="none" w:sz="0" w:space="0" w:color="auto"/>
              </w:divBdr>
            </w:div>
            <w:div w:id="1934432117">
              <w:marLeft w:val="0"/>
              <w:marRight w:val="0"/>
              <w:marTop w:val="0"/>
              <w:marBottom w:val="0"/>
              <w:divBdr>
                <w:top w:val="none" w:sz="0" w:space="0" w:color="auto"/>
                <w:left w:val="none" w:sz="0" w:space="0" w:color="auto"/>
                <w:bottom w:val="none" w:sz="0" w:space="0" w:color="auto"/>
                <w:right w:val="none" w:sz="0" w:space="0" w:color="auto"/>
              </w:divBdr>
            </w:div>
            <w:div w:id="20686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98890">
      <w:bodyDiv w:val="1"/>
      <w:marLeft w:val="0"/>
      <w:marRight w:val="0"/>
      <w:marTop w:val="0"/>
      <w:marBottom w:val="0"/>
      <w:divBdr>
        <w:top w:val="none" w:sz="0" w:space="0" w:color="auto"/>
        <w:left w:val="none" w:sz="0" w:space="0" w:color="auto"/>
        <w:bottom w:val="none" w:sz="0" w:space="0" w:color="auto"/>
        <w:right w:val="none" w:sz="0" w:space="0" w:color="auto"/>
      </w:divBdr>
    </w:div>
    <w:div w:id="1170102973">
      <w:bodyDiv w:val="1"/>
      <w:marLeft w:val="0"/>
      <w:marRight w:val="0"/>
      <w:marTop w:val="0"/>
      <w:marBottom w:val="0"/>
      <w:divBdr>
        <w:top w:val="none" w:sz="0" w:space="0" w:color="auto"/>
        <w:left w:val="none" w:sz="0" w:space="0" w:color="auto"/>
        <w:bottom w:val="none" w:sz="0" w:space="0" w:color="auto"/>
        <w:right w:val="none" w:sz="0" w:space="0" w:color="auto"/>
      </w:divBdr>
    </w:div>
    <w:div w:id="1206942022">
      <w:bodyDiv w:val="1"/>
      <w:marLeft w:val="0"/>
      <w:marRight w:val="0"/>
      <w:marTop w:val="0"/>
      <w:marBottom w:val="0"/>
      <w:divBdr>
        <w:top w:val="none" w:sz="0" w:space="0" w:color="auto"/>
        <w:left w:val="none" w:sz="0" w:space="0" w:color="auto"/>
        <w:bottom w:val="none" w:sz="0" w:space="0" w:color="auto"/>
        <w:right w:val="none" w:sz="0" w:space="0" w:color="auto"/>
      </w:divBdr>
    </w:div>
    <w:div w:id="1216503837">
      <w:bodyDiv w:val="1"/>
      <w:marLeft w:val="0"/>
      <w:marRight w:val="0"/>
      <w:marTop w:val="0"/>
      <w:marBottom w:val="0"/>
      <w:divBdr>
        <w:top w:val="none" w:sz="0" w:space="0" w:color="auto"/>
        <w:left w:val="none" w:sz="0" w:space="0" w:color="auto"/>
        <w:bottom w:val="none" w:sz="0" w:space="0" w:color="auto"/>
        <w:right w:val="none" w:sz="0" w:space="0" w:color="auto"/>
      </w:divBdr>
    </w:div>
    <w:div w:id="1220635273">
      <w:bodyDiv w:val="1"/>
      <w:marLeft w:val="0"/>
      <w:marRight w:val="0"/>
      <w:marTop w:val="0"/>
      <w:marBottom w:val="0"/>
      <w:divBdr>
        <w:top w:val="none" w:sz="0" w:space="0" w:color="auto"/>
        <w:left w:val="none" w:sz="0" w:space="0" w:color="auto"/>
        <w:bottom w:val="none" w:sz="0" w:space="0" w:color="auto"/>
        <w:right w:val="none" w:sz="0" w:space="0" w:color="auto"/>
      </w:divBdr>
    </w:div>
    <w:div w:id="1229612911">
      <w:bodyDiv w:val="1"/>
      <w:marLeft w:val="0"/>
      <w:marRight w:val="0"/>
      <w:marTop w:val="0"/>
      <w:marBottom w:val="0"/>
      <w:divBdr>
        <w:top w:val="none" w:sz="0" w:space="0" w:color="auto"/>
        <w:left w:val="none" w:sz="0" w:space="0" w:color="auto"/>
        <w:bottom w:val="none" w:sz="0" w:space="0" w:color="auto"/>
        <w:right w:val="none" w:sz="0" w:space="0" w:color="auto"/>
      </w:divBdr>
    </w:div>
    <w:div w:id="1241594757">
      <w:bodyDiv w:val="1"/>
      <w:marLeft w:val="0"/>
      <w:marRight w:val="0"/>
      <w:marTop w:val="0"/>
      <w:marBottom w:val="0"/>
      <w:divBdr>
        <w:top w:val="none" w:sz="0" w:space="0" w:color="auto"/>
        <w:left w:val="none" w:sz="0" w:space="0" w:color="auto"/>
        <w:bottom w:val="none" w:sz="0" w:space="0" w:color="auto"/>
        <w:right w:val="none" w:sz="0" w:space="0" w:color="auto"/>
      </w:divBdr>
    </w:div>
    <w:div w:id="1263149811">
      <w:bodyDiv w:val="1"/>
      <w:marLeft w:val="0"/>
      <w:marRight w:val="0"/>
      <w:marTop w:val="0"/>
      <w:marBottom w:val="0"/>
      <w:divBdr>
        <w:top w:val="none" w:sz="0" w:space="0" w:color="auto"/>
        <w:left w:val="none" w:sz="0" w:space="0" w:color="auto"/>
        <w:bottom w:val="none" w:sz="0" w:space="0" w:color="auto"/>
        <w:right w:val="none" w:sz="0" w:space="0" w:color="auto"/>
      </w:divBdr>
    </w:div>
    <w:div w:id="1287807128">
      <w:bodyDiv w:val="1"/>
      <w:marLeft w:val="0"/>
      <w:marRight w:val="0"/>
      <w:marTop w:val="0"/>
      <w:marBottom w:val="0"/>
      <w:divBdr>
        <w:top w:val="none" w:sz="0" w:space="0" w:color="auto"/>
        <w:left w:val="none" w:sz="0" w:space="0" w:color="auto"/>
        <w:bottom w:val="none" w:sz="0" w:space="0" w:color="auto"/>
        <w:right w:val="none" w:sz="0" w:space="0" w:color="auto"/>
      </w:divBdr>
      <w:divsChild>
        <w:div w:id="1940748735">
          <w:marLeft w:val="0"/>
          <w:marRight w:val="0"/>
          <w:marTop w:val="0"/>
          <w:marBottom w:val="0"/>
          <w:divBdr>
            <w:top w:val="none" w:sz="0" w:space="0" w:color="auto"/>
            <w:left w:val="none" w:sz="0" w:space="0" w:color="auto"/>
            <w:bottom w:val="none" w:sz="0" w:space="0" w:color="auto"/>
            <w:right w:val="none" w:sz="0" w:space="0" w:color="auto"/>
          </w:divBdr>
          <w:divsChild>
            <w:div w:id="120151590">
              <w:marLeft w:val="0"/>
              <w:marRight w:val="0"/>
              <w:marTop w:val="0"/>
              <w:marBottom w:val="0"/>
              <w:divBdr>
                <w:top w:val="none" w:sz="0" w:space="0" w:color="auto"/>
                <w:left w:val="none" w:sz="0" w:space="0" w:color="auto"/>
                <w:bottom w:val="none" w:sz="0" w:space="0" w:color="auto"/>
                <w:right w:val="none" w:sz="0" w:space="0" w:color="auto"/>
              </w:divBdr>
              <w:divsChild>
                <w:div w:id="1329363193">
                  <w:marLeft w:val="0"/>
                  <w:marRight w:val="0"/>
                  <w:marTop w:val="0"/>
                  <w:marBottom w:val="0"/>
                  <w:divBdr>
                    <w:top w:val="none" w:sz="0" w:space="0" w:color="auto"/>
                    <w:left w:val="none" w:sz="0" w:space="0" w:color="auto"/>
                    <w:bottom w:val="none" w:sz="0" w:space="0" w:color="auto"/>
                    <w:right w:val="none" w:sz="0" w:space="0" w:color="auto"/>
                  </w:divBdr>
                </w:div>
              </w:divsChild>
            </w:div>
            <w:div w:id="316225708">
              <w:marLeft w:val="0"/>
              <w:marRight w:val="0"/>
              <w:marTop w:val="0"/>
              <w:marBottom w:val="0"/>
              <w:divBdr>
                <w:top w:val="none" w:sz="0" w:space="0" w:color="auto"/>
                <w:left w:val="none" w:sz="0" w:space="0" w:color="auto"/>
                <w:bottom w:val="none" w:sz="0" w:space="0" w:color="auto"/>
                <w:right w:val="none" w:sz="0" w:space="0" w:color="auto"/>
              </w:divBdr>
            </w:div>
            <w:div w:id="424352462">
              <w:marLeft w:val="0"/>
              <w:marRight w:val="0"/>
              <w:marTop w:val="0"/>
              <w:marBottom w:val="0"/>
              <w:divBdr>
                <w:top w:val="none" w:sz="0" w:space="0" w:color="auto"/>
                <w:left w:val="none" w:sz="0" w:space="0" w:color="auto"/>
                <w:bottom w:val="none" w:sz="0" w:space="0" w:color="auto"/>
                <w:right w:val="none" w:sz="0" w:space="0" w:color="auto"/>
              </w:divBdr>
            </w:div>
            <w:div w:id="922959164">
              <w:marLeft w:val="0"/>
              <w:marRight w:val="0"/>
              <w:marTop w:val="0"/>
              <w:marBottom w:val="0"/>
              <w:divBdr>
                <w:top w:val="none" w:sz="0" w:space="0" w:color="auto"/>
                <w:left w:val="none" w:sz="0" w:space="0" w:color="auto"/>
                <w:bottom w:val="none" w:sz="0" w:space="0" w:color="auto"/>
                <w:right w:val="none" w:sz="0" w:space="0" w:color="auto"/>
              </w:divBdr>
            </w:div>
            <w:div w:id="1020669126">
              <w:marLeft w:val="0"/>
              <w:marRight w:val="0"/>
              <w:marTop w:val="0"/>
              <w:marBottom w:val="0"/>
              <w:divBdr>
                <w:top w:val="none" w:sz="0" w:space="0" w:color="auto"/>
                <w:left w:val="none" w:sz="0" w:space="0" w:color="auto"/>
                <w:bottom w:val="none" w:sz="0" w:space="0" w:color="auto"/>
                <w:right w:val="none" w:sz="0" w:space="0" w:color="auto"/>
              </w:divBdr>
            </w:div>
            <w:div w:id="1035695683">
              <w:marLeft w:val="0"/>
              <w:marRight w:val="0"/>
              <w:marTop w:val="0"/>
              <w:marBottom w:val="0"/>
              <w:divBdr>
                <w:top w:val="none" w:sz="0" w:space="0" w:color="auto"/>
                <w:left w:val="none" w:sz="0" w:space="0" w:color="auto"/>
                <w:bottom w:val="none" w:sz="0" w:space="0" w:color="auto"/>
                <w:right w:val="none" w:sz="0" w:space="0" w:color="auto"/>
              </w:divBdr>
            </w:div>
            <w:div w:id="1182475510">
              <w:marLeft w:val="0"/>
              <w:marRight w:val="0"/>
              <w:marTop w:val="0"/>
              <w:marBottom w:val="0"/>
              <w:divBdr>
                <w:top w:val="none" w:sz="0" w:space="0" w:color="auto"/>
                <w:left w:val="none" w:sz="0" w:space="0" w:color="auto"/>
                <w:bottom w:val="none" w:sz="0" w:space="0" w:color="auto"/>
                <w:right w:val="none" w:sz="0" w:space="0" w:color="auto"/>
              </w:divBdr>
              <w:divsChild>
                <w:div w:id="160432740">
                  <w:marLeft w:val="0"/>
                  <w:marRight w:val="0"/>
                  <w:marTop w:val="0"/>
                  <w:marBottom w:val="0"/>
                  <w:divBdr>
                    <w:top w:val="none" w:sz="0" w:space="0" w:color="auto"/>
                    <w:left w:val="none" w:sz="0" w:space="0" w:color="auto"/>
                    <w:bottom w:val="none" w:sz="0" w:space="0" w:color="auto"/>
                    <w:right w:val="none" w:sz="0" w:space="0" w:color="auto"/>
                  </w:divBdr>
                </w:div>
              </w:divsChild>
            </w:div>
            <w:div w:id="1192887590">
              <w:marLeft w:val="0"/>
              <w:marRight w:val="0"/>
              <w:marTop w:val="0"/>
              <w:marBottom w:val="0"/>
              <w:divBdr>
                <w:top w:val="none" w:sz="0" w:space="0" w:color="auto"/>
                <w:left w:val="none" w:sz="0" w:space="0" w:color="auto"/>
                <w:bottom w:val="none" w:sz="0" w:space="0" w:color="auto"/>
                <w:right w:val="none" w:sz="0" w:space="0" w:color="auto"/>
              </w:divBdr>
            </w:div>
            <w:div w:id="1222208145">
              <w:marLeft w:val="0"/>
              <w:marRight w:val="0"/>
              <w:marTop w:val="0"/>
              <w:marBottom w:val="0"/>
              <w:divBdr>
                <w:top w:val="none" w:sz="0" w:space="0" w:color="auto"/>
                <w:left w:val="none" w:sz="0" w:space="0" w:color="auto"/>
                <w:bottom w:val="none" w:sz="0" w:space="0" w:color="auto"/>
                <w:right w:val="none" w:sz="0" w:space="0" w:color="auto"/>
              </w:divBdr>
            </w:div>
            <w:div w:id="1343505153">
              <w:marLeft w:val="0"/>
              <w:marRight w:val="0"/>
              <w:marTop w:val="0"/>
              <w:marBottom w:val="0"/>
              <w:divBdr>
                <w:top w:val="none" w:sz="0" w:space="0" w:color="auto"/>
                <w:left w:val="none" w:sz="0" w:space="0" w:color="auto"/>
                <w:bottom w:val="none" w:sz="0" w:space="0" w:color="auto"/>
                <w:right w:val="none" w:sz="0" w:space="0" w:color="auto"/>
              </w:divBdr>
            </w:div>
            <w:div w:id="1540898755">
              <w:marLeft w:val="0"/>
              <w:marRight w:val="0"/>
              <w:marTop w:val="0"/>
              <w:marBottom w:val="0"/>
              <w:divBdr>
                <w:top w:val="none" w:sz="0" w:space="0" w:color="auto"/>
                <w:left w:val="none" w:sz="0" w:space="0" w:color="auto"/>
                <w:bottom w:val="none" w:sz="0" w:space="0" w:color="auto"/>
                <w:right w:val="none" w:sz="0" w:space="0" w:color="auto"/>
              </w:divBdr>
            </w:div>
            <w:div w:id="2120835770">
              <w:marLeft w:val="0"/>
              <w:marRight w:val="0"/>
              <w:marTop w:val="0"/>
              <w:marBottom w:val="0"/>
              <w:divBdr>
                <w:top w:val="none" w:sz="0" w:space="0" w:color="auto"/>
                <w:left w:val="none" w:sz="0" w:space="0" w:color="auto"/>
                <w:bottom w:val="none" w:sz="0" w:space="0" w:color="auto"/>
                <w:right w:val="none" w:sz="0" w:space="0" w:color="auto"/>
              </w:divBdr>
            </w:div>
            <w:div w:id="213170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8040">
      <w:bodyDiv w:val="1"/>
      <w:marLeft w:val="0"/>
      <w:marRight w:val="0"/>
      <w:marTop w:val="0"/>
      <w:marBottom w:val="0"/>
      <w:divBdr>
        <w:top w:val="none" w:sz="0" w:space="0" w:color="auto"/>
        <w:left w:val="none" w:sz="0" w:space="0" w:color="auto"/>
        <w:bottom w:val="none" w:sz="0" w:space="0" w:color="auto"/>
        <w:right w:val="none" w:sz="0" w:space="0" w:color="auto"/>
      </w:divBdr>
    </w:div>
    <w:div w:id="1307394214">
      <w:bodyDiv w:val="1"/>
      <w:marLeft w:val="0"/>
      <w:marRight w:val="0"/>
      <w:marTop w:val="0"/>
      <w:marBottom w:val="0"/>
      <w:divBdr>
        <w:top w:val="none" w:sz="0" w:space="0" w:color="auto"/>
        <w:left w:val="none" w:sz="0" w:space="0" w:color="auto"/>
        <w:bottom w:val="none" w:sz="0" w:space="0" w:color="auto"/>
        <w:right w:val="none" w:sz="0" w:space="0" w:color="auto"/>
      </w:divBdr>
    </w:div>
    <w:div w:id="1317807410">
      <w:bodyDiv w:val="1"/>
      <w:marLeft w:val="0"/>
      <w:marRight w:val="0"/>
      <w:marTop w:val="0"/>
      <w:marBottom w:val="0"/>
      <w:divBdr>
        <w:top w:val="none" w:sz="0" w:space="0" w:color="auto"/>
        <w:left w:val="none" w:sz="0" w:space="0" w:color="auto"/>
        <w:bottom w:val="none" w:sz="0" w:space="0" w:color="auto"/>
        <w:right w:val="none" w:sz="0" w:space="0" w:color="auto"/>
      </w:divBdr>
    </w:div>
    <w:div w:id="1490056023">
      <w:bodyDiv w:val="1"/>
      <w:marLeft w:val="0"/>
      <w:marRight w:val="0"/>
      <w:marTop w:val="0"/>
      <w:marBottom w:val="0"/>
      <w:divBdr>
        <w:top w:val="none" w:sz="0" w:space="0" w:color="auto"/>
        <w:left w:val="none" w:sz="0" w:space="0" w:color="auto"/>
        <w:bottom w:val="none" w:sz="0" w:space="0" w:color="auto"/>
        <w:right w:val="none" w:sz="0" w:space="0" w:color="auto"/>
      </w:divBdr>
      <w:divsChild>
        <w:div w:id="1911307704">
          <w:marLeft w:val="0"/>
          <w:marRight w:val="0"/>
          <w:marTop w:val="0"/>
          <w:marBottom w:val="0"/>
          <w:divBdr>
            <w:top w:val="none" w:sz="0" w:space="0" w:color="auto"/>
            <w:left w:val="none" w:sz="0" w:space="0" w:color="auto"/>
            <w:bottom w:val="none" w:sz="0" w:space="0" w:color="auto"/>
            <w:right w:val="none" w:sz="0" w:space="0" w:color="auto"/>
          </w:divBdr>
          <w:divsChild>
            <w:div w:id="7874498">
              <w:marLeft w:val="0"/>
              <w:marRight w:val="0"/>
              <w:marTop w:val="0"/>
              <w:marBottom w:val="0"/>
              <w:divBdr>
                <w:top w:val="none" w:sz="0" w:space="0" w:color="auto"/>
                <w:left w:val="none" w:sz="0" w:space="0" w:color="auto"/>
                <w:bottom w:val="none" w:sz="0" w:space="0" w:color="auto"/>
                <w:right w:val="none" w:sz="0" w:space="0" w:color="auto"/>
              </w:divBdr>
            </w:div>
            <w:div w:id="345442501">
              <w:marLeft w:val="0"/>
              <w:marRight w:val="0"/>
              <w:marTop w:val="0"/>
              <w:marBottom w:val="0"/>
              <w:divBdr>
                <w:top w:val="none" w:sz="0" w:space="0" w:color="auto"/>
                <w:left w:val="none" w:sz="0" w:space="0" w:color="auto"/>
                <w:bottom w:val="none" w:sz="0" w:space="0" w:color="auto"/>
                <w:right w:val="none" w:sz="0" w:space="0" w:color="auto"/>
              </w:divBdr>
            </w:div>
            <w:div w:id="502865157">
              <w:marLeft w:val="0"/>
              <w:marRight w:val="0"/>
              <w:marTop w:val="0"/>
              <w:marBottom w:val="0"/>
              <w:divBdr>
                <w:top w:val="none" w:sz="0" w:space="0" w:color="auto"/>
                <w:left w:val="none" w:sz="0" w:space="0" w:color="auto"/>
                <w:bottom w:val="none" w:sz="0" w:space="0" w:color="auto"/>
                <w:right w:val="none" w:sz="0" w:space="0" w:color="auto"/>
              </w:divBdr>
            </w:div>
            <w:div w:id="513232848">
              <w:marLeft w:val="0"/>
              <w:marRight w:val="0"/>
              <w:marTop w:val="0"/>
              <w:marBottom w:val="0"/>
              <w:divBdr>
                <w:top w:val="none" w:sz="0" w:space="0" w:color="auto"/>
                <w:left w:val="none" w:sz="0" w:space="0" w:color="auto"/>
                <w:bottom w:val="none" w:sz="0" w:space="0" w:color="auto"/>
                <w:right w:val="none" w:sz="0" w:space="0" w:color="auto"/>
              </w:divBdr>
            </w:div>
            <w:div w:id="677081562">
              <w:marLeft w:val="0"/>
              <w:marRight w:val="0"/>
              <w:marTop w:val="0"/>
              <w:marBottom w:val="0"/>
              <w:divBdr>
                <w:top w:val="none" w:sz="0" w:space="0" w:color="auto"/>
                <w:left w:val="none" w:sz="0" w:space="0" w:color="auto"/>
                <w:bottom w:val="none" w:sz="0" w:space="0" w:color="auto"/>
                <w:right w:val="none" w:sz="0" w:space="0" w:color="auto"/>
              </w:divBdr>
            </w:div>
            <w:div w:id="1054355392">
              <w:marLeft w:val="0"/>
              <w:marRight w:val="0"/>
              <w:marTop w:val="0"/>
              <w:marBottom w:val="0"/>
              <w:divBdr>
                <w:top w:val="none" w:sz="0" w:space="0" w:color="auto"/>
                <w:left w:val="none" w:sz="0" w:space="0" w:color="auto"/>
                <w:bottom w:val="none" w:sz="0" w:space="0" w:color="auto"/>
                <w:right w:val="none" w:sz="0" w:space="0" w:color="auto"/>
              </w:divBdr>
            </w:div>
            <w:div w:id="1246380428">
              <w:marLeft w:val="0"/>
              <w:marRight w:val="0"/>
              <w:marTop w:val="0"/>
              <w:marBottom w:val="0"/>
              <w:divBdr>
                <w:top w:val="none" w:sz="0" w:space="0" w:color="auto"/>
                <w:left w:val="none" w:sz="0" w:space="0" w:color="auto"/>
                <w:bottom w:val="none" w:sz="0" w:space="0" w:color="auto"/>
                <w:right w:val="none" w:sz="0" w:space="0" w:color="auto"/>
              </w:divBdr>
            </w:div>
            <w:div w:id="1256208951">
              <w:marLeft w:val="0"/>
              <w:marRight w:val="0"/>
              <w:marTop w:val="0"/>
              <w:marBottom w:val="0"/>
              <w:divBdr>
                <w:top w:val="none" w:sz="0" w:space="0" w:color="auto"/>
                <w:left w:val="none" w:sz="0" w:space="0" w:color="auto"/>
                <w:bottom w:val="none" w:sz="0" w:space="0" w:color="auto"/>
                <w:right w:val="none" w:sz="0" w:space="0" w:color="auto"/>
              </w:divBdr>
            </w:div>
            <w:div w:id="1278953515">
              <w:marLeft w:val="0"/>
              <w:marRight w:val="0"/>
              <w:marTop w:val="0"/>
              <w:marBottom w:val="0"/>
              <w:divBdr>
                <w:top w:val="none" w:sz="0" w:space="0" w:color="auto"/>
                <w:left w:val="none" w:sz="0" w:space="0" w:color="auto"/>
                <w:bottom w:val="none" w:sz="0" w:space="0" w:color="auto"/>
                <w:right w:val="none" w:sz="0" w:space="0" w:color="auto"/>
              </w:divBdr>
            </w:div>
            <w:div w:id="1659921482">
              <w:marLeft w:val="0"/>
              <w:marRight w:val="0"/>
              <w:marTop w:val="0"/>
              <w:marBottom w:val="0"/>
              <w:divBdr>
                <w:top w:val="none" w:sz="0" w:space="0" w:color="auto"/>
                <w:left w:val="none" w:sz="0" w:space="0" w:color="auto"/>
                <w:bottom w:val="none" w:sz="0" w:space="0" w:color="auto"/>
                <w:right w:val="none" w:sz="0" w:space="0" w:color="auto"/>
              </w:divBdr>
            </w:div>
            <w:div w:id="1772554250">
              <w:marLeft w:val="0"/>
              <w:marRight w:val="0"/>
              <w:marTop w:val="0"/>
              <w:marBottom w:val="0"/>
              <w:divBdr>
                <w:top w:val="none" w:sz="0" w:space="0" w:color="auto"/>
                <w:left w:val="none" w:sz="0" w:space="0" w:color="auto"/>
                <w:bottom w:val="none" w:sz="0" w:space="0" w:color="auto"/>
                <w:right w:val="none" w:sz="0" w:space="0" w:color="auto"/>
              </w:divBdr>
            </w:div>
            <w:div w:id="1840845735">
              <w:marLeft w:val="0"/>
              <w:marRight w:val="0"/>
              <w:marTop w:val="0"/>
              <w:marBottom w:val="0"/>
              <w:divBdr>
                <w:top w:val="none" w:sz="0" w:space="0" w:color="auto"/>
                <w:left w:val="none" w:sz="0" w:space="0" w:color="auto"/>
                <w:bottom w:val="none" w:sz="0" w:space="0" w:color="auto"/>
                <w:right w:val="none" w:sz="0" w:space="0" w:color="auto"/>
              </w:divBdr>
            </w:div>
            <w:div w:id="1880236862">
              <w:marLeft w:val="0"/>
              <w:marRight w:val="0"/>
              <w:marTop w:val="0"/>
              <w:marBottom w:val="0"/>
              <w:divBdr>
                <w:top w:val="none" w:sz="0" w:space="0" w:color="auto"/>
                <w:left w:val="none" w:sz="0" w:space="0" w:color="auto"/>
                <w:bottom w:val="none" w:sz="0" w:space="0" w:color="auto"/>
                <w:right w:val="none" w:sz="0" w:space="0" w:color="auto"/>
              </w:divBdr>
            </w:div>
            <w:div w:id="19026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4334">
      <w:bodyDiv w:val="1"/>
      <w:marLeft w:val="0"/>
      <w:marRight w:val="0"/>
      <w:marTop w:val="0"/>
      <w:marBottom w:val="0"/>
      <w:divBdr>
        <w:top w:val="none" w:sz="0" w:space="0" w:color="auto"/>
        <w:left w:val="none" w:sz="0" w:space="0" w:color="auto"/>
        <w:bottom w:val="none" w:sz="0" w:space="0" w:color="auto"/>
        <w:right w:val="none" w:sz="0" w:space="0" w:color="auto"/>
      </w:divBdr>
    </w:div>
    <w:div w:id="1579898660">
      <w:bodyDiv w:val="1"/>
      <w:marLeft w:val="0"/>
      <w:marRight w:val="0"/>
      <w:marTop w:val="0"/>
      <w:marBottom w:val="0"/>
      <w:divBdr>
        <w:top w:val="none" w:sz="0" w:space="0" w:color="auto"/>
        <w:left w:val="none" w:sz="0" w:space="0" w:color="auto"/>
        <w:bottom w:val="none" w:sz="0" w:space="0" w:color="auto"/>
        <w:right w:val="none" w:sz="0" w:space="0" w:color="auto"/>
      </w:divBdr>
    </w:div>
    <w:div w:id="1587111860">
      <w:bodyDiv w:val="1"/>
      <w:marLeft w:val="0"/>
      <w:marRight w:val="0"/>
      <w:marTop w:val="0"/>
      <w:marBottom w:val="0"/>
      <w:divBdr>
        <w:top w:val="none" w:sz="0" w:space="0" w:color="auto"/>
        <w:left w:val="none" w:sz="0" w:space="0" w:color="auto"/>
        <w:bottom w:val="none" w:sz="0" w:space="0" w:color="auto"/>
        <w:right w:val="none" w:sz="0" w:space="0" w:color="auto"/>
      </w:divBdr>
    </w:div>
    <w:div w:id="1589578606">
      <w:bodyDiv w:val="1"/>
      <w:marLeft w:val="0"/>
      <w:marRight w:val="0"/>
      <w:marTop w:val="0"/>
      <w:marBottom w:val="0"/>
      <w:divBdr>
        <w:top w:val="none" w:sz="0" w:space="0" w:color="auto"/>
        <w:left w:val="none" w:sz="0" w:space="0" w:color="auto"/>
        <w:bottom w:val="none" w:sz="0" w:space="0" w:color="auto"/>
        <w:right w:val="none" w:sz="0" w:space="0" w:color="auto"/>
      </w:divBdr>
    </w:div>
    <w:div w:id="1707366819">
      <w:bodyDiv w:val="1"/>
      <w:marLeft w:val="0"/>
      <w:marRight w:val="0"/>
      <w:marTop w:val="0"/>
      <w:marBottom w:val="0"/>
      <w:divBdr>
        <w:top w:val="none" w:sz="0" w:space="0" w:color="auto"/>
        <w:left w:val="none" w:sz="0" w:space="0" w:color="auto"/>
        <w:bottom w:val="none" w:sz="0" w:space="0" w:color="auto"/>
        <w:right w:val="none" w:sz="0" w:space="0" w:color="auto"/>
      </w:divBdr>
    </w:div>
    <w:div w:id="1735006569">
      <w:bodyDiv w:val="1"/>
      <w:marLeft w:val="0"/>
      <w:marRight w:val="0"/>
      <w:marTop w:val="0"/>
      <w:marBottom w:val="0"/>
      <w:divBdr>
        <w:top w:val="none" w:sz="0" w:space="0" w:color="auto"/>
        <w:left w:val="none" w:sz="0" w:space="0" w:color="auto"/>
        <w:bottom w:val="none" w:sz="0" w:space="0" w:color="auto"/>
        <w:right w:val="none" w:sz="0" w:space="0" w:color="auto"/>
      </w:divBdr>
    </w:div>
    <w:div w:id="1738897606">
      <w:bodyDiv w:val="1"/>
      <w:marLeft w:val="0"/>
      <w:marRight w:val="0"/>
      <w:marTop w:val="0"/>
      <w:marBottom w:val="0"/>
      <w:divBdr>
        <w:top w:val="none" w:sz="0" w:space="0" w:color="auto"/>
        <w:left w:val="none" w:sz="0" w:space="0" w:color="auto"/>
        <w:bottom w:val="none" w:sz="0" w:space="0" w:color="auto"/>
        <w:right w:val="none" w:sz="0" w:space="0" w:color="auto"/>
      </w:divBdr>
    </w:div>
    <w:div w:id="1863737198">
      <w:bodyDiv w:val="1"/>
      <w:marLeft w:val="0"/>
      <w:marRight w:val="0"/>
      <w:marTop w:val="0"/>
      <w:marBottom w:val="0"/>
      <w:divBdr>
        <w:top w:val="none" w:sz="0" w:space="0" w:color="auto"/>
        <w:left w:val="none" w:sz="0" w:space="0" w:color="auto"/>
        <w:bottom w:val="none" w:sz="0" w:space="0" w:color="auto"/>
        <w:right w:val="none" w:sz="0" w:space="0" w:color="auto"/>
      </w:divBdr>
    </w:div>
    <w:div w:id="1890876450">
      <w:bodyDiv w:val="1"/>
      <w:marLeft w:val="0"/>
      <w:marRight w:val="0"/>
      <w:marTop w:val="0"/>
      <w:marBottom w:val="0"/>
      <w:divBdr>
        <w:top w:val="none" w:sz="0" w:space="0" w:color="auto"/>
        <w:left w:val="none" w:sz="0" w:space="0" w:color="auto"/>
        <w:bottom w:val="none" w:sz="0" w:space="0" w:color="auto"/>
        <w:right w:val="none" w:sz="0" w:space="0" w:color="auto"/>
      </w:divBdr>
      <w:divsChild>
        <w:div w:id="1042097381">
          <w:marLeft w:val="0"/>
          <w:marRight w:val="0"/>
          <w:marTop w:val="0"/>
          <w:marBottom w:val="0"/>
          <w:divBdr>
            <w:top w:val="none" w:sz="0" w:space="0" w:color="auto"/>
            <w:left w:val="none" w:sz="0" w:space="0" w:color="auto"/>
            <w:bottom w:val="none" w:sz="0" w:space="0" w:color="auto"/>
            <w:right w:val="none" w:sz="0" w:space="0" w:color="auto"/>
          </w:divBdr>
          <w:divsChild>
            <w:div w:id="462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47807">
      <w:bodyDiv w:val="1"/>
      <w:marLeft w:val="0"/>
      <w:marRight w:val="0"/>
      <w:marTop w:val="0"/>
      <w:marBottom w:val="0"/>
      <w:divBdr>
        <w:top w:val="none" w:sz="0" w:space="0" w:color="auto"/>
        <w:left w:val="none" w:sz="0" w:space="0" w:color="auto"/>
        <w:bottom w:val="none" w:sz="0" w:space="0" w:color="auto"/>
        <w:right w:val="none" w:sz="0" w:space="0" w:color="auto"/>
      </w:divBdr>
    </w:div>
    <w:div w:id="1982539276">
      <w:bodyDiv w:val="1"/>
      <w:marLeft w:val="0"/>
      <w:marRight w:val="0"/>
      <w:marTop w:val="0"/>
      <w:marBottom w:val="0"/>
      <w:divBdr>
        <w:top w:val="none" w:sz="0" w:space="0" w:color="auto"/>
        <w:left w:val="none" w:sz="0" w:space="0" w:color="auto"/>
        <w:bottom w:val="none" w:sz="0" w:space="0" w:color="auto"/>
        <w:right w:val="none" w:sz="0" w:space="0" w:color="auto"/>
      </w:divBdr>
    </w:div>
    <w:div w:id="1986623896">
      <w:bodyDiv w:val="1"/>
      <w:marLeft w:val="0"/>
      <w:marRight w:val="0"/>
      <w:marTop w:val="0"/>
      <w:marBottom w:val="0"/>
      <w:divBdr>
        <w:top w:val="none" w:sz="0" w:space="0" w:color="auto"/>
        <w:left w:val="none" w:sz="0" w:space="0" w:color="auto"/>
        <w:bottom w:val="none" w:sz="0" w:space="0" w:color="auto"/>
        <w:right w:val="none" w:sz="0" w:space="0" w:color="auto"/>
      </w:divBdr>
      <w:divsChild>
        <w:div w:id="1634749708">
          <w:marLeft w:val="0"/>
          <w:marRight w:val="0"/>
          <w:marTop w:val="0"/>
          <w:marBottom w:val="0"/>
          <w:divBdr>
            <w:top w:val="none" w:sz="0" w:space="0" w:color="auto"/>
            <w:left w:val="none" w:sz="0" w:space="0" w:color="auto"/>
            <w:bottom w:val="none" w:sz="0" w:space="0" w:color="auto"/>
            <w:right w:val="none" w:sz="0" w:space="0" w:color="auto"/>
          </w:divBdr>
          <w:divsChild>
            <w:div w:id="566574650">
              <w:marLeft w:val="0"/>
              <w:marRight w:val="0"/>
              <w:marTop w:val="0"/>
              <w:marBottom w:val="0"/>
              <w:divBdr>
                <w:top w:val="none" w:sz="0" w:space="0" w:color="auto"/>
                <w:left w:val="none" w:sz="0" w:space="0" w:color="auto"/>
                <w:bottom w:val="none" w:sz="0" w:space="0" w:color="auto"/>
                <w:right w:val="none" w:sz="0" w:space="0" w:color="auto"/>
              </w:divBdr>
            </w:div>
            <w:div w:id="762072065">
              <w:marLeft w:val="0"/>
              <w:marRight w:val="0"/>
              <w:marTop w:val="0"/>
              <w:marBottom w:val="0"/>
              <w:divBdr>
                <w:top w:val="none" w:sz="0" w:space="0" w:color="auto"/>
                <w:left w:val="none" w:sz="0" w:space="0" w:color="auto"/>
                <w:bottom w:val="none" w:sz="0" w:space="0" w:color="auto"/>
                <w:right w:val="none" w:sz="0" w:space="0" w:color="auto"/>
              </w:divBdr>
            </w:div>
            <w:div w:id="852183368">
              <w:marLeft w:val="0"/>
              <w:marRight w:val="0"/>
              <w:marTop w:val="0"/>
              <w:marBottom w:val="0"/>
              <w:divBdr>
                <w:top w:val="none" w:sz="0" w:space="0" w:color="auto"/>
                <w:left w:val="none" w:sz="0" w:space="0" w:color="auto"/>
                <w:bottom w:val="none" w:sz="0" w:space="0" w:color="auto"/>
                <w:right w:val="none" w:sz="0" w:space="0" w:color="auto"/>
              </w:divBdr>
            </w:div>
            <w:div w:id="885028387">
              <w:marLeft w:val="0"/>
              <w:marRight w:val="0"/>
              <w:marTop w:val="0"/>
              <w:marBottom w:val="0"/>
              <w:divBdr>
                <w:top w:val="none" w:sz="0" w:space="0" w:color="auto"/>
                <w:left w:val="none" w:sz="0" w:space="0" w:color="auto"/>
                <w:bottom w:val="none" w:sz="0" w:space="0" w:color="auto"/>
                <w:right w:val="none" w:sz="0" w:space="0" w:color="auto"/>
              </w:divBdr>
            </w:div>
            <w:div w:id="1006593317">
              <w:marLeft w:val="0"/>
              <w:marRight w:val="0"/>
              <w:marTop w:val="0"/>
              <w:marBottom w:val="0"/>
              <w:divBdr>
                <w:top w:val="none" w:sz="0" w:space="0" w:color="auto"/>
                <w:left w:val="none" w:sz="0" w:space="0" w:color="auto"/>
                <w:bottom w:val="none" w:sz="0" w:space="0" w:color="auto"/>
                <w:right w:val="none" w:sz="0" w:space="0" w:color="auto"/>
              </w:divBdr>
            </w:div>
            <w:div w:id="1047342017">
              <w:marLeft w:val="0"/>
              <w:marRight w:val="0"/>
              <w:marTop w:val="0"/>
              <w:marBottom w:val="0"/>
              <w:divBdr>
                <w:top w:val="none" w:sz="0" w:space="0" w:color="auto"/>
                <w:left w:val="none" w:sz="0" w:space="0" w:color="auto"/>
                <w:bottom w:val="none" w:sz="0" w:space="0" w:color="auto"/>
                <w:right w:val="none" w:sz="0" w:space="0" w:color="auto"/>
              </w:divBdr>
            </w:div>
            <w:div w:id="1067846061">
              <w:marLeft w:val="0"/>
              <w:marRight w:val="0"/>
              <w:marTop w:val="0"/>
              <w:marBottom w:val="0"/>
              <w:divBdr>
                <w:top w:val="none" w:sz="0" w:space="0" w:color="auto"/>
                <w:left w:val="none" w:sz="0" w:space="0" w:color="auto"/>
                <w:bottom w:val="none" w:sz="0" w:space="0" w:color="auto"/>
                <w:right w:val="none" w:sz="0" w:space="0" w:color="auto"/>
              </w:divBdr>
            </w:div>
            <w:div w:id="1180194373">
              <w:marLeft w:val="0"/>
              <w:marRight w:val="0"/>
              <w:marTop w:val="0"/>
              <w:marBottom w:val="0"/>
              <w:divBdr>
                <w:top w:val="none" w:sz="0" w:space="0" w:color="auto"/>
                <w:left w:val="none" w:sz="0" w:space="0" w:color="auto"/>
                <w:bottom w:val="none" w:sz="0" w:space="0" w:color="auto"/>
                <w:right w:val="none" w:sz="0" w:space="0" w:color="auto"/>
              </w:divBdr>
            </w:div>
            <w:div w:id="1254897626">
              <w:marLeft w:val="0"/>
              <w:marRight w:val="0"/>
              <w:marTop w:val="0"/>
              <w:marBottom w:val="0"/>
              <w:divBdr>
                <w:top w:val="none" w:sz="0" w:space="0" w:color="auto"/>
                <w:left w:val="none" w:sz="0" w:space="0" w:color="auto"/>
                <w:bottom w:val="none" w:sz="0" w:space="0" w:color="auto"/>
                <w:right w:val="none" w:sz="0" w:space="0" w:color="auto"/>
              </w:divBdr>
            </w:div>
            <w:div w:id="1342245366">
              <w:marLeft w:val="0"/>
              <w:marRight w:val="0"/>
              <w:marTop w:val="0"/>
              <w:marBottom w:val="0"/>
              <w:divBdr>
                <w:top w:val="none" w:sz="0" w:space="0" w:color="auto"/>
                <w:left w:val="none" w:sz="0" w:space="0" w:color="auto"/>
                <w:bottom w:val="none" w:sz="0" w:space="0" w:color="auto"/>
                <w:right w:val="none" w:sz="0" w:space="0" w:color="auto"/>
              </w:divBdr>
            </w:div>
            <w:div w:id="1619995152">
              <w:marLeft w:val="0"/>
              <w:marRight w:val="0"/>
              <w:marTop w:val="0"/>
              <w:marBottom w:val="0"/>
              <w:divBdr>
                <w:top w:val="none" w:sz="0" w:space="0" w:color="auto"/>
                <w:left w:val="none" w:sz="0" w:space="0" w:color="auto"/>
                <w:bottom w:val="none" w:sz="0" w:space="0" w:color="auto"/>
                <w:right w:val="none" w:sz="0" w:space="0" w:color="auto"/>
              </w:divBdr>
            </w:div>
            <w:div w:id="1770849828">
              <w:marLeft w:val="0"/>
              <w:marRight w:val="0"/>
              <w:marTop w:val="0"/>
              <w:marBottom w:val="0"/>
              <w:divBdr>
                <w:top w:val="none" w:sz="0" w:space="0" w:color="auto"/>
                <w:left w:val="none" w:sz="0" w:space="0" w:color="auto"/>
                <w:bottom w:val="none" w:sz="0" w:space="0" w:color="auto"/>
                <w:right w:val="none" w:sz="0" w:space="0" w:color="auto"/>
              </w:divBdr>
            </w:div>
            <w:div w:id="2099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4905">
      <w:bodyDiv w:val="1"/>
      <w:marLeft w:val="0"/>
      <w:marRight w:val="0"/>
      <w:marTop w:val="0"/>
      <w:marBottom w:val="0"/>
      <w:divBdr>
        <w:top w:val="none" w:sz="0" w:space="0" w:color="auto"/>
        <w:left w:val="none" w:sz="0" w:space="0" w:color="auto"/>
        <w:bottom w:val="none" w:sz="0" w:space="0" w:color="auto"/>
        <w:right w:val="none" w:sz="0" w:space="0" w:color="auto"/>
      </w:divBdr>
    </w:div>
    <w:div w:id="1995596813">
      <w:bodyDiv w:val="1"/>
      <w:marLeft w:val="0"/>
      <w:marRight w:val="0"/>
      <w:marTop w:val="0"/>
      <w:marBottom w:val="0"/>
      <w:divBdr>
        <w:top w:val="none" w:sz="0" w:space="0" w:color="auto"/>
        <w:left w:val="none" w:sz="0" w:space="0" w:color="auto"/>
        <w:bottom w:val="none" w:sz="0" w:space="0" w:color="auto"/>
        <w:right w:val="none" w:sz="0" w:space="0" w:color="auto"/>
      </w:divBdr>
    </w:div>
    <w:div w:id="2052070894">
      <w:bodyDiv w:val="1"/>
      <w:marLeft w:val="0"/>
      <w:marRight w:val="0"/>
      <w:marTop w:val="0"/>
      <w:marBottom w:val="0"/>
      <w:divBdr>
        <w:top w:val="none" w:sz="0" w:space="0" w:color="auto"/>
        <w:left w:val="none" w:sz="0" w:space="0" w:color="auto"/>
        <w:bottom w:val="none" w:sz="0" w:space="0" w:color="auto"/>
        <w:right w:val="none" w:sz="0" w:space="0" w:color="auto"/>
      </w:divBdr>
    </w:div>
    <w:div w:id="2062752580">
      <w:bodyDiv w:val="1"/>
      <w:marLeft w:val="0"/>
      <w:marRight w:val="0"/>
      <w:marTop w:val="0"/>
      <w:marBottom w:val="0"/>
      <w:divBdr>
        <w:top w:val="none" w:sz="0" w:space="0" w:color="auto"/>
        <w:left w:val="none" w:sz="0" w:space="0" w:color="auto"/>
        <w:bottom w:val="none" w:sz="0" w:space="0" w:color="auto"/>
        <w:right w:val="none" w:sz="0" w:space="0" w:color="auto"/>
      </w:divBdr>
    </w:div>
    <w:div w:id="2128036569">
      <w:bodyDiv w:val="1"/>
      <w:marLeft w:val="0"/>
      <w:marRight w:val="0"/>
      <w:marTop w:val="0"/>
      <w:marBottom w:val="0"/>
      <w:divBdr>
        <w:top w:val="none" w:sz="0" w:space="0" w:color="auto"/>
        <w:left w:val="none" w:sz="0" w:space="0" w:color="auto"/>
        <w:bottom w:val="none" w:sz="0" w:space="0" w:color="auto"/>
        <w:right w:val="none" w:sz="0" w:space="0" w:color="auto"/>
      </w:divBdr>
      <w:divsChild>
        <w:div w:id="117602716">
          <w:marLeft w:val="0"/>
          <w:marRight w:val="0"/>
          <w:marTop w:val="0"/>
          <w:marBottom w:val="0"/>
          <w:divBdr>
            <w:top w:val="none" w:sz="0" w:space="0" w:color="auto"/>
            <w:left w:val="none" w:sz="0" w:space="0" w:color="auto"/>
            <w:bottom w:val="none" w:sz="0" w:space="0" w:color="auto"/>
            <w:right w:val="none" w:sz="0" w:space="0" w:color="auto"/>
          </w:divBdr>
          <w:divsChild>
            <w:div w:id="45960285">
              <w:marLeft w:val="0"/>
              <w:marRight w:val="0"/>
              <w:marTop w:val="0"/>
              <w:marBottom w:val="0"/>
              <w:divBdr>
                <w:top w:val="none" w:sz="0" w:space="0" w:color="auto"/>
                <w:left w:val="none" w:sz="0" w:space="0" w:color="auto"/>
                <w:bottom w:val="none" w:sz="0" w:space="0" w:color="auto"/>
                <w:right w:val="none" w:sz="0" w:space="0" w:color="auto"/>
              </w:divBdr>
            </w:div>
            <w:div w:id="724913641">
              <w:marLeft w:val="0"/>
              <w:marRight w:val="0"/>
              <w:marTop w:val="0"/>
              <w:marBottom w:val="0"/>
              <w:divBdr>
                <w:top w:val="none" w:sz="0" w:space="0" w:color="auto"/>
                <w:left w:val="none" w:sz="0" w:space="0" w:color="auto"/>
                <w:bottom w:val="none" w:sz="0" w:space="0" w:color="auto"/>
                <w:right w:val="none" w:sz="0" w:space="0" w:color="auto"/>
              </w:divBdr>
            </w:div>
            <w:div w:id="1302227358">
              <w:marLeft w:val="0"/>
              <w:marRight w:val="0"/>
              <w:marTop w:val="0"/>
              <w:marBottom w:val="0"/>
              <w:divBdr>
                <w:top w:val="none" w:sz="0" w:space="0" w:color="auto"/>
                <w:left w:val="none" w:sz="0" w:space="0" w:color="auto"/>
                <w:bottom w:val="none" w:sz="0" w:space="0" w:color="auto"/>
                <w:right w:val="none" w:sz="0" w:space="0" w:color="auto"/>
              </w:divBdr>
            </w:div>
            <w:div w:id="20496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41AFA-4648-4BD4-9CF4-4AE5CE5A7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9376</Words>
  <Characters>54384</Characters>
  <Application>Microsoft Office Word</Application>
  <DocSecurity>0</DocSecurity>
  <Lines>453</Lines>
  <Paragraphs>127</Paragraphs>
  <ScaleCrop>false</ScaleCrop>
  <HeadingPairs>
    <vt:vector size="2" baseType="variant">
      <vt:variant>
        <vt:lpstr>Titlu</vt:lpstr>
      </vt:variant>
      <vt:variant>
        <vt:i4>1</vt:i4>
      </vt:variant>
    </vt:vector>
  </HeadingPairs>
  <TitlesOfParts>
    <vt:vector size="1" baseType="lpstr">
      <vt:lpstr/>
    </vt:vector>
  </TitlesOfParts>
  <LinksUpToDate>false</LinksUpToDate>
  <CharactersWithSpaces>63633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2023-07-13T12:26:00Z</dcterms:created>
  <dcterms:modified xsi:type="dcterms:W3CDTF">2023-08-03T07:32:00Z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