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5C6" w:rsidRPr="002A293B" w:rsidRDefault="004955C6" w:rsidP="00DC0EA2">
      <w:pPr>
        <w:jc w:val="center"/>
        <w:rPr>
          <w:rFonts w:eastAsia="Calibri"/>
          <w:b/>
          <w:spacing w:val="-9"/>
          <w:lang w:val="en-US" w:eastAsia="en-US"/>
        </w:rPr>
      </w:pPr>
      <w:r w:rsidRPr="002A293B">
        <w:rPr>
          <w:rFonts w:eastAsia="Calibri"/>
          <w:b/>
          <w:spacing w:val="-9"/>
          <w:lang w:eastAsia="en-US"/>
        </w:rPr>
        <w:t xml:space="preserve">CONTRACT DE </w:t>
      </w:r>
      <w:r w:rsidRPr="002A293B">
        <w:rPr>
          <w:rFonts w:eastAsia="Calibri"/>
          <w:b/>
          <w:spacing w:val="-9"/>
          <w:lang w:val="en-US" w:eastAsia="en-US"/>
        </w:rPr>
        <w:t>SERVICII</w:t>
      </w:r>
    </w:p>
    <w:p w:rsidR="000F5966" w:rsidRPr="002A293B" w:rsidRDefault="000F5966" w:rsidP="00300196">
      <w:pPr>
        <w:jc w:val="center"/>
        <w:rPr>
          <w:b/>
        </w:rPr>
      </w:pPr>
    </w:p>
    <w:p w:rsidR="004955C6" w:rsidRPr="002A293B" w:rsidRDefault="004955C6" w:rsidP="00300196">
      <w:pPr>
        <w:jc w:val="center"/>
        <w:rPr>
          <w:b/>
          <w:color w:val="000000"/>
          <w:u w:val="single"/>
        </w:rPr>
      </w:pPr>
      <w:r w:rsidRPr="002A293B">
        <w:rPr>
          <w:b/>
          <w:color w:val="000000"/>
          <w:u w:val="single"/>
        </w:rPr>
        <w:t xml:space="preserve">Nr.   </w:t>
      </w:r>
      <w:r w:rsidR="005A7007">
        <w:rPr>
          <w:b/>
          <w:color w:val="000000"/>
          <w:u w:val="single"/>
        </w:rPr>
        <w:t>195783/19.10.</w:t>
      </w:r>
      <w:r w:rsidR="00A234D7" w:rsidRPr="002A293B">
        <w:rPr>
          <w:b/>
          <w:color w:val="000000"/>
          <w:u w:val="single"/>
        </w:rPr>
        <w:t xml:space="preserve"> 2023</w:t>
      </w:r>
    </w:p>
    <w:p w:rsidR="00496F87" w:rsidRPr="00B42A30" w:rsidRDefault="00496F87" w:rsidP="004955C6"/>
    <w:p w:rsidR="004955C6" w:rsidRPr="002A293B" w:rsidRDefault="004955C6" w:rsidP="004955C6">
      <w:pPr>
        <w:pStyle w:val="Heading10"/>
        <w:shd w:val="clear" w:color="auto" w:fill="auto"/>
        <w:tabs>
          <w:tab w:val="left" w:pos="294"/>
        </w:tabs>
        <w:spacing w:after="0" w:line="240" w:lineRule="auto"/>
        <w:rPr>
          <w:b/>
          <w:sz w:val="24"/>
          <w:szCs w:val="24"/>
        </w:rPr>
      </w:pPr>
      <w:r w:rsidRPr="002A293B">
        <w:rPr>
          <w:b/>
          <w:sz w:val="24"/>
          <w:szCs w:val="24"/>
        </w:rPr>
        <w:t>1. PREAMBUL</w:t>
      </w:r>
    </w:p>
    <w:p w:rsidR="004955C6" w:rsidRPr="00B42A30" w:rsidRDefault="004955C6" w:rsidP="004955C6">
      <w:pPr>
        <w:pStyle w:val="Bodytext1"/>
        <w:shd w:val="clear" w:color="auto" w:fill="auto"/>
        <w:spacing w:line="240" w:lineRule="auto"/>
        <w:ind w:right="60" w:firstLine="709"/>
        <w:jc w:val="both"/>
        <w:rPr>
          <w:rFonts w:ascii="Times New Roman" w:eastAsia="Calibri" w:hAnsi="Times New Roman"/>
          <w:bCs/>
          <w:sz w:val="24"/>
          <w:szCs w:val="24"/>
        </w:rPr>
      </w:pPr>
      <w:r w:rsidRPr="00B42A30">
        <w:rPr>
          <w:rFonts w:ascii="Times New Roman" w:eastAsia="Calibri" w:hAnsi="Times New Roman"/>
          <w:sz w:val="24"/>
          <w:szCs w:val="24"/>
        </w:rPr>
        <w:t>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servicii, denumit în continuare “</w:t>
      </w:r>
      <w:r w:rsidRPr="00B42A30">
        <w:rPr>
          <w:rFonts w:ascii="Times New Roman" w:eastAsia="Calibri" w:hAnsi="Times New Roman"/>
          <w:b/>
          <w:sz w:val="24"/>
          <w:szCs w:val="24"/>
        </w:rPr>
        <w:t>Contractul</w:t>
      </w:r>
      <w:r w:rsidRPr="00B42A30">
        <w:rPr>
          <w:rFonts w:ascii="Times New Roman" w:eastAsia="Calibri" w:hAnsi="Times New Roman"/>
          <w:sz w:val="24"/>
          <w:szCs w:val="24"/>
        </w:rPr>
        <w:t xml:space="preserve">”, </w:t>
      </w:r>
      <w:r w:rsidRPr="00B42A30">
        <w:rPr>
          <w:rFonts w:ascii="Times New Roman" w:eastAsia="Calibri" w:hAnsi="Times New Roman"/>
          <w:bCs/>
          <w:sz w:val="24"/>
          <w:szCs w:val="24"/>
        </w:rPr>
        <w:t xml:space="preserve">între </w:t>
      </w:r>
    </w:p>
    <w:p w:rsidR="004955C6" w:rsidRPr="00B857A1" w:rsidRDefault="004955C6" w:rsidP="00B857A1">
      <w:pPr>
        <w:pStyle w:val="Bodytext1"/>
        <w:shd w:val="clear" w:color="auto" w:fill="auto"/>
        <w:spacing w:line="240" w:lineRule="auto"/>
        <w:ind w:right="62" w:firstLine="0"/>
        <w:jc w:val="both"/>
        <w:rPr>
          <w:rFonts w:ascii="Times New Roman" w:hAnsi="Times New Roman"/>
          <w:sz w:val="24"/>
          <w:szCs w:val="24"/>
        </w:rPr>
      </w:pPr>
    </w:p>
    <w:p w:rsidR="004955C6" w:rsidRDefault="004955C6" w:rsidP="00300196">
      <w:pPr>
        <w:pStyle w:val="Bodytext1"/>
        <w:shd w:val="clear" w:color="auto" w:fill="auto"/>
        <w:spacing w:line="240" w:lineRule="auto"/>
        <w:ind w:right="62" w:firstLine="873"/>
        <w:jc w:val="both"/>
        <w:rPr>
          <w:rFonts w:ascii="Times New Roman" w:hAnsi="Times New Roman"/>
          <w:i/>
          <w:sz w:val="24"/>
          <w:szCs w:val="24"/>
        </w:rPr>
      </w:pPr>
      <w:r w:rsidRPr="00B857A1">
        <w:rPr>
          <w:rStyle w:val="BodytextBold3"/>
          <w:rFonts w:ascii="Times New Roman" w:hAnsi="Times New Roman"/>
          <w:sz w:val="24"/>
          <w:szCs w:val="24"/>
        </w:rPr>
        <w:t>SECTORUL 2</w:t>
      </w:r>
      <w:r w:rsidRPr="00B857A1">
        <w:rPr>
          <w:rFonts w:ascii="Times New Roman" w:hAnsi="Times New Roman"/>
          <w:sz w:val="24"/>
          <w:szCs w:val="24"/>
        </w:rPr>
        <w:t xml:space="preserve"> </w:t>
      </w:r>
      <w:r w:rsidRPr="00B857A1">
        <w:rPr>
          <w:rFonts w:ascii="Times New Roman" w:hAnsi="Times New Roman"/>
          <w:b/>
          <w:i/>
          <w:sz w:val="24"/>
          <w:szCs w:val="24"/>
        </w:rPr>
        <w:t>al Municipiului Bucureşti,</w:t>
      </w:r>
      <w:r w:rsidRPr="00B857A1">
        <w:rPr>
          <w:rFonts w:ascii="Times New Roman" w:hAnsi="Times New Roman"/>
          <w:sz w:val="24"/>
          <w:szCs w:val="24"/>
        </w:rPr>
        <w:t xml:space="preserve"> Strada Chiristigiilor nr. 11-13, Sector 2, Telefon/Fax: 021.209.60.00, 021.252.44.46, Cod Fiscal 4204038, nr. cont: RO09TREZ24A510103200130X, deschis la Trezoreria Sector 2, reprezentată prin </w:t>
      </w:r>
      <w:r w:rsidRPr="00B857A1">
        <w:rPr>
          <w:rFonts w:ascii="Times New Roman" w:hAnsi="Times New Roman"/>
          <w:b/>
          <w:sz w:val="24"/>
          <w:szCs w:val="24"/>
        </w:rPr>
        <w:t xml:space="preserve">dl. </w:t>
      </w:r>
      <w:r w:rsidRPr="00B857A1">
        <w:rPr>
          <w:rFonts w:ascii="Times New Roman" w:hAnsi="Times New Roman"/>
          <w:b/>
          <w:bCs/>
          <w:sz w:val="24"/>
          <w:szCs w:val="24"/>
        </w:rPr>
        <w:t>RADU-NICOLAE MIHAIU</w:t>
      </w:r>
      <w:r w:rsidRPr="00B857A1">
        <w:rPr>
          <w:rFonts w:ascii="Times New Roman" w:hAnsi="Times New Roman"/>
          <w:b/>
          <w:sz w:val="24"/>
          <w:szCs w:val="24"/>
          <w:lang w:val="fr-FR"/>
        </w:rPr>
        <w:t>, PRIMARUL SECTORULUI 2 BUCURESTI,</w:t>
      </w:r>
      <w:r w:rsidRPr="00B857A1">
        <w:rPr>
          <w:rFonts w:ascii="Times New Roman" w:hAnsi="Times New Roman"/>
          <w:sz w:val="24"/>
          <w:szCs w:val="24"/>
        </w:rPr>
        <w:t xml:space="preserve"> în calitate de</w:t>
      </w:r>
      <w:r w:rsidRPr="00B857A1">
        <w:rPr>
          <w:rStyle w:val="BodytextBold4"/>
          <w:rFonts w:ascii="Times New Roman" w:hAnsi="Times New Roman"/>
          <w:sz w:val="24"/>
          <w:szCs w:val="24"/>
        </w:rPr>
        <w:t xml:space="preserve"> Autoritate Contractantă, denumită în continuare Autoritate,</w:t>
      </w:r>
      <w:r w:rsidRPr="00B857A1">
        <w:rPr>
          <w:rFonts w:ascii="Times New Roman" w:hAnsi="Times New Roman"/>
          <w:sz w:val="24"/>
          <w:szCs w:val="24"/>
        </w:rPr>
        <w:t xml:space="preserve"> </w:t>
      </w:r>
      <w:r w:rsidRPr="00B857A1">
        <w:rPr>
          <w:rFonts w:ascii="Times New Roman" w:hAnsi="Times New Roman"/>
          <w:i/>
          <w:sz w:val="24"/>
          <w:szCs w:val="24"/>
        </w:rPr>
        <w:t xml:space="preserve">pe de o parte, </w:t>
      </w:r>
    </w:p>
    <w:p w:rsidR="00AB1DBA" w:rsidRPr="00B857A1" w:rsidRDefault="00AB1DBA" w:rsidP="00300196">
      <w:pPr>
        <w:pStyle w:val="Bodytext1"/>
        <w:shd w:val="clear" w:color="auto" w:fill="auto"/>
        <w:spacing w:line="240" w:lineRule="auto"/>
        <w:ind w:right="62" w:firstLine="873"/>
        <w:jc w:val="both"/>
        <w:rPr>
          <w:rFonts w:ascii="Times New Roman" w:hAnsi="Times New Roman"/>
          <w:i/>
          <w:sz w:val="24"/>
          <w:szCs w:val="24"/>
        </w:rPr>
      </w:pPr>
    </w:p>
    <w:p w:rsidR="004955C6" w:rsidRDefault="004955C6" w:rsidP="00300196">
      <w:pPr>
        <w:pStyle w:val="Bodytext1"/>
        <w:shd w:val="clear" w:color="auto" w:fill="auto"/>
        <w:spacing w:line="240" w:lineRule="auto"/>
        <w:ind w:right="62" w:firstLine="873"/>
        <w:jc w:val="both"/>
        <w:rPr>
          <w:rFonts w:ascii="Times New Roman" w:hAnsi="Times New Roman"/>
          <w:sz w:val="24"/>
          <w:szCs w:val="24"/>
        </w:rPr>
      </w:pPr>
      <w:r w:rsidRPr="00B857A1">
        <w:rPr>
          <w:rFonts w:ascii="Times New Roman" w:hAnsi="Times New Roman"/>
          <w:sz w:val="24"/>
          <w:szCs w:val="24"/>
        </w:rPr>
        <w:t>și</w:t>
      </w:r>
    </w:p>
    <w:p w:rsidR="00AB1DBA" w:rsidRPr="00300196" w:rsidRDefault="00AB1DBA" w:rsidP="00300196">
      <w:pPr>
        <w:pStyle w:val="Bodytext1"/>
        <w:shd w:val="clear" w:color="auto" w:fill="auto"/>
        <w:spacing w:line="240" w:lineRule="auto"/>
        <w:ind w:right="62" w:firstLine="873"/>
        <w:jc w:val="both"/>
        <w:rPr>
          <w:rFonts w:ascii="Times New Roman" w:hAnsi="Times New Roman"/>
          <w:sz w:val="24"/>
          <w:szCs w:val="24"/>
        </w:rPr>
      </w:pPr>
    </w:p>
    <w:p w:rsidR="00BF7103" w:rsidRPr="005A7007" w:rsidRDefault="003F128D" w:rsidP="00BF7103">
      <w:pPr>
        <w:pStyle w:val="Bodytext1"/>
        <w:shd w:val="clear" w:color="auto" w:fill="auto"/>
        <w:spacing w:line="240" w:lineRule="auto"/>
        <w:ind w:right="62" w:firstLine="873"/>
        <w:jc w:val="both"/>
        <w:rPr>
          <w:rFonts w:ascii="Times New Roman" w:hAnsi="Times New Roman"/>
          <w:color w:val="FFFFFF" w:themeColor="background1"/>
          <w:sz w:val="24"/>
          <w:szCs w:val="24"/>
        </w:rPr>
      </w:pPr>
      <w:r w:rsidRPr="00A50C01">
        <w:rPr>
          <w:rFonts w:ascii="Times New Roman" w:hAnsi="Times New Roman"/>
          <w:b/>
          <w:i/>
          <w:sz w:val="24"/>
          <w:szCs w:val="24"/>
        </w:rPr>
        <w:t xml:space="preserve">SC </w:t>
      </w:r>
      <w:r w:rsidR="007B0ED2" w:rsidRPr="00A50C01">
        <w:rPr>
          <w:rFonts w:ascii="Times New Roman" w:hAnsi="Times New Roman"/>
          <w:b/>
          <w:bCs/>
          <w:i/>
          <w:sz w:val="24"/>
          <w:szCs w:val="24"/>
        </w:rPr>
        <w:t>RAMBOLL</w:t>
      </w:r>
      <w:r w:rsidR="007B0ED2" w:rsidRPr="00A50C01">
        <w:rPr>
          <w:rFonts w:ascii="Times New Roman" w:hAnsi="Times New Roman"/>
          <w:b/>
          <w:bCs/>
          <w:i/>
          <w:spacing w:val="1"/>
          <w:sz w:val="24"/>
          <w:szCs w:val="24"/>
        </w:rPr>
        <w:t xml:space="preserve"> </w:t>
      </w:r>
      <w:r w:rsidR="007B0ED2" w:rsidRPr="00A50C01">
        <w:rPr>
          <w:rFonts w:ascii="Times New Roman" w:hAnsi="Times New Roman"/>
          <w:b/>
          <w:bCs/>
          <w:i/>
          <w:sz w:val="24"/>
          <w:szCs w:val="24"/>
        </w:rPr>
        <w:t>SOUTH EAST EUROPE</w:t>
      </w:r>
      <w:r w:rsidR="007B0ED2" w:rsidRPr="00A50C01">
        <w:rPr>
          <w:rFonts w:ascii="Times New Roman" w:hAnsi="Times New Roman"/>
          <w:b/>
          <w:i/>
          <w:sz w:val="24"/>
          <w:szCs w:val="24"/>
        </w:rPr>
        <w:t xml:space="preserve"> </w:t>
      </w:r>
      <w:r w:rsidRPr="00A50C01">
        <w:rPr>
          <w:rFonts w:ascii="Times New Roman" w:hAnsi="Times New Roman"/>
          <w:b/>
          <w:i/>
          <w:sz w:val="24"/>
          <w:szCs w:val="24"/>
        </w:rPr>
        <w:t>SRL,</w:t>
      </w:r>
      <w:r w:rsidRPr="00A50C01">
        <w:rPr>
          <w:rFonts w:ascii="Times New Roman" w:hAnsi="Times New Roman"/>
          <w:sz w:val="24"/>
          <w:szCs w:val="24"/>
        </w:rPr>
        <w:t xml:space="preserve"> cu sediul în </w:t>
      </w:r>
      <w:r w:rsidR="00024B11" w:rsidRPr="00A50C01">
        <w:rPr>
          <w:rFonts w:ascii="Times New Roman" w:hAnsi="Times New Roman"/>
          <w:sz w:val="24"/>
          <w:szCs w:val="24"/>
          <w:lang w:val="en-US" w:eastAsia="en-US"/>
        </w:rPr>
        <w:t xml:space="preserve">București, Sectorul 3, Str. </w:t>
      </w:r>
      <w:proofErr w:type="gramStart"/>
      <w:r w:rsidR="00024B11" w:rsidRPr="00A50C01">
        <w:rPr>
          <w:rFonts w:ascii="Times New Roman" w:hAnsi="Times New Roman"/>
          <w:sz w:val="24"/>
          <w:szCs w:val="24"/>
          <w:lang w:val="en-US" w:eastAsia="en-US"/>
        </w:rPr>
        <w:t>Turturelelor nr.</w:t>
      </w:r>
      <w:proofErr w:type="gramEnd"/>
      <w:r w:rsidR="00024B11" w:rsidRPr="00A50C01">
        <w:rPr>
          <w:rFonts w:ascii="Times New Roman" w:hAnsi="Times New Roman"/>
          <w:sz w:val="24"/>
          <w:szCs w:val="24"/>
          <w:lang w:val="en-US" w:eastAsia="en-US"/>
        </w:rPr>
        <w:t xml:space="preserve"> 11A, etaj 8</w:t>
      </w:r>
      <w:r w:rsidRPr="00A50C01">
        <w:rPr>
          <w:rFonts w:ascii="Times New Roman" w:hAnsi="Times New Roman"/>
          <w:sz w:val="24"/>
          <w:szCs w:val="24"/>
        </w:rPr>
        <w:t xml:space="preserve">, telefon/fax: </w:t>
      </w:r>
      <w:r w:rsidR="00024B11" w:rsidRPr="00A50C01">
        <w:rPr>
          <w:rFonts w:ascii="Times New Roman" w:hAnsi="Times New Roman"/>
          <w:sz w:val="24"/>
          <w:szCs w:val="24"/>
          <w:lang w:val="en-US" w:eastAsia="en-US"/>
        </w:rPr>
        <w:t>+40212320182, fax: +40212321889</w:t>
      </w:r>
      <w:r w:rsidRPr="00A50C01">
        <w:rPr>
          <w:rFonts w:ascii="Times New Roman" w:hAnsi="Times New Roman"/>
          <w:sz w:val="24"/>
          <w:szCs w:val="24"/>
        </w:rPr>
        <w:t xml:space="preserve">, înmatriculată la Oficiul Registrului Comerţului sub </w:t>
      </w:r>
      <w:r w:rsidRPr="005A7007">
        <w:rPr>
          <w:rFonts w:ascii="Times New Roman" w:hAnsi="Times New Roman"/>
          <w:color w:val="FFFFFF" w:themeColor="background1"/>
          <w:sz w:val="24"/>
          <w:szCs w:val="24"/>
        </w:rPr>
        <w:t xml:space="preserve">numărul </w:t>
      </w:r>
      <w:r w:rsidR="00024B11" w:rsidRPr="005A7007">
        <w:rPr>
          <w:rFonts w:ascii="Times New Roman" w:hAnsi="Times New Roman"/>
          <w:color w:val="FFFFFF" w:themeColor="background1"/>
          <w:sz w:val="24"/>
          <w:szCs w:val="24"/>
          <w:lang w:val="en-US" w:eastAsia="en-US"/>
        </w:rPr>
        <w:t>J40/14062/2014</w:t>
      </w:r>
      <w:r w:rsidRPr="005A7007">
        <w:rPr>
          <w:rFonts w:ascii="Times New Roman" w:hAnsi="Times New Roman"/>
          <w:color w:val="FFFFFF" w:themeColor="background1"/>
          <w:sz w:val="24"/>
          <w:szCs w:val="24"/>
        </w:rPr>
        <w:t xml:space="preserve">, cod fiscal </w:t>
      </w:r>
      <w:r w:rsidR="00BF7103" w:rsidRPr="005A7007">
        <w:rPr>
          <w:rFonts w:ascii="Times New Roman" w:hAnsi="Times New Roman"/>
          <w:color w:val="FFFFFF" w:themeColor="background1"/>
          <w:sz w:val="24"/>
          <w:szCs w:val="24"/>
        </w:rPr>
        <w:t>RO</w:t>
      </w:r>
      <w:r w:rsidR="00024B11" w:rsidRPr="005A7007">
        <w:rPr>
          <w:rFonts w:ascii="Times New Roman" w:hAnsi="Times New Roman"/>
          <w:color w:val="FFFFFF" w:themeColor="background1"/>
          <w:sz w:val="24"/>
          <w:szCs w:val="24"/>
          <w:lang w:val="en-US" w:eastAsia="en-US"/>
        </w:rPr>
        <w:t>12540535</w:t>
      </w:r>
      <w:r w:rsidRPr="005A7007">
        <w:rPr>
          <w:rFonts w:ascii="Times New Roman" w:hAnsi="Times New Roman"/>
          <w:color w:val="FFFFFF" w:themeColor="background1"/>
          <w:sz w:val="24"/>
          <w:szCs w:val="24"/>
        </w:rPr>
        <w:t xml:space="preserve">, </w:t>
      </w:r>
    </w:p>
    <w:p w:rsidR="003F128D" w:rsidRPr="00A50C01" w:rsidRDefault="003F128D" w:rsidP="00BF7103">
      <w:pPr>
        <w:pStyle w:val="Bodytext1"/>
        <w:shd w:val="clear" w:color="auto" w:fill="auto"/>
        <w:spacing w:line="240" w:lineRule="auto"/>
        <w:ind w:right="62" w:firstLine="0"/>
        <w:jc w:val="both"/>
        <w:rPr>
          <w:rFonts w:ascii="Times New Roman" w:hAnsi="Times New Roman"/>
          <w:sz w:val="24"/>
          <w:szCs w:val="24"/>
        </w:rPr>
      </w:pPr>
      <w:r w:rsidRPr="00A50C01">
        <w:rPr>
          <w:rFonts w:ascii="Times New Roman" w:hAnsi="Times New Roman"/>
          <w:sz w:val="24"/>
          <w:szCs w:val="24"/>
        </w:rPr>
        <w:t>cont </w:t>
      </w:r>
      <w:r w:rsidR="00A50C01" w:rsidRPr="005A7007">
        <w:rPr>
          <w:rFonts w:ascii="Times New Roman" w:hAnsi="Times New Roman"/>
          <w:color w:val="FFFFFF" w:themeColor="background1"/>
          <w:sz w:val="24"/>
          <w:szCs w:val="24"/>
        </w:rPr>
        <w:t>RO73TREZ7005069XXX009618</w:t>
      </w:r>
      <w:r w:rsidRPr="005A7007">
        <w:rPr>
          <w:rFonts w:ascii="Times New Roman" w:hAnsi="Times New Roman"/>
          <w:color w:val="FFFFFF" w:themeColor="background1"/>
          <w:sz w:val="24"/>
          <w:szCs w:val="24"/>
        </w:rPr>
        <w:t xml:space="preserve">, deschis la </w:t>
      </w:r>
      <w:r w:rsidR="00A50C01" w:rsidRPr="005A7007">
        <w:rPr>
          <w:rFonts w:ascii="Times New Roman" w:hAnsi="Times New Roman"/>
          <w:color w:val="FFFFFF" w:themeColor="background1"/>
          <w:sz w:val="24"/>
          <w:szCs w:val="24"/>
        </w:rPr>
        <w:t>Trezoreria</w:t>
      </w:r>
      <w:r w:rsidR="00A50C01" w:rsidRPr="005A7007">
        <w:rPr>
          <w:rFonts w:ascii="Times New Roman" w:hAnsi="Times New Roman"/>
          <w:color w:val="FFFFFF" w:themeColor="background1"/>
          <w:spacing w:val="1"/>
          <w:sz w:val="24"/>
          <w:szCs w:val="24"/>
        </w:rPr>
        <w:t xml:space="preserve"> </w:t>
      </w:r>
      <w:r w:rsidR="00A50C01" w:rsidRPr="005A7007">
        <w:rPr>
          <w:rFonts w:ascii="Times New Roman" w:hAnsi="Times New Roman"/>
          <w:color w:val="FFFFFF" w:themeColor="background1"/>
          <w:sz w:val="24"/>
          <w:szCs w:val="24"/>
        </w:rPr>
        <w:t>Municipiului</w:t>
      </w:r>
      <w:r w:rsidR="00A50C01" w:rsidRPr="005A7007">
        <w:rPr>
          <w:rFonts w:ascii="Times New Roman" w:hAnsi="Times New Roman"/>
          <w:color w:val="FFFFFF" w:themeColor="background1"/>
          <w:spacing w:val="1"/>
          <w:sz w:val="24"/>
          <w:szCs w:val="24"/>
        </w:rPr>
        <w:t xml:space="preserve"> </w:t>
      </w:r>
      <w:r w:rsidR="00A50C01" w:rsidRPr="005A7007">
        <w:rPr>
          <w:rFonts w:ascii="Times New Roman" w:hAnsi="Times New Roman"/>
          <w:color w:val="FFFFFF" w:themeColor="background1"/>
          <w:sz w:val="24"/>
          <w:szCs w:val="24"/>
        </w:rPr>
        <w:t>București</w:t>
      </w:r>
      <w:r w:rsidRPr="005A7007">
        <w:rPr>
          <w:rFonts w:ascii="Times New Roman" w:hAnsi="Times New Roman"/>
          <w:color w:val="FFFFFF" w:themeColor="background1"/>
          <w:sz w:val="24"/>
          <w:szCs w:val="24"/>
        </w:rPr>
        <w:t xml:space="preserve">, reprezentată prin </w:t>
      </w:r>
      <w:r w:rsidR="00BF7103" w:rsidRPr="005A7007">
        <w:rPr>
          <w:rFonts w:ascii="Times New Roman" w:hAnsi="Times New Roman"/>
          <w:color w:val="FFFFFF" w:themeColor="background1"/>
          <w:sz w:val="24"/>
          <w:szCs w:val="24"/>
          <w:lang w:val="en-US" w:eastAsia="en-US"/>
        </w:rPr>
        <w:t>STOICA SILVIU</w:t>
      </w:r>
      <w:r w:rsidRPr="00A50C01">
        <w:rPr>
          <w:rFonts w:ascii="Times New Roman" w:hAnsi="Times New Roman"/>
          <w:sz w:val="24"/>
          <w:szCs w:val="24"/>
          <w:lang w:val="en-US"/>
        </w:rPr>
        <w:t>,</w:t>
      </w:r>
      <w:r w:rsidRPr="00A50C01">
        <w:rPr>
          <w:rFonts w:ascii="Times New Roman" w:hAnsi="Times New Roman"/>
          <w:sz w:val="24"/>
          <w:szCs w:val="24"/>
        </w:rPr>
        <w:t xml:space="preserve"> funcția </w:t>
      </w:r>
      <w:r w:rsidRPr="00A50C01">
        <w:rPr>
          <w:rFonts w:ascii="Times New Roman" w:hAnsi="Times New Roman"/>
          <w:b/>
          <w:sz w:val="24"/>
          <w:szCs w:val="24"/>
        </w:rPr>
        <w:t>Administrator</w:t>
      </w:r>
      <w:r w:rsidRPr="00A50C01">
        <w:rPr>
          <w:rFonts w:ascii="Times New Roman" w:hAnsi="Times New Roman"/>
          <w:sz w:val="24"/>
          <w:szCs w:val="24"/>
        </w:rPr>
        <w:t>, în calitate de</w:t>
      </w:r>
      <w:r w:rsidRPr="00A50C01">
        <w:rPr>
          <w:rStyle w:val="bodytextbold40"/>
          <w:rFonts w:ascii="Times New Roman" w:hAnsi="Times New Roman" w:cs="Times New Roman"/>
          <w:sz w:val="24"/>
          <w:szCs w:val="24"/>
        </w:rPr>
        <w:t xml:space="preserve"> Prestator, denumită în continuare Contractant</w:t>
      </w:r>
      <w:r w:rsidRPr="00A50C01">
        <w:rPr>
          <w:rFonts w:ascii="Times New Roman" w:hAnsi="Times New Roman"/>
          <w:b/>
          <w:sz w:val="24"/>
          <w:szCs w:val="24"/>
        </w:rPr>
        <w:t xml:space="preserve">, </w:t>
      </w:r>
      <w:r w:rsidRPr="00A50C01">
        <w:rPr>
          <w:rFonts w:ascii="Times New Roman" w:hAnsi="Times New Roman"/>
          <w:i/>
          <w:sz w:val="24"/>
          <w:szCs w:val="24"/>
        </w:rPr>
        <w:t>pe de altă parte.</w:t>
      </w:r>
    </w:p>
    <w:p w:rsidR="00496F87" w:rsidRPr="00B857A1" w:rsidRDefault="00496F87" w:rsidP="00B857A1">
      <w:pPr>
        <w:pStyle w:val="Heading10"/>
        <w:shd w:val="clear" w:color="auto" w:fill="auto"/>
        <w:tabs>
          <w:tab w:val="left" w:pos="299"/>
        </w:tabs>
        <w:spacing w:after="0" w:line="240" w:lineRule="auto"/>
        <w:rPr>
          <w:sz w:val="24"/>
          <w:szCs w:val="24"/>
        </w:rPr>
      </w:pPr>
    </w:p>
    <w:p w:rsidR="004955C6" w:rsidRPr="00B857A1" w:rsidRDefault="004955C6" w:rsidP="00B857A1">
      <w:pPr>
        <w:pStyle w:val="Heading10"/>
        <w:shd w:val="clear" w:color="auto" w:fill="auto"/>
        <w:tabs>
          <w:tab w:val="left" w:pos="299"/>
        </w:tabs>
        <w:spacing w:after="0" w:line="240" w:lineRule="auto"/>
        <w:rPr>
          <w:rStyle w:val="Bodytext135pt"/>
          <w:rFonts w:ascii="Times New Roman" w:hAnsi="Times New Roman"/>
          <w:b w:val="0"/>
          <w:bCs w:val="0"/>
          <w:spacing w:val="0"/>
          <w:sz w:val="24"/>
          <w:szCs w:val="24"/>
        </w:rPr>
      </w:pPr>
      <w:r w:rsidRPr="00B857A1">
        <w:rPr>
          <w:sz w:val="24"/>
          <w:szCs w:val="24"/>
        </w:rPr>
        <w:t>2. DEFINIŢII</w:t>
      </w:r>
    </w:p>
    <w:p w:rsidR="004955C6" w:rsidRPr="00B857A1" w:rsidRDefault="004955C6" w:rsidP="00B857A1">
      <w:pPr>
        <w:pStyle w:val="Bodytext1"/>
        <w:shd w:val="clear" w:color="auto" w:fill="auto"/>
        <w:spacing w:line="240" w:lineRule="auto"/>
        <w:ind w:firstLine="0"/>
        <w:rPr>
          <w:rFonts w:ascii="Times New Roman" w:hAnsi="Times New Roman"/>
          <w:sz w:val="24"/>
          <w:szCs w:val="24"/>
        </w:rPr>
      </w:pPr>
      <w:r w:rsidRPr="00B857A1">
        <w:rPr>
          <w:rStyle w:val="Bodytext135pt"/>
          <w:rFonts w:ascii="Times New Roman" w:hAnsi="Times New Roman"/>
          <w:b w:val="0"/>
          <w:sz w:val="24"/>
          <w:szCs w:val="24"/>
        </w:rPr>
        <w:t>2.1</w:t>
      </w:r>
      <w:r w:rsidRPr="00B857A1">
        <w:rPr>
          <w:rFonts w:ascii="Times New Roman" w:hAnsi="Times New Roman"/>
          <w:b/>
          <w:sz w:val="24"/>
          <w:szCs w:val="24"/>
        </w:rPr>
        <w:t>-</w:t>
      </w:r>
      <w:r w:rsidRPr="00B857A1">
        <w:rPr>
          <w:rFonts w:ascii="Times New Roman" w:hAnsi="Times New Roman"/>
          <w:sz w:val="24"/>
          <w:szCs w:val="24"/>
        </w:rPr>
        <w:t xml:space="preserve"> În prezentul contract următorii termeni vor fi interpretaţi astfel:</w:t>
      </w:r>
    </w:p>
    <w:p w:rsidR="004955C6" w:rsidRPr="00B42A30" w:rsidRDefault="004955C6" w:rsidP="004955C6">
      <w:pPr>
        <w:autoSpaceDE w:val="0"/>
        <w:autoSpaceDN w:val="0"/>
        <w:adjustRightInd w:val="0"/>
        <w:jc w:val="both"/>
        <w:rPr>
          <w:color w:val="000000"/>
          <w:lang w:eastAsia="en-US"/>
        </w:rPr>
      </w:pPr>
      <w:r w:rsidRPr="00B42A30">
        <w:rPr>
          <w:color w:val="000000"/>
          <w:lang w:eastAsia="en-US"/>
        </w:rPr>
        <w:t xml:space="preserve">a. </w:t>
      </w:r>
      <w:r w:rsidRPr="0033591E">
        <w:rPr>
          <w:i/>
          <w:color w:val="000000"/>
          <w:lang w:eastAsia="en-US"/>
        </w:rPr>
        <w:t>contract</w:t>
      </w:r>
      <w:r w:rsidRPr="00B42A30">
        <w:rPr>
          <w:color w:val="000000"/>
          <w:lang w:eastAsia="en-US"/>
        </w:rPr>
        <w:t xml:space="preserve"> - prezentul contract şi toate anexele sale;</w:t>
      </w:r>
    </w:p>
    <w:p w:rsidR="004955C6" w:rsidRPr="00B42A30" w:rsidRDefault="004955C6" w:rsidP="004955C6">
      <w:pPr>
        <w:autoSpaceDE w:val="0"/>
        <w:autoSpaceDN w:val="0"/>
        <w:adjustRightInd w:val="0"/>
        <w:jc w:val="both"/>
        <w:rPr>
          <w:color w:val="000000"/>
          <w:lang w:eastAsia="en-US"/>
        </w:rPr>
      </w:pPr>
      <w:r w:rsidRPr="00B42A30">
        <w:rPr>
          <w:color w:val="000000"/>
          <w:lang w:eastAsia="en-US"/>
        </w:rPr>
        <w:t xml:space="preserve">b. </w:t>
      </w:r>
      <w:r w:rsidRPr="0033591E">
        <w:rPr>
          <w:i/>
          <w:color w:val="000000"/>
          <w:lang w:eastAsia="en-US"/>
        </w:rPr>
        <w:t>autoritate şi contractant</w:t>
      </w:r>
      <w:r w:rsidRPr="00B42A30">
        <w:rPr>
          <w:color w:val="000000"/>
          <w:lang w:eastAsia="en-US"/>
        </w:rPr>
        <w:t xml:space="preserve"> - părţile contractante, aşa cum sunt acestea numite în prezentul contract;</w:t>
      </w:r>
    </w:p>
    <w:p w:rsidR="004955C6" w:rsidRPr="00B42A30" w:rsidRDefault="004955C6" w:rsidP="004955C6">
      <w:pPr>
        <w:autoSpaceDE w:val="0"/>
        <w:autoSpaceDN w:val="0"/>
        <w:adjustRightInd w:val="0"/>
        <w:jc w:val="both"/>
        <w:rPr>
          <w:color w:val="000000"/>
          <w:lang w:eastAsia="en-US"/>
        </w:rPr>
      </w:pPr>
      <w:r w:rsidRPr="00B42A30">
        <w:rPr>
          <w:color w:val="000000"/>
          <w:lang w:eastAsia="en-US"/>
        </w:rPr>
        <w:t xml:space="preserve">c. </w:t>
      </w:r>
      <w:r w:rsidRPr="0033591E">
        <w:rPr>
          <w:i/>
          <w:color w:val="000000"/>
          <w:lang w:eastAsia="en-US"/>
        </w:rPr>
        <w:t>preţul contractului</w:t>
      </w:r>
      <w:r w:rsidRPr="00B42A30">
        <w:rPr>
          <w:color w:val="000000"/>
          <w:lang w:eastAsia="en-US"/>
        </w:rPr>
        <w:t xml:space="preserve"> - preţul plătibil contractantului de către autoritate, în baza contractului, pentru îndeplinirea integrală şi corespunzătoare a tuturor obligaţiilor sale, asumate prin contract;</w:t>
      </w:r>
    </w:p>
    <w:p w:rsidR="004955C6" w:rsidRPr="00B42A30" w:rsidRDefault="004955C6" w:rsidP="004955C6">
      <w:pPr>
        <w:autoSpaceDE w:val="0"/>
        <w:autoSpaceDN w:val="0"/>
        <w:adjustRightInd w:val="0"/>
        <w:jc w:val="both"/>
        <w:rPr>
          <w:color w:val="000000"/>
          <w:lang w:eastAsia="en-US"/>
        </w:rPr>
      </w:pPr>
      <w:r w:rsidRPr="00B42A30">
        <w:rPr>
          <w:color w:val="000000"/>
          <w:lang w:eastAsia="en-US"/>
        </w:rPr>
        <w:t xml:space="preserve">d. </w:t>
      </w:r>
      <w:r w:rsidRPr="0033591E">
        <w:rPr>
          <w:i/>
          <w:color w:val="000000"/>
          <w:lang w:eastAsia="en-US"/>
        </w:rPr>
        <w:t>reprezentantii autorităţii</w:t>
      </w:r>
      <w:r w:rsidRPr="00B42A30">
        <w:rPr>
          <w:color w:val="000000"/>
          <w:lang w:eastAsia="en-US"/>
        </w:rPr>
        <w:t xml:space="preserve"> - persoane juridice sau fizice desemnate de autoritate pentru asigurarea verificării execuţiei corecte a contractului sau pentru a îndeplini anumite îndatoriri;</w:t>
      </w:r>
    </w:p>
    <w:p w:rsidR="004955C6" w:rsidRPr="00B42A30" w:rsidRDefault="004955C6" w:rsidP="004955C6">
      <w:pPr>
        <w:autoSpaceDE w:val="0"/>
        <w:autoSpaceDN w:val="0"/>
        <w:adjustRightInd w:val="0"/>
        <w:jc w:val="both"/>
        <w:rPr>
          <w:color w:val="000000"/>
          <w:lang w:eastAsia="en-US"/>
        </w:rPr>
      </w:pPr>
      <w:r w:rsidRPr="00B42A30">
        <w:rPr>
          <w:color w:val="000000"/>
          <w:lang w:eastAsia="en-US"/>
        </w:rPr>
        <w:t xml:space="preserve">e. </w:t>
      </w:r>
      <w:r w:rsidRPr="0033591E">
        <w:rPr>
          <w:i/>
          <w:color w:val="000000"/>
          <w:lang w:eastAsia="en-US"/>
        </w:rPr>
        <w:t>reprezentantul contractantului</w:t>
      </w:r>
      <w:r w:rsidRPr="00B42A30">
        <w:rPr>
          <w:color w:val="000000"/>
          <w:lang w:eastAsia="en-US"/>
        </w:rPr>
        <w:t xml:space="preserve"> - persoana desemnata de contractant să primească instrucţiuni în numele acestuia, aprobate de autoritate; </w:t>
      </w:r>
    </w:p>
    <w:p w:rsidR="0016183E" w:rsidRDefault="003353C7" w:rsidP="0016183E">
      <w:pPr>
        <w:autoSpaceDE w:val="0"/>
        <w:autoSpaceDN w:val="0"/>
        <w:adjustRightInd w:val="0"/>
        <w:jc w:val="both"/>
        <w:rPr>
          <w:color w:val="000000"/>
          <w:lang w:eastAsia="en-US"/>
        </w:rPr>
      </w:pPr>
      <w:r>
        <w:rPr>
          <w:color w:val="000000"/>
          <w:lang w:eastAsia="en-US"/>
        </w:rPr>
        <w:t>f</w:t>
      </w:r>
      <w:r w:rsidR="004955C6" w:rsidRPr="00B42A30">
        <w:rPr>
          <w:color w:val="000000"/>
          <w:lang w:eastAsia="en-US"/>
        </w:rPr>
        <w:t xml:space="preserve">. </w:t>
      </w:r>
      <w:r w:rsidR="004955C6" w:rsidRPr="0033591E">
        <w:rPr>
          <w:i/>
          <w:color w:val="000000"/>
          <w:lang w:eastAsia="en-US"/>
        </w:rPr>
        <w:t>servicii</w:t>
      </w:r>
      <w:r w:rsidR="004955C6" w:rsidRPr="00B42A30">
        <w:rPr>
          <w:color w:val="000000"/>
          <w:lang w:eastAsia="en-US"/>
        </w:rPr>
        <w:t xml:space="preserve"> – activităţile a căror prestare fac obiectul contractului;</w:t>
      </w:r>
    </w:p>
    <w:p w:rsidR="0016183E" w:rsidRDefault="003353C7" w:rsidP="004955C6">
      <w:pPr>
        <w:autoSpaceDE w:val="0"/>
        <w:autoSpaceDN w:val="0"/>
        <w:adjustRightInd w:val="0"/>
        <w:jc w:val="both"/>
        <w:rPr>
          <w:color w:val="000000"/>
          <w:lang w:eastAsia="en-US"/>
        </w:rPr>
      </w:pPr>
      <w:r>
        <w:rPr>
          <w:color w:val="000000"/>
          <w:lang w:eastAsia="en-US"/>
        </w:rPr>
        <w:t>g</w:t>
      </w:r>
      <w:r w:rsidR="0016183E">
        <w:rPr>
          <w:color w:val="000000"/>
          <w:lang w:eastAsia="en-US"/>
        </w:rPr>
        <w:t xml:space="preserve">. </w:t>
      </w:r>
      <w:r w:rsidR="0016183E" w:rsidRPr="0016183E">
        <w:rPr>
          <w:i/>
        </w:rPr>
        <w:t>informații confidențiale</w:t>
      </w:r>
      <w:r w:rsidR="0016183E" w:rsidRPr="00AC6171">
        <w:t xml:space="preserve"> – </w:t>
      </w:r>
      <w:r w:rsidR="0016183E" w:rsidRPr="00AC6171">
        <w:rPr>
          <w:color w:val="000000"/>
          <w:shd w:val="clear" w:color="auto" w:fill="FFFFFF"/>
        </w:rPr>
        <w:t>informaţii de afaceri sau de orice altă natură, privitoare la părțile contractante și la prevederile prezentului contract, aşa cum sunt definite prin acesta;</w:t>
      </w:r>
    </w:p>
    <w:p w:rsidR="0016183E" w:rsidRDefault="003353C7" w:rsidP="004955C6">
      <w:pPr>
        <w:autoSpaceDE w:val="0"/>
        <w:autoSpaceDN w:val="0"/>
        <w:adjustRightInd w:val="0"/>
        <w:jc w:val="both"/>
        <w:rPr>
          <w:color w:val="000000"/>
          <w:lang w:eastAsia="en-US"/>
        </w:rPr>
      </w:pPr>
      <w:r>
        <w:rPr>
          <w:color w:val="000000"/>
          <w:lang w:eastAsia="en-US"/>
        </w:rPr>
        <w:t>h</w:t>
      </w:r>
      <w:r w:rsidR="0016183E">
        <w:rPr>
          <w:color w:val="000000"/>
          <w:lang w:eastAsia="en-US"/>
        </w:rPr>
        <w:t xml:space="preserve">. </w:t>
      </w:r>
      <w:r w:rsidR="004955C6" w:rsidRPr="0033591E">
        <w:rPr>
          <w:i/>
          <w:color w:val="000000"/>
          <w:lang w:eastAsia="en-US"/>
        </w:rPr>
        <w:t>forţa majoră</w:t>
      </w:r>
      <w:r w:rsidR="004955C6" w:rsidRPr="00B42A30">
        <w:rPr>
          <w:color w:val="000000"/>
          <w:lang w:eastAsia="en-US"/>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300196" w:rsidRPr="000C7D36" w:rsidRDefault="003353C7" w:rsidP="000C7D36">
      <w:pPr>
        <w:autoSpaceDE w:val="0"/>
        <w:autoSpaceDN w:val="0"/>
        <w:adjustRightInd w:val="0"/>
        <w:jc w:val="both"/>
        <w:rPr>
          <w:color w:val="000000"/>
          <w:lang w:eastAsia="en-US"/>
        </w:rPr>
      </w:pPr>
      <w:r>
        <w:rPr>
          <w:color w:val="000000"/>
          <w:lang w:eastAsia="en-US"/>
        </w:rPr>
        <w:t>i</w:t>
      </w:r>
      <w:r w:rsidR="004955C6" w:rsidRPr="00B42A30">
        <w:rPr>
          <w:color w:val="000000"/>
          <w:lang w:eastAsia="en-US"/>
        </w:rPr>
        <w:t xml:space="preserve">. </w:t>
      </w:r>
      <w:r w:rsidR="004955C6" w:rsidRPr="00B42A30">
        <w:rPr>
          <w:i/>
          <w:color w:val="000000"/>
          <w:lang w:eastAsia="en-US"/>
        </w:rPr>
        <w:t>zi -</w:t>
      </w:r>
      <w:r w:rsidR="004955C6" w:rsidRPr="00B42A30">
        <w:rPr>
          <w:color w:val="000000"/>
          <w:lang w:eastAsia="en-US"/>
        </w:rPr>
        <w:t xml:space="preserve"> zi calendaristică; </w:t>
      </w:r>
      <w:r w:rsidR="004955C6" w:rsidRPr="0033591E">
        <w:rPr>
          <w:i/>
          <w:color w:val="000000"/>
          <w:lang w:eastAsia="en-US"/>
        </w:rPr>
        <w:t>an</w:t>
      </w:r>
      <w:r w:rsidR="004955C6" w:rsidRPr="00B42A30">
        <w:rPr>
          <w:color w:val="000000"/>
          <w:lang w:eastAsia="en-US"/>
        </w:rPr>
        <w:t xml:space="preserve"> - 365 de zile.</w:t>
      </w:r>
    </w:p>
    <w:p w:rsidR="004955C6" w:rsidRPr="00B42A30" w:rsidRDefault="004955C6" w:rsidP="004955C6">
      <w:pPr>
        <w:pStyle w:val="Heading10"/>
        <w:shd w:val="clear" w:color="auto" w:fill="auto"/>
        <w:spacing w:after="0" w:line="240" w:lineRule="auto"/>
        <w:jc w:val="both"/>
        <w:rPr>
          <w:sz w:val="24"/>
          <w:szCs w:val="24"/>
        </w:rPr>
      </w:pPr>
      <w:r w:rsidRPr="00B42A30">
        <w:rPr>
          <w:sz w:val="24"/>
          <w:szCs w:val="24"/>
        </w:rPr>
        <w:t>3. INTERPRETARE</w:t>
      </w:r>
    </w:p>
    <w:p w:rsidR="004955C6" w:rsidRPr="00B42A30" w:rsidRDefault="004955C6" w:rsidP="004955C6">
      <w:pPr>
        <w:pStyle w:val="Bodytext1"/>
        <w:shd w:val="clear" w:color="auto" w:fill="auto"/>
        <w:tabs>
          <w:tab w:val="left" w:pos="606"/>
        </w:tabs>
        <w:spacing w:line="240" w:lineRule="auto"/>
        <w:ind w:firstLine="0"/>
        <w:jc w:val="both"/>
        <w:rPr>
          <w:rFonts w:ascii="Times New Roman" w:hAnsi="Times New Roman"/>
          <w:sz w:val="24"/>
          <w:szCs w:val="24"/>
        </w:rPr>
      </w:pPr>
      <w:r w:rsidRPr="00B42A30">
        <w:rPr>
          <w:rFonts w:ascii="Times New Roman" w:hAnsi="Times New Roman"/>
          <w:sz w:val="24"/>
          <w:szCs w:val="24"/>
        </w:rPr>
        <w:t>3.1- In prezentul contract, cu excepţia unei prevederi contrare, cuvintele la forma singular vor include forma de plural şi viceversa, acolo unde acest lucru este permis de context.</w:t>
      </w:r>
    </w:p>
    <w:p w:rsidR="004955C6" w:rsidRDefault="004955C6" w:rsidP="004955C6">
      <w:pPr>
        <w:pStyle w:val="Bodytext1"/>
        <w:shd w:val="clear" w:color="auto" w:fill="auto"/>
        <w:tabs>
          <w:tab w:val="left" w:pos="592"/>
        </w:tabs>
        <w:spacing w:line="240" w:lineRule="auto"/>
        <w:ind w:firstLine="0"/>
        <w:jc w:val="both"/>
        <w:rPr>
          <w:rFonts w:ascii="Times New Roman" w:hAnsi="Times New Roman"/>
          <w:sz w:val="24"/>
          <w:szCs w:val="24"/>
        </w:rPr>
      </w:pPr>
      <w:r w:rsidRPr="00B42A30">
        <w:rPr>
          <w:rFonts w:ascii="Times New Roman" w:hAnsi="Times New Roman"/>
          <w:sz w:val="24"/>
          <w:szCs w:val="24"/>
        </w:rPr>
        <w:lastRenderedPageBreak/>
        <w:t>3.2- Termenul "zi"sau "zile", sau orice referire la zile reprezintă zile calendaristice dacă nu se specifică în mod diferit.</w:t>
      </w:r>
    </w:p>
    <w:p w:rsidR="00496F87" w:rsidRDefault="0033591E" w:rsidP="006D6F20">
      <w:pPr>
        <w:pStyle w:val="DefaultText"/>
        <w:jc w:val="both"/>
        <w:rPr>
          <w:szCs w:val="24"/>
          <w:lang w:val="ro-RO"/>
        </w:rPr>
      </w:pPr>
      <w:r>
        <w:rPr>
          <w:szCs w:val="24"/>
          <w:lang w:val="ro-RO"/>
        </w:rPr>
        <w:t xml:space="preserve">3.3– Clauzele şi expresiile prezentului contract </w:t>
      </w:r>
      <w:r w:rsidRPr="008817C1">
        <w:rPr>
          <w:szCs w:val="24"/>
          <w:lang w:val="ro-RO"/>
        </w:rPr>
        <w:t>vor fi interpretate prin</w:t>
      </w:r>
      <w:r>
        <w:rPr>
          <w:szCs w:val="24"/>
          <w:lang w:val="ro-RO"/>
        </w:rPr>
        <w:t xml:space="preserve"> raportare la întregul contract</w:t>
      </w:r>
      <w:r w:rsidRPr="008817C1">
        <w:rPr>
          <w:szCs w:val="24"/>
          <w:lang w:val="ro-RO"/>
        </w:rPr>
        <w:t>.</w:t>
      </w:r>
    </w:p>
    <w:p w:rsidR="000F5966" w:rsidRPr="006D6F20" w:rsidRDefault="000F5966" w:rsidP="006D6F20">
      <w:pPr>
        <w:pStyle w:val="DefaultText"/>
        <w:jc w:val="both"/>
        <w:rPr>
          <w:szCs w:val="24"/>
          <w:lang w:val="ro-RO"/>
        </w:rPr>
      </w:pPr>
    </w:p>
    <w:p w:rsidR="004955C6" w:rsidRPr="00B42A30" w:rsidRDefault="004955C6" w:rsidP="004955C6">
      <w:pPr>
        <w:pStyle w:val="Heading10"/>
        <w:shd w:val="clear" w:color="auto" w:fill="auto"/>
        <w:tabs>
          <w:tab w:val="left" w:pos="443"/>
        </w:tabs>
        <w:spacing w:after="0" w:line="240" w:lineRule="auto"/>
        <w:jc w:val="both"/>
        <w:rPr>
          <w:sz w:val="24"/>
          <w:szCs w:val="24"/>
        </w:rPr>
      </w:pPr>
      <w:r w:rsidRPr="00B42A30">
        <w:rPr>
          <w:sz w:val="24"/>
          <w:szCs w:val="24"/>
        </w:rPr>
        <w:t>4. OBIECTUL PRINCIPAL AL CONTRACTULUI</w:t>
      </w:r>
    </w:p>
    <w:p w:rsidR="004955C6" w:rsidRPr="00E63885" w:rsidRDefault="0033591E" w:rsidP="004955C6">
      <w:pPr>
        <w:ind w:right="-68"/>
        <w:jc w:val="both"/>
        <w:rPr>
          <w:i/>
        </w:rPr>
      </w:pPr>
      <w:r w:rsidRPr="00E454B4">
        <w:t xml:space="preserve">4.1- </w:t>
      </w:r>
      <w:r w:rsidR="004955C6" w:rsidRPr="00E454B4">
        <w:t xml:space="preserve">Contractantul se obligă să presteze </w:t>
      </w:r>
      <w:r w:rsidR="004955C6" w:rsidRPr="00630FDA">
        <w:rPr>
          <w:i/>
        </w:rPr>
        <w:t>servi</w:t>
      </w:r>
      <w:r w:rsidR="00D24790" w:rsidRPr="00630FDA">
        <w:rPr>
          <w:i/>
        </w:rPr>
        <w:t xml:space="preserve">cii </w:t>
      </w:r>
      <w:r w:rsidR="00E26DC6" w:rsidRPr="00630FDA">
        <w:rPr>
          <w:rFonts w:eastAsia="Calibri"/>
          <w:i/>
        </w:rPr>
        <w:t xml:space="preserve">de </w:t>
      </w:r>
      <w:r w:rsidR="00630FDA" w:rsidRPr="00630FDA">
        <w:rPr>
          <w:i/>
          <w:lang w:val="en-GB" w:eastAsia="en-US"/>
        </w:rPr>
        <w:t>consultanță</w:t>
      </w:r>
      <w:r w:rsidR="00630FDA">
        <w:rPr>
          <w:i/>
          <w:lang w:val="en-GB" w:eastAsia="en-US"/>
        </w:rPr>
        <w:t>,</w:t>
      </w:r>
      <w:r w:rsidR="00630FDA" w:rsidRPr="00630FDA">
        <w:rPr>
          <w:i/>
          <w:lang w:val="en-GB" w:eastAsia="en-US"/>
        </w:rPr>
        <w:t xml:space="preserve"> necesare atribuirii </w:t>
      </w:r>
      <w:r w:rsidR="00630FDA" w:rsidRPr="00630FDA">
        <w:rPr>
          <w:rFonts w:eastAsia="Calibri"/>
          <w:i/>
          <w:lang w:val="en-GB" w:eastAsia="en-US"/>
        </w:rPr>
        <w:t xml:space="preserve">contractului de delegare a gestiunii activității de colectare și transport a deșeurilor municipale în Sectorul 2 al Municipiului București, inclusiv măturatul, spălatul, stropirea, întreținerea și deszăpezirea căilor publice, implicit </w:t>
      </w:r>
      <w:r w:rsidR="00E932D1" w:rsidRPr="00E932D1">
        <w:rPr>
          <w:rFonts w:eastAsia="Calibri"/>
          <w:i/>
          <w:lang w:eastAsia="en-US"/>
        </w:rPr>
        <w:t>întocmirea</w:t>
      </w:r>
      <w:r w:rsidR="00E932D1" w:rsidRPr="003C6032">
        <w:rPr>
          <w:rFonts w:eastAsia="Calibri"/>
          <w:b/>
          <w:i/>
          <w:lang w:eastAsia="en-US"/>
        </w:rPr>
        <w:t xml:space="preserve"> </w:t>
      </w:r>
      <w:r w:rsidR="00630FDA" w:rsidRPr="00630FDA">
        <w:rPr>
          <w:rFonts w:eastAsia="Calibri"/>
          <w:i/>
          <w:lang w:val="en-GB" w:eastAsia="en-US"/>
        </w:rPr>
        <w:t xml:space="preserve">Studiului de oportunitate </w:t>
      </w:r>
      <w:r w:rsidR="00541051">
        <w:rPr>
          <w:rFonts w:eastAsia="Calibri"/>
          <w:i/>
          <w:lang w:val="en-GB" w:eastAsia="en-US"/>
        </w:rPr>
        <w:t>respectiv,</w:t>
      </w:r>
      <w:r w:rsidR="00A234D7">
        <w:rPr>
          <w:rFonts w:eastAsia="Calibri"/>
          <w:i/>
          <w:lang w:val="en-GB" w:eastAsia="en-US"/>
        </w:rPr>
        <w:t xml:space="preserve"> </w:t>
      </w:r>
      <w:r w:rsidR="00A234D7" w:rsidRPr="00A234D7">
        <w:rPr>
          <w:rFonts w:eastAsia="Calibri"/>
          <w:i/>
          <w:lang w:eastAsia="en-US"/>
        </w:rPr>
        <w:t>ca urmare a modificărilor legislative aduse prin OUG nr. 133-2022</w:t>
      </w:r>
      <w:r w:rsidR="00A234D7">
        <w:rPr>
          <w:rFonts w:eastAsia="Calibri"/>
          <w:b/>
          <w:i/>
          <w:lang w:eastAsia="en-US"/>
        </w:rPr>
        <w:t xml:space="preserve"> </w:t>
      </w:r>
      <w:r w:rsidR="00D24790" w:rsidRPr="00630FDA">
        <w:rPr>
          <w:i/>
        </w:rPr>
        <w:t>,</w:t>
      </w:r>
      <w:r w:rsidR="00D24790" w:rsidRPr="00E454B4">
        <w:rPr>
          <w:i/>
        </w:rPr>
        <w:t xml:space="preserve"> </w:t>
      </w:r>
      <w:r w:rsidRPr="00E454B4">
        <w:rPr>
          <w:bCs/>
        </w:rPr>
        <w:t>cu respectarea legislaţiei în vigoare la data prestării acestora</w:t>
      </w:r>
      <w:r w:rsidRPr="00E454B4">
        <w:t xml:space="preserve"> și </w:t>
      </w:r>
      <w:r w:rsidR="004955C6" w:rsidRPr="00E454B4">
        <w:t>în conformitate cu specificaţiile caietului de sarcini şi a ofertei tehnice, anexe la prezentu</w:t>
      </w:r>
      <w:r w:rsidR="00D024E7" w:rsidRPr="00E454B4">
        <w:t>l contract</w:t>
      </w:r>
      <w:r w:rsidR="004955C6" w:rsidRPr="00E454B4">
        <w:t>.</w:t>
      </w:r>
    </w:p>
    <w:p w:rsidR="004955C6" w:rsidRPr="00D024E7" w:rsidRDefault="0033591E" w:rsidP="00D024E7">
      <w:pPr>
        <w:pStyle w:val="Bodytext1"/>
        <w:shd w:val="clear" w:color="auto" w:fill="auto"/>
        <w:spacing w:line="240" w:lineRule="auto"/>
        <w:ind w:firstLine="0"/>
        <w:jc w:val="both"/>
        <w:rPr>
          <w:rFonts w:ascii="Times New Roman" w:hAnsi="Times New Roman"/>
          <w:sz w:val="24"/>
          <w:szCs w:val="24"/>
        </w:rPr>
      </w:pPr>
      <w:r w:rsidRPr="00E454B4">
        <w:rPr>
          <w:rFonts w:ascii="Times New Roman" w:hAnsi="Times New Roman"/>
          <w:sz w:val="24"/>
          <w:szCs w:val="24"/>
        </w:rPr>
        <w:t>4.2</w:t>
      </w:r>
      <w:r w:rsidR="004955C6" w:rsidRPr="00E454B4">
        <w:rPr>
          <w:rFonts w:ascii="Times New Roman" w:hAnsi="Times New Roman"/>
          <w:sz w:val="24"/>
          <w:szCs w:val="24"/>
        </w:rPr>
        <w:t>- Autoritatea se obligă să achiziţioneze aceste servicii, respectiv sa cumpere şi sa plăteasca preţul convenit în prezentul contract.</w:t>
      </w:r>
      <w:r w:rsidR="004955C6" w:rsidRPr="00D024E7">
        <w:rPr>
          <w:rFonts w:ascii="Times New Roman" w:hAnsi="Times New Roman"/>
          <w:sz w:val="24"/>
          <w:szCs w:val="24"/>
        </w:rPr>
        <w:t xml:space="preserve"> </w:t>
      </w:r>
    </w:p>
    <w:p w:rsidR="00496F87" w:rsidRPr="00D024E7" w:rsidRDefault="00496F87" w:rsidP="00D024E7">
      <w:pPr>
        <w:pStyle w:val="Bodytext50"/>
        <w:shd w:val="clear" w:color="auto" w:fill="auto"/>
        <w:tabs>
          <w:tab w:val="left" w:pos="-990"/>
        </w:tabs>
        <w:spacing w:before="0" w:after="0" w:line="240" w:lineRule="auto"/>
        <w:rPr>
          <w:sz w:val="24"/>
          <w:szCs w:val="24"/>
        </w:rPr>
      </w:pPr>
    </w:p>
    <w:p w:rsidR="004955C6" w:rsidRPr="00D024E7" w:rsidRDefault="004955C6" w:rsidP="00D024E7">
      <w:pPr>
        <w:pStyle w:val="Bodytext50"/>
        <w:shd w:val="clear" w:color="auto" w:fill="auto"/>
        <w:tabs>
          <w:tab w:val="left" w:pos="-990"/>
        </w:tabs>
        <w:spacing w:before="0" w:after="0" w:line="240" w:lineRule="auto"/>
        <w:rPr>
          <w:sz w:val="24"/>
          <w:szCs w:val="24"/>
        </w:rPr>
      </w:pPr>
      <w:r w:rsidRPr="00D024E7">
        <w:rPr>
          <w:sz w:val="24"/>
          <w:szCs w:val="24"/>
        </w:rPr>
        <w:t xml:space="preserve">5. </w:t>
      </w:r>
      <w:r w:rsidRPr="00665C8C">
        <w:rPr>
          <w:sz w:val="24"/>
          <w:szCs w:val="24"/>
        </w:rPr>
        <w:t>PREŢUL CONTRACTULUI</w:t>
      </w:r>
      <w:r w:rsidR="00665C8C">
        <w:rPr>
          <w:sz w:val="24"/>
          <w:szCs w:val="24"/>
        </w:rPr>
        <w:t xml:space="preserve">. </w:t>
      </w:r>
      <w:r w:rsidR="00665C8C" w:rsidRPr="00665C8C">
        <w:rPr>
          <w:sz w:val="24"/>
          <w:szCs w:val="24"/>
        </w:rPr>
        <w:t>MODALITATI DE PLATA</w:t>
      </w:r>
    </w:p>
    <w:p w:rsidR="00D24790" w:rsidRPr="00BF7103" w:rsidRDefault="00D24790" w:rsidP="00BF7103">
      <w:pPr>
        <w:pStyle w:val="Default"/>
        <w:jc w:val="both"/>
      </w:pPr>
      <w:r w:rsidRPr="001C092A">
        <w:rPr>
          <w:lang w:val="ro-RO"/>
        </w:rPr>
        <w:t xml:space="preserve">5.1- Preţul total convenit pentru îndeplinirea contractului, platibil Contractantului de către Autoritate, este de </w:t>
      </w:r>
      <w:r w:rsidR="00BF7103" w:rsidRPr="001C092A">
        <w:t xml:space="preserve"> </w:t>
      </w:r>
      <w:r w:rsidR="00BF7103" w:rsidRPr="001C092A">
        <w:rPr>
          <w:b/>
        </w:rPr>
        <w:t>522.410,00</w:t>
      </w:r>
      <w:r w:rsidR="00BF7103" w:rsidRPr="001C092A">
        <w:t xml:space="preserve"> </w:t>
      </w:r>
      <w:r w:rsidRPr="001C092A">
        <w:rPr>
          <w:b/>
          <w:lang w:val="ro-RO"/>
        </w:rPr>
        <w:t>lei cu TVA,</w:t>
      </w:r>
      <w:r w:rsidRPr="001C092A">
        <w:rPr>
          <w:lang w:val="ro-RO"/>
        </w:rPr>
        <w:t xml:space="preserve"> respectiv </w:t>
      </w:r>
      <w:r w:rsidR="00BF7103" w:rsidRPr="00BF7103">
        <w:rPr>
          <w:b/>
        </w:rPr>
        <w:t>439.000,00</w:t>
      </w:r>
      <w:r w:rsidR="00BF7103" w:rsidRPr="00BF7103">
        <w:t xml:space="preserve"> </w:t>
      </w:r>
      <w:r w:rsidRPr="001C092A">
        <w:rPr>
          <w:b/>
          <w:lang w:val="ro-RO"/>
        </w:rPr>
        <w:t>lei,</w:t>
      </w:r>
      <w:r w:rsidR="00E454B4" w:rsidRPr="001C092A">
        <w:rPr>
          <w:lang w:val="ro-RO"/>
        </w:rPr>
        <w:t xml:space="preserve"> la care se adaugă TVA (cotă 19</w:t>
      </w:r>
      <w:r w:rsidRPr="001C092A">
        <w:rPr>
          <w:lang w:val="ro-RO"/>
        </w:rPr>
        <w:t xml:space="preserve">%) în cuantum de </w:t>
      </w:r>
      <w:r w:rsidR="00BF7103" w:rsidRPr="001C092A">
        <w:rPr>
          <w:lang w:val="ro-RO"/>
        </w:rPr>
        <w:t xml:space="preserve"> </w:t>
      </w:r>
      <w:r w:rsidR="00BF7103" w:rsidRPr="00BF7103">
        <w:rPr>
          <w:b/>
        </w:rPr>
        <w:t>83.410,00</w:t>
      </w:r>
      <w:r w:rsidR="00BF7103" w:rsidRPr="00BF7103">
        <w:t xml:space="preserve"> </w:t>
      </w:r>
      <w:r w:rsidRPr="001C092A">
        <w:rPr>
          <w:b/>
          <w:lang w:val="ro-RO"/>
        </w:rPr>
        <w:t>lei.</w:t>
      </w:r>
    </w:p>
    <w:p w:rsidR="004955C6" w:rsidRPr="00B42A30" w:rsidRDefault="00D024E7" w:rsidP="004955C6">
      <w:pPr>
        <w:pStyle w:val="DefaultText"/>
        <w:jc w:val="both"/>
        <w:rPr>
          <w:szCs w:val="24"/>
          <w:lang w:val="ro-RO"/>
        </w:rPr>
      </w:pPr>
      <w:r>
        <w:rPr>
          <w:szCs w:val="24"/>
          <w:lang w:val="ro-RO"/>
        </w:rPr>
        <w:t>5.2</w:t>
      </w:r>
      <w:r w:rsidR="004955C6" w:rsidRPr="00B42A30">
        <w:rPr>
          <w:szCs w:val="24"/>
          <w:lang w:val="ro-RO"/>
        </w:rPr>
        <w:t>- Plata taxei pe valoarea adăugată se va face la cota TVA prevăzută de legislaţia în vigoare la data emiterii facturii.</w:t>
      </w:r>
    </w:p>
    <w:p w:rsidR="00B43E79" w:rsidRPr="00B42A30" w:rsidRDefault="00D024E7" w:rsidP="004955C6">
      <w:pPr>
        <w:pStyle w:val="DefaultText"/>
        <w:jc w:val="both"/>
        <w:rPr>
          <w:szCs w:val="24"/>
          <w:lang w:val="ro-RO"/>
        </w:rPr>
      </w:pPr>
      <w:r w:rsidRPr="00FB74F1">
        <w:rPr>
          <w:szCs w:val="24"/>
          <w:lang w:val="ro-RO"/>
        </w:rPr>
        <w:t>5.3</w:t>
      </w:r>
      <w:r w:rsidR="004955C6" w:rsidRPr="00FB74F1">
        <w:rPr>
          <w:szCs w:val="24"/>
          <w:lang w:val="ro-RO"/>
        </w:rPr>
        <w:t>- Preţul total al contractului este ferm, în lei şi nu se modifică pe toată perioada de derulare a contractului</w:t>
      </w:r>
      <w:r w:rsidR="00B43E79" w:rsidRPr="00FB74F1">
        <w:rPr>
          <w:szCs w:val="24"/>
          <w:lang w:val="ro-RO"/>
        </w:rPr>
        <w:t xml:space="preserve">, </w:t>
      </w:r>
      <w:r w:rsidR="00B43E79" w:rsidRPr="00FB74F1">
        <w:rPr>
          <w:szCs w:val="24"/>
        </w:rPr>
        <w:t>ex</w:t>
      </w:r>
      <w:r w:rsidR="00470294" w:rsidRPr="00FB74F1">
        <w:rPr>
          <w:szCs w:val="24"/>
        </w:rPr>
        <w:t>cepție făcând prevederile art. 14.3</w:t>
      </w:r>
      <w:r w:rsidR="00B43E79" w:rsidRPr="00FB74F1">
        <w:rPr>
          <w:szCs w:val="24"/>
        </w:rPr>
        <w:t>.</w:t>
      </w:r>
    </w:p>
    <w:p w:rsidR="001C092A" w:rsidRDefault="00B43E79" w:rsidP="0048641E">
      <w:pPr>
        <w:jc w:val="both"/>
        <w:rPr>
          <w:rFonts w:eastAsia="Calibri"/>
          <w:lang w:val="fr-BE"/>
        </w:rPr>
      </w:pPr>
      <w:r w:rsidRPr="00FB74F1">
        <w:t>5.4</w:t>
      </w:r>
      <w:r w:rsidR="0048641E" w:rsidRPr="00FB74F1">
        <w:t xml:space="preserve">- </w:t>
      </w:r>
      <w:r w:rsidR="0048641E" w:rsidRPr="00FB74F1">
        <w:rPr>
          <w:rFonts w:eastAsia="Calibri"/>
          <w:lang w:val="fr-BE"/>
        </w:rPr>
        <w:t xml:space="preserve">Plata se va </w:t>
      </w:r>
      <w:r w:rsidR="006A6040" w:rsidRPr="00FB74F1">
        <w:rPr>
          <w:rFonts w:eastAsia="Calibri"/>
          <w:lang w:val="fr-BE"/>
        </w:rPr>
        <w:t>efectua dis</w:t>
      </w:r>
      <w:r w:rsidR="0048641E" w:rsidRPr="00FB74F1">
        <w:rPr>
          <w:rFonts w:eastAsia="Calibri"/>
          <w:lang w:val="fr-BE"/>
        </w:rPr>
        <w:t>tinct pentru fiecare activitate/etapă, în funcție de specificul acesteia, conform prevederilor din caietul de sarcini</w:t>
      </w:r>
      <w:r w:rsidR="00FB74F1">
        <w:rPr>
          <w:rFonts w:eastAsia="Calibri"/>
          <w:lang w:val="fr-BE"/>
        </w:rPr>
        <w:t xml:space="preserve"> de</w:t>
      </w:r>
      <w:r w:rsidR="003C0B39" w:rsidRPr="00FB74F1">
        <w:rPr>
          <w:rFonts w:eastAsia="Calibri"/>
          <w:lang w:val="fr-BE"/>
        </w:rPr>
        <w:t xml:space="preserve"> </w:t>
      </w:r>
      <w:r w:rsidR="00FB74F1">
        <w:rPr>
          <w:rFonts w:eastAsia="Calibri"/>
          <w:lang w:val="fr-BE"/>
        </w:rPr>
        <w:t xml:space="preserve">la cap. </w:t>
      </w:r>
      <w:r w:rsidR="0030292B">
        <w:rPr>
          <w:rFonts w:eastAsia="Calibri"/>
          <w:lang w:val="fr-BE"/>
        </w:rPr>
        <w:t>VI</w:t>
      </w:r>
      <w:r w:rsidR="00FB74F1">
        <w:rPr>
          <w:rFonts w:eastAsia="Calibri"/>
          <w:lang w:val="fr-BE"/>
        </w:rPr>
        <w:t>, coroborat cu cele ale</w:t>
      </w:r>
      <w:r w:rsidR="003C0B39" w:rsidRPr="00FB74F1">
        <w:rPr>
          <w:rFonts w:eastAsia="Calibri"/>
          <w:lang w:val="fr-BE"/>
        </w:rPr>
        <w:t xml:space="preserve"> art. 7</w:t>
      </w:r>
      <w:r w:rsidR="0042305D" w:rsidRPr="00FB74F1">
        <w:rPr>
          <w:rFonts w:eastAsia="Calibri"/>
          <w:lang w:val="fr-BE"/>
        </w:rPr>
        <w:t>.</w:t>
      </w:r>
      <w:r w:rsidR="0047370A">
        <w:rPr>
          <w:rFonts w:eastAsia="Calibri"/>
          <w:lang w:val="fr-BE"/>
        </w:rPr>
        <w:t>3</w:t>
      </w:r>
      <w:r w:rsidR="00FB74F1">
        <w:rPr>
          <w:rFonts w:eastAsia="Calibri"/>
          <w:lang w:val="fr-BE"/>
        </w:rPr>
        <w:t xml:space="preserve"> </w:t>
      </w:r>
      <w:proofErr w:type="gramStart"/>
      <w:r w:rsidR="00FB74F1">
        <w:rPr>
          <w:rFonts w:eastAsia="Calibri"/>
          <w:lang w:val="fr-BE"/>
        </w:rPr>
        <w:t>din</w:t>
      </w:r>
      <w:proofErr w:type="gramEnd"/>
      <w:r w:rsidR="00FB74F1">
        <w:rPr>
          <w:rFonts w:eastAsia="Calibri"/>
          <w:lang w:val="fr-BE"/>
        </w:rPr>
        <w:t xml:space="preserve"> prezentul contract</w:t>
      </w:r>
      <w:r w:rsidR="001C092A">
        <w:rPr>
          <w:rFonts w:eastAsia="Calibri"/>
          <w:lang w:val="fr-BE"/>
        </w:rPr>
        <w:t> :</w:t>
      </w:r>
    </w:p>
    <w:p w:rsidR="001C092A" w:rsidRDefault="001C092A" w:rsidP="0048641E">
      <w:pPr>
        <w:jc w:val="both"/>
        <w:rPr>
          <w:rFonts w:eastAsia="Calibri"/>
          <w:lang w:val="fr-BE"/>
        </w:rPr>
      </w:pPr>
    </w:p>
    <w:p w:rsidR="001C092A" w:rsidRPr="001C092A" w:rsidRDefault="001C092A" w:rsidP="00B112D3">
      <w:pPr>
        <w:pStyle w:val="Listparagraf"/>
        <w:ind w:left="0"/>
        <w:contextualSpacing/>
        <w:jc w:val="both"/>
      </w:pPr>
      <w:r w:rsidRPr="001C092A">
        <w:rPr>
          <w:b/>
        </w:rPr>
        <w:t>Plata 1</w:t>
      </w:r>
      <w:r w:rsidRPr="001C092A">
        <w:t>: Studiu de oportunitate elaborat și Regulamentul serviciului de salubrizare actualizat – 30% din valoarea contractului.</w:t>
      </w:r>
    </w:p>
    <w:p w:rsidR="001C092A" w:rsidRPr="001C092A" w:rsidRDefault="001C092A" w:rsidP="00B112D3">
      <w:pPr>
        <w:pStyle w:val="Listparagraf"/>
        <w:ind w:left="0"/>
        <w:contextualSpacing/>
        <w:jc w:val="both"/>
      </w:pPr>
      <w:r w:rsidRPr="001C092A">
        <w:rPr>
          <w:b/>
        </w:rPr>
        <w:t>Plata 2</w:t>
      </w:r>
      <w:r w:rsidRPr="001C092A">
        <w:t xml:space="preserve">: Documentația de atribuire a contractului de delegare a serviciului de salubrizare </w:t>
      </w:r>
      <w:r w:rsidRPr="001C092A">
        <w:rPr>
          <w:b/>
        </w:rPr>
        <w:t xml:space="preserve">– </w:t>
      </w:r>
      <w:r w:rsidRPr="001C092A">
        <w:t>50 % din valoarea contractului</w:t>
      </w:r>
    </w:p>
    <w:p w:rsidR="001C092A" w:rsidRPr="001C092A" w:rsidRDefault="001C092A" w:rsidP="00B112D3">
      <w:pPr>
        <w:jc w:val="both"/>
      </w:pPr>
      <w:r w:rsidRPr="001C092A">
        <w:t>Această transă va fi acceptata la plata, începand cu data limita de depunere a ofertelor.</w:t>
      </w:r>
    </w:p>
    <w:p w:rsidR="001C092A" w:rsidRPr="001C092A" w:rsidRDefault="001C092A" w:rsidP="00B112D3">
      <w:pPr>
        <w:pStyle w:val="Listparagraf"/>
        <w:ind w:left="0"/>
        <w:contextualSpacing/>
        <w:jc w:val="both"/>
      </w:pPr>
      <w:r w:rsidRPr="001C092A">
        <w:rPr>
          <w:b/>
        </w:rPr>
        <w:t>Plata 3</w:t>
      </w:r>
      <w:r w:rsidRPr="001C092A">
        <w:t>: Sprijin de specialitate pentru fiecare etapă în ceea ce privește derularea procedurii de atribuire a contractului de delegare a gestiunii activității de colectare și transport a deșeurilor municipale în Sectorul 2 al Municipiului București, inclusiv măturatul, spălatul, stropirea, întreținerea și deszăpezirea căilor publice: răspunsuri la solicitările de clarificări din partea ofertanților, rapoarte de specialitate elaborate în cadrul prestării serviciilor de asistență, în calitate de expert/experți cooptat/cooptați în procesul de evaluare a ofertelor, puncte de vedere privind eventualele contestații.</w:t>
      </w:r>
    </w:p>
    <w:p w:rsidR="001C092A" w:rsidRPr="001C092A" w:rsidRDefault="001C092A" w:rsidP="00B112D3">
      <w:pPr>
        <w:jc w:val="both"/>
      </w:pPr>
      <w:r w:rsidRPr="001C092A">
        <w:t>Plata 3 se va divide astfel:</w:t>
      </w:r>
    </w:p>
    <w:p w:rsidR="001C092A" w:rsidRPr="001C092A" w:rsidRDefault="001C092A" w:rsidP="00B112D3">
      <w:pPr>
        <w:jc w:val="both"/>
      </w:pPr>
      <w:r w:rsidRPr="001C092A">
        <w:t>a.Finalizarea raportului procedurii cu indicarea cîștigătorului - 15% din valuarea contractului;</w:t>
      </w:r>
    </w:p>
    <w:p w:rsidR="001C092A" w:rsidRPr="001C092A" w:rsidRDefault="001C092A" w:rsidP="00B112D3">
      <w:pPr>
        <w:jc w:val="both"/>
      </w:pPr>
      <w:r w:rsidRPr="001C092A">
        <w:t>b.După soluționarea contestațiilor ce privesc raportul procedurii, inclusiv instanțe de judecată - 3 % din valuarea contractului;</w:t>
      </w:r>
    </w:p>
    <w:p w:rsidR="001C092A" w:rsidRPr="001C092A" w:rsidRDefault="001C092A" w:rsidP="00B112D3">
      <w:pPr>
        <w:jc w:val="both"/>
      </w:pPr>
      <w:r w:rsidRPr="001C092A">
        <w:t>c.La semnarea contractului/contractelor de delegare a gestiunii prin concesiune/prestări de servicii de către Autoritatea Contractantă - 2 % din valuarea contractului.</w:t>
      </w:r>
    </w:p>
    <w:p w:rsidR="001C092A" w:rsidRPr="001C092A" w:rsidRDefault="001C092A" w:rsidP="001C092A">
      <w:pPr>
        <w:spacing w:line="276" w:lineRule="auto"/>
        <w:jc w:val="both"/>
        <w:rPr>
          <w:i/>
        </w:rPr>
      </w:pPr>
    </w:p>
    <w:p w:rsidR="000E48A4" w:rsidRPr="00A35499" w:rsidRDefault="000E48A4" w:rsidP="000E48A4">
      <w:pPr>
        <w:jc w:val="both"/>
      </w:pPr>
      <w:r>
        <w:t>5.5</w:t>
      </w:r>
      <w:r w:rsidRPr="00A35499">
        <w:t xml:space="preserve">- Achizitorul are obligatia de a efectua plata catre </w:t>
      </w:r>
      <w:r>
        <w:t xml:space="preserve">Contractant </w:t>
      </w:r>
      <w:r w:rsidRPr="00A35499">
        <w:t>în baza facturilor</w:t>
      </w:r>
      <w:r>
        <w:t xml:space="preserve">, emise ulterior </w:t>
      </w:r>
      <w:r w:rsidRPr="00A35499">
        <w:t xml:space="preserve">recepționării și acceptării </w:t>
      </w:r>
      <w:r w:rsidR="007C7C61">
        <w:t xml:space="preserve">livrabilelor </w:t>
      </w:r>
      <w:r>
        <w:t>si</w:t>
      </w:r>
      <w:r w:rsidR="007C7C61">
        <w:t>/sau</w:t>
      </w:r>
      <w:r>
        <w:t xml:space="preserve"> </w:t>
      </w:r>
      <w:r w:rsidRPr="00A35499">
        <w:t>rapoartelor periodice / generale</w:t>
      </w:r>
      <w:r>
        <w:t xml:space="preserve"> aferente</w:t>
      </w:r>
      <w:r w:rsidRPr="00A35499">
        <w:t>.</w:t>
      </w:r>
    </w:p>
    <w:p w:rsidR="00636976" w:rsidRPr="00E454B4" w:rsidRDefault="00636976" w:rsidP="00636976">
      <w:pPr>
        <w:pStyle w:val="Bodytext1"/>
        <w:shd w:val="clear" w:color="auto" w:fill="auto"/>
        <w:tabs>
          <w:tab w:val="left" w:pos="90"/>
        </w:tabs>
        <w:spacing w:line="240" w:lineRule="auto"/>
        <w:ind w:firstLine="0"/>
        <w:jc w:val="both"/>
        <w:rPr>
          <w:rFonts w:ascii="Times New Roman" w:hAnsi="Times New Roman"/>
          <w:sz w:val="24"/>
          <w:szCs w:val="24"/>
        </w:rPr>
      </w:pPr>
      <w:r w:rsidRPr="00D84193">
        <w:rPr>
          <w:rFonts w:ascii="Times New Roman" w:hAnsi="Times New Roman"/>
          <w:sz w:val="24"/>
          <w:szCs w:val="24"/>
          <w:lang w:val="en-US"/>
        </w:rPr>
        <w:t>5.6</w:t>
      </w:r>
      <w:r w:rsidRPr="00D84193">
        <w:rPr>
          <w:rFonts w:ascii="Times New Roman" w:hAnsi="Times New Roman"/>
          <w:sz w:val="24"/>
          <w:szCs w:val="24"/>
        </w:rPr>
        <w:t xml:space="preserve">- Autoritatea se obligă să plătească preţul serviciilor către contractant, în termenul de </w:t>
      </w:r>
      <w:r w:rsidRPr="00D84193">
        <w:rPr>
          <w:rFonts w:ascii="Times New Roman" w:hAnsi="Times New Roman"/>
          <w:b/>
          <w:sz w:val="24"/>
          <w:szCs w:val="24"/>
        </w:rPr>
        <w:t xml:space="preserve">30 zile calendaristice </w:t>
      </w:r>
      <w:r w:rsidRPr="00D84193">
        <w:rPr>
          <w:rFonts w:ascii="Times New Roman" w:hAnsi="Times New Roman"/>
          <w:sz w:val="24"/>
          <w:szCs w:val="24"/>
        </w:rPr>
        <w:t>de la primirea şi înregistrarea facturii la registratura autorităţii contractante.</w:t>
      </w:r>
      <w:r w:rsidRPr="00E454B4">
        <w:rPr>
          <w:rFonts w:ascii="Times New Roman" w:hAnsi="Times New Roman"/>
          <w:sz w:val="24"/>
          <w:szCs w:val="24"/>
        </w:rPr>
        <w:t xml:space="preserve">  </w:t>
      </w:r>
    </w:p>
    <w:p w:rsidR="00636976" w:rsidRDefault="00636976" w:rsidP="00636976">
      <w:pPr>
        <w:pStyle w:val="Bodytext1"/>
        <w:shd w:val="clear" w:color="auto" w:fill="auto"/>
        <w:tabs>
          <w:tab w:val="left" w:pos="567"/>
        </w:tabs>
        <w:spacing w:line="240" w:lineRule="auto"/>
        <w:ind w:firstLine="0"/>
        <w:jc w:val="both"/>
        <w:rPr>
          <w:rFonts w:ascii="Times New Roman" w:hAnsi="Times New Roman"/>
          <w:sz w:val="24"/>
          <w:szCs w:val="24"/>
          <w:lang w:val="en-US"/>
        </w:rPr>
      </w:pPr>
      <w:r>
        <w:rPr>
          <w:rFonts w:ascii="Times New Roman" w:hAnsi="Times New Roman"/>
          <w:sz w:val="24"/>
          <w:szCs w:val="24"/>
          <w:lang w:val="en-US"/>
        </w:rPr>
        <w:t>5.7</w:t>
      </w:r>
      <w:r>
        <w:rPr>
          <w:rFonts w:ascii="Times New Roman" w:hAnsi="Times New Roman"/>
          <w:sz w:val="24"/>
          <w:szCs w:val="24"/>
        </w:rPr>
        <w:t>-</w:t>
      </w:r>
      <w:r>
        <w:rPr>
          <w:rFonts w:ascii="Times New Roman" w:hAnsi="Times New Roman"/>
          <w:sz w:val="24"/>
          <w:szCs w:val="24"/>
          <w:lang w:val="en-US"/>
        </w:rPr>
        <w:t xml:space="preserve"> </w:t>
      </w:r>
      <w:r w:rsidRPr="00E454B4">
        <w:rPr>
          <w:rFonts w:ascii="Times New Roman" w:hAnsi="Times New Roman"/>
          <w:sz w:val="24"/>
          <w:szCs w:val="24"/>
        </w:rPr>
        <w:t xml:space="preserve">Factura se va emite după </w:t>
      </w:r>
      <w:r w:rsidRPr="00E454B4">
        <w:rPr>
          <w:rFonts w:ascii="Times New Roman" w:hAnsi="Times New Roman"/>
          <w:color w:val="000000"/>
          <w:sz w:val="24"/>
          <w:szCs w:val="24"/>
          <w:lang w:val="en-US" w:eastAsia="en-US"/>
        </w:rPr>
        <w:t>efectuarea recepției</w:t>
      </w:r>
      <w:r w:rsidR="00FB74F1">
        <w:rPr>
          <w:rFonts w:ascii="Times New Roman" w:hAnsi="Times New Roman"/>
          <w:color w:val="000000"/>
          <w:sz w:val="24"/>
          <w:szCs w:val="24"/>
          <w:lang w:val="en-US" w:eastAsia="en-US"/>
        </w:rPr>
        <w:t xml:space="preserve">, ulterior </w:t>
      </w:r>
      <w:r w:rsidRPr="00E454B4">
        <w:rPr>
          <w:rFonts w:ascii="Times New Roman" w:hAnsi="Times New Roman"/>
          <w:color w:val="000000"/>
          <w:sz w:val="24"/>
          <w:szCs w:val="24"/>
          <w:lang w:val="en-US" w:eastAsia="en-US"/>
        </w:rPr>
        <w:t>întocmir</w:t>
      </w:r>
      <w:r w:rsidR="00FB74F1">
        <w:rPr>
          <w:rFonts w:ascii="Times New Roman" w:hAnsi="Times New Roman"/>
          <w:color w:val="000000"/>
          <w:sz w:val="24"/>
          <w:szCs w:val="24"/>
          <w:lang w:val="en-US" w:eastAsia="en-US"/>
        </w:rPr>
        <w:t>ii</w:t>
      </w:r>
      <w:r w:rsidRPr="00E454B4">
        <w:rPr>
          <w:rFonts w:ascii="Times New Roman" w:hAnsi="Times New Roman"/>
          <w:color w:val="000000"/>
          <w:sz w:val="24"/>
          <w:szCs w:val="24"/>
          <w:lang w:val="en-US" w:eastAsia="en-US"/>
        </w:rPr>
        <w:t xml:space="preserve"> și semnar</w:t>
      </w:r>
      <w:r w:rsidR="00FB74F1">
        <w:rPr>
          <w:rFonts w:ascii="Times New Roman" w:hAnsi="Times New Roman"/>
          <w:color w:val="000000"/>
          <w:sz w:val="24"/>
          <w:szCs w:val="24"/>
          <w:lang w:val="en-US" w:eastAsia="en-US"/>
        </w:rPr>
        <w:t>ii</w:t>
      </w:r>
      <w:r w:rsidRPr="00E454B4">
        <w:rPr>
          <w:rFonts w:ascii="Times New Roman" w:hAnsi="Times New Roman"/>
          <w:color w:val="000000"/>
          <w:sz w:val="24"/>
          <w:szCs w:val="24"/>
          <w:lang w:val="en-US" w:eastAsia="en-US"/>
        </w:rPr>
        <w:t xml:space="preserve"> </w:t>
      </w:r>
      <w:r w:rsidRPr="00E454B4">
        <w:rPr>
          <w:rFonts w:ascii="Times New Roman" w:hAnsi="Times New Roman"/>
          <w:sz w:val="24"/>
          <w:szCs w:val="24"/>
        </w:rPr>
        <w:t>procesului verbal de recepţie calitativă şi cantitativă</w:t>
      </w:r>
      <w:r>
        <w:rPr>
          <w:rFonts w:ascii="Times New Roman" w:hAnsi="Times New Roman"/>
          <w:sz w:val="24"/>
          <w:szCs w:val="24"/>
          <w:lang w:val="en-US"/>
        </w:rPr>
        <w:t xml:space="preserve"> aferent</w:t>
      </w:r>
      <w:r w:rsidRPr="00E454B4">
        <w:rPr>
          <w:rFonts w:ascii="Times New Roman" w:hAnsi="Times New Roman"/>
          <w:sz w:val="24"/>
          <w:szCs w:val="24"/>
        </w:rPr>
        <w:t>.</w:t>
      </w:r>
    </w:p>
    <w:p w:rsidR="00636976" w:rsidRPr="004908B1" w:rsidRDefault="00636976" w:rsidP="00636976">
      <w:pPr>
        <w:jc w:val="both"/>
      </w:pPr>
      <w:r>
        <w:lastRenderedPageBreak/>
        <w:t>5.8</w:t>
      </w:r>
      <w:r w:rsidRPr="00D66B1C">
        <w:t>- Prezentarea cu date eronate sau incomplete, faţă de prevederile legii şi ale prezentului contract, a facturilor spre decontare, fac</w:t>
      </w:r>
      <w:r>
        <w:t>e sa nu curgă termenul de plată</w:t>
      </w:r>
      <w:r w:rsidRPr="00D66B1C">
        <w:t xml:space="preserve"> daca Achizitorul sesizează </w:t>
      </w:r>
      <w:r>
        <w:t xml:space="preserve">Contractantul </w:t>
      </w:r>
      <w:r w:rsidRPr="00D66B1C">
        <w:t xml:space="preserve">despre neregulile constatate şi returnează facturile în original, în interiorul termenului de plata al facturii. Un nou termen de plata va curge de la confirmarea de către Achizitor a noilor facturi prezentate de către </w:t>
      </w:r>
      <w:r>
        <w:t>Contractant</w:t>
      </w:r>
      <w:r w:rsidRPr="00D66B1C">
        <w:t>, completate cu date corecte, potrivit legii şi contractului.</w:t>
      </w:r>
    </w:p>
    <w:p w:rsidR="001C092A" w:rsidRPr="00DA7892" w:rsidRDefault="001C092A" w:rsidP="00DA7892">
      <w:pPr>
        <w:pStyle w:val="DefaultText"/>
        <w:jc w:val="both"/>
        <w:rPr>
          <w:szCs w:val="24"/>
          <w:lang w:val="ro-RO"/>
        </w:rPr>
      </w:pPr>
    </w:p>
    <w:p w:rsidR="004955C6" w:rsidRPr="00DA7892" w:rsidRDefault="004955C6" w:rsidP="00DA7892">
      <w:pPr>
        <w:pStyle w:val="Bodytext50"/>
        <w:shd w:val="clear" w:color="auto" w:fill="auto"/>
        <w:tabs>
          <w:tab w:val="left" w:pos="-990"/>
        </w:tabs>
        <w:spacing w:before="0" w:after="0" w:line="240" w:lineRule="auto"/>
        <w:rPr>
          <w:rStyle w:val="BodytextBold4"/>
          <w:rFonts w:ascii="Times New Roman" w:hAnsi="Times New Roman"/>
          <w:b w:val="0"/>
          <w:bCs w:val="0"/>
          <w:spacing w:val="-9"/>
          <w:sz w:val="24"/>
          <w:szCs w:val="24"/>
        </w:rPr>
      </w:pPr>
      <w:r w:rsidRPr="00DA7892">
        <w:rPr>
          <w:sz w:val="24"/>
          <w:szCs w:val="24"/>
        </w:rPr>
        <w:t>6. DURATA CONTRACTULUI</w:t>
      </w:r>
    </w:p>
    <w:p w:rsidR="004577A6" w:rsidRPr="004577A6" w:rsidRDefault="004955C6" w:rsidP="004577A6">
      <w:pPr>
        <w:pStyle w:val="DefaultText2"/>
        <w:jc w:val="both"/>
        <w:rPr>
          <w:lang w:val="ro-RO"/>
        </w:rPr>
      </w:pPr>
      <w:r w:rsidRPr="00CD121C">
        <w:rPr>
          <w:rStyle w:val="BodytextBold4"/>
          <w:rFonts w:ascii="Times New Roman" w:hAnsi="Times New Roman"/>
          <w:b w:val="0"/>
          <w:sz w:val="24"/>
          <w:szCs w:val="24"/>
          <w:lang w:val="ro-RO"/>
        </w:rPr>
        <w:t>6.1</w:t>
      </w:r>
      <w:r w:rsidR="004577A6">
        <w:rPr>
          <w:lang w:val="ro-RO"/>
        </w:rPr>
        <w:t>- Prezentul c</w:t>
      </w:r>
      <w:r w:rsidR="004577A6">
        <w:t xml:space="preserve">ontract </w:t>
      </w:r>
      <w:r w:rsidR="00D67699" w:rsidRPr="00CD121C">
        <w:t xml:space="preserve">întră în vigoare la </w:t>
      </w:r>
      <w:r w:rsidR="00D67699" w:rsidRPr="00CD121C">
        <w:rPr>
          <w:rFonts w:eastAsia="Calibri"/>
        </w:rPr>
        <w:t xml:space="preserve">data semnării de către ambele părți </w:t>
      </w:r>
      <w:r w:rsidR="004577A6" w:rsidRPr="00205FB5">
        <w:t xml:space="preserve">și </w:t>
      </w:r>
      <w:r w:rsidR="00D67699">
        <w:t xml:space="preserve">se deruleaza </w:t>
      </w:r>
      <w:r w:rsidR="004577A6" w:rsidRPr="00205FB5">
        <w:t>până la data semnarii procesului verbal de receptie finala, la atribuirea contractului de delegare a gestiunii activității de colectare și transport a deșeurilor municipale în Sectorul 2 al Municipiului București, inclusiv măturatul, spălatul, stropirea, întreținerea și deszăpezirea căilor publice.</w:t>
      </w:r>
    </w:p>
    <w:p w:rsidR="00D82FE2" w:rsidRDefault="00BB264B" w:rsidP="00BB264B">
      <w:pPr>
        <w:autoSpaceDE w:val="0"/>
        <w:autoSpaceDN w:val="0"/>
        <w:adjustRightInd w:val="0"/>
        <w:jc w:val="both"/>
      </w:pPr>
      <w:r>
        <w:rPr>
          <w:rFonts w:eastAsia="Calibri"/>
        </w:rPr>
        <w:t xml:space="preserve">6.2- </w:t>
      </w:r>
      <w:r w:rsidRPr="00401944">
        <w:rPr>
          <w:color w:val="000000"/>
        </w:rPr>
        <w:t>Du</w:t>
      </w:r>
      <w:r>
        <w:rPr>
          <w:color w:val="000000"/>
        </w:rPr>
        <w:t xml:space="preserve">rata contractului </w:t>
      </w:r>
      <w:r w:rsidRPr="00401944">
        <w:rPr>
          <w:color w:val="000000"/>
        </w:rPr>
        <w:t>de servicii este</w:t>
      </w:r>
      <w:r w:rsidRPr="00401944">
        <w:t xml:space="preserve"> </w:t>
      </w:r>
      <w:r>
        <w:t>in directa corelare cu termenele prevazute la art. 7.</w:t>
      </w:r>
      <w:r w:rsidR="0047370A">
        <w:t>3</w:t>
      </w:r>
      <w:r>
        <w:t xml:space="preserve">, </w:t>
      </w:r>
      <w:r w:rsidRPr="00401944">
        <w:t xml:space="preserve">în baza carora se vor presta </w:t>
      </w:r>
      <w:bookmarkStart w:id="0" w:name="_Hlk75425747"/>
      <w:r w:rsidRPr="00401944">
        <w:t>ser</w:t>
      </w:r>
      <w:r>
        <w:t>viciil</w:t>
      </w:r>
      <w:r w:rsidR="004577A6">
        <w:t>e de consultanta</w:t>
      </w:r>
      <w:bookmarkEnd w:id="0"/>
      <w:r w:rsidR="004577A6">
        <w:t xml:space="preserve">, </w:t>
      </w:r>
      <w:r w:rsidR="000E48A4">
        <w:t xml:space="preserve">si </w:t>
      </w:r>
      <w:r w:rsidR="000E48A4" w:rsidRPr="006615E8">
        <w:t>va fi considerat</w:t>
      </w:r>
      <w:r w:rsidR="000E48A4">
        <w:t>a</w:t>
      </w:r>
      <w:r w:rsidR="000E48A4" w:rsidRPr="006615E8">
        <w:t xml:space="preserve"> </w:t>
      </w:r>
      <w:r w:rsidR="000E48A4">
        <w:t>finalizata la data semnarii</w:t>
      </w:r>
      <w:r w:rsidR="000E48A4" w:rsidRPr="006615E8">
        <w:t xml:space="preserve"> de către </w:t>
      </w:r>
      <w:r w:rsidR="005D2ABB" w:rsidRPr="00325C89">
        <w:t>comisia de recepţie</w:t>
      </w:r>
      <w:r w:rsidR="005D2ABB">
        <w:t xml:space="preserve"> a </w:t>
      </w:r>
      <w:r w:rsidR="000E48A4" w:rsidRPr="006615E8">
        <w:t>procesul</w:t>
      </w:r>
      <w:r w:rsidR="000E48A4">
        <w:t>ui</w:t>
      </w:r>
      <w:r w:rsidR="000E48A4" w:rsidRPr="006615E8">
        <w:t>-verbal de recepţie finală</w:t>
      </w:r>
      <w:r w:rsidR="000E48A4">
        <w:t>,</w:t>
      </w:r>
      <w:r w:rsidR="000E48A4" w:rsidRPr="006615E8">
        <w:t xml:space="preserve"> </w:t>
      </w:r>
      <w:r w:rsidR="000E48A4">
        <w:t xml:space="preserve">la </w:t>
      </w:r>
      <w:r w:rsidR="000E48A4" w:rsidRPr="00205FB5">
        <w:t xml:space="preserve">atribuirea contractului de </w:t>
      </w:r>
      <w:r w:rsidR="000E48A4" w:rsidRPr="00F15B4E">
        <w:t>delegare</w:t>
      </w:r>
      <w:r w:rsidR="000E48A4">
        <w:rPr>
          <w:lang w:val="en-US"/>
        </w:rPr>
        <w:t xml:space="preserve"> </w:t>
      </w:r>
      <w:r w:rsidR="000E48A4" w:rsidRPr="00F15B4E">
        <w:t>a gestiunii serviciului de salubrizare</w:t>
      </w:r>
      <w:r w:rsidR="000E48A4">
        <w:rPr>
          <w:rFonts w:eastAsia="Calibri"/>
        </w:rPr>
        <w:t xml:space="preserve">, implicit </w:t>
      </w:r>
      <w:r w:rsidR="000E48A4">
        <w:t>eliberarea</w:t>
      </w:r>
      <w:r w:rsidR="004577A6" w:rsidRPr="0068399C">
        <w:t xml:space="preserve"> garantiei de buna executie</w:t>
      </w:r>
      <w:r w:rsidRPr="00401944">
        <w:t>.</w:t>
      </w:r>
    </w:p>
    <w:p w:rsidR="0042305D" w:rsidRPr="002C7EF8" w:rsidRDefault="0042305D" w:rsidP="00CD121C">
      <w:pPr>
        <w:pStyle w:val="Bodytext50"/>
        <w:shd w:val="clear" w:color="auto" w:fill="auto"/>
        <w:tabs>
          <w:tab w:val="left" w:pos="301"/>
        </w:tabs>
        <w:spacing w:before="0" w:after="0" w:line="240" w:lineRule="auto"/>
        <w:rPr>
          <w:sz w:val="24"/>
          <w:szCs w:val="24"/>
        </w:rPr>
      </w:pPr>
    </w:p>
    <w:p w:rsidR="00CE2F32" w:rsidRPr="00300196" w:rsidRDefault="004955C6" w:rsidP="00300196">
      <w:pPr>
        <w:pStyle w:val="Bodytext50"/>
        <w:shd w:val="clear" w:color="auto" w:fill="auto"/>
        <w:tabs>
          <w:tab w:val="left" w:pos="301"/>
        </w:tabs>
        <w:spacing w:before="0" w:after="0" w:line="240" w:lineRule="auto"/>
        <w:rPr>
          <w:sz w:val="24"/>
          <w:szCs w:val="24"/>
        </w:rPr>
      </w:pPr>
      <w:r w:rsidRPr="005D70F1">
        <w:rPr>
          <w:sz w:val="24"/>
          <w:szCs w:val="24"/>
        </w:rPr>
        <w:t xml:space="preserve">7. EXECUTAREA CONTRACTULUI </w:t>
      </w:r>
    </w:p>
    <w:p w:rsidR="00CE2F32" w:rsidRPr="00CE2F32" w:rsidRDefault="00300196" w:rsidP="00CE2F32">
      <w:pPr>
        <w:autoSpaceDE w:val="0"/>
        <w:autoSpaceDN w:val="0"/>
        <w:adjustRightInd w:val="0"/>
        <w:jc w:val="both"/>
        <w:rPr>
          <w:color w:val="000000"/>
        </w:rPr>
      </w:pPr>
      <w:r>
        <w:rPr>
          <w:color w:val="000000"/>
        </w:rPr>
        <w:t xml:space="preserve">7.1- </w:t>
      </w:r>
      <w:r w:rsidR="00CE2F32" w:rsidRPr="00300196">
        <w:rPr>
          <w:color w:val="000000"/>
        </w:rPr>
        <w:t xml:space="preserve">Procedura se va desfăşura conform legislației în vigoare prin atribuirea contractului, însă executarea contractului se va face după utilizarea căii extraordinare de atac inițiată de Primăria Sectorului 2 al Municipiului București. În cazul în care Curtea de Apel București, va menține soluția din Hotărârea Civilă nr. 82 din 22 martie 2023 </w:t>
      </w:r>
      <w:r w:rsidR="00814EB4">
        <w:rPr>
          <w:rFonts w:eastAsia="Verdana"/>
          <w:shd w:val="clear" w:color="auto" w:fill="FFFFFF"/>
          <w:lang w:bidi="ro-RO"/>
        </w:rPr>
        <w:t>contractul</w:t>
      </w:r>
      <w:r w:rsidR="00814EB4" w:rsidRPr="00BC2318">
        <w:rPr>
          <w:rFonts w:eastAsia="Verdana"/>
          <w:shd w:val="clear" w:color="auto" w:fill="FFFFFF"/>
          <w:lang w:bidi="ro-RO"/>
        </w:rPr>
        <w:t xml:space="preserve"> rezultat din prezenta procedură va produce efecte</w:t>
      </w:r>
      <w:r w:rsidR="00814EB4" w:rsidRPr="00713A12">
        <w:rPr>
          <w:rFonts w:eastAsia="Verdana"/>
          <w:shd w:val="clear" w:color="auto" w:fill="FFFFFF"/>
          <w:lang w:bidi="ro-RO"/>
        </w:rPr>
        <w:t xml:space="preserve"> </w:t>
      </w:r>
      <w:r w:rsidR="00814EB4">
        <w:rPr>
          <w:rFonts w:eastAsia="Verdana"/>
          <w:shd w:val="clear" w:color="auto" w:fill="FFFFFF"/>
          <w:lang w:bidi="ro-RO"/>
        </w:rPr>
        <w:t>dupa transmiterea ordinului de incepere</w:t>
      </w:r>
      <w:r w:rsidR="00CE2F32" w:rsidRPr="00300196">
        <w:rPr>
          <w:color w:val="000000"/>
        </w:rPr>
        <w:t>. În cazul în care Primăria Sectorului 2 al Municipiului București va avea câștig de cauză și va întoarce Hotărârea Civilă nr. 82 din 22 martie 2023 a Curții de Apel București, și în acest fel, procedura cu nr. PC1002095 din 23.07.2022 va continua, contractul aferent prezentei procedurii nu va produce efecte.</w:t>
      </w:r>
    </w:p>
    <w:p w:rsidR="004955C6" w:rsidRPr="005D70F1" w:rsidRDefault="00D024E7" w:rsidP="005D70F1">
      <w:pPr>
        <w:pStyle w:val="DefaultText"/>
        <w:jc w:val="both"/>
        <w:rPr>
          <w:szCs w:val="24"/>
          <w:lang w:val="ro-RO"/>
        </w:rPr>
      </w:pPr>
      <w:r w:rsidRPr="005D70F1">
        <w:rPr>
          <w:szCs w:val="24"/>
          <w:lang w:val="ro-RO"/>
        </w:rPr>
        <w:t>7.</w:t>
      </w:r>
      <w:r w:rsidR="005A315D">
        <w:rPr>
          <w:szCs w:val="24"/>
          <w:lang w:val="ro-RO"/>
        </w:rPr>
        <w:t>2</w:t>
      </w:r>
      <w:r w:rsidR="004955C6" w:rsidRPr="005D70F1">
        <w:rPr>
          <w:szCs w:val="24"/>
          <w:lang w:val="ro-RO"/>
        </w:rPr>
        <w:t xml:space="preserve">- </w:t>
      </w:r>
      <w:r w:rsidR="004955C6" w:rsidRPr="005D70F1">
        <w:rPr>
          <w:szCs w:val="24"/>
        </w:rPr>
        <w:t xml:space="preserve">Prestarea serviciilor </w:t>
      </w:r>
      <w:r w:rsidR="0042305D">
        <w:rPr>
          <w:szCs w:val="24"/>
        </w:rPr>
        <w:t>de consultant</w:t>
      </w:r>
      <w:r w:rsidR="00EC6677">
        <w:rPr>
          <w:szCs w:val="24"/>
        </w:rPr>
        <w:t>a</w:t>
      </w:r>
      <w:r w:rsidR="0042305D">
        <w:rPr>
          <w:szCs w:val="24"/>
        </w:rPr>
        <w:t xml:space="preserve"> </w:t>
      </w:r>
      <w:r w:rsidR="00D13463">
        <w:rPr>
          <w:szCs w:val="24"/>
        </w:rPr>
        <w:t>va începe la data prevăzută în O</w:t>
      </w:r>
      <w:r w:rsidR="004955C6" w:rsidRPr="005D70F1">
        <w:rPr>
          <w:szCs w:val="24"/>
        </w:rPr>
        <w:t>rdinul/instrucţiunea de începere, care va fi emis/ă de către achizitor</w:t>
      </w:r>
      <w:r w:rsidR="00EC6677" w:rsidRPr="00EC6677">
        <w:rPr>
          <w:color w:val="000000"/>
          <w:szCs w:val="24"/>
        </w:rPr>
        <w:t xml:space="preserve"> </w:t>
      </w:r>
      <w:r w:rsidR="00EC6677" w:rsidRPr="00CA56D3">
        <w:rPr>
          <w:color w:val="000000"/>
          <w:szCs w:val="24"/>
        </w:rPr>
        <w:t xml:space="preserve">numai daca </w:t>
      </w:r>
      <w:r w:rsidR="00EC6677" w:rsidRPr="00B42A30">
        <w:rPr>
          <w:szCs w:val="24"/>
          <w:lang w:val="ro-RO"/>
        </w:rPr>
        <w:t xml:space="preserve">Contractantul </w:t>
      </w:r>
      <w:r w:rsidR="00EC6677" w:rsidRPr="00CA56D3">
        <w:rPr>
          <w:color w:val="000000"/>
          <w:szCs w:val="24"/>
        </w:rPr>
        <w:t>face dovada constituirii garantiei de buna executie</w:t>
      </w:r>
      <w:r w:rsidR="004955C6" w:rsidRPr="005D70F1">
        <w:rPr>
          <w:szCs w:val="24"/>
        </w:rPr>
        <w:t xml:space="preserve">. </w:t>
      </w:r>
    </w:p>
    <w:p w:rsidR="00DC0EA2" w:rsidRDefault="003C0B39" w:rsidP="00300196">
      <w:pPr>
        <w:jc w:val="both"/>
      </w:pPr>
      <w:r>
        <w:t>7</w:t>
      </w:r>
      <w:r w:rsidRPr="0042305D">
        <w:t>.</w:t>
      </w:r>
      <w:r w:rsidR="005A315D">
        <w:t>3</w:t>
      </w:r>
      <w:r w:rsidRPr="0042305D">
        <w:t xml:space="preserve">- Termenul de </w:t>
      </w:r>
      <w:r>
        <w:t>prestare in ceea ce priveste realizare</w:t>
      </w:r>
      <w:r w:rsidRPr="0042305D">
        <w:t xml:space="preserve">a livrabilelor conform graficului de </w:t>
      </w:r>
      <w:r w:rsidR="005B361A">
        <w:t>executie,</w:t>
      </w:r>
      <w:r>
        <w:t xml:space="preserve"> in corespondenta cu cerinţele</w:t>
      </w:r>
      <w:r w:rsidRPr="0042305D">
        <w:t xml:space="preserve"> din caietul de sarcini</w:t>
      </w:r>
      <w:r>
        <w:t xml:space="preserve">, </w:t>
      </w:r>
      <w:r w:rsidRPr="0042305D">
        <w:t>este următorul:</w:t>
      </w:r>
    </w:p>
    <w:p w:rsidR="002A293B" w:rsidRPr="00300196" w:rsidRDefault="002A293B" w:rsidP="00300196">
      <w:pPr>
        <w:jc w:val="both"/>
      </w:pPr>
    </w:p>
    <w:tbl>
      <w:tblPr>
        <w:tblW w:w="10318" w:type="dxa"/>
        <w:tblInd w:w="-8" w:type="dxa"/>
        <w:tblLayout w:type="fixed"/>
        <w:tblCellMar>
          <w:left w:w="105" w:type="dxa"/>
          <w:right w:w="105" w:type="dxa"/>
        </w:tblCellMar>
        <w:tblLook w:val="0000"/>
      </w:tblPr>
      <w:tblGrid>
        <w:gridCol w:w="5457"/>
        <w:gridCol w:w="4861"/>
      </w:tblGrid>
      <w:tr w:rsidR="003C0B39" w:rsidRPr="002C7EF8" w:rsidTr="00F71FAF">
        <w:trPr>
          <w:trHeight w:val="249"/>
        </w:trPr>
        <w:tc>
          <w:tcPr>
            <w:tcW w:w="5457" w:type="dxa"/>
            <w:tcBorders>
              <w:top w:val="single" w:sz="6" w:space="0" w:color="000000"/>
              <w:left w:val="single" w:sz="6" w:space="0" w:color="000000"/>
              <w:bottom w:val="single" w:sz="6" w:space="0" w:color="000000"/>
              <w:right w:val="single" w:sz="6" w:space="0" w:color="000000"/>
            </w:tcBorders>
          </w:tcPr>
          <w:p w:rsidR="003C0B39" w:rsidRPr="00CD121C" w:rsidRDefault="003C0B39" w:rsidP="00010059">
            <w:pPr>
              <w:jc w:val="center"/>
              <w:rPr>
                <w:rFonts w:eastAsia="MS Mincho"/>
                <w:lang w:eastAsia="ja-JP"/>
              </w:rPr>
            </w:pPr>
            <w:r w:rsidRPr="00CD121C">
              <w:rPr>
                <w:rFonts w:eastAsia="MS Mincho"/>
                <w:lang w:eastAsia="ja-JP"/>
              </w:rPr>
              <w:t>Activitate</w:t>
            </w:r>
          </w:p>
        </w:tc>
        <w:tc>
          <w:tcPr>
            <w:tcW w:w="4861" w:type="dxa"/>
            <w:tcBorders>
              <w:top w:val="single" w:sz="6" w:space="0" w:color="000000"/>
              <w:left w:val="single" w:sz="6" w:space="0" w:color="000000"/>
              <w:bottom w:val="single" w:sz="6" w:space="0" w:color="000000"/>
              <w:right w:val="single" w:sz="6" w:space="0" w:color="000000"/>
            </w:tcBorders>
          </w:tcPr>
          <w:p w:rsidR="003C0B39" w:rsidRPr="00CD121C" w:rsidRDefault="003C0B39" w:rsidP="005B361A">
            <w:pPr>
              <w:jc w:val="center"/>
              <w:rPr>
                <w:rFonts w:eastAsia="MS Mincho"/>
                <w:lang w:eastAsia="ja-JP"/>
              </w:rPr>
            </w:pPr>
            <w:r>
              <w:rPr>
                <w:rFonts w:eastAsia="MS Mincho"/>
                <w:lang w:eastAsia="ja-JP"/>
              </w:rPr>
              <w:t>Termen</w:t>
            </w:r>
            <w:r w:rsidRPr="00CD121C">
              <w:rPr>
                <w:rFonts w:eastAsia="MS Mincho"/>
                <w:lang w:eastAsia="ja-JP"/>
              </w:rPr>
              <w:t xml:space="preserve"> de </w:t>
            </w:r>
            <w:r w:rsidR="005B361A">
              <w:rPr>
                <w:rFonts w:eastAsia="MS Mincho"/>
                <w:lang w:eastAsia="ja-JP"/>
              </w:rPr>
              <w:t>prestare</w:t>
            </w:r>
          </w:p>
        </w:tc>
      </w:tr>
      <w:tr w:rsidR="003C0B39" w:rsidRPr="002C7EF8" w:rsidTr="00F71FAF">
        <w:trPr>
          <w:trHeight w:val="772"/>
        </w:trPr>
        <w:tc>
          <w:tcPr>
            <w:tcW w:w="5457" w:type="dxa"/>
            <w:tcBorders>
              <w:top w:val="single" w:sz="6" w:space="0" w:color="000000"/>
              <w:left w:val="single" w:sz="6" w:space="0" w:color="000000"/>
              <w:bottom w:val="single" w:sz="6" w:space="0" w:color="000000"/>
              <w:right w:val="single" w:sz="6" w:space="0" w:color="000000"/>
            </w:tcBorders>
          </w:tcPr>
          <w:p w:rsidR="003C0B39" w:rsidRPr="00300196" w:rsidRDefault="00E932D1" w:rsidP="00010059">
            <w:pPr>
              <w:pStyle w:val="Listparagraf"/>
              <w:ind w:left="0"/>
              <w:contextualSpacing/>
              <w:jc w:val="both"/>
            </w:pPr>
            <w:r>
              <w:t xml:space="preserve">Elaborarea </w:t>
            </w:r>
            <w:r w:rsidR="003C0B39" w:rsidRPr="00300196">
              <w:t>Studiului de oportunitate și a Regulamentului de salubrizare</w:t>
            </w:r>
            <w:r w:rsidR="00BE504B" w:rsidRPr="00300196">
              <w:t xml:space="preserve"> </w:t>
            </w:r>
            <w:r w:rsidR="00D84193" w:rsidRPr="00300196">
              <w:t>(dacă este cazul)</w:t>
            </w:r>
          </w:p>
        </w:tc>
        <w:tc>
          <w:tcPr>
            <w:tcW w:w="4861" w:type="dxa"/>
            <w:tcBorders>
              <w:top w:val="single" w:sz="6" w:space="0" w:color="000000"/>
              <w:left w:val="single" w:sz="6" w:space="0" w:color="000000"/>
              <w:bottom w:val="single" w:sz="6" w:space="0" w:color="000000"/>
              <w:right w:val="single" w:sz="6" w:space="0" w:color="000000"/>
            </w:tcBorders>
          </w:tcPr>
          <w:p w:rsidR="003C0B39" w:rsidRPr="00300196" w:rsidRDefault="00A234D7" w:rsidP="00010059">
            <w:pPr>
              <w:jc w:val="both"/>
            </w:pPr>
            <w:r w:rsidRPr="00300196">
              <w:rPr>
                <w:b/>
              </w:rPr>
              <w:t>60</w:t>
            </w:r>
            <w:r w:rsidR="003C0B39" w:rsidRPr="00300196">
              <w:rPr>
                <w:b/>
              </w:rPr>
              <w:t xml:space="preserve"> de zile</w:t>
            </w:r>
            <w:r w:rsidR="003C0B39" w:rsidRPr="00300196">
              <w:t xml:space="preserve"> de la data re</w:t>
            </w:r>
            <w:r w:rsidR="00D67699" w:rsidRPr="00300196">
              <w:t>cepționării datelor și informațiilor puse la dispoziție de către Autoritatea Contractantă</w:t>
            </w:r>
          </w:p>
        </w:tc>
      </w:tr>
      <w:tr w:rsidR="003C0B39" w:rsidRPr="002C7EF8" w:rsidTr="00F71FAF">
        <w:trPr>
          <w:trHeight w:val="1007"/>
        </w:trPr>
        <w:tc>
          <w:tcPr>
            <w:tcW w:w="5457" w:type="dxa"/>
            <w:tcBorders>
              <w:top w:val="single" w:sz="6" w:space="0" w:color="000000"/>
              <w:left w:val="single" w:sz="6" w:space="0" w:color="000000"/>
              <w:bottom w:val="single" w:sz="6" w:space="0" w:color="000000"/>
              <w:right w:val="single" w:sz="6" w:space="0" w:color="000000"/>
            </w:tcBorders>
          </w:tcPr>
          <w:p w:rsidR="003C0B39" w:rsidRPr="00300196" w:rsidRDefault="00E932D1" w:rsidP="00010059">
            <w:r>
              <w:t>Intocmirea</w:t>
            </w:r>
            <w:r w:rsidR="003C0B39" w:rsidRPr="00300196">
              <w:t xml:space="preserve"> documentației de atribuire a contractului/contractelor de delegare a gestiunii prin concesiune/prestări de servicii</w:t>
            </w:r>
          </w:p>
        </w:tc>
        <w:tc>
          <w:tcPr>
            <w:tcW w:w="4861" w:type="dxa"/>
            <w:tcBorders>
              <w:top w:val="single" w:sz="6" w:space="0" w:color="000000"/>
              <w:left w:val="single" w:sz="6" w:space="0" w:color="000000"/>
              <w:bottom w:val="single" w:sz="6" w:space="0" w:color="000000"/>
              <w:right w:val="single" w:sz="6" w:space="0" w:color="000000"/>
            </w:tcBorders>
          </w:tcPr>
          <w:p w:rsidR="003C0B39" w:rsidRPr="00300196" w:rsidRDefault="003C0B39" w:rsidP="00E932D1">
            <w:pPr>
              <w:jc w:val="both"/>
            </w:pPr>
            <w:r w:rsidRPr="00300196">
              <w:rPr>
                <w:b/>
              </w:rPr>
              <w:t>45 de zile</w:t>
            </w:r>
            <w:r w:rsidRPr="00300196">
              <w:t xml:space="preserve"> de la recepția de către Autoritatea Contractantă a Studiului de oportunitate și a Regulamentului serviciului de salubrizare </w:t>
            </w:r>
            <w:r w:rsidR="00E932D1">
              <w:t>elaborate</w:t>
            </w:r>
            <w:r w:rsidRPr="00300196">
              <w:t>.</w:t>
            </w:r>
          </w:p>
        </w:tc>
      </w:tr>
    </w:tbl>
    <w:p w:rsidR="00B112D3" w:rsidRDefault="00B112D3" w:rsidP="005B361A">
      <w:pPr>
        <w:ind w:right="-54"/>
        <w:jc w:val="both"/>
        <w:rPr>
          <w:lang w:val="fr-FR"/>
        </w:rPr>
      </w:pPr>
    </w:p>
    <w:p w:rsidR="005B361A" w:rsidRPr="005B361A" w:rsidRDefault="005B361A" w:rsidP="005B361A">
      <w:pPr>
        <w:ind w:right="-54"/>
        <w:jc w:val="both"/>
        <w:rPr>
          <w:lang w:val="fr-FR"/>
        </w:rPr>
      </w:pPr>
      <w:r>
        <w:rPr>
          <w:lang w:val="fr-FR"/>
        </w:rPr>
        <w:t>7.</w:t>
      </w:r>
      <w:r w:rsidR="005A315D">
        <w:rPr>
          <w:lang w:val="fr-FR"/>
        </w:rPr>
        <w:t>4</w:t>
      </w:r>
      <w:r>
        <w:rPr>
          <w:lang w:val="fr-FR"/>
        </w:rPr>
        <w:t xml:space="preserve">- </w:t>
      </w:r>
      <w:r w:rsidRPr="005B361A">
        <w:rPr>
          <w:color w:val="000000"/>
          <w:lang w:val="fr-FR"/>
        </w:rPr>
        <w:t xml:space="preserve">Perioadele de sistare ca urmare </w:t>
      </w:r>
      <w:proofErr w:type="gramStart"/>
      <w:r w:rsidRPr="005B361A">
        <w:rPr>
          <w:color w:val="000000"/>
          <w:lang w:val="fr-FR"/>
        </w:rPr>
        <w:t>a</w:t>
      </w:r>
      <w:proofErr w:type="gramEnd"/>
      <w:r w:rsidRPr="005B361A">
        <w:rPr>
          <w:color w:val="000000"/>
          <w:lang w:val="fr-FR"/>
        </w:rPr>
        <w:t xml:space="preserve"> solicitării oricărei părți contractante, în situația în care intervine o astfel de cerere motivată,</w:t>
      </w:r>
      <w:r w:rsidRPr="005B361A">
        <w:rPr>
          <w:lang w:val="fr-FR"/>
        </w:rPr>
        <w:t xml:space="preserve"> vor decala corespunzător per</w:t>
      </w:r>
      <w:r>
        <w:rPr>
          <w:lang w:val="fr-FR"/>
        </w:rPr>
        <w:t>ioadele</w:t>
      </w:r>
      <w:r w:rsidRPr="005B361A">
        <w:rPr>
          <w:lang w:val="fr-FR"/>
        </w:rPr>
        <w:t xml:space="preserve"> de prestare a serviciilor prevazut</w:t>
      </w:r>
      <w:r w:rsidR="003353C7">
        <w:rPr>
          <w:lang w:val="fr-FR"/>
        </w:rPr>
        <w:t>e</w:t>
      </w:r>
      <w:r w:rsidRPr="005B361A">
        <w:rPr>
          <w:lang w:val="fr-FR"/>
        </w:rPr>
        <w:t xml:space="preserve"> la art.</w:t>
      </w:r>
      <w:r>
        <w:rPr>
          <w:lang w:val="fr-FR"/>
        </w:rPr>
        <w:t xml:space="preserve"> 7</w:t>
      </w:r>
      <w:r w:rsidRPr="005B361A">
        <w:rPr>
          <w:lang w:val="fr-FR"/>
        </w:rPr>
        <w:t>.</w:t>
      </w:r>
      <w:r w:rsidR="0047370A">
        <w:rPr>
          <w:lang w:val="fr-FR"/>
        </w:rPr>
        <w:t>3</w:t>
      </w:r>
      <w:r w:rsidRPr="005B361A">
        <w:rPr>
          <w:lang w:val="fr-FR"/>
        </w:rPr>
        <w:t xml:space="preserve"> </w:t>
      </w:r>
      <w:proofErr w:type="gramStart"/>
      <w:r w:rsidRPr="005B361A">
        <w:rPr>
          <w:lang w:val="fr-FR"/>
        </w:rPr>
        <w:t>din</w:t>
      </w:r>
      <w:proofErr w:type="gramEnd"/>
      <w:r w:rsidRPr="005B361A">
        <w:rPr>
          <w:lang w:val="fr-FR"/>
        </w:rPr>
        <w:t xml:space="preserve"> contract.</w:t>
      </w:r>
    </w:p>
    <w:p w:rsidR="00B112D3" w:rsidRPr="005B361A" w:rsidRDefault="00B112D3" w:rsidP="005B361A">
      <w:pPr>
        <w:pStyle w:val="Bodytext50"/>
        <w:shd w:val="clear" w:color="auto" w:fill="auto"/>
        <w:tabs>
          <w:tab w:val="left" w:pos="301"/>
        </w:tabs>
        <w:spacing w:before="0" w:after="0" w:line="240" w:lineRule="auto"/>
        <w:rPr>
          <w:sz w:val="24"/>
          <w:szCs w:val="24"/>
        </w:rPr>
      </w:pPr>
    </w:p>
    <w:p w:rsidR="004955C6" w:rsidRPr="00B42A30" w:rsidRDefault="004955C6" w:rsidP="004955C6">
      <w:pPr>
        <w:pStyle w:val="Bodytext50"/>
        <w:shd w:val="clear" w:color="auto" w:fill="auto"/>
        <w:tabs>
          <w:tab w:val="left" w:pos="301"/>
        </w:tabs>
        <w:spacing w:before="0" w:after="0" w:line="240" w:lineRule="auto"/>
        <w:rPr>
          <w:sz w:val="24"/>
          <w:szCs w:val="24"/>
        </w:rPr>
      </w:pPr>
      <w:r w:rsidRPr="00B42A30">
        <w:rPr>
          <w:sz w:val="24"/>
          <w:szCs w:val="24"/>
        </w:rPr>
        <w:t>8. DOCUMENTELE CONTRACTULUI</w:t>
      </w:r>
    </w:p>
    <w:p w:rsidR="004955C6" w:rsidRPr="00B42A30" w:rsidRDefault="004955C6" w:rsidP="004955C6">
      <w:pPr>
        <w:pStyle w:val="Bodytext1"/>
        <w:shd w:val="clear" w:color="auto" w:fill="auto"/>
        <w:spacing w:line="240" w:lineRule="auto"/>
        <w:ind w:firstLine="0"/>
        <w:jc w:val="both"/>
        <w:rPr>
          <w:rFonts w:ascii="Times New Roman" w:hAnsi="Times New Roman"/>
          <w:sz w:val="24"/>
          <w:szCs w:val="24"/>
        </w:rPr>
      </w:pPr>
      <w:r w:rsidRPr="00B42A30">
        <w:rPr>
          <w:rFonts w:ascii="Times New Roman" w:hAnsi="Times New Roman"/>
          <w:sz w:val="24"/>
          <w:szCs w:val="24"/>
        </w:rPr>
        <w:t>8.1- Contractul cuprinde prezentele condiţii contractuale, precum şi următoarele documente, care fac parte integrantă din contract:</w:t>
      </w:r>
    </w:p>
    <w:p w:rsidR="004955C6" w:rsidRPr="00D84193" w:rsidRDefault="004955C6" w:rsidP="004955C6">
      <w:pPr>
        <w:pStyle w:val="Bodytext1"/>
        <w:numPr>
          <w:ilvl w:val="0"/>
          <w:numId w:val="38"/>
        </w:numPr>
        <w:shd w:val="clear" w:color="auto" w:fill="auto"/>
        <w:spacing w:line="240" w:lineRule="auto"/>
        <w:jc w:val="both"/>
        <w:rPr>
          <w:rFonts w:ascii="Times New Roman" w:hAnsi="Times New Roman"/>
          <w:sz w:val="24"/>
          <w:szCs w:val="24"/>
        </w:rPr>
      </w:pPr>
      <w:r w:rsidRPr="00D84193">
        <w:rPr>
          <w:rFonts w:ascii="Times New Roman" w:hAnsi="Times New Roman"/>
          <w:sz w:val="24"/>
          <w:szCs w:val="24"/>
        </w:rPr>
        <w:t>Caietul de sarcini;</w:t>
      </w:r>
    </w:p>
    <w:p w:rsidR="00EC6677" w:rsidRPr="00D84193" w:rsidRDefault="004955C6" w:rsidP="00EC6677">
      <w:pPr>
        <w:pStyle w:val="Bodytext1"/>
        <w:numPr>
          <w:ilvl w:val="0"/>
          <w:numId w:val="38"/>
        </w:numPr>
        <w:shd w:val="clear" w:color="auto" w:fill="auto"/>
        <w:spacing w:line="240" w:lineRule="auto"/>
        <w:ind w:left="714" w:hanging="357"/>
        <w:jc w:val="both"/>
        <w:rPr>
          <w:rFonts w:ascii="Times New Roman" w:hAnsi="Times New Roman"/>
          <w:sz w:val="24"/>
          <w:szCs w:val="24"/>
        </w:rPr>
      </w:pPr>
      <w:r w:rsidRPr="00D84193">
        <w:rPr>
          <w:rFonts w:ascii="Times New Roman" w:hAnsi="Times New Roman"/>
          <w:sz w:val="24"/>
          <w:szCs w:val="24"/>
        </w:rPr>
        <w:t>Oferta tehnică şi financiară,</w:t>
      </w:r>
      <w:r w:rsidRPr="00D84193">
        <w:rPr>
          <w:rFonts w:ascii="Times New Roman" w:hAnsi="Times New Roman"/>
          <w:bCs/>
          <w:sz w:val="24"/>
          <w:szCs w:val="24"/>
        </w:rPr>
        <w:t xml:space="preserve"> </w:t>
      </w:r>
      <w:r w:rsidRPr="00D84193">
        <w:rPr>
          <w:rStyle w:val="tsp1"/>
          <w:rFonts w:ascii="Times New Roman" w:hAnsi="Times New Roman"/>
          <w:bCs/>
          <w:sz w:val="24"/>
          <w:szCs w:val="24"/>
        </w:rPr>
        <w:t>cu respectarea specificațiilor</w:t>
      </w:r>
      <w:r w:rsidRPr="00D84193">
        <w:rPr>
          <w:rStyle w:val="tsp1"/>
          <w:rFonts w:ascii="Times New Roman" w:hAnsi="Times New Roman"/>
          <w:bCs/>
          <w:sz w:val="24"/>
          <w:szCs w:val="24"/>
          <w:lang w:val="en-US"/>
        </w:rPr>
        <w:t xml:space="preserve"> </w:t>
      </w:r>
      <w:r w:rsidRPr="00D84193">
        <w:rPr>
          <w:rStyle w:val="tsp1"/>
          <w:rFonts w:ascii="Times New Roman" w:hAnsi="Times New Roman"/>
          <w:bCs/>
          <w:sz w:val="24"/>
          <w:szCs w:val="24"/>
        </w:rPr>
        <w:t>privind achiziția</w:t>
      </w:r>
      <w:r w:rsidR="00B636DB" w:rsidRPr="00D84193">
        <w:rPr>
          <w:rStyle w:val="tsp1"/>
          <w:rFonts w:ascii="Times New Roman" w:hAnsi="Times New Roman"/>
          <w:bCs/>
          <w:sz w:val="24"/>
          <w:szCs w:val="24"/>
        </w:rPr>
        <w:t xml:space="preserve"> </w:t>
      </w:r>
      <w:r w:rsidR="003B34E4" w:rsidRPr="00D84193">
        <w:rPr>
          <w:rFonts w:ascii="Times New Roman" w:eastAsia="Calibri" w:hAnsi="Times New Roman"/>
          <w:sz w:val="24"/>
          <w:szCs w:val="24"/>
        </w:rPr>
        <w:t>serviciilor de consultanta</w:t>
      </w:r>
      <w:r w:rsidR="00EC6677" w:rsidRPr="00D84193">
        <w:rPr>
          <w:rFonts w:ascii="Times New Roman" w:hAnsi="Times New Roman"/>
          <w:sz w:val="24"/>
          <w:szCs w:val="24"/>
          <w:lang w:val="en-US"/>
        </w:rPr>
        <w:t xml:space="preserve">; </w:t>
      </w:r>
    </w:p>
    <w:p w:rsidR="008C771B" w:rsidRPr="00D84193" w:rsidRDefault="000D5BA4" w:rsidP="008C771B">
      <w:pPr>
        <w:pStyle w:val="Bodytext1"/>
        <w:numPr>
          <w:ilvl w:val="0"/>
          <w:numId w:val="38"/>
        </w:numPr>
        <w:shd w:val="clear" w:color="auto" w:fill="auto"/>
        <w:spacing w:line="240" w:lineRule="auto"/>
        <w:ind w:left="714" w:hanging="357"/>
        <w:jc w:val="both"/>
        <w:rPr>
          <w:rFonts w:ascii="Times New Roman" w:hAnsi="Times New Roman"/>
          <w:color w:val="000000"/>
          <w:sz w:val="24"/>
          <w:szCs w:val="24"/>
        </w:rPr>
      </w:pPr>
      <w:r w:rsidRPr="00D84193">
        <w:rPr>
          <w:rFonts w:ascii="Times New Roman" w:hAnsi="Times New Roman"/>
          <w:color w:val="000000"/>
          <w:sz w:val="24"/>
          <w:szCs w:val="24"/>
        </w:rPr>
        <w:lastRenderedPageBreak/>
        <w:t>Anexa nr. 1,</w:t>
      </w:r>
      <w:r w:rsidRPr="00D84193">
        <w:rPr>
          <w:rFonts w:ascii="Times New Roman" w:hAnsi="Times New Roman"/>
          <w:color w:val="000000"/>
          <w:sz w:val="24"/>
          <w:szCs w:val="24"/>
          <w:lang w:val="en-US"/>
        </w:rPr>
        <w:t xml:space="preserve"> </w:t>
      </w:r>
      <w:r w:rsidR="00EC6677" w:rsidRPr="00D84193">
        <w:rPr>
          <w:rFonts w:ascii="Times New Roman" w:hAnsi="Times New Roman"/>
          <w:color w:val="000000"/>
          <w:sz w:val="24"/>
          <w:szCs w:val="24"/>
        </w:rPr>
        <w:t>care cuprinde</w:t>
      </w:r>
      <w:r w:rsidR="00EC6677" w:rsidRPr="00D84193">
        <w:rPr>
          <w:rFonts w:ascii="Times New Roman" w:hAnsi="Times New Roman"/>
          <w:color w:val="000000"/>
          <w:sz w:val="24"/>
          <w:szCs w:val="24"/>
          <w:lang w:val="en-US"/>
        </w:rPr>
        <w:t xml:space="preserve"> </w:t>
      </w:r>
      <w:r w:rsidRPr="00D84193">
        <w:rPr>
          <w:rFonts w:ascii="Times New Roman" w:hAnsi="Times New Roman"/>
          <w:color w:val="000000"/>
          <w:sz w:val="24"/>
          <w:szCs w:val="24"/>
          <w:lang w:val="en-US"/>
        </w:rPr>
        <w:t xml:space="preserve">defalcat </w:t>
      </w:r>
      <w:r w:rsidR="00EC6677" w:rsidRPr="00D84193">
        <w:rPr>
          <w:rFonts w:ascii="Times New Roman" w:hAnsi="Times New Roman"/>
          <w:color w:val="000000"/>
          <w:sz w:val="24"/>
          <w:szCs w:val="24"/>
        </w:rPr>
        <w:t xml:space="preserve">cotațiile de preț aferente </w:t>
      </w:r>
      <w:r w:rsidRPr="00D84193">
        <w:rPr>
          <w:rFonts w:ascii="Times New Roman" w:hAnsi="Times New Roman"/>
          <w:color w:val="000000"/>
          <w:sz w:val="24"/>
          <w:szCs w:val="24"/>
          <w:lang w:val="en-US"/>
        </w:rPr>
        <w:t xml:space="preserve">activitatilor prevazute </w:t>
      </w:r>
      <w:r w:rsidR="005D2ABB" w:rsidRPr="00D84193">
        <w:rPr>
          <w:rFonts w:ascii="Times New Roman" w:hAnsi="Times New Roman"/>
          <w:color w:val="000000"/>
          <w:sz w:val="24"/>
          <w:szCs w:val="24"/>
          <w:lang w:val="en-US"/>
        </w:rPr>
        <w:t>la</w:t>
      </w:r>
      <w:r w:rsidRPr="00D84193">
        <w:rPr>
          <w:rFonts w:ascii="Times New Roman" w:hAnsi="Times New Roman"/>
          <w:color w:val="000000"/>
          <w:sz w:val="24"/>
          <w:szCs w:val="24"/>
          <w:lang w:val="en-US"/>
        </w:rPr>
        <w:t xml:space="preserve"> cap. </w:t>
      </w:r>
      <w:r w:rsidR="00A831C7">
        <w:rPr>
          <w:rFonts w:ascii="Times New Roman" w:hAnsi="Times New Roman"/>
          <w:color w:val="000000"/>
          <w:sz w:val="24"/>
          <w:szCs w:val="24"/>
          <w:lang w:val="en-US"/>
        </w:rPr>
        <w:t>I</w:t>
      </w:r>
      <w:r w:rsidRPr="00D84193">
        <w:rPr>
          <w:rFonts w:ascii="Times New Roman" w:hAnsi="Times New Roman"/>
          <w:color w:val="000000"/>
          <w:sz w:val="24"/>
          <w:szCs w:val="24"/>
          <w:lang w:val="en-US"/>
        </w:rPr>
        <w:t xml:space="preserve">.8 din </w:t>
      </w:r>
      <w:r w:rsidR="00EC6677" w:rsidRPr="00D84193">
        <w:rPr>
          <w:rFonts w:ascii="Times New Roman" w:hAnsi="Times New Roman"/>
          <w:color w:val="000000"/>
          <w:sz w:val="24"/>
          <w:szCs w:val="24"/>
        </w:rPr>
        <w:t>Caietul de sarcini</w:t>
      </w:r>
      <w:r w:rsidR="00EC6677" w:rsidRPr="00D84193">
        <w:rPr>
          <w:rFonts w:ascii="Times New Roman" w:hAnsi="Times New Roman"/>
          <w:color w:val="000000"/>
          <w:sz w:val="24"/>
          <w:szCs w:val="24"/>
          <w:lang w:val="en-US"/>
        </w:rPr>
        <w:t>;</w:t>
      </w:r>
    </w:p>
    <w:p w:rsidR="008C771B" w:rsidRPr="00D84193" w:rsidRDefault="008C771B" w:rsidP="008C771B">
      <w:pPr>
        <w:pStyle w:val="Bodytext1"/>
        <w:numPr>
          <w:ilvl w:val="0"/>
          <w:numId w:val="38"/>
        </w:numPr>
        <w:shd w:val="clear" w:color="auto" w:fill="auto"/>
        <w:spacing w:line="240" w:lineRule="auto"/>
        <w:ind w:left="714" w:hanging="357"/>
        <w:jc w:val="both"/>
        <w:rPr>
          <w:rFonts w:ascii="Times New Roman" w:hAnsi="Times New Roman"/>
          <w:sz w:val="24"/>
          <w:szCs w:val="24"/>
        </w:rPr>
      </w:pPr>
      <w:r w:rsidRPr="00D84193">
        <w:rPr>
          <w:rFonts w:ascii="Times New Roman" w:hAnsi="Times New Roman"/>
          <w:sz w:val="24"/>
          <w:szCs w:val="24"/>
          <w:lang w:val="en-US"/>
        </w:rPr>
        <w:t>L</w:t>
      </w:r>
      <w:r w:rsidRPr="00D84193">
        <w:rPr>
          <w:rFonts w:ascii="Times New Roman" w:hAnsi="Times New Roman"/>
          <w:iCs/>
          <w:color w:val="000000"/>
          <w:sz w:val="24"/>
          <w:szCs w:val="24"/>
        </w:rPr>
        <w:t>ista colectivului de specialisti, propus pentru îndeplinirea contractului</w:t>
      </w:r>
      <w:r w:rsidRPr="00D84193">
        <w:rPr>
          <w:rFonts w:ascii="Times New Roman" w:hAnsi="Times New Roman"/>
          <w:iCs/>
          <w:color w:val="000000"/>
          <w:sz w:val="24"/>
          <w:szCs w:val="24"/>
          <w:lang w:val="en-US"/>
        </w:rPr>
        <w:t xml:space="preserve">; </w:t>
      </w:r>
    </w:p>
    <w:p w:rsidR="008C771B" w:rsidRPr="00D84193" w:rsidRDefault="008C771B" w:rsidP="008C771B">
      <w:pPr>
        <w:pStyle w:val="Bodytext1"/>
        <w:numPr>
          <w:ilvl w:val="0"/>
          <w:numId w:val="38"/>
        </w:numPr>
        <w:shd w:val="clear" w:color="auto" w:fill="auto"/>
        <w:spacing w:line="240" w:lineRule="auto"/>
        <w:ind w:left="714" w:hanging="357"/>
        <w:jc w:val="both"/>
        <w:rPr>
          <w:rFonts w:ascii="Times New Roman" w:hAnsi="Times New Roman"/>
          <w:color w:val="000000"/>
          <w:sz w:val="24"/>
          <w:szCs w:val="24"/>
        </w:rPr>
      </w:pPr>
      <w:r w:rsidRPr="00D84193">
        <w:rPr>
          <w:rFonts w:ascii="Times New Roman" w:hAnsi="Times New Roman"/>
          <w:sz w:val="24"/>
          <w:szCs w:val="24"/>
          <w:lang w:val="fr-FR"/>
        </w:rPr>
        <w:t xml:space="preserve">Graficul de prestare </w:t>
      </w:r>
      <w:proofErr w:type="gramStart"/>
      <w:r w:rsidRPr="00D84193">
        <w:rPr>
          <w:rFonts w:ascii="Times New Roman" w:hAnsi="Times New Roman"/>
          <w:sz w:val="24"/>
          <w:szCs w:val="24"/>
          <w:lang w:val="fr-FR"/>
        </w:rPr>
        <w:t>a</w:t>
      </w:r>
      <w:proofErr w:type="gramEnd"/>
      <w:r w:rsidRPr="00D84193">
        <w:rPr>
          <w:rFonts w:ascii="Times New Roman" w:hAnsi="Times New Roman"/>
          <w:sz w:val="24"/>
          <w:szCs w:val="24"/>
          <w:lang w:val="fr-FR"/>
        </w:rPr>
        <w:t xml:space="preserve"> activitatilor, conform cerintelor din </w:t>
      </w:r>
      <w:r w:rsidRPr="00D84193">
        <w:rPr>
          <w:rFonts w:ascii="Times New Roman" w:hAnsi="Times New Roman"/>
          <w:color w:val="000000"/>
          <w:sz w:val="24"/>
          <w:szCs w:val="24"/>
        </w:rPr>
        <w:t>Caietul de sarcini</w:t>
      </w:r>
      <w:r w:rsidRPr="00D84193">
        <w:rPr>
          <w:rFonts w:ascii="Times New Roman" w:hAnsi="Times New Roman"/>
          <w:sz w:val="24"/>
          <w:szCs w:val="24"/>
          <w:lang w:val="fr-FR"/>
        </w:rPr>
        <w:t>;</w:t>
      </w:r>
    </w:p>
    <w:p w:rsidR="008C771B" w:rsidRPr="00D84193" w:rsidRDefault="008C771B" w:rsidP="008C771B">
      <w:pPr>
        <w:pStyle w:val="Bodytext1"/>
        <w:numPr>
          <w:ilvl w:val="0"/>
          <w:numId w:val="38"/>
        </w:numPr>
        <w:shd w:val="clear" w:color="auto" w:fill="auto"/>
        <w:spacing w:line="240" w:lineRule="auto"/>
        <w:jc w:val="both"/>
        <w:rPr>
          <w:rFonts w:ascii="Times New Roman" w:hAnsi="Times New Roman"/>
          <w:sz w:val="24"/>
          <w:szCs w:val="24"/>
        </w:rPr>
      </w:pPr>
      <w:r w:rsidRPr="00D84193">
        <w:rPr>
          <w:rFonts w:ascii="Times New Roman" w:hAnsi="Times New Roman"/>
          <w:sz w:val="24"/>
          <w:szCs w:val="24"/>
        </w:rPr>
        <w:t xml:space="preserve">Dovada depunerii garanţiei de bună execuţie, conform art. 9 din prezentul contract; </w:t>
      </w:r>
    </w:p>
    <w:p w:rsidR="008C771B" w:rsidRPr="00D84193" w:rsidRDefault="008C771B" w:rsidP="008C771B">
      <w:pPr>
        <w:pStyle w:val="Bodytext1"/>
        <w:numPr>
          <w:ilvl w:val="0"/>
          <w:numId w:val="38"/>
        </w:numPr>
        <w:shd w:val="clear" w:color="auto" w:fill="auto"/>
        <w:spacing w:line="240" w:lineRule="auto"/>
        <w:jc w:val="both"/>
        <w:rPr>
          <w:rFonts w:ascii="Times New Roman" w:hAnsi="Times New Roman"/>
          <w:sz w:val="24"/>
          <w:szCs w:val="24"/>
        </w:rPr>
      </w:pPr>
      <w:r w:rsidRPr="00D84193">
        <w:rPr>
          <w:rFonts w:ascii="Times New Roman" w:hAnsi="Times New Roman"/>
          <w:sz w:val="24"/>
          <w:szCs w:val="24"/>
          <w:lang w:val="fr-FR"/>
        </w:rPr>
        <w:t>Angajamentul ferm de sustinere din partea unui tert (daca este cazul);</w:t>
      </w:r>
    </w:p>
    <w:p w:rsidR="008C771B" w:rsidRPr="00D84193" w:rsidRDefault="008C771B" w:rsidP="008C771B">
      <w:pPr>
        <w:pStyle w:val="Bodytext1"/>
        <w:numPr>
          <w:ilvl w:val="0"/>
          <w:numId w:val="38"/>
        </w:numPr>
        <w:shd w:val="clear" w:color="auto" w:fill="auto"/>
        <w:spacing w:line="240" w:lineRule="auto"/>
        <w:jc w:val="both"/>
        <w:rPr>
          <w:rFonts w:ascii="Times New Roman" w:hAnsi="Times New Roman"/>
          <w:sz w:val="24"/>
          <w:szCs w:val="24"/>
        </w:rPr>
      </w:pPr>
      <w:r w:rsidRPr="00D84193">
        <w:rPr>
          <w:rFonts w:ascii="Times New Roman" w:hAnsi="Times New Roman"/>
          <w:sz w:val="24"/>
          <w:szCs w:val="24"/>
          <w:lang w:val="fr-FR"/>
        </w:rPr>
        <w:t>Contractele cu subcontractantii (daca este cazul);</w:t>
      </w:r>
    </w:p>
    <w:p w:rsidR="008C771B" w:rsidRPr="00B112D3" w:rsidRDefault="008C771B" w:rsidP="003D5C6C">
      <w:pPr>
        <w:pStyle w:val="Bodytext1"/>
        <w:numPr>
          <w:ilvl w:val="0"/>
          <w:numId w:val="38"/>
        </w:numPr>
        <w:shd w:val="clear" w:color="auto" w:fill="auto"/>
        <w:spacing w:line="240" w:lineRule="auto"/>
        <w:jc w:val="both"/>
        <w:rPr>
          <w:rFonts w:ascii="Times New Roman" w:hAnsi="Times New Roman"/>
          <w:sz w:val="24"/>
          <w:szCs w:val="24"/>
        </w:rPr>
      </w:pPr>
      <w:r w:rsidRPr="00D84193">
        <w:rPr>
          <w:rFonts w:ascii="Times New Roman" w:hAnsi="Times New Roman"/>
          <w:sz w:val="24"/>
          <w:szCs w:val="24"/>
          <w:lang w:val="fr-FR"/>
        </w:rPr>
        <w:t xml:space="preserve">Acordul </w:t>
      </w:r>
      <w:proofErr w:type="gramStart"/>
      <w:r w:rsidRPr="00D84193">
        <w:rPr>
          <w:rFonts w:ascii="Times New Roman" w:hAnsi="Times New Roman"/>
          <w:sz w:val="24"/>
          <w:szCs w:val="24"/>
          <w:lang w:val="fr-FR"/>
        </w:rPr>
        <w:t>de asociere</w:t>
      </w:r>
      <w:proofErr w:type="gramEnd"/>
      <w:r w:rsidRPr="00D84193">
        <w:rPr>
          <w:rFonts w:ascii="Times New Roman" w:hAnsi="Times New Roman"/>
          <w:sz w:val="24"/>
          <w:szCs w:val="24"/>
          <w:lang w:val="fr-FR"/>
        </w:rPr>
        <w:t xml:space="preserve"> (daca este cazul).</w:t>
      </w:r>
    </w:p>
    <w:p w:rsidR="00B112D3" w:rsidRPr="00D84193" w:rsidRDefault="00B112D3" w:rsidP="00B112D3">
      <w:pPr>
        <w:pStyle w:val="Bodytext1"/>
        <w:shd w:val="clear" w:color="auto" w:fill="auto"/>
        <w:spacing w:line="240" w:lineRule="auto"/>
        <w:ind w:left="720" w:firstLine="0"/>
        <w:jc w:val="both"/>
        <w:rPr>
          <w:rFonts w:ascii="Times New Roman" w:hAnsi="Times New Roman"/>
          <w:sz w:val="24"/>
          <w:szCs w:val="24"/>
        </w:rPr>
      </w:pPr>
    </w:p>
    <w:p w:rsidR="00D13463" w:rsidRPr="008817C1" w:rsidRDefault="00D13463" w:rsidP="00D13463">
      <w:pPr>
        <w:tabs>
          <w:tab w:val="left" w:pos="1584"/>
        </w:tabs>
        <w:jc w:val="both"/>
        <w:rPr>
          <w:noProof/>
        </w:rPr>
      </w:pPr>
      <w:r>
        <w:rPr>
          <w:noProof/>
        </w:rPr>
        <w:t xml:space="preserve">8.2- </w:t>
      </w:r>
      <w:r w:rsidRPr="008817C1">
        <w:rPr>
          <w:noProof/>
        </w:rPr>
        <w:t>În cazul în care, pe parc</w:t>
      </w:r>
      <w:r>
        <w:rPr>
          <w:noProof/>
        </w:rPr>
        <w:t>ursul îndeplinirii contractului</w:t>
      </w:r>
      <w:r w:rsidRPr="008817C1">
        <w:rPr>
          <w:noProof/>
        </w:rPr>
        <w:t xml:space="preserve"> se constată faptul că anumite elemente ale ofertei sunt inferioare sau nu corespund </w:t>
      </w:r>
      <w:r>
        <w:rPr>
          <w:noProof/>
        </w:rPr>
        <w:t>cerinţelor prevăzute în caietul</w:t>
      </w:r>
      <w:r w:rsidRPr="008817C1">
        <w:rPr>
          <w:noProof/>
        </w:rPr>
        <w:t xml:space="preserve"> de sarcini, </w:t>
      </w:r>
      <w:r w:rsidRPr="008817C1">
        <w:rPr>
          <w:b/>
          <w:noProof/>
        </w:rPr>
        <w:t xml:space="preserve">prevalează prevederile caietului de sarcini, </w:t>
      </w:r>
      <w:r w:rsidRPr="008817C1">
        <w:rPr>
          <w:noProof/>
        </w:rPr>
        <w:t xml:space="preserve">exceptând situaţia </w:t>
      </w:r>
      <w:r>
        <w:rPr>
          <w:noProof/>
        </w:rPr>
        <w:t>în care oferta contractantului</w:t>
      </w:r>
      <w:r w:rsidRPr="008817C1">
        <w:rPr>
          <w:noProof/>
        </w:rPr>
        <w:t xml:space="preserve"> este mai favorabilă autorităţii contractante, caz în care se aplică prevederile acesteia.</w:t>
      </w:r>
    </w:p>
    <w:p w:rsidR="00D13463" w:rsidRDefault="00D13463" w:rsidP="004955C6">
      <w:pPr>
        <w:pStyle w:val="DefaultText"/>
        <w:tabs>
          <w:tab w:val="left" w:pos="284"/>
          <w:tab w:val="left" w:pos="426"/>
        </w:tabs>
        <w:jc w:val="both"/>
        <w:rPr>
          <w:szCs w:val="24"/>
          <w:lang w:val="ro-RO"/>
        </w:rPr>
      </w:pPr>
    </w:p>
    <w:p w:rsidR="00B112D3" w:rsidRPr="00B42A30" w:rsidRDefault="00B112D3" w:rsidP="004955C6">
      <w:pPr>
        <w:pStyle w:val="DefaultText"/>
        <w:tabs>
          <w:tab w:val="left" w:pos="284"/>
          <w:tab w:val="left" w:pos="426"/>
        </w:tabs>
        <w:jc w:val="both"/>
        <w:rPr>
          <w:szCs w:val="24"/>
          <w:lang w:val="ro-RO"/>
        </w:rPr>
      </w:pPr>
    </w:p>
    <w:p w:rsidR="004955C6" w:rsidRPr="001F2E91" w:rsidRDefault="004955C6" w:rsidP="001F2E91">
      <w:pPr>
        <w:pStyle w:val="DefaultText"/>
        <w:tabs>
          <w:tab w:val="left" w:pos="284"/>
          <w:tab w:val="left" w:pos="426"/>
        </w:tabs>
        <w:jc w:val="both"/>
        <w:rPr>
          <w:szCs w:val="24"/>
          <w:lang w:val="ro-RO"/>
        </w:rPr>
      </w:pPr>
      <w:r w:rsidRPr="001F2E91">
        <w:rPr>
          <w:szCs w:val="24"/>
          <w:lang w:val="ro-RO"/>
        </w:rPr>
        <w:t>9. GARANŢIA DE BUNĂ EXECUŢIE A CONTRACTULUI</w:t>
      </w:r>
    </w:p>
    <w:p w:rsidR="004955C6" w:rsidRPr="001F2E91" w:rsidRDefault="004955C6" w:rsidP="001F2E91">
      <w:pPr>
        <w:pStyle w:val="DefaultText"/>
        <w:jc w:val="both"/>
        <w:rPr>
          <w:szCs w:val="24"/>
          <w:lang w:val="ro-RO"/>
        </w:rPr>
      </w:pPr>
      <w:r w:rsidRPr="001C092A">
        <w:rPr>
          <w:szCs w:val="24"/>
          <w:lang w:val="ro-RO"/>
        </w:rPr>
        <w:t xml:space="preserve">9.1- </w:t>
      </w:r>
      <w:r w:rsidRPr="001C092A">
        <w:rPr>
          <w:szCs w:val="24"/>
          <w:lang w:val="ro-RO"/>
        </w:rPr>
        <w:tab/>
        <w:t xml:space="preserve">(1) Contractantul se obligă să constituie garanţia de bună execuţie a contractului, în cuantum de </w:t>
      </w:r>
      <w:r w:rsidR="00EC6677" w:rsidRPr="001C092A">
        <w:rPr>
          <w:b/>
          <w:szCs w:val="24"/>
          <w:lang w:val="ro-RO"/>
        </w:rPr>
        <w:t>10</w:t>
      </w:r>
      <w:r w:rsidRPr="001C092A">
        <w:rPr>
          <w:b/>
          <w:szCs w:val="24"/>
          <w:lang w:val="ro-RO"/>
        </w:rPr>
        <w:t>%</w:t>
      </w:r>
      <w:r w:rsidRPr="001C092A">
        <w:rPr>
          <w:szCs w:val="24"/>
          <w:lang w:val="ro-RO"/>
        </w:rPr>
        <w:t xml:space="preserve"> din valoarea contractului fără TVA, respectiv suma de </w:t>
      </w:r>
      <w:r w:rsidR="001C092A" w:rsidRPr="001C092A">
        <w:rPr>
          <w:b/>
          <w:szCs w:val="24"/>
          <w:lang w:val="ro-RO"/>
        </w:rPr>
        <w:t>43.900</w:t>
      </w:r>
      <w:r w:rsidR="00B857A1" w:rsidRPr="001C092A">
        <w:rPr>
          <w:b/>
          <w:szCs w:val="24"/>
          <w:lang w:val="ro-RO"/>
        </w:rPr>
        <w:t xml:space="preserve"> </w:t>
      </w:r>
      <w:r w:rsidRPr="001C092A">
        <w:rPr>
          <w:b/>
          <w:szCs w:val="24"/>
          <w:lang w:val="ro-RO"/>
        </w:rPr>
        <w:t>lei,</w:t>
      </w:r>
      <w:r w:rsidRPr="001C092A">
        <w:rPr>
          <w:szCs w:val="24"/>
          <w:lang w:val="ro-RO"/>
        </w:rPr>
        <w:t xml:space="preserve"> pe to</w:t>
      </w:r>
      <w:r w:rsidR="0038298F" w:rsidRPr="001C092A">
        <w:rPr>
          <w:szCs w:val="24"/>
          <w:lang w:val="ro-RO"/>
        </w:rPr>
        <w:t>ată perioada derulării acestuia</w:t>
      </w:r>
      <w:r w:rsidRPr="001C092A">
        <w:rPr>
          <w:szCs w:val="24"/>
          <w:lang w:val="ro-RO"/>
        </w:rPr>
        <w:t>.</w:t>
      </w:r>
    </w:p>
    <w:p w:rsidR="001F2E91" w:rsidRDefault="004955C6" w:rsidP="001F2E91">
      <w:pPr>
        <w:pStyle w:val="DefaultText"/>
        <w:ind w:firstLine="709"/>
        <w:jc w:val="both"/>
        <w:rPr>
          <w:szCs w:val="24"/>
          <w:lang w:val="ro-RO"/>
        </w:rPr>
      </w:pPr>
      <w:r w:rsidRPr="001F2E91">
        <w:rPr>
          <w:szCs w:val="24"/>
          <w:lang w:val="ro-RO"/>
        </w:rPr>
        <w:t xml:space="preserve">(2) </w:t>
      </w:r>
      <w:r w:rsidRPr="001F2E91">
        <w:rPr>
          <w:szCs w:val="24"/>
        </w:rPr>
        <w:t>Garanţia de bună execuţie a contractului se constit</w:t>
      </w:r>
      <w:r w:rsidR="00A234D7">
        <w:rPr>
          <w:szCs w:val="24"/>
        </w:rPr>
        <w:t>uie conform prevederilor din art. 154</w:t>
      </w:r>
      <w:r w:rsidRPr="001F2E91">
        <w:rPr>
          <w:szCs w:val="24"/>
        </w:rPr>
        <w:t xml:space="preserve"> din</w:t>
      </w:r>
      <w:r w:rsidR="00A831C7">
        <w:rPr>
          <w:szCs w:val="24"/>
        </w:rPr>
        <w:t xml:space="preserve"> Legea</w:t>
      </w:r>
      <w:r w:rsidRPr="001F2E91">
        <w:rPr>
          <w:szCs w:val="24"/>
        </w:rPr>
        <w:t xml:space="preserve"> nr. </w:t>
      </w:r>
      <w:r w:rsidR="00A831C7">
        <w:rPr>
          <w:szCs w:val="24"/>
        </w:rPr>
        <w:t>98</w:t>
      </w:r>
      <w:r w:rsidRPr="001F2E91">
        <w:rPr>
          <w:szCs w:val="24"/>
        </w:rPr>
        <w:t xml:space="preserve">/2016, </w:t>
      </w:r>
      <w:r w:rsidRPr="001F2E91">
        <w:rPr>
          <w:szCs w:val="24"/>
          <w:lang w:val="ro-RO"/>
        </w:rPr>
        <w:t xml:space="preserve">în termen de </w:t>
      </w:r>
      <w:r w:rsidRPr="001F2E91">
        <w:rPr>
          <w:b/>
          <w:szCs w:val="24"/>
          <w:lang w:val="ro-RO"/>
        </w:rPr>
        <w:t>5 zile lucrătoare</w:t>
      </w:r>
      <w:r w:rsidRPr="001F2E91">
        <w:rPr>
          <w:szCs w:val="24"/>
          <w:lang w:val="ro-RO"/>
        </w:rPr>
        <w:t xml:space="preserve"> de la semnarea acestuia de către ambele părţi.</w:t>
      </w:r>
    </w:p>
    <w:p w:rsidR="001F2E91" w:rsidRDefault="001F2E91" w:rsidP="001F2E91">
      <w:pPr>
        <w:pStyle w:val="DefaultText"/>
        <w:ind w:firstLine="709"/>
        <w:jc w:val="both"/>
        <w:rPr>
          <w:b/>
          <w:szCs w:val="24"/>
        </w:rPr>
      </w:pPr>
      <w:r>
        <w:rPr>
          <w:szCs w:val="24"/>
          <w:lang w:val="it-IT"/>
        </w:rPr>
        <w:t xml:space="preserve">(3) </w:t>
      </w:r>
      <w:r w:rsidRPr="001F2E91">
        <w:rPr>
          <w:szCs w:val="24"/>
          <w:lang w:val="ro-RO"/>
        </w:rPr>
        <w:t xml:space="preserve">Autoritatea </w:t>
      </w:r>
      <w:r w:rsidRPr="001F2E91">
        <w:rPr>
          <w:szCs w:val="24"/>
        </w:rPr>
        <w:t xml:space="preserve">se obligă să emită </w:t>
      </w:r>
      <w:r>
        <w:rPr>
          <w:szCs w:val="24"/>
        </w:rPr>
        <w:t>O</w:t>
      </w:r>
      <w:r w:rsidRPr="005D70F1">
        <w:rPr>
          <w:szCs w:val="24"/>
        </w:rPr>
        <w:t>rdinul/instrucţiunea de începere</w:t>
      </w:r>
      <w:r w:rsidRPr="001F2E91">
        <w:rPr>
          <w:szCs w:val="24"/>
        </w:rPr>
        <w:t xml:space="preserve"> al</w:t>
      </w:r>
      <w:r>
        <w:rPr>
          <w:szCs w:val="24"/>
        </w:rPr>
        <w:t>/a</w:t>
      </w:r>
      <w:r w:rsidRPr="001F2E91">
        <w:rPr>
          <w:szCs w:val="24"/>
        </w:rPr>
        <w:t xml:space="preserve"> contractului numai după ce prestatorul a făcut dovada constituirii garanţiei de bună execuţie</w:t>
      </w:r>
      <w:r w:rsidRPr="001F2E91">
        <w:rPr>
          <w:b/>
          <w:szCs w:val="24"/>
        </w:rPr>
        <w:t>.</w:t>
      </w:r>
    </w:p>
    <w:p w:rsidR="001F2E91" w:rsidRPr="001F2E91" w:rsidRDefault="001F2E91" w:rsidP="001F2E91">
      <w:pPr>
        <w:pStyle w:val="DefaultText"/>
        <w:ind w:firstLine="709"/>
        <w:jc w:val="both"/>
        <w:rPr>
          <w:szCs w:val="24"/>
          <w:lang w:val="it-IT"/>
        </w:rPr>
      </w:pPr>
      <w:r>
        <w:rPr>
          <w:szCs w:val="24"/>
          <w:lang w:val="it-IT"/>
        </w:rPr>
        <w:t>(4</w:t>
      </w:r>
      <w:r w:rsidRPr="001F2E91">
        <w:rPr>
          <w:szCs w:val="24"/>
          <w:lang w:val="it-IT"/>
        </w:rPr>
        <w:t>) În cazul neindeplinirii obligatiei de constituire și de transmire a dovezii constituirii garanției de bună executie, se va aplica sancțiunea instituită de clauza 20.6 din contract.</w:t>
      </w:r>
    </w:p>
    <w:p w:rsidR="004955C6" w:rsidRPr="00DF28CD" w:rsidRDefault="004955C6" w:rsidP="00DF28CD">
      <w:pPr>
        <w:pStyle w:val="DefaultText"/>
        <w:rPr>
          <w:lang w:val="it-IT"/>
        </w:rPr>
      </w:pPr>
      <w:r w:rsidRPr="001F2E91">
        <w:rPr>
          <w:szCs w:val="24"/>
          <w:lang w:val="ro-RO"/>
        </w:rPr>
        <w:t xml:space="preserve">9.2- </w:t>
      </w:r>
      <w:r w:rsidR="001F2E91">
        <w:rPr>
          <w:szCs w:val="24"/>
          <w:lang w:val="ro-RO"/>
        </w:rPr>
        <w:t>Achizitorul</w:t>
      </w:r>
      <w:r w:rsidRPr="001F2E91">
        <w:rPr>
          <w:szCs w:val="24"/>
          <w:lang w:val="ro-RO"/>
        </w:rPr>
        <w:t xml:space="preserve">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autoritatea are obligaţia de a notifica acest lucru contractantului, precizând totodată obligaţiile care nu au fost respectate</w:t>
      </w:r>
      <w:r w:rsidR="00DF28CD">
        <w:rPr>
          <w:szCs w:val="24"/>
          <w:lang w:val="ro-RO"/>
        </w:rPr>
        <w:t xml:space="preserve">. </w:t>
      </w:r>
      <w:r w:rsidR="00DF28CD" w:rsidRPr="00DF28CD">
        <w:rPr>
          <w:lang w:val="it-IT"/>
        </w:rPr>
        <w:t>În situația executării garanției de bună executie, parțial sau total, Prestatorul are</w:t>
      </w:r>
      <w:r w:rsidR="00DF28CD">
        <w:rPr>
          <w:lang w:val="it-IT"/>
        </w:rPr>
        <w:t xml:space="preserve"> </w:t>
      </w:r>
      <w:r w:rsidR="00DF28CD" w:rsidRPr="00DF28CD">
        <w:rPr>
          <w:lang w:val="it-IT"/>
        </w:rPr>
        <w:t xml:space="preserve">obligația de a reîntregii garanția în cauză, raportat la restul rămas de </w:t>
      </w:r>
      <w:r w:rsidR="00DF28CD">
        <w:rPr>
          <w:lang w:val="it-IT"/>
        </w:rPr>
        <w:t>executat</w:t>
      </w:r>
      <w:r w:rsidR="00DF28CD" w:rsidRPr="00DF28CD">
        <w:rPr>
          <w:lang w:val="it-IT"/>
        </w:rPr>
        <w:t>.</w:t>
      </w:r>
    </w:p>
    <w:p w:rsidR="007B5B9C" w:rsidRDefault="004955C6" w:rsidP="00F71FAF">
      <w:pPr>
        <w:jc w:val="both"/>
        <w:rPr>
          <w:rFonts w:eastAsia="Calibri"/>
          <w:bCs/>
          <w:lang w:eastAsia="en-US"/>
        </w:rPr>
      </w:pPr>
      <w:r w:rsidRPr="001F2E91">
        <w:t xml:space="preserve">9.3- Autoritatea se obligă să restituie garanţia de bună execuţie </w:t>
      </w:r>
      <w:r w:rsidR="00A234D7">
        <w:t>conform prevederilor din</w:t>
      </w:r>
      <w:r w:rsidR="00695DC5">
        <w:t xml:space="preserve"> </w:t>
      </w:r>
      <w:r w:rsidR="00A234D7" w:rsidRPr="00DE6201">
        <w:rPr>
          <w:rFonts w:eastAsia="Calibri"/>
          <w:bCs/>
          <w:lang w:eastAsia="en-US"/>
        </w:rPr>
        <w:t>art. 154˄2, alin. (2) din Lege nr. 98/2016</w:t>
      </w:r>
      <w:r w:rsidR="00A234D7">
        <w:rPr>
          <w:rFonts w:eastAsia="Calibri"/>
          <w:bCs/>
          <w:lang w:eastAsia="en-US"/>
        </w:rPr>
        <w:t xml:space="preserve"> </w:t>
      </w:r>
      <w:r w:rsidR="00A234D7" w:rsidRPr="00A84434">
        <w:rPr>
          <w:rFonts w:eastAsia="Calibri"/>
          <w:bCs/>
          <w:lang w:eastAsia="en-US"/>
        </w:rPr>
        <w:t>, cu modifica</w:t>
      </w:r>
      <w:r w:rsidR="00A234D7">
        <w:rPr>
          <w:rFonts w:eastAsia="Calibri"/>
          <w:bCs/>
          <w:lang w:eastAsia="en-US"/>
        </w:rPr>
        <w:t>r</w:t>
      </w:r>
      <w:r w:rsidR="00D84193">
        <w:rPr>
          <w:rFonts w:eastAsia="Calibri"/>
          <w:bCs/>
          <w:lang w:eastAsia="en-US"/>
        </w:rPr>
        <w:t>ile si completarile ulterioare.</w:t>
      </w:r>
    </w:p>
    <w:p w:rsidR="00D84193" w:rsidRDefault="00D84193" w:rsidP="00F71FAF">
      <w:pPr>
        <w:jc w:val="both"/>
      </w:pPr>
    </w:p>
    <w:p w:rsidR="001C092A" w:rsidRPr="001F2E91" w:rsidRDefault="001C092A" w:rsidP="00F71FAF">
      <w:pPr>
        <w:jc w:val="both"/>
      </w:pPr>
    </w:p>
    <w:p w:rsidR="004955C6" w:rsidRPr="00E454B4" w:rsidRDefault="004955C6" w:rsidP="004955C6">
      <w:pPr>
        <w:pStyle w:val="Heading10"/>
        <w:shd w:val="clear" w:color="auto" w:fill="auto"/>
        <w:tabs>
          <w:tab w:val="left" w:pos="567"/>
        </w:tabs>
        <w:spacing w:after="0" w:line="240" w:lineRule="auto"/>
        <w:jc w:val="both"/>
        <w:rPr>
          <w:sz w:val="24"/>
          <w:szCs w:val="24"/>
        </w:rPr>
      </w:pPr>
      <w:r w:rsidRPr="00E454B4">
        <w:rPr>
          <w:sz w:val="24"/>
          <w:szCs w:val="24"/>
        </w:rPr>
        <w:t xml:space="preserve">10. OBLIGAŢIILE PRINCIPALE ALE AUTORITĂŢII </w:t>
      </w:r>
    </w:p>
    <w:p w:rsidR="004955C6" w:rsidRPr="00E454B4" w:rsidRDefault="004955C6" w:rsidP="004955C6">
      <w:pPr>
        <w:pStyle w:val="Heading10"/>
        <w:shd w:val="clear" w:color="auto" w:fill="auto"/>
        <w:spacing w:after="0" w:line="240" w:lineRule="auto"/>
        <w:jc w:val="both"/>
        <w:rPr>
          <w:sz w:val="24"/>
          <w:szCs w:val="24"/>
        </w:rPr>
      </w:pPr>
      <w:r w:rsidRPr="00E454B4">
        <w:rPr>
          <w:sz w:val="24"/>
          <w:szCs w:val="24"/>
        </w:rPr>
        <w:t>10.1- Autoritatea se obligă să recepţioneze serviciile, în conformitate cu obligaţiile asumate în prezentul contract.</w:t>
      </w:r>
    </w:p>
    <w:p w:rsidR="00636976" w:rsidRPr="00953321" w:rsidRDefault="00636976" w:rsidP="00953321">
      <w:pPr>
        <w:jc w:val="both"/>
      </w:pPr>
      <w:r>
        <w:t>10.2</w:t>
      </w:r>
      <w:r w:rsidRPr="00D66B1C">
        <w:t xml:space="preserve">- Achizitorul are obligația de a efectua plata către </w:t>
      </w:r>
      <w:r>
        <w:t xml:space="preserve">Contractant </w:t>
      </w:r>
      <w:r w:rsidRPr="00D66B1C">
        <w:t xml:space="preserve">în termen de </w:t>
      </w:r>
      <w:r w:rsidRPr="00D66B1C">
        <w:rPr>
          <w:b/>
        </w:rPr>
        <w:t>30 de zile</w:t>
      </w:r>
      <w:r w:rsidRPr="00D66B1C">
        <w:t xml:space="preserve"> de la data înregistrării facturii, însoțită de recepția fara obiecțiuni a serviciilor prestate.</w:t>
      </w:r>
    </w:p>
    <w:p w:rsidR="00862756" w:rsidRPr="00325C89" w:rsidRDefault="00636976" w:rsidP="00471427">
      <w:pPr>
        <w:pStyle w:val="Bodytext1"/>
        <w:shd w:val="clear" w:color="auto" w:fill="auto"/>
        <w:tabs>
          <w:tab w:val="left" w:pos="567"/>
        </w:tabs>
        <w:spacing w:line="240" w:lineRule="auto"/>
        <w:ind w:firstLine="0"/>
        <w:jc w:val="both"/>
        <w:rPr>
          <w:rFonts w:ascii="Times New Roman" w:hAnsi="Times New Roman"/>
          <w:sz w:val="24"/>
          <w:szCs w:val="24"/>
          <w:lang w:val="en-US"/>
        </w:rPr>
      </w:pPr>
      <w:r w:rsidRPr="00325C89">
        <w:rPr>
          <w:rFonts w:ascii="Times New Roman" w:hAnsi="Times New Roman"/>
          <w:sz w:val="24"/>
          <w:szCs w:val="24"/>
        </w:rPr>
        <w:t>10.</w:t>
      </w:r>
      <w:r w:rsidR="00953321" w:rsidRPr="00325C89">
        <w:rPr>
          <w:rFonts w:ascii="Times New Roman" w:hAnsi="Times New Roman"/>
          <w:sz w:val="24"/>
          <w:szCs w:val="24"/>
          <w:lang w:val="en-US"/>
        </w:rPr>
        <w:t>3</w:t>
      </w:r>
      <w:r w:rsidR="004955C6" w:rsidRPr="00325C89">
        <w:rPr>
          <w:rFonts w:ascii="Times New Roman" w:hAnsi="Times New Roman"/>
          <w:sz w:val="24"/>
          <w:szCs w:val="24"/>
        </w:rPr>
        <w:t xml:space="preserve">- Procesul verbal de recepţie se va semna de către reprezentanţii autorităţii, desemnaţi din cadrul compartimentului de specialitate şi anume </w:t>
      </w:r>
      <w:r w:rsidR="00300196" w:rsidRPr="00300196">
        <w:rPr>
          <w:rFonts w:ascii="Times New Roman" w:hAnsi="Times New Roman"/>
          <w:sz w:val="24"/>
          <w:szCs w:val="24"/>
        </w:rPr>
        <w:t xml:space="preserve">Serviciul </w:t>
      </w:r>
      <w:r w:rsidR="00300196">
        <w:rPr>
          <w:rFonts w:ascii="Times New Roman" w:hAnsi="Times New Roman"/>
          <w:sz w:val="24"/>
          <w:szCs w:val="24"/>
        </w:rPr>
        <w:t>Utilităţi Publice şi Monitorizare Spaţiu Public</w:t>
      </w:r>
      <w:r w:rsidR="00240058" w:rsidRPr="00325C89">
        <w:rPr>
          <w:rFonts w:ascii="Times New Roman" w:hAnsi="Times New Roman"/>
          <w:sz w:val="24"/>
          <w:szCs w:val="24"/>
        </w:rPr>
        <w:t xml:space="preserve"> din cadrul Primăriei Sectorului 2</w:t>
      </w:r>
      <w:r w:rsidR="004955C6" w:rsidRPr="00325C89">
        <w:rPr>
          <w:rFonts w:ascii="Times New Roman" w:hAnsi="Times New Roman"/>
          <w:sz w:val="24"/>
          <w:szCs w:val="24"/>
        </w:rPr>
        <w:t>.</w:t>
      </w:r>
    </w:p>
    <w:p w:rsidR="004955C6" w:rsidRPr="00471427" w:rsidRDefault="00636976" w:rsidP="00240058">
      <w:pPr>
        <w:pStyle w:val="Bodytext1"/>
        <w:shd w:val="clear" w:color="auto" w:fill="auto"/>
        <w:tabs>
          <w:tab w:val="left" w:pos="567"/>
        </w:tabs>
        <w:spacing w:line="240" w:lineRule="auto"/>
        <w:ind w:firstLine="0"/>
        <w:jc w:val="both"/>
        <w:rPr>
          <w:rFonts w:ascii="Times New Roman" w:hAnsi="Times New Roman"/>
          <w:sz w:val="24"/>
          <w:szCs w:val="24"/>
        </w:rPr>
      </w:pPr>
      <w:r w:rsidRPr="00471427">
        <w:rPr>
          <w:rFonts w:ascii="Times New Roman" w:hAnsi="Times New Roman"/>
          <w:sz w:val="24"/>
          <w:szCs w:val="24"/>
        </w:rPr>
        <w:t>10.</w:t>
      </w:r>
      <w:r w:rsidR="002C03B4">
        <w:rPr>
          <w:rFonts w:ascii="Times New Roman" w:hAnsi="Times New Roman"/>
          <w:sz w:val="24"/>
          <w:szCs w:val="24"/>
          <w:lang w:val="en-US"/>
        </w:rPr>
        <w:t>4</w:t>
      </w:r>
      <w:r w:rsidR="004955C6" w:rsidRPr="00471427">
        <w:rPr>
          <w:rFonts w:ascii="Times New Roman" w:hAnsi="Times New Roman"/>
          <w:sz w:val="24"/>
          <w:szCs w:val="24"/>
        </w:rPr>
        <w:t>- Autoritatea va notifica con</w:t>
      </w:r>
      <w:r w:rsidR="00FE372A" w:rsidRPr="00471427">
        <w:rPr>
          <w:rFonts w:ascii="Times New Roman" w:hAnsi="Times New Roman"/>
          <w:sz w:val="24"/>
          <w:szCs w:val="24"/>
        </w:rPr>
        <w:t xml:space="preserve">tractantul, în termen de maxim </w:t>
      </w:r>
      <w:r w:rsidR="00FE372A" w:rsidRPr="00471427">
        <w:rPr>
          <w:rFonts w:ascii="Times New Roman" w:hAnsi="Times New Roman"/>
          <w:b/>
          <w:sz w:val="24"/>
          <w:szCs w:val="24"/>
        </w:rPr>
        <w:t>10</w:t>
      </w:r>
      <w:r w:rsidR="004955C6" w:rsidRPr="00471427">
        <w:rPr>
          <w:rFonts w:ascii="Times New Roman" w:hAnsi="Times New Roman"/>
          <w:b/>
          <w:sz w:val="24"/>
          <w:szCs w:val="24"/>
        </w:rPr>
        <w:t xml:space="preserve"> zile lucrătoare</w:t>
      </w:r>
      <w:r w:rsidR="004955C6" w:rsidRPr="00471427">
        <w:rPr>
          <w:rFonts w:ascii="Times New Roman" w:hAnsi="Times New Roman"/>
          <w:sz w:val="24"/>
          <w:szCs w:val="24"/>
        </w:rPr>
        <w:t xml:space="preserve"> de la recepţionare, cu privire la decizia sa asupra rapoartelor şi/sau documentelor elaborate şi înaintate de către contractant, cu indicarea motivelor care stau la baza respingerii acestora sau solicitării de amendamente şi/sau completări. În cazul în care autoritatea nu răsp</w:t>
      </w:r>
      <w:r w:rsidR="00FE372A" w:rsidRPr="00471427">
        <w:rPr>
          <w:rFonts w:ascii="Times New Roman" w:hAnsi="Times New Roman"/>
          <w:sz w:val="24"/>
          <w:szCs w:val="24"/>
        </w:rPr>
        <w:t>unde în termen</w:t>
      </w:r>
      <w:r w:rsidR="004955C6" w:rsidRPr="00471427">
        <w:rPr>
          <w:rFonts w:ascii="Times New Roman" w:hAnsi="Times New Roman"/>
          <w:sz w:val="24"/>
          <w:szCs w:val="24"/>
        </w:rPr>
        <w:t>, contractantul are dreptul de a solicita în scris aprobarea acestora.</w:t>
      </w:r>
    </w:p>
    <w:p w:rsidR="004955C6" w:rsidRPr="00471427" w:rsidRDefault="004955C6" w:rsidP="00943628">
      <w:pPr>
        <w:pStyle w:val="Bodytext1"/>
        <w:shd w:val="clear" w:color="auto" w:fill="auto"/>
        <w:tabs>
          <w:tab w:val="left" w:pos="567"/>
        </w:tabs>
        <w:spacing w:line="240" w:lineRule="auto"/>
        <w:ind w:firstLine="0"/>
        <w:jc w:val="both"/>
        <w:rPr>
          <w:rFonts w:ascii="Times New Roman" w:hAnsi="Times New Roman"/>
          <w:sz w:val="24"/>
          <w:szCs w:val="24"/>
        </w:rPr>
      </w:pPr>
      <w:r w:rsidRPr="00471427">
        <w:rPr>
          <w:rFonts w:ascii="Times New Roman" w:hAnsi="Times New Roman"/>
          <w:sz w:val="24"/>
          <w:szCs w:val="24"/>
        </w:rPr>
        <w:lastRenderedPageBreak/>
        <w:t xml:space="preserve">Dacă autoritatea nu răspunde în termen de </w:t>
      </w:r>
      <w:r w:rsidR="00D74A53" w:rsidRPr="00471427">
        <w:rPr>
          <w:rFonts w:ascii="Times New Roman" w:hAnsi="Times New Roman"/>
          <w:b/>
          <w:sz w:val="24"/>
          <w:szCs w:val="24"/>
        </w:rPr>
        <w:t>10 zile lucrătoare</w:t>
      </w:r>
      <w:r w:rsidR="00D74A53" w:rsidRPr="00471427">
        <w:rPr>
          <w:rFonts w:ascii="Times New Roman" w:hAnsi="Times New Roman"/>
          <w:sz w:val="24"/>
          <w:szCs w:val="24"/>
        </w:rPr>
        <w:t xml:space="preserve"> </w:t>
      </w:r>
      <w:r w:rsidRPr="00471427">
        <w:rPr>
          <w:rFonts w:ascii="Times New Roman" w:hAnsi="Times New Roman"/>
          <w:sz w:val="24"/>
          <w:szCs w:val="24"/>
        </w:rPr>
        <w:t>de la primirea acestei solicitări, acestea v</w:t>
      </w:r>
      <w:r w:rsidR="00946466" w:rsidRPr="00471427">
        <w:rPr>
          <w:rFonts w:ascii="Times New Roman" w:hAnsi="Times New Roman"/>
          <w:sz w:val="24"/>
          <w:szCs w:val="24"/>
        </w:rPr>
        <w:t>or fi considerate ca acceptate/aprobate d</w:t>
      </w:r>
      <w:r w:rsidRPr="00471427">
        <w:rPr>
          <w:rFonts w:ascii="Times New Roman" w:hAnsi="Times New Roman"/>
          <w:sz w:val="24"/>
          <w:szCs w:val="24"/>
        </w:rPr>
        <w:t xml:space="preserve">e către autoritate odată cu data expirării termenului </w:t>
      </w:r>
      <w:r w:rsidR="00D74A53">
        <w:rPr>
          <w:rFonts w:ascii="Times New Roman" w:hAnsi="Times New Roman"/>
          <w:sz w:val="24"/>
          <w:szCs w:val="24"/>
          <w:lang w:val="en-US"/>
        </w:rPr>
        <w:t>anterior mentionat</w:t>
      </w:r>
      <w:r w:rsidRPr="00471427">
        <w:rPr>
          <w:rFonts w:ascii="Times New Roman" w:hAnsi="Times New Roman"/>
          <w:sz w:val="24"/>
          <w:szCs w:val="24"/>
        </w:rPr>
        <w:t>.</w:t>
      </w:r>
    </w:p>
    <w:p w:rsidR="002C03B4" w:rsidRPr="00471427" w:rsidRDefault="002C03B4" w:rsidP="002C03B4">
      <w:pPr>
        <w:pStyle w:val="Bodytext1"/>
        <w:shd w:val="clear" w:color="auto" w:fill="auto"/>
        <w:tabs>
          <w:tab w:val="left" w:pos="567"/>
        </w:tabs>
        <w:spacing w:line="240" w:lineRule="auto"/>
        <w:ind w:firstLine="0"/>
        <w:jc w:val="both"/>
        <w:rPr>
          <w:rFonts w:ascii="Times New Roman" w:hAnsi="Times New Roman"/>
          <w:sz w:val="24"/>
          <w:szCs w:val="24"/>
          <w:lang w:val="en-US"/>
        </w:rPr>
      </w:pPr>
      <w:r>
        <w:rPr>
          <w:rFonts w:ascii="Times New Roman" w:hAnsi="Times New Roman"/>
          <w:sz w:val="24"/>
          <w:szCs w:val="24"/>
          <w:lang w:val="en-US"/>
        </w:rPr>
        <w:t>10.5</w:t>
      </w:r>
      <w:r w:rsidRPr="00471427">
        <w:rPr>
          <w:rFonts w:ascii="Times New Roman" w:hAnsi="Times New Roman"/>
          <w:sz w:val="24"/>
          <w:szCs w:val="24"/>
        </w:rPr>
        <w:t>-</w:t>
      </w:r>
      <w:r w:rsidRPr="00471427">
        <w:rPr>
          <w:rFonts w:ascii="Times New Roman" w:hAnsi="Times New Roman"/>
          <w:sz w:val="24"/>
          <w:szCs w:val="24"/>
          <w:lang w:val="en-US"/>
        </w:rPr>
        <w:t xml:space="preserve"> </w:t>
      </w:r>
      <w:r w:rsidRPr="00471427">
        <w:rPr>
          <w:rFonts w:ascii="Times New Roman" w:hAnsi="Times New Roman"/>
          <w:sz w:val="24"/>
          <w:szCs w:val="24"/>
        </w:rPr>
        <w:t>Achizitorul se obligă să pună la dispoziția Contractant</w:t>
      </w:r>
      <w:r w:rsidRPr="00471427">
        <w:rPr>
          <w:rFonts w:ascii="Times New Roman" w:hAnsi="Times New Roman"/>
          <w:sz w:val="24"/>
          <w:szCs w:val="24"/>
          <w:lang w:val="en-US"/>
        </w:rPr>
        <w:t xml:space="preserve">ului </w:t>
      </w:r>
      <w:r w:rsidRPr="00471427">
        <w:rPr>
          <w:rFonts w:ascii="Times New Roman" w:hAnsi="Times New Roman"/>
          <w:sz w:val="24"/>
          <w:szCs w:val="24"/>
        </w:rPr>
        <w:t>documentele referitoare la obiectul contractului, precum și orice facilități și/sau informații pe care le considera nece</w:t>
      </w:r>
      <w:r>
        <w:rPr>
          <w:rFonts w:ascii="Times New Roman" w:hAnsi="Times New Roman"/>
          <w:sz w:val="24"/>
          <w:szCs w:val="24"/>
        </w:rPr>
        <w:t>sare îndeplinirii contractului.</w:t>
      </w:r>
      <w:r>
        <w:rPr>
          <w:rFonts w:ascii="Times New Roman" w:hAnsi="Times New Roman"/>
          <w:sz w:val="24"/>
          <w:szCs w:val="24"/>
          <w:lang w:val="en-US"/>
        </w:rPr>
        <w:t xml:space="preserve"> </w:t>
      </w:r>
      <w:r w:rsidRPr="00862756">
        <w:rPr>
          <w:rFonts w:ascii="Times New Roman" w:hAnsi="Times New Roman"/>
          <w:sz w:val="24"/>
          <w:szCs w:val="24"/>
        </w:rPr>
        <w:t xml:space="preserve">Autoritatea Contractantă va comunica Prestatorului datele necesare în </w:t>
      </w:r>
      <w:r w:rsidRPr="002668D8">
        <w:rPr>
          <w:rFonts w:ascii="Times New Roman" w:hAnsi="Times New Roman"/>
          <w:b/>
          <w:bCs/>
          <w:sz w:val="24"/>
          <w:szCs w:val="24"/>
        </w:rPr>
        <w:t>maxim două săptămâni</w:t>
      </w:r>
      <w:r w:rsidRPr="00862756">
        <w:rPr>
          <w:rFonts w:ascii="Times New Roman" w:hAnsi="Times New Roman"/>
          <w:sz w:val="24"/>
          <w:szCs w:val="24"/>
        </w:rPr>
        <w:t xml:space="preserve"> de la emiterea ordinului de începere.</w:t>
      </w:r>
      <w:r w:rsidRPr="00471427">
        <w:rPr>
          <w:rFonts w:ascii="Times New Roman" w:hAnsi="Times New Roman"/>
          <w:sz w:val="24"/>
          <w:szCs w:val="24"/>
        </w:rPr>
        <w:t xml:space="preserve"> </w:t>
      </w:r>
    </w:p>
    <w:p w:rsidR="00496F87" w:rsidRPr="00943628" w:rsidRDefault="00496F87" w:rsidP="00943628">
      <w:pPr>
        <w:pStyle w:val="Bodytext1"/>
        <w:shd w:val="clear" w:color="auto" w:fill="auto"/>
        <w:spacing w:line="240" w:lineRule="auto"/>
        <w:ind w:right="60" w:firstLine="0"/>
        <w:jc w:val="both"/>
        <w:rPr>
          <w:rFonts w:ascii="Times New Roman" w:hAnsi="Times New Roman"/>
          <w:sz w:val="24"/>
          <w:szCs w:val="24"/>
        </w:rPr>
      </w:pPr>
    </w:p>
    <w:p w:rsidR="004955C6" w:rsidRPr="00E454B4" w:rsidRDefault="004955C6" w:rsidP="00943628">
      <w:pPr>
        <w:pStyle w:val="Bodytext1"/>
        <w:shd w:val="clear" w:color="auto" w:fill="auto"/>
        <w:spacing w:line="240" w:lineRule="auto"/>
        <w:ind w:right="60" w:firstLine="0"/>
        <w:jc w:val="both"/>
        <w:rPr>
          <w:rStyle w:val="BodytextBold4"/>
          <w:rFonts w:ascii="Times New Roman" w:hAnsi="Times New Roman"/>
          <w:b w:val="0"/>
          <w:bCs w:val="0"/>
          <w:spacing w:val="0"/>
          <w:sz w:val="24"/>
          <w:szCs w:val="24"/>
        </w:rPr>
      </w:pPr>
      <w:r w:rsidRPr="00E454B4">
        <w:rPr>
          <w:rFonts w:ascii="Times New Roman" w:hAnsi="Times New Roman"/>
          <w:sz w:val="24"/>
          <w:szCs w:val="24"/>
        </w:rPr>
        <w:t>11. OBLIGAŢIILE CONTRACTANTULUI</w:t>
      </w:r>
    </w:p>
    <w:p w:rsidR="00EB58E1" w:rsidRPr="00E454B4" w:rsidRDefault="004955C6" w:rsidP="00EB58E1">
      <w:pPr>
        <w:pStyle w:val="Bodytext1"/>
        <w:shd w:val="clear" w:color="auto" w:fill="auto"/>
        <w:spacing w:line="240" w:lineRule="auto"/>
        <w:ind w:right="62" w:firstLine="0"/>
        <w:jc w:val="both"/>
        <w:rPr>
          <w:rFonts w:ascii="Times New Roman" w:hAnsi="Times New Roman"/>
          <w:sz w:val="24"/>
          <w:szCs w:val="24"/>
        </w:rPr>
      </w:pPr>
      <w:r w:rsidRPr="00E454B4">
        <w:rPr>
          <w:rStyle w:val="BodytextBold4"/>
          <w:rFonts w:ascii="Times New Roman" w:hAnsi="Times New Roman"/>
          <w:b w:val="0"/>
          <w:sz w:val="24"/>
          <w:szCs w:val="24"/>
        </w:rPr>
        <w:t>11.1-</w:t>
      </w:r>
      <w:r w:rsidR="00943628" w:rsidRPr="00E454B4">
        <w:rPr>
          <w:rFonts w:ascii="Times New Roman" w:hAnsi="Times New Roman"/>
          <w:sz w:val="24"/>
          <w:szCs w:val="24"/>
        </w:rPr>
        <w:t xml:space="preserve"> Contractantul se obligă să presteze serviciile prevăzute în contract cu profesionalismul, eficienţa, promptitudinea şi diligenţa cuvenite angajamentului asumat, </w:t>
      </w:r>
      <w:r w:rsidRPr="00E454B4">
        <w:rPr>
          <w:rFonts w:ascii="Times New Roman" w:hAnsi="Times New Roman"/>
          <w:sz w:val="24"/>
          <w:szCs w:val="24"/>
        </w:rPr>
        <w:t>la standardele şi/sau performantele solicitate prin specificaţiile tehnice şi/sau prezentate în propunerea tehnică, anexe la contract.</w:t>
      </w:r>
    </w:p>
    <w:p w:rsidR="004955C6" w:rsidRPr="00305EEB" w:rsidRDefault="004955C6" w:rsidP="00612443">
      <w:pPr>
        <w:jc w:val="both"/>
      </w:pPr>
      <w:r w:rsidRPr="00E454B4">
        <w:t xml:space="preserve">11.2- </w:t>
      </w:r>
      <w:r w:rsidR="00305EEB" w:rsidRPr="00E454B4">
        <w:t xml:space="preserve">Contractantul este pe deplin responsabil pentru execuţia </w:t>
      </w:r>
      <w:r w:rsidR="00305EEB">
        <w:rPr>
          <w:lang w:val="en-US"/>
        </w:rPr>
        <w:t>contractului,</w:t>
      </w:r>
      <w:r w:rsidR="00305EEB" w:rsidRPr="00E454B4">
        <w:t xml:space="preserve"> </w:t>
      </w:r>
      <w:r w:rsidR="00305EEB">
        <w:rPr>
          <w:lang w:val="en-US"/>
        </w:rPr>
        <w:t xml:space="preserve">si </w:t>
      </w:r>
      <w:r w:rsidR="00305EEB" w:rsidRPr="00E454B4">
        <w:t>are obligaţia de a începe</w:t>
      </w:r>
      <w:r w:rsidR="00305EEB">
        <w:rPr>
          <w:lang w:val="en-US"/>
        </w:rPr>
        <w:t xml:space="preserve"> si de a presta </w:t>
      </w:r>
      <w:r w:rsidR="00305EEB" w:rsidRPr="00AA17A6">
        <w:t>serviciile</w:t>
      </w:r>
      <w:r w:rsidR="00305EEB">
        <w:rPr>
          <w:lang w:val="en-US"/>
        </w:rPr>
        <w:t xml:space="preserve"> solicitate</w:t>
      </w:r>
      <w:r w:rsidR="00305EEB" w:rsidRPr="00305EEB">
        <w:t xml:space="preserve"> </w:t>
      </w:r>
      <w:r w:rsidR="00305EEB" w:rsidRPr="00E454B4">
        <w:t>în termenele convenite</w:t>
      </w:r>
      <w:r w:rsidR="00305EEB">
        <w:rPr>
          <w:lang w:val="en-US"/>
        </w:rPr>
        <w:t xml:space="preserve"> </w:t>
      </w:r>
      <w:r w:rsidR="00305EEB" w:rsidRPr="00E454B4">
        <w:t>şi în conformitate cu ce</w:t>
      </w:r>
      <w:r w:rsidR="00305EEB">
        <w:t>rinţele specificaţiilor tehnice</w:t>
      </w:r>
      <w:r w:rsidR="00612443">
        <w:t xml:space="preserve">, </w:t>
      </w:r>
      <w:r w:rsidR="00612443" w:rsidRPr="00E0596D">
        <w:t>în caz contrar acesta din urmă are dreptul de a p</w:t>
      </w:r>
      <w:r w:rsidR="00612443">
        <w:t xml:space="preserve">ercepe penalităti de întârziere. </w:t>
      </w:r>
      <w:r w:rsidR="00305EEB" w:rsidRPr="00E454B4">
        <w:t>Dacă pe parcursul îndeplinirii contractului intervin circumstanţe, care nu se datorează contractantului, care îl pun pe acesta în imposibilitatea de a respecta termenele de prestare, acesta are obligaţia de a notifica autoritatea, în timp util. În afara cazului în care autoritatea acceptă, în scris, şi expres, revizuirea acestora pe baza justificărilor furnizate de contractant, orice întârziere în îndeplinirea contractului dă dreptul autorităţii de a pretinde contractantului majorări de întârziere.</w:t>
      </w:r>
    </w:p>
    <w:p w:rsidR="00AA5B3C" w:rsidRPr="00E16510" w:rsidRDefault="00AA5B3C" w:rsidP="002C03B4">
      <w:pPr>
        <w:pStyle w:val="DefaultText"/>
        <w:tabs>
          <w:tab w:val="left" w:pos="3234"/>
        </w:tabs>
        <w:ind w:right="-54"/>
        <w:jc w:val="both"/>
        <w:rPr>
          <w:bCs/>
          <w:iCs/>
          <w:szCs w:val="24"/>
        </w:rPr>
      </w:pPr>
      <w:r w:rsidRPr="00E16510">
        <w:rPr>
          <w:szCs w:val="24"/>
          <w:lang w:eastAsia="ar-SA"/>
        </w:rPr>
        <w:t xml:space="preserve">11.3- Contractantul răspunde pentru calitatea documentaţiei elaborate, precum şi pentru conformitatea acesteia cu prevederile legislației in vigoare. </w:t>
      </w:r>
      <w:r w:rsidR="002C03B4" w:rsidRPr="00E16510">
        <w:rPr>
          <w:bCs/>
          <w:iCs/>
          <w:szCs w:val="24"/>
        </w:rPr>
        <w:t>Contractantul va revizui documentatiile livrate, fara costuri suplimentare, conform observatiilor primite in scris de la Autoritate in vederea receptionarii acestora.</w:t>
      </w:r>
    </w:p>
    <w:p w:rsidR="00AC768E" w:rsidRPr="00E16510" w:rsidRDefault="00E16510" w:rsidP="00E16510">
      <w:pPr>
        <w:autoSpaceDN w:val="0"/>
        <w:ind w:right="-54"/>
        <w:jc w:val="both"/>
        <w:rPr>
          <w:lang w:val="fr-FR"/>
        </w:rPr>
      </w:pPr>
      <w:r>
        <w:rPr>
          <w:lang w:val="fr-FR"/>
        </w:rPr>
        <w:t xml:space="preserve">11.4- </w:t>
      </w:r>
      <w:r w:rsidRPr="00E16510">
        <w:rPr>
          <w:lang w:val="fr-FR"/>
        </w:rPr>
        <w:t>Prestarea serviciilor trebuie să se deruleze conform graficului general de prestare a serviciilor şi să fie terminate la data stabilită.</w:t>
      </w:r>
      <w:r>
        <w:rPr>
          <w:lang w:val="fr-FR"/>
        </w:rPr>
        <w:t xml:space="preserve"> Contractantul va prezenta </w:t>
      </w:r>
      <w:r w:rsidRPr="00E16510">
        <w:rPr>
          <w:lang w:val="fr-FR"/>
        </w:rPr>
        <w:t xml:space="preserve">graficul de </w:t>
      </w:r>
      <w:r>
        <w:rPr>
          <w:lang w:val="fr-FR"/>
        </w:rPr>
        <w:t xml:space="preserve">prestare a </w:t>
      </w:r>
      <w:r w:rsidRPr="00E16510">
        <w:rPr>
          <w:lang w:val="fr-FR"/>
        </w:rPr>
        <w:t>serviciilor</w:t>
      </w:r>
      <w:r w:rsidR="00AC4527">
        <w:rPr>
          <w:lang w:val="fr-FR"/>
        </w:rPr>
        <w:t xml:space="preserve">, anexa la prezentul contract, </w:t>
      </w:r>
      <w:r w:rsidRPr="00E16510">
        <w:rPr>
          <w:lang w:val="fr-FR"/>
        </w:rPr>
        <w:t>alcătuit în ordinea etapelor de prestare. În cazul în care, după opinia Autoritatii, pe parcurs, prestarea serviciilor nu concordă cu graficul general de prestare a serviciilor, la cererea Autoritatii, Contractantul</w:t>
      </w:r>
      <w:r w:rsidR="00AC4527">
        <w:rPr>
          <w:lang w:val="fr-FR"/>
        </w:rPr>
        <w:t xml:space="preserve"> va prezenta un grafic revizuit</w:t>
      </w:r>
      <w:r w:rsidR="00AC4527" w:rsidRPr="00AC4527">
        <w:rPr>
          <w:lang w:val="fr-FR"/>
        </w:rPr>
        <w:t xml:space="preserve"> </w:t>
      </w:r>
      <w:r w:rsidR="00AC4527" w:rsidRPr="00E16510">
        <w:rPr>
          <w:lang w:val="fr-FR"/>
        </w:rPr>
        <w:t>în vederea finalizarii prestarii serviciilor la data prevăzută în contract</w:t>
      </w:r>
      <w:r w:rsidR="00AC4527">
        <w:rPr>
          <w:lang w:val="fr-FR"/>
        </w:rPr>
        <w:t xml:space="preserve">. </w:t>
      </w:r>
      <w:r w:rsidRPr="00E16510">
        <w:rPr>
          <w:lang w:val="fr-FR"/>
        </w:rPr>
        <w:t xml:space="preserve">Graficul revizuit nu îl </w:t>
      </w:r>
      <w:r>
        <w:rPr>
          <w:lang w:val="fr-FR"/>
        </w:rPr>
        <w:t>va scuti pe Contractant de nici</w:t>
      </w:r>
      <w:r w:rsidRPr="00E16510">
        <w:rPr>
          <w:lang w:val="fr-FR"/>
        </w:rPr>
        <w:t>una dintre îndatoririle asumate prin contract.</w:t>
      </w:r>
    </w:p>
    <w:p w:rsidR="00AC768E" w:rsidRPr="00AC768E" w:rsidRDefault="00AA5B3C" w:rsidP="00AC768E">
      <w:pPr>
        <w:jc w:val="both"/>
        <w:rPr>
          <w:iCs/>
          <w:lang w:eastAsia="da-DK"/>
        </w:rPr>
      </w:pPr>
      <w:r w:rsidRPr="00AC768E">
        <w:rPr>
          <w:color w:val="000000"/>
          <w:lang w:val="en-US" w:eastAsia="en-US"/>
        </w:rPr>
        <w:t>11.4</w:t>
      </w:r>
      <w:r w:rsidR="00AC768E" w:rsidRPr="00AC768E">
        <w:rPr>
          <w:color w:val="000000"/>
          <w:lang w:val="en-US" w:eastAsia="en-US"/>
        </w:rPr>
        <w:t xml:space="preserve"> </w:t>
      </w:r>
      <w:r w:rsidR="00AC768E">
        <w:rPr>
          <w:color w:val="000000"/>
          <w:lang w:val="en-US" w:eastAsia="en-US"/>
        </w:rPr>
        <w:t xml:space="preserve">- </w:t>
      </w:r>
      <w:r w:rsidR="00AC768E" w:rsidRPr="00AC768E">
        <w:rPr>
          <w:iCs/>
          <w:lang w:eastAsia="da-DK"/>
        </w:rPr>
        <w:t xml:space="preserve">Contractantul se obligă </w:t>
      </w:r>
      <w:proofErr w:type="gramStart"/>
      <w:r w:rsidR="00AC768E" w:rsidRPr="00AC768E">
        <w:rPr>
          <w:iCs/>
          <w:lang w:eastAsia="da-DK"/>
        </w:rPr>
        <w:t>să</w:t>
      </w:r>
      <w:proofErr w:type="gramEnd"/>
      <w:r w:rsidR="00AC768E" w:rsidRPr="00AC768E">
        <w:rPr>
          <w:iCs/>
          <w:lang w:eastAsia="da-DK"/>
        </w:rPr>
        <w:t xml:space="preserve"> despăgubească autoritatea contractantă împotriva oricăror:</w:t>
      </w:r>
    </w:p>
    <w:p w:rsidR="00AC768E" w:rsidRPr="00AC768E" w:rsidRDefault="00AC768E" w:rsidP="00AC768E">
      <w:pPr>
        <w:jc w:val="both"/>
        <w:rPr>
          <w:iCs/>
          <w:lang w:eastAsia="da-DK"/>
        </w:rPr>
      </w:pPr>
      <w:r>
        <w:rPr>
          <w:iCs/>
          <w:lang w:eastAsia="da-DK"/>
        </w:rPr>
        <w:t xml:space="preserve">• </w:t>
      </w:r>
      <w:r w:rsidRPr="00AC768E">
        <w:rPr>
          <w:iCs/>
          <w:lang w:eastAsia="da-DK"/>
        </w:rPr>
        <w:t>reclamații și acțiuni în justiție, ce rezultă din încălcarea unor drepturi de proprietate intelectuală (brevete, nume, mărci înregistrate etc.) legate de echipamentele, materialele, instalațiile sau utilajele folosite pentru sau în legătură cu serviciile achiziționate;</w:t>
      </w:r>
    </w:p>
    <w:p w:rsidR="004955C6" w:rsidRPr="00AC768E" w:rsidRDefault="00AC768E" w:rsidP="00AC768E">
      <w:pPr>
        <w:pStyle w:val="Bodytext1"/>
        <w:shd w:val="clear" w:color="auto" w:fill="auto"/>
        <w:spacing w:line="240" w:lineRule="auto"/>
        <w:ind w:right="60" w:firstLine="0"/>
        <w:jc w:val="both"/>
        <w:rPr>
          <w:rFonts w:ascii="Times New Roman" w:hAnsi="Times New Roman"/>
          <w:sz w:val="24"/>
          <w:szCs w:val="24"/>
          <w:lang w:eastAsia="da-DK"/>
        </w:rPr>
      </w:pPr>
      <w:r>
        <w:rPr>
          <w:rFonts w:ascii="Times New Roman" w:hAnsi="Times New Roman"/>
          <w:iCs/>
          <w:sz w:val="24"/>
          <w:szCs w:val="24"/>
          <w:lang w:eastAsia="da-DK"/>
        </w:rPr>
        <w:t xml:space="preserve">• </w:t>
      </w:r>
      <w:r w:rsidRPr="00AC768E">
        <w:rPr>
          <w:rFonts w:ascii="Times New Roman" w:hAnsi="Times New Roman"/>
          <w:iCs/>
          <w:sz w:val="24"/>
          <w:szCs w:val="24"/>
          <w:lang w:eastAsia="da-DK"/>
        </w:rPr>
        <w:t>daune-interese, costuri, taxe și cheltuieli de orice natură, aferente, cu excepția situației în care o astfel de încălcare rezultă din respectarea caietului de sarcini întocmit de contractant. Daunele – interese vor fi limitate la valoarea prezentului contract</w:t>
      </w:r>
      <w:r w:rsidRPr="00AC768E">
        <w:rPr>
          <w:rFonts w:ascii="Times New Roman" w:hAnsi="Times New Roman"/>
          <w:sz w:val="24"/>
          <w:szCs w:val="24"/>
          <w:lang w:eastAsia="da-DK"/>
        </w:rPr>
        <w:t>.</w:t>
      </w:r>
    </w:p>
    <w:p w:rsidR="00AC768E" w:rsidRPr="00E454B4" w:rsidRDefault="00AC768E" w:rsidP="00AC768E">
      <w:pPr>
        <w:pStyle w:val="Bodytext1"/>
        <w:shd w:val="clear" w:color="auto" w:fill="auto"/>
        <w:spacing w:line="240" w:lineRule="auto"/>
        <w:ind w:right="60" w:firstLine="0"/>
        <w:jc w:val="both"/>
        <w:rPr>
          <w:color w:val="000000"/>
          <w:lang w:val="en-US" w:eastAsia="en-US"/>
        </w:rPr>
      </w:pPr>
    </w:p>
    <w:p w:rsidR="00AA5B3C" w:rsidRPr="00E454B4" w:rsidRDefault="00AA5B3C" w:rsidP="00AA5B3C">
      <w:pPr>
        <w:pStyle w:val="DefaultText"/>
        <w:jc w:val="both"/>
        <w:rPr>
          <w:szCs w:val="24"/>
          <w:lang w:val="ro-RO"/>
        </w:rPr>
      </w:pPr>
      <w:r w:rsidRPr="00E454B4">
        <w:rPr>
          <w:szCs w:val="24"/>
          <w:lang w:val="ro-RO"/>
        </w:rPr>
        <w:t xml:space="preserve">11.5- </w:t>
      </w:r>
      <w:r w:rsidR="00C252EC">
        <w:rPr>
          <w:szCs w:val="24"/>
        </w:rPr>
        <w:t xml:space="preserve">Prestatorul </w:t>
      </w:r>
      <w:r w:rsidRPr="00E454B4">
        <w:rPr>
          <w:szCs w:val="24"/>
          <w:lang w:val="ro-RO"/>
        </w:rPr>
        <w:t>va considera toate documentele şi informaţiile care îi sunt puse la dispoziţie referitoare la prezentul contract drept private şi confidenţiale şi nu va publica sau divulga niciun element al acestuia fără acordul scris, prealabil, al achizitorului. În caz de divergenţe cu privire la necesitatea publicării sau divulgării în scopul executării contractului, decizia finală va aparţine achizitorului.</w:t>
      </w:r>
    </w:p>
    <w:p w:rsidR="00AA5B3C" w:rsidRDefault="00AA5B3C" w:rsidP="00AA5B3C">
      <w:pPr>
        <w:pStyle w:val="DefaultText"/>
        <w:jc w:val="both"/>
        <w:rPr>
          <w:szCs w:val="24"/>
          <w:lang w:val="ro-RO"/>
        </w:rPr>
      </w:pPr>
      <w:r w:rsidRPr="00E454B4">
        <w:rPr>
          <w:szCs w:val="24"/>
          <w:lang w:val="ro-RO"/>
        </w:rPr>
        <w:t xml:space="preserve">11.6- </w:t>
      </w:r>
      <w:r w:rsidR="00AA6BCE">
        <w:rPr>
          <w:szCs w:val="24"/>
        </w:rPr>
        <w:t xml:space="preserve">Prestatorul </w:t>
      </w:r>
      <w:r w:rsidRPr="00E454B4">
        <w:rPr>
          <w:szCs w:val="24"/>
          <w:lang w:val="ro-RO"/>
        </w:rPr>
        <w:t xml:space="preserve">se va abţine de la orice declaraţie publică privind derularea contractului fără aprobarea prealabilă a achizitorului şi de la a se angaja în orice altă activitate care intră în conflict cu obligaţiile sale faţă de achizitor conform prezentului contract. </w:t>
      </w:r>
    </w:p>
    <w:p w:rsidR="00AA6BCE" w:rsidRPr="00AA6BCE" w:rsidRDefault="00AA6BCE" w:rsidP="00AA6BCE">
      <w:pPr>
        <w:pStyle w:val="Bodytext1"/>
        <w:shd w:val="clear" w:color="auto" w:fill="auto"/>
        <w:spacing w:line="240" w:lineRule="auto"/>
        <w:ind w:right="60" w:firstLine="0"/>
        <w:jc w:val="both"/>
        <w:rPr>
          <w:rFonts w:ascii="Times New Roman" w:hAnsi="Times New Roman"/>
          <w:sz w:val="24"/>
          <w:szCs w:val="24"/>
          <w:lang w:val="en-US"/>
        </w:rPr>
      </w:pPr>
      <w:r w:rsidRPr="00E454B4">
        <w:rPr>
          <w:rFonts w:ascii="Times New Roman" w:hAnsi="Times New Roman"/>
          <w:sz w:val="24"/>
          <w:szCs w:val="24"/>
        </w:rPr>
        <w:t>11.</w:t>
      </w:r>
      <w:r>
        <w:rPr>
          <w:rFonts w:ascii="Times New Roman" w:hAnsi="Times New Roman"/>
          <w:sz w:val="24"/>
          <w:szCs w:val="24"/>
        </w:rPr>
        <w:t>7</w:t>
      </w:r>
      <w:r w:rsidRPr="00E454B4">
        <w:rPr>
          <w:rFonts w:ascii="Times New Roman" w:hAnsi="Times New Roman"/>
          <w:sz w:val="24"/>
          <w:szCs w:val="24"/>
        </w:rPr>
        <w:t>- Contractantul se obligă să asigure resursele umane, materiale, echipamente şi orice alte asemenea, fie de natură provizorie, fie definitivă, cerute de și pentru contract şi anexele acestuia, în măsura în care necesitatea asigurării acestora este prevăzută în contract sau se poate</w:t>
      </w:r>
      <w:r w:rsidRPr="00E454B4">
        <w:rPr>
          <w:rFonts w:ascii="Times New Roman" w:hAnsi="Times New Roman"/>
          <w:sz w:val="24"/>
          <w:szCs w:val="24"/>
        </w:rPr>
        <w:br/>
        <w:t xml:space="preserve">deduce în mod rezonabil din contract, astfel încât să se asigure derularea eficientă a activităţilor. </w:t>
      </w:r>
      <w:r w:rsidRPr="00E454B4">
        <w:rPr>
          <w:rFonts w:ascii="Times New Roman" w:hAnsi="Times New Roman"/>
          <w:sz w:val="24"/>
          <w:szCs w:val="24"/>
        </w:rPr>
        <w:lastRenderedPageBreak/>
        <w:t>Contractantul este răspunzător atât de siguranţa tuturor operaţiunilor şi metodelor de prestare utilizate, cât şi de calificarea personalului folosit pe toată durata contractului.</w:t>
      </w:r>
    </w:p>
    <w:p w:rsidR="00534359" w:rsidRPr="00E454B4" w:rsidRDefault="00AA6BCE" w:rsidP="00534359">
      <w:pPr>
        <w:pStyle w:val="DefaultText"/>
        <w:jc w:val="both"/>
        <w:rPr>
          <w:snapToGrid w:val="0"/>
          <w:szCs w:val="24"/>
          <w:lang w:val="ro-RO"/>
        </w:rPr>
      </w:pPr>
      <w:r>
        <w:rPr>
          <w:szCs w:val="24"/>
          <w:lang w:val="ro-RO"/>
        </w:rPr>
        <w:t xml:space="preserve">11.8- </w:t>
      </w:r>
      <w:r>
        <w:rPr>
          <w:szCs w:val="24"/>
        </w:rPr>
        <w:t xml:space="preserve">Prestatorul </w:t>
      </w:r>
      <w:r w:rsidR="00534359" w:rsidRPr="00E454B4">
        <w:rPr>
          <w:snapToGrid w:val="0"/>
          <w:szCs w:val="24"/>
          <w:lang w:val="ro-RO"/>
        </w:rPr>
        <w:t>se obligă</w:t>
      </w:r>
      <w:r w:rsidR="00534359" w:rsidRPr="00E454B4">
        <w:rPr>
          <w:szCs w:val="24"/>
        </w:rPr>
        <w:t xml:space="preserve"> ca angajaţii săi să respecte prevederile legale cu privire la protecția muncii, precum și toate reglementările și referirile tehnice în vigoare, inclusiv cele legate de securitatea muncii.</w:t>
      </w:r>
    </w:p>
    <w:p w:rsidR="00534359" w:rsidRPr="00AA6BCE" w:rsidRDefault="004955C6" w:rsidP="00534359">
      <w:pPr>
        <w:pStyle w:val="Bodytext1"/>
        <w:shd w:val="clear" w:color="auto" w:fill="auto"/>
        <w:spacing w:line="240" w:lineRule="auto"/>
        <w:ind w:right="60" w:firstLine="0"/>
        <w:jc w:val="both"/>
        <w:rPr>
          <w:rFonts w:ascii="Times New Roman" w:hAnsi="Times New Roman"/>
          <w:sz w:val="24"/>
          <w:szCs w:val="24"/>
          <w:lang w:val="en-US"/>
        </w:rPr>
      </w:pPr>
      <w:r w:rsidRPr="00E454B4">
        <w:rPr>
          <w:rFonts w:ascii="Times New Roman" w:hAnsi="Times New Roman"/>
          <w:sz w:val="24"/>
          <w:szCs w:val="24"/>
        </w:rPr>
        <w:t>11.</w:t>
      </w:r>
      <w:r w:rsidR="00AA6BCE">
        <w:rPr>
          <w:rFonts w:ascii="Times New Roman" w:hAnsi="Times New Roman"/>
          <w:sz w:val="24"/>
          <w:szCs w:val="24"/>
        </w:rPr>
        <w:t>9</w:t>
      </w:r>
      <w:r w:rsidR="00AA5B3C" w:rsidRPr="00E454B4">
        <w:rPr>
          <w:rFonts w:ascii="Times New Roman" w:hAnsi="Times New Roman"/>
          <w:sz w:val="24"/>
          <w:szCs w:val="24"/>
        </w:rPr>
        <w:t>-</w:t>
      </w:r>
      <w:r w:rsidR="00AA5B3C" w:rsidRPr="00E454B4">
        <w:rPr>
          <w:rFonts w:ascii="Times New Roman" w:hAnsi="Times New Roman"/>
          <w:sz w:val="24"/>
          <w:szCs w:val="24"/>
          <w:lang w:val="en-US"/>
        </w:rPr>
        <w:t xml:space="preserve"> </w:t>
      </w:r>
      <w:r w:rsidRPr="00E454B4">
        <w:rPr>
          <w:rFonts w:ascii="Times New Roman" w:hAnsi="Times New Roman"/>
          <w:sz w:val="24"/>
          <w:szCs w:val="24"/>
        </w:rPr>
        <w:t xml:space="preserve">Contractantul va desemna o persoană care va asigura gestionarea contractului pe toată perioada </w:t>
      </w:r>
      <w:r w:rsidR="00EB58E1" w:rsidRPr="00E454B4">
        <w:rPr>
          <w:rFonts w:ascii="Times New Roman" w:hAnsi="Times New Roman"/>
          <w:sz w:val="24"/>
          <w:szCs w:val="24"/>
        </w:rPr>
        <w:t>de derulare</w:t>
      </w:r>
      <w:r w:rsidRPr="00E454B4">
        <w:rPr>
          <w:rFonts w:ascii="Times New Roman" w:hAnsi="Times New Roman"/>
          <w:sz w:val="24"/>
          <w:szCs w:val="24"/>
        </w:rPr>
        <w:t xml:space="preserve"> </w:t>
      </w:r>
      <w:r w:rsidR="00EB58E1" w:rsidRPr="00E454B4">
        <w:rPr>
          <w:rFonts w:ascii="Times New Roman" w:hAnsi="Times New Roman"/>
          <w:sz w:val="24"/>
          <w:szCs w:val="24"/>
        </w:rPr>
        <w:t xml:space="preserve">a </w:t>
      </w:r>
      <w:r w:rsidRPr="00E454B4">
        <w:rPr>
          <w:rFonts w:ascii="Times New Roman" w:hAnsi="Times New Roman"/>
          <w:sz w:val="24"/>
          <w:szCs w:val="24"/>
        </w:rPr>
        <w:t>acestuia.</w:t>
      </w:r>
    </w:p>
    <w:p w:rsidR="00AA6BCE" w:rsidRPr="00D53AAC" w:rsidRDefault="00AA6BCE" w:rsidP="00AA6BCE">
      <w:pPr>
        <w:autoSpaceDE w:val="0"/>
        <w:autoSpaceDN w:val="0"/>
        <w:adjustRightInd w:val="0"/>
        <w:jc w:val="both"/>
        <w:rPr>
          <w:rFonts w:eastAsia="Arial,Bold"/>
          <w:bCs/>
          <w:lang w:eastAsia="ko-KR"/>
        </w:rPr>
      </w:pPr>
      <w:r>
        <w:t xml:space="preserve">11.10- </w:t>
      </w:r>
      <w:r>
        <w:tab/>
      </w:r>
      <w:r w:rsidRPr="00D53AAC">
        <w:t>(1)</w:t>
      </w:r>
      <w:r w:rsidRPr="00D53AAC">
        <w:rPr>
          <w:rFonts w:eastAsia="Arial,Bold"/>
          <w:bCs/>
          <w:lang w:eastAsia="ko-KR"/>
        </w:rPr>
        <w:t xml:space="preserve"> </w:t>
      </w:r>
      <w:r w:rsidRPr="00E454B4">
        <w:t xml:space="preserve">Contractantul </w:t>
      </w:r>
      <w:r w:rsidRPr="00D53AAC">
        <w:rPr>
          <w:rFonts w:eastAsia="Arial,Bold"/>
          <w:bCs/>
          <w:lang w:eastAsia="ko-KR"/>
        </w:rPr>
        <w:t xml:space="preserve">nu va efectua schimbări ale personalului fără acordul scris prealabil al Achizitorului. </w:t>
      </w:r>
      <w:r w:rsidRPr="00D53AAC">
        <w:t>Acesta</w:t>
      </w:r>
      <w:r w:rsidRPr="00D53AAC">
        <w:rPr>
          <w:rFonts w:eastAsia="Arial,Bold"/>
          <w:bCs/>
          <w:lang w:eastAsia="ko-KR"/>
        </w:rPr>
        <w:t xml:space="preserve"> are obligaţia de a propune din proprie iniţiativă înlocuirea personalului aprobat în următoarele situaţii:</w:t>
      </w:r>
    </w:p>
    <w:p w:rsidR="00AA6BCE" w:rsidRPr="00D53AAC" w:rsidRDefault="00AA6BCE" w:rsidP="00AA6BCE">
      <w:pPr>
        <w:autoSpaceDE w:val="0"/>
        <w:autoSpaceDN w:val="0"/>
        <w:adjustRightInd w:val="0"/>
        <w:ind w:firstLine="708"/>
        <w:jc w:val="both"/>
        <w:rPr>
          <w:rFonts w:eastAsia="Arial,Bold"/>
          <w:bCs/>
          <w:lang w:eastAsia="ko-KR"/>
        </w:rPr>
      </w:pPr>
      <w:r w:rsidRPr="00D53AAC">
        <w:rPr>
          <w:rFonts w:eastAsia="Arial,Bold"/>
          <w:bCs/>
          <w:lang w:eastAsia="ko-KR"/>
        </w:rPr>
        <w:t>1.1. în cazul decesului, al îmbolnăvirii sau accidentării personalului;</w:t>
      </w:r>
    </w:p>
    <w:p w:rsidR="00AA6BCE" w:rsidRPr="00D53AAC" w:rsidRDefault="00AA6BCE" w:rsidP="00AA6BCE">
      <w:pPr>
        <w:autoSpaceDE w:val="0"/>
        <w:autoSpaceDN w:val="0"/>
        <w:adjustRightInd w:val="0"/>
        <w:ind w:firstLine="708"/>
        <w:jc w:val="both"/>
        <w:rPr>
          <w:rFonts w:eastAsia="Arial,Bold"/>
          <w:bCs/>
          <w:lang w:eastAsia="ko-KR"/>
        </w:rPr>
      </w:pPr>
      <w:r w:rsidRPr="00D53AAC">
        <w:rPr>
          <w:rFonts w:eastAsia="Arial,Bold"/>
          <w:bCs/>
          <w:lang w:eastAsia="ko-KR"/>
        </w:rPr>
        <w:t xml:space="preserve">1.2. în cazul în care se impune înlocuirea unui membru al personalului pentru orice alt motiv care nu este sub controlul </w:t>
      </w:r>
      <w:r>
        <w:t xml:space="preserve">Contractantului </w:t>
      </w:r>
      <w:r w:rsidRPr="00D53AAC">
        <w:rPr>
          <w:rFonts w:eastAsia="Arial,Bold"/>
          <w:bCs/>
          <w:lang w:eastAsia="ko-KR"/>
        </w:rPr>
        <w:t>(ex. demisia, etc.).</w:t>
      </w:r>
    </w:p>
    <w:p w:rsidR="00AA6BCE" w:rsidRPr="00D53AAC" w:rsidRDefault="00AA6BCE" w:rsidP="00AA6BCE">
      <w:pPr>
        <w:autoSpaceDE w:val="0"/>
        <w:autoSpaceDN w:val="0"/>
        <w:adjustRightInd w:val="0"/>
        <w:ind w:firstLine="708"/>
        <w:jc w:val="both"/>
        <w:rPr>
          <w:rFonts w:eastAsia="Arial,Bold"/>
          <w:bCs/>
          <w:lang w:eastAsia="ko-KR"/>
        </w:rPr>
      </w:pPr>
      <w:r w:rsidRPr="00D53AAC">
        <w:rPr>
          <w:rFonts w:eastAsia="Arial,Bold"/>
          <w:bCs/>
          <w:lang w:eastAsia="ko-KR"/>
        </w:rPr>
        <w:t>(2) În cazul în care un membru al personalului angajat sau contractat trebuie înlocuit, înlocuitorul trebuie să îndeplinească cel puţin criteriile stabilite prin oferta tehnică şi caietul de sarcini sau pe cele stabilite</w:t>
      </w:r>
      <w:r>
        <w:rPr>
          <w:rFonts w:eastAsia="Arial,Bold"/>
          <w:bCs/>
          <w:lang w:eastAsia="ko-KR"/>
        </w:rPr>
        <w:t xml:space="preserve"> de comun acord cu Achizitorul.</w:t>
      </w:r>
    </w:p>
    <w:p w:rsidR="00AA6BCE" w:rsidRPr="00D53AAC" w:rsidRDefault="00AA6BCE" w:rsidP="00AA6BCE">
      <w:pPr>
        <w:autoSpaceDE w:val="0"/>
        <w:autoSpaceDN w:val="0"/>
        <w:adjustRightInd w:val="0"/>
        <w:ind w:firstLine="708"/>
        <w:jc w:val="both"/>
        <w:rPr>
          <w:rFonts w:eastAsia="Arial,Bold"/>
          <w:bCs/>
          <w:lang w:eastAsia="ko-KR"/>
        </w:rPr>
      </w:pPr>
      <w:r w:rsidRPr="00D53AAC">
        <w:rPr>
          <w:rFonts w:eastAsia="Arial,Bold"/>
          <w:bCs/>
          <w:lang w:eastAsia="ko-KR"/>
        </w:rPr>
        <w:t xml:space="preserve">(3) Indiferent de durata perioadei de desfăşurare a activităţilor personalului salariat sau contractat, </w:t>
      </w:r>
      <w:r w:rsidRPr="00E454B4">
        <w:t xml:space="preserve">Contractantul </w:t>
      </w:r>
      <w:r w:rsidRPr="00D53AAC">
        <w:rPr>
          <w:rFonts w:eastAsia="Arial,Bold"/>
          <w:bCs/>
          <w:lang w:eastAsia="ko-KR"/>
        </w:rPr>
        <w:t xml:space="preserve">se va asigura şi va urmări cu stricteţe ca oricare dintre aceştia să cunoască foarte bine şi să înţeleagă cerinţele, scopul şi obiectivele prezentului contract, specificul activităţilor pe care urmează să le desfăşoare </w:t>
      </w:r>
      <w:r>
        <w:rPr>
          <w:rFonts w:eastAsia="Arial,Bold"/>
          <w:bCs/>
          <w:lang w:eastAsia="ko-KR"/>
        </w:rPr>
        <w:t>în cadrul prezentului contract.</w:t>
      </w:r>
    </w:p>
    <w:p w:rsidR="00AA6BCE" w:rsidRPr="00AA6BCE" w:rsidRDefault="00AA6BCE" w:rsidP="00AA6BCE">
      <w:pPr>
        <w:autoSpaceDE w:val="0"/>
        <w:autoSpaceDN w:val="0"/>
        <w:adjustRightInd w:val="0"/>
        <w:ind w:firstLine="708"/>
        <w:jc w:val="both"/>
        <w:rPr>
          <w:rFonts w:eastAsia="Arial,Bold"/>
          <w:bCs/>
          <w:lang w:eastAsia="ko-KR"/>
        </w:rPr>
      </w:pPr>
      <w:r w:rsidRPr="00D53AAC">
        <w:rPr>
          <w:rFonts w:eastAsia="Arial,Bold"/>
          <w:bCs/>
          <w:lang w:eastAsia="ko-KR"/>
        </w:rPr>
        <w:t xml:space="preserve">(4) </w:t>
      </w:r>
      <w:r w:rsidRPr="00E454B4">
        <w:t xml:space="preserve">Contractantul </w:t>
      </w:r>
      <w:r w:rsidRPr="00D53AAC">
        <w:rPr>
          <w:rFonts w:eastAsia="Arial,Bold"/>
          <w:bCs/>
          <w:lang w:eastAsia="ko-KR"/>
        </w:rPr>
        <w:t>trebuie să se asigure şi să garanteze că personalul salariat sau contractat pe care îl propune pentru derularea prezentului contract este disponibil pe întreaga perioadă de execuţie a acestuia şi pentru realizarea activităţilor prevăzute.</w:t>
      </w:r>
    </w:p>
    <w:p w:rsidR="00AC768E" w:rsidRDefault="00AA6BCE" w:rsidP="00534359">
      <w:pPr>
        <w:pStyle w:val="Bodytext1"/>
        <w:shd w:val="clear" w:color="auto" w:fill="auto"/>
        <w:spacing w:line="240" w:lineRule="auto"/>
        <w:ind w:right="60" w:firstLine="0"/>
        <w:jc w:val="both"/>
        <w:rPr>
          <w:i/>
          <w:iCs/>
          <w:lang w:eastAsia="da-DK"/>
        </w:rPr>
      </w:pPr>
      <w:r>
        <w:rPr>
          <w:rFonts w:ascii="Times New Roman" w:hAnsi="Times New Roman"/>
          <w:sz w:val="24"/>
          <w:szCs w:val="24"/>
        </w:rPr>
        <w:t>11.11</w:t>
      </w:r>
      <w:r w:rsidR="00C252EC" w:rsidRPr="00AC768E">
        <w:rPr>
          <w:rFonts w:ascii="Times New Roman" w:hAnsi="Times New Roman"/>
          <w:sz w:val="24"/>
          <w:szCs w:val="24"/>
        </w:rPr>
        <w:t xml:space="preserve">- </w:t>
      </w:r>
      <w:r w:rsidR="00AC768E" w:rsidRPr="00AC768E">
        <w:rPr>
          <w:rFonts w:ascii="Times New Roman" w:hAnsi="Times New Roman"/>
          <w:iCs/>
          <w:sz w:val="24"/>
          <w:szCs w:val="24"/>
          <w:lang w:eastAsia="da-DK"/>
        </w:rPr>
        <w:t>În cazul în care, potrivit legii, în urma controalelor efectuate de către organele abilitate într-o perioadă de până la 3 ani de la finalizarea contractului, se constată că Prestatorul a încasat sume necuvenite de la persoana juridica achizitoare,respectiv Sectorul 2 al Municipiului Bucuresti, Contractantul are obligatia să restituie în timpul controlului si înainte de sesizarea organelor competente să solutioneze cauzele respective, aceste sume, inclusiv penalităti, daunele-interese, majorările, dobânzile aferente,în limita valorii stabilite prin actele de control, fără a se depăşi valoarea prezentului contract.</w:t>
      </w:r>
    </w:p>
    <w:p w:rsidR="00C252EC" w:rsidRDefault="00AA6BCE" w:rsidP="00534359">
      <w:pPr>
        <w:pStyle w:val="Bodytext1"/>
        <w:shd w:val="clear" w:color="auto" w:fill="auto"/>
        <w:spacing w:line="240" w:lineRule="auto"/>
        <w:ind w:right="60" w:firstLine="0"/>
        <w:jc w:val="both"/>
        <w:rPr>
          <w:rFonts w:ascii="Times New Roman" w:hAnsi="Times New Roman"/>
          <w:sz w:val="24"/>
          <w:szCs w:val="24"/>
        </w:rPr>
      </w:pPr>
      <w:r>
        <w:rPr>
          <w:rFonts w:ascii="Times New Roman" w:hAnsi="Times New Roman"/>
          <w:sz w:val="24"/>
          <w:szCs w:val="24"/>
          <w:lang w:val="en-US"/>
        </w:rPr>
        <w:t>11.12</w:t>
      </w:r>
      <w:r w:rsidR="00C252EC">
        <w:rPr>
          <w:rFonts w:ascii="Times New Roman" w:hAnsi="Times New Roman"/>
          <w:sz w:val="24"/>
          <w:szCs w:val="24"/>
          <w:lang w:val="en-US"/>
        </w:rPr>
        <w:t xml:space="preserve">- </w:t>
      </w:r>
      <w:r w:rsidR="00C252EC">
        <w:rPr>
          <w:rFonts w:ascii="Times New Roman" w:hAnsi="Times New Roman"/>
          <w:sz w:val="24"/>
          <w:szCs w:val="24"/>
        </w:rPr>
        <w:t xml:space="preserve">Contractantul </w:t>
      </w:r>
      <w:proofErr w:type="gramStart"/>
      <w:r w:rsidR="00C252EC">
        <w:rPr>
          <w:rFonts w:ascii="Times New Roman" w:hAnsi="Times New Roman"/>
          <w:sz w:val="24"/>
          <w:szCs w:val="24"/>
        </w:rPr>
        <w:t>va</w:t>
      </w:r>
      <w:proofErr w:type="gramEnd"/>
      <w:r w:rsidR="00C252EC">
        <w:rPr>
          <w:rFonts w:ascii="Times New Roman" w:hAnsi="Times New Roman"/>
          <w:sz w:val="24"/>
          <w:szCs w:val="24"/>
        </w:rPr>
        <w:t xml:space="preserve"> fi direct răspunzător în fața tuturor organelor de control abilitate cu privire la activitatea desfășurată și pentru orice nerespectări și/sau încălcări ale legislației incidente/aplicabilă în acest domeniu, încălcări survenite din culpa integrală a prestatorului.</w:t>
      </w:r>
    </w:p>
    <w:p w:rsidR="00AA6BCE" w:rsidRPr="00C252EC" w:rsidRDefault="00AA6BCE" w:rsidP="00AA6BCE">
      <w:pPr>
        <w:autoSpaceDE w:val="0"/>
        <w:autoSpaceDN w:val="0"/>
        <w:adjustRightInd w:val="0"/>
        <w:jc w:val="both"/>
      </w:pPr>
      <w:r>
        <w:t>11.13</w:t>
      </w:r>
      <w:r w:rsidRPr="004D173D">
        <w:t xml:space="preserve">– </w:t>
      </w:r>
      <w:r w:rsidRPr="00E454B4">
        <w:t xml:space="preserve">Contractantul </w:t>
      </w:r>
      <w:r w:rsidRPr="004D173D">
        <w:t xml:space="preserve">are obligaţia de a notifica achizitorul în momentul în care se solicită intrarea în insolvenţă, divizarea, reorganizarea, a prestatorului precum şi în orice situaţii ce pot conduce la încetarea activităţii şi la rezilierea prezentului contract de </w:t>
      </w:r>
      <w:r>
        <w:t>servicii</w:t>
      </w:r>
      <w:r w:rsidRPr="004D173D">
        <w:t>.</w:t>
      </w:r>
    </w:p>
    <w:p w:rsidR="00534359" w:rsidRPr="00684723" w:rsidRDefault="00534359" w:rsidP="00684723">
      <w:pPr>
        <w:pStyle w:val="Bodytext1"/>
        <w:shd w:val="clear" w:color="auto" w:fill="auto"/>
        <w:spacing w:line="240" w:lineRule="auto"/>
        <w:ind w:right="60" w:firstLine="0"/>
        <w:jc w:val="both"/>
        <w:rPr>
          <w:rFonts w:ascii="Times New Roman" w:hAnsi="Times New Roman"/>
          <w:sz w:val="24"/>
          <w:szCs w:val="24"/>
        </w:rPr>
      </w:pPr>
    </w:p>
    <w:p w:rsidR="00EB58E1" w:rsidRDefault="004955C6" w:rsidP="004955C6">
      <w:pPr>
        <w:pStyle w:val="DefaultText"/>
        <w:jc w:val="both"/>
        <w:rPr>
          <w:szCs w:val="24"/>
          <w:lang w:val="ro-RO"/>
        </w:rPr>
      </w:pPr>
      <w:r w:rsidRPr="00684723">
        <w:rPr>
          <w:szCs w:val="24"/>
          <w:lang w:val="ro-RO"/>
        </w:rPr>
        <w:t xml:space="preserve">12. SANCŢIUNI PENTRU NEÎNDEPLINIREA CULPABILĂ A OBLIGAŢIILOR </w:t>
      </w:r>
    </w:p>
    <w:p w:rsidR="004568A6" w:rsidRPr="004568A6" w:rsidRDefault="004568A6" w:rsidP="004568A6">
      <w:pPr>
        <w:jc w:val="both"/>
      </w:pPr>
      <w:r>
        <w:t>12.1</w:t>
      </w:r>
      <w:r w:rsidRPr="004568A6">
        <w:t xml:space="preserve">– (1) În cazul în care, din vina sa exclusivă, contractantul nu reuşeşte să-şi execute obligaţiile asumate prin </w:t>
      </w:r>
      <w:r w:rsidRPr="00684723">
        <w:t>contractul de prestari servicii</w:t>
      </w:r>
      <w:r w:rsidRPr="004568A6">
        <w:t xml:space="preserve">, </w:t>
      </w:r>
      <w:r w:rsidRPr="004568A6">
        <w:rPr>
          <w:color w:val="000000"/>
        </w:rPr>
        <w:t xml:space="preserve">atunci </w:t>
      </w:r>
      <w:r w:rsidRPr="00684723">
        <w:t xml:space="preserve">autoritatea </w:t>
      </w:r>
      <w:r w:rsidRPr="004568A6">
        <w:rPr>
          <w:color w:val="000000"/>
        </w:rPr>
        <w:t>este îndreptăţit</w:t>
      </w:r>
      <w:r>
        <w:rPr>
          <w:color w:val="000000"/>
        </w:rPr>
        <w:t>a</w:t>
      </w:r>
      <w:r w:rsidRPr="004568A6">
        <w:rPr>
          <w:color w:val="000000"/>
        </w:rPr>
        <w:t xml:space="preserve"> de a de</w:t>
      </w:r>
      <w:r w:rsidR="007671FF">
        <w:rPr>
          <w:color w:val="000000"/>
        </w:rPr>
        <w:t>duce din preţul contractului drept</w:t>
      </w:r>
      <w:r w:rsidRPr="004568A6">
        <w:rPr>
          <w:color w:val="000000"/>
        </w:rPr>
        <w:t xml:space="preserve"> penalităţi</w:t>
      </w:r>
      <w:r w:rsidR="007671FF">
        <w:rPr>
          <w:color w:val="000000"/>
        </w:rPr>
        <w:t>,</w:t>
      </w:r>
      <w:r w:rsidRPr="004568A6">
        <w:rPr>
          <w:color w:val="000000"/>
        </w:rPr>
        <w:t xml:space="preserve"> pentru fiecare zi de întârziere până la îndeplinirea efectivă a obligaţiilor</w:t>
      </w:r>
      <w:r w:rsidRPr="004568A6">
        <w:t xml:space="preserve">, după cum urmează: </w:t>
      </w:r>
    </w:p>
    <w:p w:rsidR="004568A6" w:rsidRPr="005C5C12" w:rsidRDefault="004568A6" w:rsidP="004568A6">
      <w:pPr>
        <w:numPr>
          <w:ilvl w:val="0"/>
          <w:numId w:val="47"/>
        </w:numPr>
        <w:ind w:left="709"/>
        <w:jc w:val="both"/>
      </w:pPr>
      <w:r w:rsidRPr="005C5C12">
        <w:t xml:space="preserve">pentru întârzieri în prestarea serviciilor, un cuantum de </w:t>
      </w:r>
      <w:r>
        <w:rPr>
          <w:b/>
        </w:rPr>
        <w:t>0,</w:t>
      </w:r>
      <w:r w:rsidRPr="005C5C12">
        <w:rPr>
          <w:b/>
        </w:rPr>
        <w:t>1%</w:t>
      </w:r>
      <w:r w:rsidRPr="005C5C12">
        <w:t xml:space="preserve"> din </w:t>
      </w:r>
      <w:r>
        <w:t>valoarea contractului</w:t>
      </w:r>
      <w:r w:rsidRPr="005C5C12">
        <w:t xml:space="preserve"> pentru fiecare zi de întârziere, până la momentul la care prestatorul efectuează serviciile, cu aplicare</w:t>
      </w:r>
      <w:r>
        <w:t>a prin exceptie a prevederilor art. 20.1 alin</w:t>
      </w:r>
      <w:r w:rsidR="00B51AAF">
        <w:t>.</w:t>
      </w:r>
      <w:r>
        <w:t xml:space="preserve"> (2)</w:t>
      </w:r>
      <w:r w:rsidRPr="005C5C12">
        <w:t>;</w:t>
      </w:r>
    </w:p>
    <w:p w:rsidR="004568A6" w:rsidRPr="005C5C12" w:rsidRDefault="004568A6" w:rsidP="004568A6">
      <w:pPr>
        <w:numPr>
          <w:ilvl w:val="0"/>
          <w:numId w:val="47"/>
        </w:numPr>
        <w:ind w:left="709"/>
        <w:jc w:val="both"/>
      </w:pPr>
      <w:r w:rsidRPr="005C5C12">
        <w:t xml:space="preserve">pentru neconformităţi în prestarea serviciilor, având în vedere cerinţele/specificaţiile precizate în Caietul de sarcini, un cuantum de </w:t>
      </w:r>
      <w:r>
        <w:rPr>
          <w:b/>
        </w:rPr>
        <w:t>0,</w:t>
      </w:r>
      <w:r w:rsidRPr="005C5C12">
        <w:rPr>
          <w:b/>
        </w:rPr>
        <w:t>1%</w:t>
      </w:r>
      <w:r w:rsidRPr="005C5C12">
        <w:t xml:space="preserve"> din </w:t>
      </w:r>
      <w:r>
        <w:t>valoarea contractului</w:t>
      </w:r>
      <w:r w:rsidRPr="005C5C12">
        <w:t xml:space="preserve"> pentru fiecare zi de întârziere calculată până la prestarea serviciilor la standardele asumate prin propunerea tehnică; </w:t>
      </w:r>
    </w:p>
    <w:p w:rsidR="004568A6" w:rsidRPr="005C5C12" w:rsidRDefault="004568A6" w:rsidP="004568A6">
      <w:pPr>
        <w:numPr>
          <w:ilvl w:val="0"/>
          <w:numId w:val="47"/>
        </w:numPr>
        <w:ind w:left="709"/>
        <w:jc w:val="both"/>
      </w:pPr>
      <w:r w:rsidRPr="005C5C12">
        <w:t xml:space="preserve">pentru nerespectarea solicitărilor transmise în scris de direcţia de specialitate pentru a fi luate în considerare în elaborarea documentaţiei, un cuantum de </w:t>
      </w:r>
      <w:r>
        <w:rPr>
          <w:b/>
        </w:rPr>
        <w:t>0,</w:t>
      </w:r>
      <w:r w:rsidRPr="005C5C12">
        <w:rPr>
          <w:b/>
        </w:rPr>
        <w:t>1%</w:t>
      </w:r>
      <w:r w:rsidRPr="005C5C12">
        <w:t xml:space="preserve"> din v</w:t>
      </w:r>
      <w:r>
        <w:t xml:space="preserve">aloarea contractului </w:t>
      </w:r>
      <w:r w:rsidRPr="005C5C12">
        <w:t>pentru fiecare zi de întârziere calculată până la prestarea serviciilor</w:t>
      </w:r>
      <w:r>
        <w:t xml:space="preserve"> corespunzatoare</w:t>
      </w:r>
      <w:r w:rsidRPr="005C5C12">
        <w:t>.</w:t>
      </w:r>
    </w:p>
    <w:p w:rsidR="004568A6" w:rsidRPr="004568A6" w:rsidRDefault="004568A6" w:rsidP="004568A6">
      <w:pPr>
        <w:autoSpaceDE w:val="0"/>
        <w:autoSpaceDN w:val="0"/>
        <w:adjustRightInd w:val="0"/>
        <w:ind w:right="-179" w:firstLine="709"/>
        <w:jc w:val="both"/>
        <w:rPr>
          <w:color w:val="000000"/>
        </w:rPr>
      </w:pPr>
      <w:r w:rsidRPr="005C5C12">
        <w:rPr>
          <w:color w:val="000000"/>
        </w:rPr>
        <w:lastRenderedPageBreak/>
        <w:t>(2) Plata penalitatilor</w:t>
      </w:r>
      <w:r>
        <w:rPr>
          <w:color w:val="000000"/>
        </w:rPr>
        <w:t>,</w:t>
      </w:r>
      <w:r w:rsidRPr="005C5C12">
        <w:rPr>
          <w:color w:val="000000"/>
        </w:rPr>
        <w:t xml:space="preserve"> poate fi retinuta de catre achizitor de la </w:t>
      </w:r>
      <w:r>
        <w:t xml:space="preserve">contractant </w:t>
      </w:r>
      <w:r w:rsidRPr="005C5C12">
        <w:rPr>
          <w:color w:val="000000"/>
        </w:rPr>
        <w:t>din garantia de buna executie, cu obligatia reconstituirii ulterioare a cuantumului acesteia daca se continua raporturile contractuale, si / sau din facturile aflate la plata pe baza unui proces verbal de compensatie si/sau prin orice alta modalitate prevazuta de lege.</w:t>
      </w:r>
    </w:p>
    <w:p w:rsidR="00BA27FF" w:rsidRPr="00EB58E1" w:rsidRDefault="004955C6" w:rsidP="00EB58E1">
      <w:pPr>
        <w:pStyle w:val="DefaultText"/>
        <w:jc w:val="both"/>
        <w:rPr>
          <w:szCs w:val="24"/>
          <w:lang w:val="ro-RO"/>
        </w:rPr>
      </w:pPr>
      <w:r w:rsidRPr="00B42A30">
        <w:rPr>
          <w:szCs w:val="24"/>
          <w:lang w:val="ro-RO"/>
        </w:rPr>
        <w:t>12.2- În cazul în care autoritatea nu onorează factura în termen</w:t>
      </w:r>
      <w:r w:rsidR="007233DC">
        <w:rPr>
          <w:szCs w:val="24"/>
          <w:lang w:val="ro-RO"/>
        </w:rPr>
        <w:t xml:space="preserve">ul </w:t>
      </w:r>
      <w:r w:rsidRPr="00B42A30">
        <w:rPr>
          <w:szCs w:val="24"/>
          <w:lang w:val="ro-RO"/>
        </w:rPr>
        <w:t xml:space="preserve">convenit, atunci aceasta are obligaţia de a plăti, ca penalităţi, o sumă echivalentă cu o cotă procentuală de </w:t>
      </w:r>
      <w:r w:rsidRPr="00B42A30">
        <w:rPr>
          <w:b/>
          <w:szCs w:val="24"/>
          <w:lang w:val="ro-RO"/>
        </w:rPr>
        <w:t>0,1%</w:t>
      </w:r>
      <w:r w:rsidRPr="00B42A30">
        <w:rPr>
          <w:szCs w:val="24"/>
          <w:lang w:val="ro-RO"/>
        </w:rPr>
        <w:t xml:space="preserve"> din plata neefectuată, pentru fiecare zi de întârziere.</w:t>
      </w:r>
    </w:p>
    <w:p w:rsidR="004955C6" w:rsidRPr="00B42A30" w:rsidRDefault="004955C6" w:rsidP="004955C6">
      <w:pPr>
        <w:pStyle w:val="DefaultText"/>
        <w:jc w:val="both"/>
        <w:rPr>
          <w:szCs w:val="24"/>
          <w:lang w:val="ro-RO"/>
        </w:rPr>
      </w:pPr>
      <w:r w:rsidRPr="00B42A30">
        <w:rPr>
          <w:szCs w:val="24"/>
          <w:lang w:val="ro-RO"/>
        </w:rPr>
        <w:t>12.3</w:t>
      </w:r>
      <w:r w:rsidRPr="00AC768E">
        <w:rPr>
          <w:szCs w:val="24"/>
          <w:lang w:val="ro-RO"/>
        </w:rPr>
        <w:t xml:space="preserve">- </w:t>
      </w:r>
      <w:r w:rsidR="00AC768E" w:rsidRPr="00AC768E">
        <w:rPr>
          <w:iCs/>
          <w:lang w:eastAsia="da-DK"/>
        </w:rPr>
        <w:t xml:space="preserve">Nerespectarea obligaţiilor asumate prin prezentul contract de prestari servicii de către una dintre părţi, în mod culpabil şi repetat, dă dreptul părţii lezate de a considera contractul de drept reziliat şi de a pretinde plata de daune-interese. </w:t>
      </w:r>
      <w:proofErr w:type="gramStart"/>
      <w:r w:rsidR="00AC768E" w:rsidRPr="00AC768E">
        <w:rPr>
          <w:iCs/>
          <w:lang w:eastAsia="da-DK"/>
        </w:rPr>
        <w:t>Daunele-interese sunt limitate la valoarea contractului.</w:t>
      </w:r>
      <w:proofErr w:type="gramEnd"/>
    </w:p>
    <w:p w:rsidR="00496F87" w:rsidRPr="00B42A30" w:rsidRDefault="00496F87" w:rsidP="004955C6">
      <w:pPr>
        <w:jc w:val="both"/>
        <w:rPr>
          <w:color w:val="000000"/>
          <w:lang w:val="en-US" w:eastAsia="en-US"/>
        </w:rPr>
      </w:pPr>
    </w:p>
    <w:p w:rsidR="004955C6" w:rsidRPr="0065749D" w:rsidRDefault="00471427" w:rsidP="004955C6">
      <w:pPr>
        <w:jc w:val="both"/>
      </w:pPr>
      <w:r>
        <w:t>13. RECEPŢIA</w:t>
      </w:r>
      <w:r w:rsidR="004955C6" w:rsidRPr="0065749D">
        <w:t xml:space="preserve"> SERVICII</w:t>
      </w:r>
      <w:r>
        <w:t>LOR</w:t>
      </w:r>
    </w:p>
    <w:p w:rsidR="004955C6" w:rsidRPr="0065749D" w:rsidRDefault="004955C6" w:rsidP="004955C6">
      <w:pPr>
        <w:pStyle w:val="Bodytext1"/>
        <w:shd w:val="clear" w:color="auto" w:fill="auto"/>
        <w:tabs>
          <w:tab w:val="left" w:pos="747"/>
        </w:tabs>
        <w:spacing w:line="240" w:lineRule="auto"/>
        <w:ind w:firstLine="0"/>
        <w:jc w:val="both"/>
        <w:rPr>
          <w:rFonts w:ascii="Times New Roman" w:hAnsi="Times New Roman"/>
          <w:sz w:val="24"/>
          <w:szCs w:val="24"/>
        </w:rPr>
      </w:pPr>
      <w:r w:rsidRPr="0065749D">
        <w:rPr>
          <w:rFonts w:ascii="Times New Roman" w:hAnsi="Times New Roman"/>
          <w:sz w:val="24"/>
          <w:szCs w:val="24"/>
        </w:rPr>
        <w:t>13.1- Autoritatea contractantă va consemna conformitatea serviciilor prestate prin întocmirea Procesului verbal de recepţie calitativă şi cantitativă.</w:t>
      </w:r>
    </w:p>
    <w:p w:rsidR="00FE43F3" w:rsidRPr="00FE43F3" w:rsidRDefault="004955C6" w:rsidP="004955C6">
      <w:pPr>
        <w:pStyle w:val="Bodytext1"/>
        <w:shd w:val="clear" w:color="auto" w:fill="auto"/>
        <w:tabs>
          <w:tab w:val="left" w:pos="747"/>
        </w:tabs>
        <w:spacing w:line="240" w:lineRule="auto"/>
        <w:ind w:firstLine="0"/>
        <w:jc w:val="both"/>
        <w:rPr>
          <w:rFonts w:ascii="Times New Roman" w:hAnsi="Times New Roman"/>
          <w:b/>
          <w:color w:val="000000"/>
          <w:sz w:val="24"/>
          <w:szCs w:val="24"/>
          <w:lang w:val="en-US" w:eastAsia="en-US"/>
        </w:rPr>
      </w:pPr>
      <w:r w:rsidRPr="0065749D">
        <w:rPr>
          <w:rFonts w:ascii="Times New Roman" w:hAnsi="Times New Roman"/>
          <w:color w:val="000000"/>
          <w:sz w:val="24"/>
          <w:szCs w:val="24"/>
          <w:lang w:eastAsia="en-US"/>
        </w:rPr>
        <w:t xml:space="preserve">13.2- </w:t>
      </w:r>
      <w:r w:rsidR="0065749D" w:rsidRPr="0065749D">
        <w:rPr>
          <w:rFonts w:ascii="Times New Roman" w:hAnsi="Times New Roman"/>
          <w:sz w:val="24"/>
          <w:szCs w:val="24"/>
        </w:rPr>
        <w:t xml:space="preserve">Achizitorul </w:t>
      </w:r>
      <w:r w:rsidRPr="0065749D">
        <w:rPr>
          <w:rFonts w:ascii="Times New Roman" w:hAnsi="Times New Roman"/>
          <w:color w:val="000000"/>
          <w:sz w:val="24"/>
          <w:szCs w:val="24"/>
          <w:lang w:eastAsia="en-US"/>
        </w:rPr>
        <w:t>are dreptul de a verifica prestarea serviciilor pentru conformitatea lor cu specificațiile din caietul de sar</w:t>
      </w:r>
      <w:r w:rsidR="00FE372A" w:rsidRPr="0065749D">
        <w:rPr>
          <w:rFonts w:ascii="Times New Roman" w:hAnsi="Times New Roman"/>
          <w:color w:val="000000"/>
          <w:sz w:val="24"/>
          <w:szCs w:val="24"/>
          <w:lang w:eastAsia="en-US"/>
        </w:rPr>
        <w:t xml:space="preserve">cini, într-un termen de maxim </w:t>
      </w:r>
      <w:r w:rsidR="00FE372A" w:rsidRPr="00CE4702">
        <w:rPr>
          <w:rFonts w:ascii="Times New Roman" w:hAnsi="Times New Roman"/>
          <w:b/>
          <w:color w:val="000000"/>
          <w:sz w:val="24"/>
          <w:szCs w:val="24"/>
          <w:lang w:eastAsia="en-US"/>
        </w:rPr>
        <w:t>10</w:t>
      </w:r>
      <w:r w:rsidRPr="00CE4702">
        <w:rPr>
          <w:rFonts w:ascii="Times New Roman" w:hAnsi="Times New Roman"/>
          <w:b/>
          <w:color w:val="000000"/>
          <w:sz w:val="24"/>
          <w:szCs w:val="24"/>
          <w:lang w:eastAsia="en-US"/>
        </w:rPr>
        <w:t xml:space="preserve"> zile</w:t>
      </w:r>
      <w:r w:rsidR="00FE372A" w:rsidRPr="00CE4702">
        <w:rPr>
          <w:rFonts w:ascii="Times New Roman" w:hAnsi="Times New Roman"/>
          <w:b/>
          <w:color w:val="000000"/>
          <w:sz w:val="24"/>
          <w:szCs w:val="24"/>
          <w:lang w:eastAsia="en-US"/>
        </w:rPr>
        <w:t xml:space="preserve"> lucratoare</w:t>
      </w:r>
      <w:r w:rsidRPr="00CE4702">
        <w:rPr>
          <w:rFonts w:ascii="Times New Roman" w:hAnsi="Times New Roman"/>
          <w:b/>
          <w:color w:val="000000"/>
          <w:sz w:val="24"/>
          <w:szCs w:val="24"/>
          <w:lang w:eastAsia="en-US"/>
        </w:rPr>
        <w:t>.</w:t>
      </w:r>
    </w:p>
    <w:p w:rsidR="004955C6" w:rsidRDefault="004955C6" w:rsidP="004955C6">
      <w:pPr>
        <w:pStyle w:val="Bodytext1"/>
        <w:shd w:val="clear" w:color="auto" w:fill="auto"/>
        <w:tabs>
          <w:tab w:val="left" w:pos="747"/>
        </w:tabs>
        <w:spacing w:line="240" w:lineRule="auto"/>
        <w:ind w:firstLine="0"/>
        <w:jc w:val="both"/>
        <w:rPr>
          <w:rFonts w:ascii="Times New Roman" w:hAnsi="Times New Roman"/>
          <w:color w:val="000000"/>
          <w:sz w:val="24"/>
          <w:szCs w:val="24"/>
          <w:lang w:val="en-US" w:eastAsia="en-US"/>
        </w:rPr>
      </w:pPr>
      <w:r w:rsidRPr="0065749D">
        <w:rPr>
          <w:rFonts w:ascii="Times New Roman" w:hAnsi="Times New Roman"/>
          <w:color w:val="000000"/>
          <w:sz w:val="24"/>
          <w:szCs w:val="24"/>
          <w:lang w:eastAsia="en-US"/>
        </w:rPr>
        <w:t>13.</w:t>
      </w:r>
      <w:r w:rsidR="00FE43F3">
        <w:rPr>
          <w:rFonts w:ascii="Times New Roman" w:hAnsi="Times New Roman"/>
          <w:color w:val="000000"/>
          <w:sz w:val="24"/>
          <w:szCs w:val="24"/>
          <w:lang w:eastAsia="en-US"/>
        </w:rPr>
        <w:t>3</w:t>
      </w:r>
      <w:r w:rsidRPr="0065749D">
        <w:rPr>
          <w:rFonts w:ascii="Times New Roman" w:hAnsi="Times New Roman"/>
          <w:color w:val="000000"/>
          <w:sz w:val="24"/>
          <w:szCs w:val="24"/>
          <w:lang w:eastAsia="en-US"/>
        </w:rPr>
        <w:t xml:space="preserve">- </w:t>
      </w:r>
      <w:r w:rsidR="00FE43F3" w:rsidRPr="0065749D">
        <w:rPr>
          <w:rFonts w:ascii="Times New Roman" w:hAnsi="Times New Roman"/>
          <w:sz w:val="24"/>
          <w:szCs w:val="24"/>
        </w:rPr>
        <w:t xml:space="preserve">Achizitorul </w:t>
      </w:r>
      <w:r w:rsidRPr="0065749D">
        <w:rPr>
          <w:rFonts w:ascii="Times New Roman" w:hAnsi="Times New Roman"/>
          <w:color w:val="000000"/>
          <w:sz w:val="24"/>
          <w:szCs w:val="24"/>
          <w:lang w:eastAsia="en-US"/>
        </w:rPr>
        <w:t>are dreptul de a formula obiecțiuni la Procesele verbale de recepție prezentate de c</w:t>
      </w:r>
      <w:r w:rsidR="00636976">
        <w:rPr>
          <w:rFonts w:ascii="Times New Roman" w:hAnsi="Times New Roman"/>
          <w:color w:val="000000"/>
          <w:sz w:val="24"/>
          <w:szCs w:val="24"/>
          <w:lang w:eastAsia="en-US"/>
        </w:rPr>
        <w:t>ontractant, conform art. 10.</w:t>
      </w:r>
      <w:r w:rsidR="002C03B4">
        <w:rPr>
          <w:rFonts w:ascii="Times New Roman" w:hAnsi="Times New Roman"/>
          <w:color w:val="000000"/>
          <w:sz w:val="24"/>
          <w:szCs w:val="24"/>
          <w:lang w:val="en-US" w:eastAsia="en-US"/>
        </w:rPr>
        <w:t>4</w:t>
      </w:r>
      <w:r w:rsidRPr="0065749D">
        <w:rPr>
          <w:rFonts w:ascii="Times New Roman" w:hAnsi="Times New Roman"/>
          <w:color w:val="000000"/>
          <w:sz w:val="24"/>
          <w:szCs w:val="24"/>
          <w:lang w:eastAsia="en-US"/>
        </w:rPr>
        <w:t xml:space="preserve"> din prezentul contract.</w:t>
      </w:r>
    </w:p>
    <w:p w:rsidR="00FE43F3" w:rsidRPr="00FE43F3" w:rsidRDefault="00FE43F3" w:rsidP="00FE43F3">
      <w:pPr>
        <w:autoSpaceDN w:val="0"/>
        <w:ind w:right="-54"/>
        <w:jc w:val="both"/>
        <w:rPr>
          <w:color w:val="FF0000"/>
          <w:lang w:val="fr-FR"/>
        </w:rPr>
      </w:pPr>
      <w:r>
        <w:rPr>
          <w:lang w:val="fr-FR"/>
        </w:rPr>
        <w:t xml:space="preserve">13.4- </w:t>
      </w:r>
      <w:r w:rsidRPr="0065749D">
        <w:t xml:space="preserve">Autoritatea </w:t>
      </w:r>
      <w:r w:rsidRPr="00D2044B">
        <w:rPr>
          <w:lang w:val="fr-FR"/>
        </w:rPr>
        <w:t>va efectua recepția parțială a serviciilor prestate</w:t>
      </w:r>
      <w:r w:rsidR="00325C89">
        <w:rPr>
          <w:lang w:val="fr-FR"/>
        </w:rPr>
        <w:t xml:space="preserve"> prin </w:t>
      </w:r>
      <w:r w:rsidR="002668D8" w:rsidRPr="00325C89">
        <w:t>comisia de recepţie</w:t>
      </w:r>
      <w:r w:rsidRPr="00325C89">
        <w:rPr>
          <w:lang w:val="fr-FR"/>
        </w:rPr>
        <w:t>,</w:t>
      </w:r>
      <w:r>
        <w:rPr>
          <w:lang w:val="fr-FR"/>
        </w:rPr>
        <w:t xml:space="preserve"> </w:t>
      </w:r>
      <w:r w:rsidRPr="00D2044B">
        <w:rPr>
          <w:lang w:val="fr-FR"/>
        </w:rPr>
        <w:t>pe</w:t>
      </w:r>
      <w:r>
        <w:rPr>
          <w:lang w:val="fr-FR"/>
        </w:rPr>
        <w:t>ntru</w:t>
      </w:r>
      <w:r w:rsidRPr="00D2044B">
        <w:rPr>
          <w:lang w:val="fr-FR"/>
        </w:rPr>
        <w:t xml:space="preserve"> fiecare stadiu de prestare prevazut la art.</w:t>
      </w:r>
      <w:r w:rsidR="00636976">
        <w:rPr>
          <w:lang w:val="fr-FR"/>
        </w:rPr>
        <w:t xml:space="preserve"> 7</w:t>
      </w:r>
      <w:r>
        <w:rPr>
          <w:lang w:val="fr-FR"/>
        </w:rPr>
        <w:t>.</w:t>
      </w:r>
      <w:r w:rsidR="0047370A">
        <w:rPr>
          <w:lang w:val="fr-FR"/>
        </w:rPr>
        <w:t>3</w:t>
      </w:r>
      <w:r w:rsidRPr="00D2044B">
        <w:rPr>
          <w:lang w:val="fr-FR"/>
        </w:rPr>
        <w:t xml:space="preserve">, în termen de </w:t>
      </w:r>
      <w:r w:rsidRPr="00CE4702">
        <w:rPr>
          <w:b/>
          <w:color w:val="000000"/>
          <w:lang w:eastAsia="en-US"/>
        </w:rPr>
        <w:t>10 zile lucratoare</w:t>
      </w:r>
      <w:r w:rsidRPr="00D2044B">
        <w:rPr>
          <w:lang w:val="fr-FR"/>
        </w:rPr>
        <w:t xml:space="preserve"> de la predarea livrabilelor, </w:t>
      </w:r>
      <w:r>
        <w:rPr>
          <w:lang w:val="fr-FR"/>
        </w:rPr>
        <w:t xml:space="preserve">finalizata prin </w:t>
      </w:r>
      <w:r w:rsidRPr="00D2044B">
        <w:rPr>
          <w:lang w:val="fr-FR"/>
        </w:rPr>
        <w:t xml:space="preserve">semnarea proceselor verbale de receptie de </w:t>
      </w:r>
      <w:r>
        <w:rPr>
          <w:lang w:val="fr-FR"/>
        </w:rPr>
        <w:t xml:space="preserve">catre </w:t>
      </w:r>
      <w:r w:rsidRPr="00D2044B">
        <w:rPr>
          <w:lang w:val="fr-FR"/>
        </w:rPr>
        <w:t>ambele parti</w:t>
      </w:r>
      <w:r>
        <w:rPr>
          <w:lang w:val="fr-FR"/>
        </w:rPr>
        <w:t>.</w:t>
      </w:r>
    </w:p>
    <w:p w:rsidR="0065749D" w:rsidRPr="0065749D" w:rsidRDefault="0065749D" w:rsidP="0065749D">
      <w:pPr>
        <w:pStyle w:val="Corptext2"/>
        <w:spacing w:after="0" w:line="240" w:lineRule="auto"/>
        <w:jc w:val="both"/>
      </w:pPr>
      <w:r w:rsidRPr="002668D8">
        <w:t>1</w:t>
      </w:r>
      <w:r w:rsidRPr="002668D8">
        <w:rPr>
          <w:lang w:val="en-US"/>
        </w:rPr>
        <w:t>3</w:t>
      </w:r>
      <w:r w:rsidR="00FE43F3" w:rsidRPr="002668D8">
        <w:t>.</w:t>
      </w:r>
      <w:r w:rsidR="00FE43F3" w:rsidRPr="002668D8">
        <w:rPr>
          <w:lang w:val="en-US"/>
        </w:rPr>
        <w:t>5</w:t>
      </w:r>
      <w:r w:rsidRPr="002668D8">
        <w:t xml:space="preserve">- În cazul în care </w:t>
      </w:r>
      <w:r w:rsidR="00CE4702" w:rsidRPr="002668D8">
        <w:t xml:space="preserve">Autoritatea </w:t>
      </w:r>
      <w:r w:rsidRPr="002668D8">
        <w:t>refuză recepţia serviciilor din motive imputabile Contractantului</w:t>
      </w:r>
      <w:r w:rsidR="00CE4702" w:rsidRPr="002668D8">
        <w:t>,</w:t>
      </w:r>
      <w:r w:rsidRPr="002668D8">
        <w:t xml:space="preserve"> acesta din urmă va remedia deficienţele constatate în termen de </w:t>
      </w:r>
      <w:r w:rsidRPr="002668D8">
        <w:rPr>
          <w:b/>
        </w:rPr>
        <w:t>7 zile,</w:t>
      </w:r>
      <w:r w:rsidRPr="002668D8">
        <w:t xml:space="preserve"> </w:t>
      </w:r>
      <w:r w:rsidR="00CE4702" w:rsidRPr="002668D8">
        <w:t xml:space="preserve">Autoritatea </w:t>
      </w:r>
      <w:r w:rsidRPr="002668D8">
        <w:t>urmând a face recepţia în termenul convenit de la data retransmiterii documentaţiei.</w:t>
      </w:r>
    </w:p>
    <w:p w:rsidR="006D6F20" w:rsidRPr="00B42A30" w:rsidRDefault="006D6F20" w:rsidP="004955C6">
      <w:pPr>
        <w:pStyle w:val="Bodytext1"/>
        <w:shd w:val="clear" w:color="auto" w:fill="auto"/>
        <w:tabs>
          <w:tab w:val="left" w:pos="747"/>
        </w:tabs>
        <w:spacing w:line="240" w:lineRule="auto"/>
        <w:ind w:firstLine="0"/>
        <w:jc w:val="both"/>
        <w:rPr>
          <w:rFonts w:ascii="Times New Roman" w:hAnsi="Times New Roman"/>
          <w:sz w:val="24"/>
          <w:szCs w:val="24"/>
        </w:rPr>
      </w:pPr>
    </w:p>
    <w:p w:rsidR="004955C6" w:rsidRPr="00B42A30" w:rsidRDefault="004955C6" w:rsidP="004955C6">
      <w:pPr>
        <w:pStyle w:val="DefaultText"/>
        <w:tabs>
          <w:tab w:val="left" w:pos="284"/>
        </w:tabs>
        <w:jc w:val="both"/>
        <w:rPr>
          <w:szCs w:val="24"/>
          <w:lang w:val="ro-RO"/>
        </w:rPr>
      </w:pPr>
      <w:r w:rsidRPr="00B42A30">
        <w:rPr>
          <w:szCs w:val="24"/>
          <w:lang w:val="ro-RO"/>
        </w:rPr>
        <w:t>14. AJUSTAREA PREŢULUI CONTRACTULUI</w:t>
      </w:r>
    </w:p>
    <w:p w:rsidR="004955C6" w:rsidRPr="00B42A30" w:rsidRDefault="004955C6" w:rsidP="004955C6">
      <w:pPr>
        <w:pStyle w:val="DefaultText"/>
        <w:tabs>
          <w:tab w:val="left" w:pos="284"/>
        </w:tabs>
        <w:jc w:val="both"/>
        <w:rPr>
          <w:szCs w:val="24"/>
          <w:lang w:val="ro-RO"/>
        </w:rPr>
      </w:pPr>
      <w:r w:rsidRPr="00B42A30">
        <w:rPr>
          <w:szCs w:val="24"/>
          <w:lang w:val="ro-RO"/>
        </w:rPr>
        <w:t>14.1- Pentru serviicile prestate, plăţile datorate de Autoritate, Contractantului, sunt tarifele declarate în propunerea financiară, anexă la contract.</w:t>
      </w:r>
    </w:p>
    <w:p w:rsidR="004955C6" w:rsidRPr="0010257C" w:rsidRDefault="004955C6" w:rsidP="004955C6">
      <w:pPr>
        <w:pStyle w:val="DefaultText"/>
        <w:jc w:val="both"/>
        <w:rPr>
          <w:szCs w:val="24"/>
          <w:lang w:val="ro-RO"/>
        </w:rPr>
      </w:pPr>
      <w:r w:rsidRPr="0010257C">
        <w:rPr>
          <w:szCs w:val="24"/>
          <w:lang w:val="ro-RO"/>
        </w:rPr>
        <w:t>14.2- Preţurile declarate în propunerea financiară nu se actualizează</w:t>
      </w:r>
      <w:r w:rsidRPr="0010257C">
        <w:rPr>
          <w:i/>
          <w:szCs w:val="24"/>
          <w:lang w:val="ro-RO"/>
        </w:rPr>
        <w:t>.</w:t>
      </w:r>
    </w:p>
    <w:p w:rsidR="00470294" w:rsidRPr="0010257C" w:rsidRDefault="00470294" w:rsidP="002A293B">
      <w:pPr>
        <w:pStyle w:val="Default"/>
        <w:jc w:val="both"/>
      </w:pPr>
      <w:r w:rsidRPr="0010257C">
        <w:t xml:space="preserve">14.3- </w:t>
      </w:r>
      <w:r w:rsidR="0010257C" w:rsidRPr="0010257C">
        <w:t xml:space="preserve">Ajustarea preţului contractului, </w:t>
      </w:r>
      <w:proofErr w:type="gramStart"/>
      <w:r w:rsidR="0010257C" w:rsidRPr="0010257C">
        <w:t>este</w:t>
      </w:r>
      <w:proofErr w:type="gramEnd"/>
      <w:r w:rsidR="0010257C" w:rsidRPr="0010257C">
        <w:t xml:space="preserve"> aplicabilă direct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 fundamentat preţul acordului-cadru/contractului.</w:t>
      </w:r>
    </w:p>
    <w:p w:rsidR="00470294" w:rsidRPr="0010257C" w:rsidRDefault="00470294" w:rsidP="002A293B">
      <w:pPr>
        <w:ind w:right="-81"/>
        <w:jc w:val="both"/>
      </w:pPr>
      <w:r w:rsidRPr="0010257C">
        <w:t>14.4- În cazul apariției unei situații de natura celor prevăzute la 14.3, prin actualizarea prețului contractului se evidențiază influența pe care o exercită modificarea legislativă în tarifele ofertate inițial.</w:t>
      </w:r>
    </w:p>
    <w:p w:rsidR="00496F87" w:rsidRPr="0010257C" w:rsidRDefault="00496F87" w:rsidP="004955C6">
      <w:pPr>
        <w:pStyle w:val="DefaultText"/>
        <w:jc w:val="both"/>
        <w:rPr>
          <w:szCs w:val="24"/>
          <w:lang w:val="ro-RO"/>
        </w:rPr>
      </w:pPr>
    </w:p>
    <w:p w:rsidR="004955C6" w:rsidRPr="00B42A30" w:rsidRDefault="004955C6" w:rsidP="004955C6">
      <w:pPr>
        <w:pStyle w:val="DefaultText"/>
        <w:jc w:val="both"/>
        <w:rPr>
          <w:szCs w:val="24"/>
          <w:lang w:val="ro-RO"/>
        </w:rPr>
      </w:pPr>
      <w:r w:rsidRPr="00B42A30">
        <w:rPr>
          <w:szCs w:val="24"/>
          <w:lang w:val="ro-RO"/>
        </w:rPr>
        <w:t xml:space="preserve">15. AMENDAMENTE </w:t>
      </w:r>
    </w:p>
    <w:p w:rsidR="00862457" w:rsidRPr="00862457" w:rsidRDefault="004955C6" w:rsidP="00862457">
      <w:pPr>
        <w:pStyle w:val="DefaultText"/>
        <w:jc w:val="both"/>
        <w:rPr>
          <w:szCs w:val="24"/>
          <w:lang w:val="ro-RO"/>
        </w:rPr>
      </w:pPr>
      <w:r w:rsidRPr="00B42A30">
        <w:rPr>
          <w:szCs w:val="24"/>
          <w:lang w:val="ro-RO"/>
        </w:rPr>
        <w:t>15.1-</w:t>
      </w:r>
      <w:r w:rsidR="00862457">
        <w:rPr>
          <w:szCs w:val="24"/>
          <w:lang w:val="ro-RO"/>
        </w:rPr>
        <w:t xml:space="preserve"> </w:t>
      </w:r>
      <w:r w:rsidR="00862457" w:rsidRPr="00596352">
        <w:rPr>
          <w:szCs w:val="24"/>
        </w:rPr>
        <w:t xml:space="preserve">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 </w:t>
      </w:r>
      <w:r w:rsidR="00862457" w:rsidRPr="00596352">
        <w:rPr>
          <w:bCs/>
          <w:szCs w:val="24"/>
        </w:rPr>
        <w:t>în condițiile prevăzute de legislația în vigoare și în conformitate cu art. 221 din Legea nr. 98/2016</w:t>
      </w:r>
      <w:r w:rsidR="00862457">
        <w:rPr>
          <w:bCs/>
          <w:szCs w:val="24"/>
        </w:rPr>
        <w:t>,</w:t>
      </w:r>
      <w:r w:rsidR="00862457" w:rsidRPr="00862457">
        <w:rPr>
          <w:color w:val="000000"/>
          <w:szCs w:val="24"/>
        </w:rPr>
        <w:t xml:space="preserve"> </w:t>
      </w:r>
      <w:r w:rsidR="00862457" w:rsidRPr="00B42A30">
        <w:rPr>
          <w:color w:val="000000"/>
          <w:szCs w:val="24"/>
        </w:rPr>
        <w:t>cu modificările și completările ulterioare</w:t>
      </w:r>
      <w:r w:rsidR="00862457" w:rsidRPr="00596352">
        <w:rPr>
          <w:szCs w:val="24"/>
        </w:rPr>
        <w:t>.</w:t>
      </w:r>
    </w:p>
    <w:p w:rsidR="00FE372A" w:rsidRPr="00B42A30" w:rsidRDefault="00FE372A" w:rsidP="004955C6">
      <w:pPr>
        <w:pStyle w:val="DefaultText"/>
        <w:jc w:val="both"/>
        <w:rPr>
          <w:szCs w:val="24"/>
          <w:lang w:val="ro-RO"/>
        </w:rPr>
      </w:pPr>
    </w:p>
    <w:p w:rsidR="00B857A1" w:rsidRPr="00300196" w:rsidRDefault="00B857A1" w:rsidP="00B857A1">
      <w:pPr>
        <w:pStyle w:val="DefaultText"/>
        <w:jc w:val="both"/>
        <w:rPr>
          <w:szCs w:val="24"/>
          <w:lang w:val="ro-RO"/>
        </w:rPr>
      </w:pPr>
      <w:r w:rsidRPr="00300196">
        <w:rPr>
          <w:szCs w:val="24"/>
          <w:lang w:val="ro-RO"/>
        </w:rPr>
        <w:t xml:space="preserve">16. </w:t>
      </w:r>
      <w:r w:rsidR="00862457" w:rsidRPr="00300196">
        <w:rPr>
          <w:szCs w:val="24"/>
          <w:lang w:val="ro-RO"/>
        </w:rPr>
        <w:t>SUBCONTRACTANŢI</w:t>
      </w:r>
      <w:r w:rsidR="00862457" w:rsidRPr="00300196">
        <w:rPr>
          <w:bCs/>
          <w:iCs/>
          <w:szCs w:val="24"/>
          <w:lang w:val="fr-FR"/>
        </w:rPr>
        <w:t>. ASOCIERE</w:t>
      </w:r>
    </w:p>
    <w:p w:rsidR="00B857A1" w:rsidRPr="00300196" w:rsidRDefault="00B857A1" w:rsidP="00B857A1">
      <w:pPr>
        <w:autoSpaceDE w:val="0"/>
        <w:autoSpaceDN w:val="0"/>
        <w:adjustRightInd w:val="0"/>
        <w:jc w:val="both"/>
      </w:pPr>
      <w:r w:rsidRPr="00300196">
        <w:t xml:space="preserve">16.1- </w:t>
      </w:r>
      <w:r w:rsidRPr="00300196">
        <w:tab/>
        <w:t>(1)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B857A1" w:rsidRPr="00300196" w:rsidRDefault="00B857A1" w:rsidP="00B857A1">
      <w:pPr>
        <w:autoSpaceDE w:val="0"/>
        <w:autoSpaceDN w:val="0"/>
        <w:adjustRightInd w:val="0"/>
        <w:jc w:val="both"/>
      </w:pPr>
      <w:r w:rsidRPr="00300196">
        <w:t xml:space="preserve">    </w:t>
      </w:r>
      <w:r w:rsidRPr="00300196">
        <w:tab/>
        <w:t>(2) Contractantul are obligaţia de a notifica Autorității orice modificări ale informaţiilor prevăzute la alin. (1) pe durata contractului de achiziţie publică.</w:t>
      </w:r>
    </w:p>
    <w:p w:rsidR="00B857A1" w:rsidRPr="00300196" w:rsidRDefault="00B857A1" w:rsidP="00B857A1">
      <w:pPr>
        <w:autoSpaceDE w:val="0"/>
        <w:autoSpaceDN w:val="0"/>
        <w:adjustRightInd w:val="0"/>
        <w:jc w:val="both"/>
      </w:pPr>
      <w:r w:rsidRPr="00300196">
        <w:lastRenderedPageBreak/>
        <w:t xml:space="preserve">    </w:t>
      </w:r>
      <w:r w:rsidRPr="00300196">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B857A1" w:rsidRPr="00300196" w:rsidRDefault="00B857A1" w:rsidP="00B857A1">
      <w:pPr>
        <w:autoSpaceDE w:val="0"/>
        <w:autoSpaceDN w:val="0"/>
        <w:adjustRightInd w:val="0"/>
        <w:jc w:val="both"/>
      </w:pPr>
      <w:r w:rsidRPr="00300196">
        <w:tab/>
        <w:t>(4) În situaţia prevăzută la alin. (3), Contractantul va transmite Autorităţii informaţiile prevăzute la alin. (1) şi va obţine acordul Autorităţii privind eventualii noi subcontractanţi implicaţi ulterior în executarea contractului.</w:t>
      </w:r>
    </w:p>
    <w:p w:rsidR="00B857A1" w:rsidRPr="00300196" w:rsidRDefault="00B857A1" w:rsidP="00B857A1">
      <w:pPr>
        <w:autoSpaceDE w:val="0"/>
        <w:autoSpaceDN w:val="0"/>
        <w:adjustRightInd w:val="0"/>
        <w:jc w:val="both"/>
      </w:pPr>
      <w:r w:rsidRPr="00300196">
        <w:t xml:space="preserve">    </w:t>
      </w:r>
      <w:r w:rsidRPr="00300196">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B857A1" w:rsidRPr="00300196" w:rsidRDefault="00B857A1" w:rsidP="00B857A1">
      <w:pPr>
        <w:autoSpaceDE w:val="0"/>
        <w:autoSpaceDN w:val="0"/>
        <w:adjustRightInd w:val="0"/>
        <w:jc w:val="both"/>
      </w:pPr>
      <w:r w:rsidRPr="00300196">
        <w:t xml:space="preserve">Documentele mentionate, precum si Declaratia pe propria raspundere prin care isi asuma respectarea caietului de sarcini si a propunerii tehnice depuse de contractant la oferta, vor fi </w:t>
      </w:r>
      <w:r w:rsidR="00862457" w:rsidRPr="00300196">
        <w:t>prezentate cu cel putin 15 zile</w:t>
      </w:r>
      <w:r w:rsidRPr="00300196">
        <w:t xml:space="preserve"> inainte de momentul inceperii executarii lucrarilor de catre noul subcontractant, astfel cum sunt prevăzute la art. 153 si 154  din  H.G. nr. 395/2016</w:t>
      </w:r>
      <w:r w:rsidR="00862457" w:rsidRPr="00300196">
        <w:t>,</w:t>
      </w:r>
      <w:r w:rsidR="00862457" w:rsidRPr="00300196">
        <w:rPr>
          <w:color w:val="000000"/>
        </w:rPr>
        <w:t xml:space="preserve"> cu modificările și completările ulterioare</w:t>
      </w:r>
      <w:r w:rsidRPr="00300196">
        <w:t xml:space="preserve">.                   </w:t>
      </w:r>
    </w:p>
    <w:p w:rsidR="00B857A1" w:rsidRPr="00300196" w:rsidRDefault="00B857A1" w:rsidP="00B857A1">
      <w:pPr>
        <w:autoSpaceDE w:val="0"/>
        <w:autoSpaceDN w:val="0"/>
        <w:adjustRightInd w:val="0"/>
        <w:jc w:val="both"/>
      </w:pPr>
      <w:r w:rsidRPr="00300196">
        <w:t>16.2– Contractantul are obligaţia de a încheia contracte cu subcontractanţii declarați, în aceleaşi condiţii în care s-a semnat contractul cu achizitorul.</w:t>
      </w:r>
    </w:p>
    <w:p w:rsidR="00B857A1" w:rsidRPr="00300196" w:rsidRDefault="00B857A1" w:rsidP="00B857A1">
      <w:pPr>
        <w:autoSpaceDE w:val="0"/>
        <w:autoSpaceDN w:val="0"/>
        <w:adjustRightInd w:val="0"/>
        <w:jc w:val="both"/>
      </w:pPr>
      <w:r w:rsidRPr="00300196">
        <w:t xml:space="preserve">16.3- </w:t>
      </w:r>
      <w:r w:rsidRPr="00300196">
        <w:tab/>
        <w:t>(1) Contractantul are obligaţia de a prezenta la încheierea contractului toate contractele încheiate cu subcontractanţii desemnaţi.</w:t>
      </w:r>
    </w:p>
    <w:p w:rsidR="00B857A1" w:rsidRPr="00300196" w:rsidRDefault="00B857A1" w:rsidP="00B857A1">
      <w:pPr>
        <w:autoSpaceDE w:val="0"/>
        <w:autoSpaceDN w:val="0"/>
        <w:adjustRightInd w:val="0"/>
        <w:ind w:firstLine="720"/>
        <w:jc w:val="both"/>
      </w:pPr>
      <w:r w:rsidRPr="00300196">
        <w:t>(2) Lista subcontractanţilor, cu datele de recunoaştere ale acestora, cât şi contractele încheiate cu aceştia se constituie în anexe la contract.</w:t>
      </w:r>
    </w:p>
    <w:p w:rsidR="00B857A1" w:rsidRPr="00300196" w:rsidRDefault="00B857A1" w:rsidP="00B857A1">
      <w:pPr>
        <w:autoSpaceDE w:val="0"/>
        <w:autoSpaceDN w:val="0"/>
        <w:adjustRightInd w:val="0"/>
        <w:jc w:val="both"/>
      </w:pPr>
      <w:r w:rsidRPr="00300196">
        <w:t xml:space="preserve">16.4- </w:t>
      </w:r>
      <w:r w:rsidRPr="00300196">
        <w:tab/>
        <w:t>(1) În cazul subcontractării, Contractantul rămâne pe deplin răspunzător faţă de Autoritate de modul în care se îndeplineşte contractul.</w:t>
      </w:r>
    </w:p>
    <w:p w:rsidR="00B857A1" w:rsidRPr="00300196" w:rsidRDefault="00B857A1" w:rsidP="00B857A1">
      <w:pPr>
        <w:autoSpaceDE w:val="0"/>
        <w:autoSpaceDN w:val="0"/>
        <w:adjustRightInd w:val="0"/>
        <w:ind w:firstLine="720"/>
        <w:jc w:val="both"/>
      </w:pPr>
      <w:r w:rsidRPr="00300196">
        <w:t>(2) Subcontractantul este pe deplin răspunzător faţă de Contractant de modul în care îşi îndeplineşte partea sa din contract.</w:t>
      </w:r>
    </w:p>
    <w:p w:rsidR="00B857A1" w:rsidRPr="00300196" w:rsidRDefault="00B857A1" w:rsidP="00B857A1">
      <w:pPr>
        <w:autoSpaceDE w:val="0"/>
        <w:autoSpaceDN w:val="0"/>
        <w:adjustRightInd w:val="0"/>
        <w:jc w:val="both"/>
      </w:pPr>
      <w:r w:rsidRPr="00300196">
        <w:t xml:space="preserve">16.5- </w:t>
      </w:r>
      <w:r w:rsidRPr="00300196">
        <w:tab/>
        <w:t>(1)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B857A1" w:rsidRPr="00300196" w:rsidRDefault="00B857A1" w:rsidP="00B857A1">
      <w:pPr>
        <w:autoSpaceDE w:val="0"/>
        <w:autoSpaceDN w:val="0"/>
        <w:adjustRightInd w:val="0"/>
        <w:ind w:firstLine="709"/>
        <w:jc w:val="both"/>
      </w:pPr>
      <w:r w:rsidRPr="00300196">
        <w:t>(2)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B857A1" w:rsidRPr="00300196" w:rsidRDefault="00B857A1" w:rsidP="00B857A1">
      <w:pPr>
        <w:autoSpaceDE w:val="0"/>
        <w:autoSpaceDN w:val="0"/>
        <w:adjustRightInd w:val="0"/>
        <w:ind w:firstLine="709"/>
        <w:jc w:val="both"/>
      </w:pPr>
      <w:r w:rsidRPr="00300196">
        <w:t xml:space="preserve">(3)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w:t>
      </w:r>
    </w:p>
    <w:p w:rsidR="00B857A1" w:rsidRPr="00300196" w:rsidRDefault="00B857A1" w:rsidP="00B857A1">
      <w:pPr>
        <w:autoSpaceDE w:val="0"/>
        <w:autoSpaceDN w:val="0"/>
        <w:adjustRightInd w:val="0"/>
        <w:jc w:val="both"/>
      </w:pPr>
      <w:r w:rsidRPr="00300196">
        <w:t>În acest sens părțile vor încheia un act adițional atunci când se introduc noi subcontractanţi.</w:t>
      </w:r>
    </w:p>
    <w:p w:rsidR="00B857A1" w:rsidRPr="00300196" w:rsidRDefault="00B857A1" w:rsidP="00B857A1">
      <w:pPr>
        <w:autoSpaceDE w:val="0"/>
        <w:autoSpaceDN w:val="0"/>
        <w:adjustRightInd w:val="0"/>
        <w:jc w:val="both"/>
      </w:pPr>
      <w:r w:rsidRPr="00300196">
        <w:t>Actul aditional se va incheia intre cele trei parti, respectiv Autoritate contractantă, Contractant şi Subcontractant, si trebuie sa poarte semnatura tuturor reprezentantilor Autoritatii, inclusiv viza CFPP, semnatura Contractantului si a Subcontractantului.</w:t>
      </w:r>
    </w:p>
    <w:p w:rsidR="00B857A1" w:rsidRPr="00300196" w:rsidRDefault="00B857A1" w:rsidP="00B857A1">
      <w:pPr>
        <w:autoSpaceDE w:val="0"/>
        <w:autoSpaceDN w:val="0"/>
        <w:adjustRightInd w:val="0"/>
        <w:ind w:firstLine="709"/>
        <w:jc w:val="both"/>
      </w:pPr>
      <w:r w:rsidRPr="00300196">
        <w:t>(4)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B857A1" w:rsidRPr="00300196" w:rsidRDefault="00B857A1" w:rsidP="00B857A1">
      <w:pPr>
        <w:autoSpaceDE w:val="0"/>
        <w:autoSpaceDN w:val="0"/>
        <w:adjustRightInd w:val="0"/>
        <w:ind w:firstLine="709"/>
        <w:jc w:val="both"/>
      </w:pPr>
      <w:r w:rsidRPr="00300196">
        <w:t>(5) Contractele prezentate conform prevederilor alin. (4) trebuie să fie în concordanţă cu oferta şi se vor constitui în anexe la contractul de achiziţie publică.</w:t>
      </w:r>
    </w:p>
    <w:p w:rsidR="00B857A1" w:rsidRPr="00300196" w:rsidRDefault="00B857A1" w:rsidP="00B857A1">
      <w:pPr>
        <w:autoSpaceDE w:val="0"/>
        <w:autoSpaceDN w:val="0"/>
        <w:adjustRightInd w:val="0"/>
        <w:ind w:firstLine="709"/>
        <w:jc w:val="both"/>
      </w:pPr>
      <w:r w:rsidRPr="00300196">
        <w:lastRenderedPageBreak/>
        <w:t>(6) Dispoziţiile prevăzute la alin. (1) - (5) nu diminuează răspunderea contractantului în ceea ce priveşte modul de îndeplinire a prezentului contract de achiziţie publică.</w:t>
      </w:r>
    </w:p>
    <w:p w:rsidR="00B857A1" w:rsidRPr="00300196" w:rsidRDefault="00B857A1" w:rsidP="00B857A1">
      <w:pPr>
        <w:autoSpaceDE w:val="0"/>
        <w:autoSpaceDN w:val="0"/>
        <w:adjustRightInd w:val="0"/>
        <w:jc w:val="both"/>
      </w:pPr>
      <w:r w:rsidRPr="00300196">
        <w:t xml:space="preserve">16.6- Contractantul poate schimba subcontractantul în condițiile legii. </w:t>
      </w:r>
    </w:p>
    <w:p w:rsidR="00B857A1" w:rsidRPr="00300196" w:rsidRDefault="00B857A1" w:rsidP="00B857A1">
      <w:pPr>
        <w:autoSpaceDE w:val="0"/>
        <w:autoSpaceDN w:val="0"/>
        <w:adjustRightInd w:val="0"/>
        <w:jc w:val="both"/>
      </w:pPr>
      <w:r w:rsidRPr="00300196">
        <w:t>Schimbarea subcontractantului nu va modifica preţul contractului şi va fi notificată achizitorului.</w:t>
      </w:r>
    </w:p>
    <w:p w:rsidR="00B857A1" w:rsidRPr="00300196" w:rsidRDefault="00B857A1" w:rsidP="00B857A1">
      <w:pPr>
        <w:autoSpaceDE w:val="0"/>
        <w:autoSpaceDN w:val="0"/>
        <w:adjustRightInd w:val="0"/>
        <w:jc w:val="both"/>
      </w:pPr>
      <w:r w:rsidRPr="00300196">
        <w:t>Notificarea de reziliere ca urmare a schimbarii subcontractantului trebuie sa poarte semnatura tuturor  reprezentantilor Autoritatii, inclusiv viza CFPP, semnatura contractantului si a subcontractantului.</w:t>
      </w:r>
    </w:p>
    <w:p w:rsidR="00862457" w:rsidRPr="00862457" w:rsidRDefault="00862457" w:rsidP="00862457">
      <w:pPr>
        <w:pStyle w:val="Frspaiere"/>
        <w:rPr>
          <w:rFonts w:ascii="Times New Roman" w:hAnsi="Times New Roman"/>
          <w:sz w:val="24"/>
          <w:szCs w:val="24"/>
        </w:rPr>
      </w:pPr>
      <w:r w:rsidRPr="00300196">
        <w:rPr>
          <w:rFonts w:ascii="Times New Roman" w:hAnsi="Times New Roman"/>
          <w:sz w:val="24"/>
          <w:szCs w:val="24"/>
        </w:rPr>
        <w:t xml:space="preserve">16.7- </w:t>
      </w:r>
      <w:r w:rsidR="00B51AAF" w:rsidRPr="00300196">
        <w:rPr>
          <w:rFonts w:ascii="Times New Roman" w:hAnsi="Times New Roman"/>
          <w:sz w:val="24"/>
          <w:szCs w:val="24"/>
        </w:rPr>
        <w:t>In cazul in care</w:t>
      </w:r>
      <w:r w:rsidR="002668D8" w:rsidRPr="00300196">
        <w:rPr>
          <w:rFonts w:ascii="Times New Roman" w:hAnsi="Times New Roman"/>
          <w:sz w:val="24"/>
          <w:szCs w:val="24"/>
        </w:rPr>
        <w:t xml:space="preserve"> prezentul contract</w:t>
      </w:r>
      <w:r w:rsidR="00B51AAF" w:rsidRPr="00300196">
        <w:rPr>
          <w:rFonts w:ascii="Times New Roman" w:hAnsi="Times New Roman"/>
          <w:sz w:val="24"/>
          <w:szCs w:val="24"/>
        </w:rPr>
        <w:t xml:space="preserve"> va fi executat de catre </w:t>
      </w:r>
      <w:r w:rsidR="00B51AAF" w:rsidRPr="00300196">
        <w:rPr>
          <w:rFonts w:ascii="Times New Roman" w:hAnsi="Times New Roman"/>
          <w:sz w:val="24"/>
          <w:szCs w:val="24"/>
          <w:lang w:val="ro-RO"/>
        </w:rPr>
        <w:t>un grup de operatori</w:t>
      </w:r>
      <w:r w:rsidR="00B51AAF" w:rsidRPr="00300196">
        <w:rPr>
          <w:rFonts w:ascii="Times New Roman" w:hAnsi="Times New Roman"/>
          <w:sz w:val="24"/>
          <w:szCs w:val="24"/>
        </w:rPr>
        <w:t>, a</w:t>
      </w:r>
      <w:r w:rsidRPr="00300196">
        <w:rPr>
          <w:rFonts w:ascii="Times New Roman" w:hAnsi="Times New Roman"/>
          <w:sz w:val="24"/>
          <w:szCs w:val="24"/>
        </w:rPr>
        <w:t xml:space="preserve">sociatii sunt responsabili solidar si nelimitat </w:t>
      </w:r>
      <w:r w:rsidR="00B51AAF" w:rsidRPr="00300196">
        <w:rPr>
          <w:rFonts w:ascii="Times New Roman" w:hAnsi="Times New Roman"/>
          <w:sz w:val="24"/>
          <w:szCs w:val="24"/>
        </w:rPr>
        <w:t>pentru</w:t>
      </w:r>
      <w:r w:rsidRPr="00300196">
        <w:rPr>
          <w:rFonts w:ascii="Times New Roman" w:hAnsi="Times New Roman"/>
          <w:sz w:val="24"/>
          <w:szCs w:val="24"/>
        </w:rPr>
        <w:t xml:space="preserve"> executarea </w:t>
      </w:r>
      <w:r w:rsidR="00B51AAF" w:rsidRPr="00300196">
        <w:rPr>
          <w:rFonts w:ascii="Times New Roman" w:hAnsi="Times New Roman"/>
          <w:sz w:val="24"/>
          <w:szCs w:val="24"/>
        </w:rPr>
        <w:t>acestuia</w:t>
      </w:r>
      <w:r w:rsidRPr="00300196">
        <w:rPr>
          <w:rFonts w:ascii="Times New Roman" w:hAnsi="Times New Roman"/>
          <w:sz w:val="24"/>
          <w:szCs w:val="24"/>
        </w:rPr>
        <w:t>.</w:t>
      </w:r>
    </w:p>
    <w:p w:rsidR="00496F87" w:rsidRPr="00B42A30" w:rsidRDefault="00496F87" w:rsidP="004955C6">
      <w:pPr>
        <w:pStyle w:val="DefaultText"/>
        <w:jc w:val="both"/>
        <w:rPr>
          <w:szCs w:val="24"/>
          <w:lang w:val="ro-RO"/>
        </w:rPr>
      </w:pPr>
    </w:p>
    <w:p w:rsidR="004955C6" w:rsidRPr="00862457" w:rsidRDefault="004955C6" w:rsidP="00862457">
      <w:pPr>
        <w:pStyle w:val="DefaultText"/>
        <w:jc w:val="both"/>
        <w:rPr>
          <w:szCs w:val="24"/>
          <w:lang w:val="ro-RO"/>
        </w:rPr>
      </w:pPr>
      <w:r w:rsidRPr="00862457">
        <w:rPr>
          <w:szCs w:val="24"/>
          <w:lang w:val="ro-RO"/>
        </w:rPr>
        <w:t xml:space="preserve">17. CESIUNEA </w:t>
      </w:r>
    </w:p>
    <w:p w:rsidR="004955C6" w:rsidRPr="00862457" w:rsidRDefault="004955C6" w:rsidP="00862457">
      <w:pPr>
        <w:pStyle w:val="DefaultText"/>
        <w:jc w:val="both"/>
        <w:rPr>
          <w:szCs w:val="24"/>
        </w:rPr>
      </w:pPr>
      <w:r w:rsidRPr="00862457">
        <w:rPr>
          <w:spacing w:val="-2"/>
          <w:szCs w:val="24"/>
          <w:lang w:val="ro-RO"/>
        </w:rPr>
        <w:t xml:space="preserve">17.1- </w:t>
      </w:r>
      <w:r w:rsidRPr="00862457">
        <w:rPr>
          <w:szCs w:val="24"/>
          <w:lang w:val="ro-RO"/>
        </w:rPr>
        <w:t xml:space="preserve">În condiţiile prezentului contract, contractantul </w:t>
      </w:r>
      <w:r w:rsidRPr="00862457">
        <w:rPr>
          <w:b/>
          <w:szCs w:val="24"/>
          <w:lang w:val="ro-RO"/>
        </w:rPr>
        <w:t>nu are dreptul</w:t>
      </w:r>
      <w:r w:rsidR="00862457" w:rsidRPr="00862457">
        <w:rPr>
          <w:szCs w:val="24"/>
          <w:lang w:val="ro-RO"/>
        </w:rPr>
        <w:t xml:space="preserve"> de a transfera total </w:t>
      </w:r>
      <w:r w:rsidRPr="00862457">
        <w:rPr>
          <w:szCs w:val="24"/>
          <w:lang w:val="ro-RO"/>
        </w:rPr>
        <w:t>obligaţiile sale.</w:t>
      </w:r>
      <w:r w:rsidR="00862457">
        <w:rPr>
          <w:szCs w:val="24"/>
        </w:rPr>
        <w:t xml:space="preserve"> </w:t>
      </w:r>
      <w:r w:rsidR="00862457" w:rsidRPr="00862457">
        <w:rPr>
          <w:szCs w:val="24"/>
          <w:lang w:val="ro-RO"/>
        </w:rPr>
        <w:t>Contractantul</w:t>
      </w:r>
      <w:r w:rsidR="005C3EB7">
        <w:rPr>
          <w:szCs w:val="24"/>
          <w:lang w:val="ro-RO"/>
        </w:rPr>
        <w:t>ui</w:t>
      </w:r>
      <w:r w:rsidR="00862457" w:rsidRPr="00862457">
        <w:rPr>
          <w:szCs w:val="24"/>
          <w:lang w:val="ro-RO"/>
        </w:rPr>
        <w:t xml:space="preserve"> </w:t>
      </w:r>
      <w:r w:rsidR="00862457" w:rsidRPr="00862457">
        <w:rPr>
          <w:szCs w:val="24"/>
        </w:rPr>
        <w:t>ii este permis doar cesiunea creante</w:t>
      </w:r>
      <w:r w:rsidR="005C3EB7">
        <w:rPr>
          <w:szCs w:val="24"/>
        </w:rPr>
        <w:t xml:space="preserve">lor nascute din acest contract, celelalte obligatii </w:t>
      </w:r>
      <w:r w:rsidR="00862457" w:rsidRPr="00862457">
        <w:rPr>
          <w:szCs w:val="24"/>
        </w:rPr>
        <w:t>ramanand in sarcina partilor contractante, astfel cum au fost stipulate si asumate initial.</w:t>
      </w:r>
    </w:p>
    <w:p w:rsidR="004955C6" w:rsidRPr="00862457" w:rsidRDefault="004955C6" w:rsidP="00862457">
      <w:pPr>
        <w:pStyle w:val="DefaultText"/>
        <w:jc w:val="both"/>
        <w:rPr>
          <w:szCs w:val="24"/>
          <w:lang w:val="ro-RO"/>
        </w:rPr>
      </w:pPr>
      <w:r w:rsidRPr="00862457">
        <w:rPr>
          <w:szCs w:val="24"/>
          <w:lang w:val="ro-RO"/>
        </w:rPr>
        <w:t xml:space="preserve">17.2- Contractantul poate cesiona dreptul de încasat aferent prestării serviciilor, către alţi operatori economici sau alte instituţii de credit, numai cu acordul prealabil al autorităţii, exprimat în scris, sumele reprezentând contravaloarea serviciilor livrate, în condiţiile prevăzute de lege. </w:t>
      </w:r>
    </w:p>
    <w:p w:rsidR="004955C6" w:rsidRPr="00B42A30" w:rsidRDefault="004955C6" w:rsidP="004955C6">
      <w:pPr>
        <w:pStyle w:val="DefaultText"/>
        <w:jc w:val="both"/>
        <w:rPr>
          <w:szCs w:val="24"/>
          <w:lang w:val="ro-RO"/>
        </w:rPr>
      </w:pPr>
      <w:r w:rsidRPr="00B42A30">
        <w:rPr>
          <w:szCs w:val="24"/>
          <w:lang w:val="ro-RO"/>
        </w:rPr>
        <w:t>17.3-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rsidR="00496F87" w:rsidRPr="00B42A30" w:rsidRDefault="00496F87" w:rsidP="004955C6">
      <w:pPr>
        <w:pStyle w:val="DefaultText"/>
        <w:jc w:val="both"/>
        <w:rPr>
          <w:szCs w:val="24"/>
          <w:lang w:val="ro-RO"/>
        </w:rPr>
      </w:pPr>
    </w:p>
    <w:p w:rsidR="004955C6" w:rsidRPr="00B42A30" w:rsidRDefault="004955C6" w:rsidP="004955C6">
      <w:pPr>
        <w:pStyle w:val="DefaultText"/>
        <w:jc w:val="both"/>
        <w:rPr>
          <w:szCs w:val="24"/>
          <w:lang w:val="ro-RO"/>
        </w:rPr>
      </w:pPr>
      <w:r w:rsidRPr="00B42A30">
        <w:rPr>
          <w:szCs w:val="24"/>
          <w:lang w:val="ro-RO"/>
        </w:rPr>
        <w:t>18. FORŢA MAJORĂ</w:t>
      </w:r>
    </w:p>
    <w:p w:rsidR="00685547" w:rsidRPr="00B42A30" w:rsidRDefault="004955C6" w:rsidP="004955C6">
      <w:pPr>
        <w:pStyle w:val="DefaultText"/>
        <w:jc w:val="both"/>
        <w:rPr>
          <w:szCs w:val="24"/>
          <w:lang w:val="ro-RO"/>
        </w:rPr>
      </w:pPr>
      <w:r w:rsidRPr="00B42A30">
        <w:rPr>
          <w:szCs w:val="24"/>
          <w:lang w:val="ro-RO"/>
        </w:rPr>
        <w:t>18.1- Forţa majoră este constatată de o autoritate competentă.</w:t>
      </w:r>
    </w:p>
    <w:p w:rsidR="004955C6" w:rsidRPr="00B42A30" w:rsidRDefault="004955C6" w:rsidP="004955C6">
      <w:pPr>
        <w:pStyle w:val="DefaultText"/>
        <w:jc w:val="both"/>
        <w:rPr>
          <w:szCs w:val="24"/>
          <w:lang w:val="ro-RO"/>
        </w:rPr>
      </w:pPr>
      <w:r w:rsidRPr="00B42A30">
        <w:rPr>
          <w:szCs w:val="24"/>
          <w:lang w:val="ro-RO"/>
        </w:rPr>
        <w:t>18.2- Forţa majoră exonerează părţile contractante de îndeplinirea obligaţiilor asumate prin prezentul contract, pe toata perioada în care aceasta acţionează.</w:t>
      </w:r>
    </w:p>
    <w:p w:rsidR="00BA27FF" w:rsidRPr="00B42A30" w:rsidRDefault="004955C6" w:rsidP="004955C6">
      <w:pPr>
        <w:pStyle w:val="DefaultText"/>
        <w:jc w:val="both"/>
        <w:rPr>
          <w:szCs w:val="24"/>
          <w:lang w:val="ro-RO"/>
        </w:rPr>
      </w:pPr>
      <w:r w:rsidRPr="00B42A30">
        <w:rPr>
          <w:szCs w:val="24"/>
          <w:lang w:val="ro-RO"/>
        </w:rPr>
        <w:t>18.3- Îndeplinirea contractului va fi suspendată în perioada de acţiune a forţei majore, dar fără a prejudicia drepturile ce li se cuveneau parţilor până la apariţia acesteia.</w:t>
      </w:r>
    </w:p>
    <w:p w:rsidR="004955C6" w:rsidRPr="00B42A30" w:rsidRDefault="004955C6" w:rsidP="004955C6">
      <w:pPr>
        <w:pStyle w:val="DefaultText"/>
        <w:jc w:val="both"/>
        <w:rPr>
          <w:szCs w:val="24"/>
          <w:lang w:val="ro-RO"/>
        </w:rPr>
      </w:pPr>
      <w:r w:rsidRPr="00B42A30">
        <w:rPr>
          <w:szCs w:val="24"/>
          <w:lang w:val="ro-RO"/>
        </w:rPr>
        <w:t>18.4- Partea contractanta care invoca forţa majoră are obligaţia de a notifica celeilalte părţi, imediat şi în mod complet, producerea acesteia şi să ia orice masuri care îi stau la dispoziţie în vederea limitării consecinţelor.</w:t>
      </w:r>
    </w:p>
    <w:p w:rsidR="004955C6" w:rsidRPr="00B42A30" w:rsidRDefault="004955C6" w:rsidP="004955C6">
      <w:pPr>
        <w:pStyle w:val="DefaultText"/>
        <w:jc w:val="both"/>
        <w:rPr>
          <w:szCs w:val="24"/>
          <w:lang w:val="ro-RO"/>
        </w:rPr>
      </w:pPr>
      <w:r w:rsidRPr="00B42A30">
        <w:rPr>
          <w:szCs w:val="24"/>
          <w:lang w:val="ro-RO"/>
        </w:rPr>
        <w:t>18.5- Dacă forţa majoră acţionează sau se estimează că va acţiona o perioada mai mare de 5 luni, fiecare parte va avea dreptul să notifice celeilalte parţi încetarea de plin drept a prezentului contract, fără ca vreuna din părţi să poată pretinde celeilalte daune-interese.</w:t>
      </w:r>
    </w:p>
    <w:p w:rsidR="00496F87" w:rsidRPr="00B42A30" w:rsidRDefault="00496F87" w:rsidP="004955C6">
      <w:pPr>
        <w:pStyle w:val="DefaultText"/>
        <w:jc w:val="both"/>
        <w:rPr>
          <w:szCs w:val="24"/>
          <w:lang w:val="ro-RO"/>
        </w:rPr>
      </w:pPr>
    </w:p>
    <w:p w:rsidR="004955C6" w:rsidRPr="00B42A30" w:rsidRDefault="004955C6" w:rsidP="004955C6">
      <w:pPr>
        <w:pStyle w:val="DefaultText"/>
        <w:jc w:val="both"/>
        <w:rPr>
          <w:szCs w:val="24"/>
          <w:lang w:val="ro-RO"/>
        </w:rPr>
      </w:pPr>
      <w:r w:rsidRPr="00B42A30">
        <w:rPr>
          <w:szCs w:val="24"/>
          <w:lang w:val="ro-RO"/>
        </w:rPr>
        <w:t>19. SOLUŢIONAREA LITIGIILOR</w:t>
      </w:r>
    </w:p>
    <w:p w:rsidR="004955C6" w:rsidRPr="00B42A30" w:rsidRDefault="004955C6" w:rsidP="004955C6">
      <w:pPr>
        <w:pStyle w:val="DefaultText"/>
        <w:jc w:val="both"/>
        <w:rPr>
          <w:szCs w:val="24"/>
          <w:lang w:val="ro-RO"/>
        </w:rPr>
      </w:pPr>
      <w:r w:rsidRPr="00B42A30">
        <w:rPr>
          <w:szCs w:val="24"/>
          <w:lang w:val="ro-RO"/>
        </w:rPr>
        <w:t>19.1- Autoritatea şi contractantul vor face toate eforturile pentru a rezolva pe cale amiabilă, prin tratative directe, orice neînţelegere sau dispută care se poate ivi între ei în cadrul sau în legătură cu îndeplinirea contractului.</w:t>
      </w:r>
    </w:p>
    <w:p w:rsidR="004955C6" w:rsidRPr="00B42A30" w:rsidRDefault="004955C6" w:rsidP="004955C6">
      <w:pPr>
        <w:pStyle w:val="DefaultText"/>
        <w:jc w:val="both"/>
        <w:rPr>
          <w:szCs w:val="24"/>
          <w:lang w:val="ro-RO"/>
        </w:rPr>
      </w:pPr>
      <w:r w:rsidRPr="00B42A30">
        <w:rPr>
          <w:szCs w:val="24"/>
          <w:lang w:val="ro-RO"/>
        </w:rPr>
        <w:t xml:space="preserve">19.2- Dacă, după 15 zile de la începerea acestor tratative, autoritatea şi contractantul nu reuşesc să rezolve în mod amiabil o divergenţă contractuală, fiecare poate solicita ca dispută să se soluţioneze de către instanţele judecătoreşti competente din România. </w:t>
      </w:r>
    </w:p>
    <w:p w:rsidR="00496F87" w:rsidRPr="00B42A30" w:rsidRDefault="00496F87" w:rsidP="004955C6">
      <w:pPr>
        <w:autoSpaceDN w:val="0"/>
        <w:jc w:val="both"/>
        <w:rPr>
          <w:bCs/>
        </w:rPr>
      </w:pPr>
    </w:p>
    <w:p w:rsidR="004955C6" w:rsidRPr="00B42A30" w:rsidRDefault="004955C6" w:rsidP="004955C6">
      <w:pPr>
        <w:autoSpaceDN w:val="0"/>
        <w:jc w:val="both"/>
        <w:rPr>
          <w:bCs/>
        </w:rPr>
      </w:pPr>
      <w:r w:rsidRPr="00B42A30">
        <w:rPr>
          <w:bCs/>
        </w:rPr>
        <w:t>20. ÎNCEPERE, MODIFICARE, ÎNTÂRZIERE ŞI REZILIEREA CONTRACTULUI</w:t>
      </w:r>
    </w:p>
    <w:p w:rsidR="008B666B" w:rsidRDefault="004955C6" w:rsidP="008B666B">
      <w:pPr>
        <w:autoSpaceDN w:val="0"/>
        <w:jc w:val="both"/>
      </w:pPr>
      <w:r w:rsidRPr="00B42A30">
        <w:t xml:space="preserve">20.1- </w:t>
      </w:r>
      <w:r w:rsidR="008B666B">
        <w:tab/>
        <w:t xml:space="preserve">(1) </w:t>
      </w:r>
      <w:r w:rsidRPr="00B42A30">
        <w:t>Contractantul are obligaţia de a începe prestarea serviciilor la data semnării contractului de catre ambele parti, cu respectarea punctului 7.</w:t>
      </w:r>
      <w:r w:rsidR="0047370A">
        <w:t>3</w:t>
      </w:r>
      <w:r w:rsidRPr="00B42A30">
        <w:t>. din prezentul contract.</w:t>
      </w:r>
    </w:p>
    <w:p w:rsidR="0063656F" w:rsidRPr="008817C1" w:rsidRDefault="008B666B" w:rsidP="008B666B">
      <w:pPr>
        <w:autoSpaceDN w:val="0"/>
        <w:ind w:firstLine="709"/>
        <w:jc w:val="both"/>
      </w:pPr>
      <w:r>
        <w:t>(2) În cazul în care contractantul</w:t>
      </w:r>
      <w:r w:rsidR="0063656F" w:rsidRPr="008817C1">
        <w:t xml:space="preserve"> </w:t>
      </w:r>
      <w:r w:rsidR="004568A6" w:rsidRPr="001E44EF">
        <w:t>sufera întârzieri si/sau suporta costuri suplimentare</w:t>
      </w:r>
      <w:r w:rsidR="0063656F" w:rsidRPr="008817C1">
        <w:t xml:space="preserve">, datorate în exclusivitate achizitorului, </w:t>
      </w:r>
      <w:r w:rsidR="004568A6" w:rsidRPr="001E44EF">
        <w:t>partile vor stabili de comun acord prelungirea perioadei de prestare a serviciului, fara costuri suplimentare</w:t>
      </w:r>
      <w:r w:rsidR="0063656F" w:rsidRPr="008817C1">
        <w:t>.</w:t>
      </w:r>
    </w:p>
    <w:p w:rsidR="0063656F" w:rsidRPr="008817C1" w:rsidRDefault="008B666B" w:rsidP="0063656F">
      <w:pPr>
        <w:pStyle w:val="DefaultText"/>
        <w:jc w:val="both"/>
        <w:rPr>
          <w:szCs w:val="24"/>
          <w:lang w:val="ro-RO"/>
        </w:rPr>
      </w:pPr>
      <w:r w:rsidRPr="00DB77B2">
        <w:rPr>
          <w:szCs w:val="24"/>
          <w:lang w:val="ro-RO"/>
        </w:rPr>
        <w:lastRenderedPageBreak/>
        <w:t>20</w:t>
      </w:r>
      <w:r w:rsidR="0063656F" w:rsidRPr="00DB77B2">
        <w:rPr>
          <w:szCs w:val="24"/>
          <w:lang w:val="ro-RO"/>
        </w:rPr>
        <w:t>.2</w:t>
      </w:r>
      <w:r w:rsidR="0063656F" w:rsidRPr="00DB77B2">
        <w:rPr>
          <w:b/>
          <w:szCs w:val="24"/>
          <w:lang w:val="ro-RO"/>
        </w:rPr>
        <w:t>-</w:t>
      </w:r>
      <w:r w:rsidR="0063656F" w:rsidRPr="00DB77B2">
        <w:rPr>
          <w:szCs w:val="24"/>
          <w:lang w:val="ro-RO"/>
        </w:rPr>
        <w:t xml:space="preserve"> Dacă pe parcursul îndep</w:t>
      </w:r>
      <w:r w:rsidRPr="00DB77B2">
        <w:rPr>
          <w:szCs w:val="24"/>
          <w:lang w:val="ro-RO"/>
        </w:rPr>
        <w:t>linirii contractului contractantul</w:t>
      </w:r>
      <w:r w:rsidR="0063656F" w:rsidRPr="00DB77B2">
        <w:rPr>
          <w:szCs w:val="24"/>
          <w:lang w:val="ro-RO"/>
        </w:rPr>
        <w:t xml:space="preserve"> nu respectă termenul de prestare</w:t>
      </w:r>
      <w:r w:rsidRPr="00DB77B2">
        <w:rPr>
          <w:szCs w:val="24"/>
          <w:lang w:val="ro-RO"/>
        </w:rPr>
        <w:t>,</w:t>
      </w:r>
      <w:r w:rsidR="0063656F" w:rsidRPr="00DB77B2">
        <w:rPr>
          <w:szCs w:val="24"/>
          <w:lang w:val="ro-RO"/>
        </w:rPr>
        <w:t xml:space="preserve"> acesta are obligaţia de a notifica acest lucru, în timp util, achizitorului. Modificarea datei/perioadelor de prestare a serviciilor asumate prin </w:t>
      </w:r>
      <w:r w:rsidRPr="00DB77B2">
        <w:rPr>
          <w:szCs w:val="24"/>
          <w:lang w:val="ro-RO"/>
        </w:rPr>
        <w:t xml:space="preserve">prezentul </w:t>
      </w:r>
      <w:r w:rsidR="0063656F" w:rsidRPr="00DB77B2">
        <w:rPr>
          <w:szCs w:val="24"/>
          <w:lang w:val="ro-RO"/>
        </w:rPr>
        <w:t>contract se fac</w:t>
      </w:r>
      <w:r w:rsidRPr="00DB77B2">
        <w:rPr>
          <w:szCs w:val="24"/>
          <w:lang w:val="ro-RO"/>
        </w:rPr>
        <w:t>e cu acordul părţilor, prin act</w:t>
      </w:r>
      <w:r w:rsidR="0063656F" w:rsidRPr="00DB77B2">
        <w:rPr>
          <w:szCs w:val="24"/>
          <w:lang w:val="ro-RO"/>
        </w:rPr>
        <w:t xml:space="preserve"> adiţional.</w:t>
      </w:r>
    </w:p>
    <w:p w:rsidR="0063656F" w:rsidRPr="008817C1" w:rsidRDefault="008B666B" w:rsidP="0063656F">
      <w:pPr>
        <w:pStyle w:val="DefaultText"/>
        <w:jc w:val="both"/>
        <w:rPr>
          <w:szCs w:val="24"/>
          <w:lang w:val="ro-RO"/>
        </w:rPr>
      </w:pPr>
      <w:r>
        <w:rPr>
          <w:szCs w:val="24"/>
          <w:lang w:val="ro-RO"/>
        </w:rPr>
        <w:t>20</w:t>
      </w:r>
      <w:r w:rsidR="0063656F" w:rsidRPr="008817C1">
        <w:rPr>
          <w:szCs w:val="24"/>
          <w:lang w:val="ro-RO"/>
        </w:rPr>
        <w:t>.3</w:t>
      </w:r>
      <w:r w:rsidR="0063656F" w:rsidRPr="008817C1">
        <w:rPr>
          <w:b/>
          <w:szCs w:val="24"/>
          <w:lang w:val="ro-RO"/>
        </w:rPr>
        <w:t>-</w:t>
      </w:r>
      <w:r w:rsidR="0063656F" w:rsidRPr="008817C1">
        <w:rPr>
          <w:szCs w:val="24"/>
          <w:lang w:val="ro-RO"/>
        </w:rPr>
        <w:t xml:space="preserve"> În afara cazului în care achizitorul este de acord cu o prelungire a termenului contractual, orice întârziere în îndeplinirea contractului dă dreptul achizitorului de a solicita penalităţi prestatorului. </w:t>
      </w:r>
    </w:p>
    <w:p w:rsidR="0063656F" w:rsidRPr="008B666B" w:rsidRDefault="008B666B" w:rsidP="008B666B">
      <w:pPr>
        <w:jc w:val="both"/>
        <w:rPr>
          <w:noProof/>
          <w:szCs w:val="20"/>
        </w:rPr>
      </w:pPr>
      <w:r>
        <w:rPr>
          <w:noProof/>
          <w:szCs w:val="20"/>
        </w:rPr>
        <w:t>20.4</w:t>
      </w:r>
      <w:r w:rsidR="0063656F" w:rsidRPr="008817C1">
        <w:rPr>
          <w:noProof/>
          <w:szCs w:val="20"/>
        </w:rPr>
        <w:t xml:space="preserve">– Opţiunea achizitorului de a rezilia contractul nu va prejudicia niciun alt drept al său prevăzut în contract sau alt drept, fiind îndreptăţit să recupereze de la prestator şi orice pierdere </w:t>
      </w:r>
      <w:r>
        <w:rPr>
          <w:noProof/>
          <w:szCs w:val="20"/>
        </w:rPr>
        <w:t>sau prejudiciu până la un nivel</w:t>
      </w:r>
      <w:r w:rsidR="0063656F" w:rsidRPr="008817C1">
        <w:rPr>
          <w:noProof/>
          <w:szCs w:val="20"/>
        </w:rPr>
        <w:t xml:space="preserve"> egal cu valoarea contractului.</w:t>
      </w:r>
    </w:p>
    <w:p w:rsidR="003B0ACC" w:rsidRPr="00B42A30" w:rsidRDefault="008B666B" w:rsidP="004955C6">
      <w:pPr>
        <w:jc w:val="both"/>
      </w:pPr>
      <w:r>
        <w:rPr>
          <w:bCs/>
        </w:rPr>
        <w:t>20.5</w:t>
      </w:r>
      <w:r w:rsidR="004955C6" w:rsidRPr="00B42A30">
        <w:rPr>
          <w:bCs/>
        </w:rPr>
        <w:t>-</w:t>
      </w:r>
      <w:r w:rsidR="004955C6" w:rsidRPr="00B42A30">
        <w:t xml:space="preserve"> Modificarea prezentului contract se poate face în condiţiile legii, numai cu acordul scris al ambelor părţi sub forma unui act adiţional.</w:t>
      </w:r>
    </w:p>
    <w:p w:rsidR="004955C6" w:rsidRDefault="00AC768E" w:rsidP="004955C6">
      <w:pPr>
        <w:jc w:val="both"/>
      </w:pPr>
      <w:r>
        <w:t>20.6</w:t>
      </w:r>
      <w:r w:rsidR="004955C6" w:rsidRPr="00B42A30">
        <w:t>- În situaţia în care contractantul nu îndeplineşte întocmai şi la termen oricare dintre obligaţiile asumate prin contract, nu remediază încălcarea în termen de 15 zile calendaristice, autoritatea are dreptul de a rezilia unilateral contractul. Rezilierea prevăzută de acest articol intervine de la data prevăzută în notificarea de reziliere emisă de către autoritatea contractantă.</w:t>
      </w:r>
    </w:p>
    <w:p w:rsidR="003B0ACC" w:rsidRPr="00B42A30" w:rsidRDefault="003B0ACC" w:rsidP="004955C6">
      <w:pPr>
        <w:jc w:val="both"/>
      </w:pPr>
      <w:r>
        <w:t>20</w:t>
      </w:r>
      <w:r w:rsidRPr="003B0ACC">
        <w:t>.</w:t>
      </w:r>
      <w:r w:rsidR="00AC768E">
        <w:t>7</w:t>
      </w:r>
      <w:r w:rsidRPr="003B0ACC">
        <w:t>- Autoritatea îşi rezervă dreptul de a renunţa oricând la contract, printr-o notificare scrisă adresată contractantului, fără nici o compensaţie, dacă acesta din urmă se află în procedură de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rsidR="004955C6" w:rsidRPr="00B42A30" w:rsidRDefault="008B666B" w:rsidP="004955C6">
      <w:pPr>
        <w:autoSpaceDE w:val="0"/>
        <w:autoSpaceDN w:val="0"/>
        <w:adjustRightInd w:val="0"/>
        <w:jc w:val="both"/>
      </w:pPr>
      <w:r>
        <w:t>20.</w:t>
      </w:r>
      <w:r w:rsidR="00AC768E">
        <w:t>8</w:t>
      </w:r>
      <w:r w:rsidR="004955C6" w:rsidRPr="00B42A30">
        <w:t xml:space="preserve">- Autoritatea contractantă îşi rezerva dreptul de a denunţa unilateral contractul cu notificarea prealabila a contractantului, în cel mult </w:t>
      </w:r>
      <w:r w:rsidR="00DB77B2">
        <w:t>30</w:t>
      </w:r>
      <w:r w:rsidR="004955C6" w:rsidRPr="00B42A30">
        <w:t xml:space="preserve"> zile de la apariţia unor circumstante care nu au fost cunoscute autoritaţii la data încheierii contractului şi care conduc la modificarea clauzelor contractuale în aşa masură încât îndeplinirea obligaţiilor asumate prin prezentul contract ar fi contrară interesului public. </w:t>
      </w:r>
    </w:p>
    <w:p w:rsidR="004955C6" w:rsidRPr="00B42A30" w:rsidRDefault="008B666B" w:rsidP="004955C6">
      <w:pPr>
        <w:jc w:val="both"/>
      </w:pPr>
      <w:r>
        <w:rPr>
          <w:bCs/>
        </w:rPr>
        <w:t>20.</w:t>
      </w:r>
      <w:r w:rsidR="00AC768E">
        <w:rPr>
          <w:bCs/>
        </w:rPr>
        <w:t>9</w:t>
      </w:r>
      <w:r w:rsidR="004955C6" w:rsidRPr="00B42A30">
        <w:t xml:space="preserve">- Rezilierea prezentului contract nu va avea niciun efect asupra obligaţiilor deja scadente între părţi. </w:t>
      </w:r>
    </w:p>
    <w:p w:rsidR="004955C6" w:rsidRPr="00B42A30" w:rsidRDefault="008B666B" w:rsidP="004955C6">
      <w:pPr>
        <w:jc w:val="both"/>
      </w:pPr>
      <w:r>
        <w:rPr>
          <w:bCs/>
        </w:rPr>
        <w:t>20.1</w:t>
      </w:r>
      <w:r w:rsidR="00AC768E">
        <w:rPr>
          <w:bCs/>
        </w:rPr>
        <w:t>0</w:t>
      </w:r>
      <w:r w:rsidR="004955C6" w:rsidRPr="00B42A30">
        <w:t>- Contractul</w:t>
      </w:r>
      <w:r w:rsidR="004A3F50">
        <w:t xml:space="preserve"> </w:t>
      </w:r>
      <w:r w:rsidR="004955C6" w:rsidRPr="00B42A30">
        <w:t>î</w:t>
      </w:r>
      <w:r w:rsidR="004A3F50">
        <w:t>nceteaza de drept</w:t>
      </w:r>
      <w:r w:rsidR="004955C6" w:rsidRPr="00B42A30">
        <w:t xml:space="preserve"> şi în următoarele cazuri:</w:t>
      </w:r>
    </w:p>
    <w:p w:rsidR="004955C6" w:rsidRPr="00B42A30" w:rsidRDefault="004955C6" w:rsidP="004955C6">
      <w:pPr>
        <w:numPr>
          <w:ilvl w:val="0"/>
          <w:numId w:val="40"/>
        </w:numPr>
        <w:tabs>
          <w:tab w:val="left" w:pos="900"/>
        </w:tabs>
        <w:jc w:val="both"/>
      </w:pPr>
      <w:r w:rsidRPr="00B42A30">
        <w:t>ajungerea la termen;</w:t>
      </w:r>
    </w:p>
    <w:p w:rsidR="00496F87" w:rsidRPr="00F71FAF" w:rsidRDefault="004955C6" w:rsidP="004955C6">
      <w:pPr>
        <w:numPr>
          <w:ilvl w:val="0"/>
          <w:numId w:val="40"/>
        </w:numPr>
        <w:tabs>
          <w:tab w:val="left" w:pos="900"/>
        </w:tabs>
        <w:jc w:val="both"/>
      </w:pPr>
      <w:r w:rsidRPr="00B42A30">
        <w:t>părţile convin de comun acord încetarea contractului.</w:t>
      </w:r>
    </w:p>
    <w:p w:rsidR="00A831C7" w:rsidRDefault="00A831C7" w:rsidP="0016183E">
      <w:pPr>
        <w:jc w:val="both"/>
      </w:pPr>
    </w:p>
    <w:p w:rsidR="0016183E" w:rsidRPr="0016183E" w:rsidRDefault="0016183E" w:rsidP="0016183E">
      <w:pPr>
        <w:jc w:val="both"/>
      </w:pPr>
      <w:r>
        <w:t>21</w:t>
      </w:r>
      <w:r w:rsidRPr="0016183E">
        <w:t>. DREPTURI DE PROPRIETATE INTELECTUALĂ</w:t>
      </w:r>
    </w:p>
    <w:p w:rsidR="0016183E" w:rsidRPr="00596352" w:rsidRDefault="0016183E" w:rsidP="0016183E">
      <w:pPr>
        <w:jc w:val="both"/>
      </w:pPr>
      <w:r>
        <w:t>21.1</w:t>
      </w:r>
      <w:r w:rsidRPr="00596352">
        <w:t xml:space="preserve">- Orice </w:t>
      </w:r>
      <w:r w:rsidR="000B7944">
        <w:t xml:space="preserve">documente, </w:t>
      </w:r>
      <w:r w:rsidRPr="00596352">
        <w:t xml:space="preserve">rapoarte şi date elaborate de </w:t>
      </w:r>
      <w:r w:rsidR="00411971">
        <w:t xml:space="preserve">catre </w:t>
      </w:r>
      <w:r w:rsidRPr="00596352">
        <w:t xml:space="preserve">Prestator sau de personalul său în executarea prezentului contract, vor deveni proprietatea exclusivă a Achizitorului. După încetarea prezentului contract, Prestatorul va remite toate aceste documente şi date Achizitorului. Prestatorul nu va păstra copii ale acestor documente ori date şi nu le va utiliza în scopuri care nu au legătură cu prezentul contract fără acordul scris prealabil al Achizitorului. </w:t>
      </w:r>
    </w:p>
    <w:p w:rsidR="0016183E" w:rsidRPr="00596352" w:rsidRDefault="0016183E" w:rsidP="0016183E">
      <w:pPr>
        <w:jc w:val="both"/>
      </w:pPr>
      <w:r>
        <w:t>21.2</w:t>
      </w:r>
      <w:r w:rsidRPr="00596352">
        <w:t>- Prestatorul nu va face referire la serviciile care fac obiectul prezentului contract în cursul prestării altor servicii pentru terţi şi nu va divulga nicio informaţie furnizată de Achizitor, fără acordul scris prealabil al acesteia.</w:t>
      </w:r>
    </w:p>
    <w:p w:rsidR="00B112D3" w:rsidRDefault="0016183E" w:rsidP="00DC0EA2">
      <w:pPr>
        <w:jc w:val="both"/>
      </w:pPr>
      <w:r>
        <w:t>21.3</w:t>
      </w:r>
      <w:r w:rsidRPr="00C674D0">
        <w:t>- Orice rezultate ori drepturi, inclusiv drepturi de autor sau alte drepturi de proprietate intelectuală, dobândite în executarea prezentului contract vor fi proprietatea exclusivă a Achizitorului, care le va putea utiliza, publica, cesiona ori transfera aşa cum va considera de cuviinţă, fără limitare geografică ori de altă natură, cu excepţia situaţiilor în care există deja asemenea drepturi de proprietate intelectuală.</w:t>
      </w:r>
    </w:p>
    <w:p w:rsidR="00B112D3" w:rsidRDefault="00B112D3" w:rsidP="0016183E">
      <w:pPr>
        <w:pStyle w:val="DefaultText"/>
        <w:jc w:val="both"/>
        <w:rPr>
          <w:szCs w:val="24"/>
        </w:rPr>
      </w:pPr>
    </w:p>
    <w:p w:rsidR="0016183E" w:rsidRPr="0016183E" w:rsidRDefault="0016183E" w:rsidP="0016183E">
      <w:pPr>
        <w:pStyle w:val="DefaultText"/>
        <w:jc w:val="both"/>
        <w:rPr>
          <w:szCs w:val="24"/>
        </w:rPr>
      </w:pPr>
      <w:r>
        <w:rPr>
          <w:szCs w:val="24"/>
        </w:rPr>
        <w:t>22</w:t>
      </w:r>
      <w:r w:rsidRPr="0016183E">
        <w:rPr>
          <w:szCs w:val="24"/>
        </w:rPr>
        <w:t>. CONFIDENTIALITATE</w:t>
      </w:r>
    </w:p>
    <w:p w:rsidR="0016183E" w:rsidRPr="0023176E" w:rsidRDefault="0016183E" w:rsidP="0016183E">
      <w:pPr>
        <w:pStyle w:val="DefaultText"/>
        <w:jc w:val="both"/>
        <w:rPr>
          <w:szCs w:val="24"/>
        </w:rPr>
      </w:pPr>
      <w:r>
        <w:rPr>
          <w:szCs w:val="24"/>
        </w:rPr>
        <w:t>22.1</w:t>
      </w:r>
      <w:r w:rsidRPr="0023176E">
        <w:rPr>
          <w:szCs w:val="24"/>
        </w:rPr>
        <w:t>- Părțile recunosc caracterul confidețial si privat al Informațiilor Confidențiale astfel cum acestea sunt definite în preambulul Contractului, acceptă să păstreze confidentialițatea acestora și se obligă să respecte toate și oricare dintre restricțiile si obligațiile prevazute în prezentul Contract.</w:t>
      </w:r>
    </w:p>
    <w:p w:rsidR="0016183E" w:rsidRPr="0023176E" w:rsidRDefault="0016183E" w:rsidP="0016183E">
      <w:pPr>
        <w:pStyle w:val="DefaultText"/>
        <w:jc w:val="both"/>
        <w:rPr>
          <w:szCs w:val="24"/>
        </w:rPr>
      </w:pPr>
      <w:r>
        <w:rPr>
          <w:szCs w:val="24"/>
        </w:rPr>
        <w:t>22.2</w:t>
      </w:r>
      <w:r w:rsidRPr="0023176E">
        <w:rPr>
          <w:szCs w:val="24"/>
        </w:rPr>
        <w:t xml:space="preserve">- O parte este de acord că celeilalte părți nu-i sunt aplicabile prevederile cu privire la nerespectarea obligatiei de pastrare a confidențialitatii în cazul în care acesteia din urma i se solicita dezvaluirea Informatiilor Confidențiale, invocandu-se actele normative în vigoare, sau prin ordin autorizat al </w:t>
      </w:r>
      <w:r w:rsidRPr="0023176E">
        <w:rPr>
          <w:szCs w:val="24"/>
        </w:rPr>
        <w:lastRenderedPageBreak/>
        <w:t>autoritatilor administrative sau jurisdictionale, având o bază legală pentru a constrange dezvaluirea unei astfel de informații. În această situație, partea în cauză va notifica cealalta parte în termen de cel mult 24 de ore de la data solicitării respectivei informații confidențiale, pentru ca aceasta sa poata lua orice masuri pentru limitarea eventualului prejudiciului cauzat de o asemenea dezvaluire.</w:t>
      </w:r>
    </w:p>
    <w:p w:rsidR="0016183E" w:rsidRPr="0023176E" w:rsidRDefault="0016183E" w:rsidP="0016183E">
      <w:pPr>
        <w:pStyle w:val="DefaultText"/>
        <w:jc w:val="both"/>
        <w:rPr>
          <w:szCs w:val="24"/>
        </w:rPr>
      </w:pPr>
      <w:r>
        <w:rPr>
          <w:szCs w:val="24"/>
        </w:rPr>
        <w:t>22.3</w:t>
      </w:r>
      <w:r w:rsidRPr="0023176E">
        <w:rPr>
          <w:szCs w:val="24"/>
        </w:rPr>
        <w:t xml:space="preserve">- Pentru evitarea oricarui dubiu, Informațiile Confidențiale nu vor include insa informatiile care: </w:t>
      </w:r>
    </w:p>
    <w:p w:rsidR="0016183E" w:rsidRPr="0023176E" w:rsidRDefault="0016183E" w:rsidP="0016183E">
      <w:pPr>
        <w:pStyle w:val="DefaultText"/>
        <w:jc w:val="both"/>
        <w:rPr>
          <w:szCs w:val="24"/>
        </w:rPr>
      </w:pPr>
      <w:r w:rsidRPr="0023176E">
        <w:rPr>
          <w:szCs w:val="24"/>
        </w:rPr>
        <w:t>(i) sunt publice la data dezvaluirii acestor informatii catre părți si/sau reprezentantii acestora;</w:t>
      </w:r>
    </w:p>
    <w:p w:rsidR="0016183E" w:rsidRPr="0023176E" w:rsidRDefault="0016183E" w:rsidP="0016183E">
      <w:pPr>
        <w:pStyle w:val="DefaultText"/>
        <w:jc w:val="both"/>
        <w:rPr>
          <w:szCs w:val="24"/>
        </w:rPr>
      </w:pPr>
      <w:r w:rsidRPr="0023176E">
        <w:rPr>
          <w:szCs w:val="24"/>
        </w:rPr>
        <w:t>(ii) devin publice, dar nu ca rezultat al divulgarii acestor informatii prin incalcarea contractului;</w:t>
      </w:r>
    </w:p>
    <w:p w:rsidR="0016183E" w:rsidRPr="0023176E" w:rsidRDefault="0016183E" w:rsidP="0016183E">
      <w:pPr>
        <w:pStyle w:val="DefaultText"/>
        <w:jc w:val="both"/>
        <w:rPr>
          <w:szCs w:val="24"/>
        </w:rPr>
      </w:pPr>
      <w:r w:rsidRPr="0023176E">
        <w:rPr>
          <w:szCs w:val="24"/>
        </w:rPr>
        <w:t>(iii) au fost obtinute de la o sursa ce nu are legatura cu Părțile, în cazul în care aceasta sursă nu este ținută a pastra confidențialitatea acestor informații; sau</w:t>
      </w:r>
    </w:p>
    <w:p w:rsidR="0016183E" w:rsidRPr="0023176E" w:rsidRDefault="0016183E" w:rsidP="0016183E">
      <w:pPr>
        <w:pStyle w:val="DefaultText"/>
        <w:jc w:val="both"/>
        <w:rPr>
          <w:szCs w:val="24"/>
        </w:rPr>
      </w:pPr>
      <w:r w:rsidRPr="0023176E">
        <w:rPr>
          <w:szCs w:val="24"/>
        </w:rPr>
        <w:t>(iv) Părțile pot dovedi, într-o modalitate satisfacătoare, în mod rezonabil, că aceste informații se aflau în mod legal în posesia acestora înainte de data semnarii prezentului contract, nefiind furnizate de catre Părți, iar acestea nefiind ținute de obligația păstrării confidențialității acestor informații.</w:t>
      </w:r>
    </w:p>
    <w:p w:rsidR="0016183E" w:rsidRPr="0023176E" w:rsidRDefault="0016183E" w:rsidP="0016183E">
      <w:pPr>
        <w:pStyle w:val="DefaultText"/>
        <w:jc w:val="both"/>
        <w:rPr>
          <w:szCs w:val="24"/>
        </w:rPr>
      </w:pPr>
      <w:r>
        <w:rPr>
          <w:szCs w:val="24"/>
        </w:rPr>
        <w:t>22</w:t>
      </w:r>
      <w:r w:rsidRPr="0023176E">
        <w:rPr>
          <w:szCs w:val="24"/>
        </w:rPr>
        <w:t>.4- În schimbul acordului de a pune la dispoziție Informațiile Confidențiale, astfel cum se prevede in prezentul contract, Părțile se obligă:</w:t>
      </w:r>
    </w:p>
    <w:p w:rsidR="0016183E" w:rsidRPr="0023176E" w:rsidRDefault="0016183E" w:rsidP="0016183E">
      <w:pPr>
        <w:pStyle w:val="DefaultText"/>
        <w:jc w:val="both"/>
        <w:rPr>
          <w:szCs w:val="24"/>
        </w:rPr>
      </w:pPr>
      <w:r w:rsidRPr="0023176E">
        <w:rPr>
          <w:szCs w:val="24"/>
        </w:rPr>
        <w:t>(i) să păstreze strict confidențiale Informațiile Confidențiale și să nu le divulge sau disemineze vreunei terțe părți, cu exceptia celor permise în mod specific prin acest contract sau agreate prealabil in scris de Părți;</w:t>
      </w:r>
    </w:p>
    <w:p w:rsidR="0016183E" w:rsidRPr="0023176E" w:rsidRDefault="0016183E" w:rsidP="0016183E">
      <w:pPr>
        <w:pStyle w:val="DefaultText"/>
        <w:jc w:val="both"/>
        <w:rPr>
          <w:szCs w:val="24"/>
        </w:rPr>
      </w:pPr>
      <w:r w:rsidRPr="0023176E">
        <w:rPr>
          <w:szCs w:val="24"/>
        </w:rPr>
        <w:t>(ii) să nu utilizeze în niciun mod și să nu divulge vreunui terț Informațiile Confidențiale, nici dupa încetarea activităților de cercetare specifice prezentului contract;</w:t>
      </w:r>
    </w:p>
    <w:p w:rsidR="0016183E" w:rsidRPr="0023176E" w:rsidRDefault="0016183E" w:rsidP="0016183E">
      <w:pPr>
        <w:pStyle w:val="DefaultText"/>
        <w:jc w:val="both"/>
        <w:rPr>
          <w:szCs w:val="24"/>
        </w:rPr>
      </w:pPr>
      <w:r w:rsidRPr="0023176E">
        <w:rPr>
          <w:szCs w:val="24"/>
        </w:rPr>
        <w:t xml:space="preserve">(iii) </w:t>
      </w:r>
      <w:proofErr w:type="gramStart"/>
      <w:r w:rsidRPr="0023176E">
        <w:rPr>
          <w:szCs w:val="24"/>
        </w:rPr>
        <w:t>să</w:t>
      </w:r>
      <w:proofErr w:type="gramEnd"/>
      <w:r w:rsidRPr="0023176E">
        <w:rPr>
          <w:szCs w:val="24"/>
        </w:rPr>
        <w:t xml:space="preserve"> utilizeze Informațiile Confidențiale exclusiv pentru scopurile aducerii la îndeplinire a obiectului prezentului Contract și să nu utilizeze, nici direct, nici indirect, Informațiile Confidențiale in alte scopuri;</w:t>
      </w:r>
    </w:p>
    <w:p w:rsidR="0016183E" w:rsidRPr="0023176E" w:rsidRDefault="0016183E" w:rsidP="0016183E">
      <w:pPr>
        <w:pStyle w:val="DefaultText"/>
        <w:jc w:val="both"/>
        <w:rPr>
          <w:szCs w:val="24"/>
        </w:rPr>
      </w:pPr>
      <w:r w:rsidRPr="0023176E">
        <w:rPr>
          <w:szCs w:val="24"/>
        </w:rPr>
        <w:t>(iv) să păstreze Informațiile Confidențiale și orice copii ale acestora în siguranță și în așa fel încât să prevină accesul neautorizat, direct sau indirect, al unei terțe părți și să informeze imediat o Parte in situatia in care cealalta Parte ia cunostinta de faptul ca Informațiile Confidențiale au fost divulgate unei terte părți neautorizate;</w:t>
      </w:r>
    </w:p>
    <w:p w:rsidR="0016183E" w:rsidRPr="0023176E" w:rsidRDefault="0016183E" w:rsidP="0016183E">
      <w:pPr>
        <w:pStyle w:val="DefaultText"/>
        <w:jc w:val="both"/>
        <w:rPr>
          <w:szCs w:val="24"/>
        </w:rPr>
      </w:pPr>
      <w:r w:rsidRPr="0023176E">
        <w:rPr>
          <w:szCs w:val="24"/>
        </w:rPr>
        <w:t xml:space="preserve">(v) să disemineze Informațiile Confidențiale numai acelor reprezentanti care sunt implicati si participă in mod efectiv in executarea </w:t>
      </w:r>
      <w:r w:rsidR="003F35DC">
        <w:rPr>
          <w:szCs w:val="24"/>
        </w:rPr>
        <w:t xml:space="preserve">obiectului prezentului Contract </w:t>
      </w:r>
      <w:r w:rsidRPr="0023176E">
        <w:rPr>
          <w:szCs w:val="24"/>
        </w:rPr>
        <w:t xml:space="preserve">sau care au in mod absolut nevoie de aceste informatii pentru scopurile realizării obiectului Contractului; </w:t>
      </w:r>
    </w:p>
    <w:p w:rsidR="0016183E" w:rsidRPr="0023176E" w:rsidRDefault="0016183E" w:rsidP="0016183E">
      <w:pPr>
        <w:pStyle w:val="DefaultText"/>
        <w:jc w:val="both"/>
        <w:rPr>
          <w:szCs w:val="24"/>
        </w:rPr>
      </w:pPr>
      <w:r w:rsidRPr="0023176E">
        <w:rPr>
          <w:szCs w:val="24"/>
        </w:rPr>
        <w:t>(vi) să nu multiplice, modifice, distribuie, in nicio modalitate, total sau părțial Informațiile Confidențiale primite sau aspecte legate de aceste informatii, fara acordul prealabil al celeilalte Părți.</w:t>
      </w:r>
    </w:p>
    <w:p w:rsidR="0016183E" w:rsidRPr="0023176E" w:rsidRDefault="0016183E" w:rsidP="0016183E">
      <w:pPr>
        <w:pStyle w:val="DefaultText"/>
        <w:jc w:val="both"/>
        <w:rPr>
          <w:szCs w:val="24"/>
        </w:rPr>
      </w:pPr>
      <w:r>
        <w:rPr>
          <w:szCs w:val="24"/>
        </w:rPr>
        <w:t>22.5</w:t>
      </w:r>
      <w:r w:rsidRPr="0023176E">
        <w:rPr>
          <w:szCs w:val="24"/>
        </w:rPr>
        <w:t>- Părțile vor trata Informațiile Confidențiale primite cu aceeasi atenție si diligență cu care orice persoană diligentă își trateaza propriile informații confidențiale. În cazul încălcării obligațiilor legate de confidențialitate culpa se apreciază în abstract, iar nu în concret.</w:t>
      </w:r>
    </w:p>
    <w:p w:rsidR="0016183E" w:rsidRPr="0023176E" w:rsidRDefault="0016183E" w:rsidP="0016183E">
      <w:pPr>
        <w:pStyle w:val="DefaultText"/>
        <w:jc w:val="both"/>
        <w:rPr>
          <w:szCs w:val="24"/>
        </w:rPr>
      </w:pPr>
      <w:r>
        <w:rPr>
          <w:szCs w:val="24"/>
        </w:rPr>
        <w:t>22.6</w:t>
      </w:r>
      <w:r w:rsidRPr="0023176E">
        <w:rPr>
          <w:szCs w:val="24"/>
        </w:rPr>
        <w:t>- În situaţia în care Părţile şi/sau reprezentanţii lor au cunoştinţă de orice divulgare sau utilizare neautorizată a Informaţiilor Confidențiale, aceştia vor notifica de îndată cealalta Parte în acest sens şi vor depune toate diligenţele pentru a sprijini partea afectată în scopul limitării oricăror daune sau pierderi prezente şi viitoare ce ar putea rezulta din respectiva divulgare şi/sau utilizare neautorizată a Informaţiilor Confidențiale.</w:t>
      </w:r>
    </w:p>
    <w:p w:rsidR="0016183E" w:rsidRPr="0023176E" w:rsidRDefault="0016183E" w:rsidP="0016183E">
      <w:pPr>
        <w:pStyle w:val="DefaultText"/>
        <w:jc w:val="both"/>
        <w:rPr>
          <w:szCs w:val="24"/>
        </w:rPr>
      </w:pPr>
      <w:r>
        <w:rPr>
          <w:szCs w:val="24"/>
        </w:rPr>
        <w:t>22.7</w:t>
      </w:r>
      <w:r w:rsidRPr="0023176E">
        <w:rPr>
          <w:szCs w:val="24"/>
        </w:rPr>
        <w:t>- După încetarea, din orice motiv, a prezentului contract, Părțile: (i) își vor returna toate Informațiile Confidențiale şi orice alte documente şi materiale ce au legătură cu acestea și care se află în posesia acestora, inclusiv cele în format electronic; (ii) vor șterge şi vor distruge orice Informație Confidențială în duplicat, păstrată în format electronic sau în alt mod; (iii) vor impune aceleași obligații părților terțe, dacă este cazul.</w:t>
      </w:r>
    </w:p>
    <w:p w:rsidR="0016183E" w:rsidRPr="0023176E" w:rsidRDefault="0016183E" w:rsidP="0016183E">
      <w:pPr>
        <w:pStyle w:val="DefaultText"/>
        <w:jc w:val="both"/>
        <w:rPr>
          <w:szCs w:val="24"/>
        </w:rPr>
      </w:pPr>
      <w:r>
        <w:rPr>
          <w:szCs w:val="24"/>
        </w:rPr>
        <w:t>22.8</w:t>
      </w:r>
      <w:r w:rsidRPr="0023176E">
        <w:rPr>
          <w:szCs w:val="24"/>
        </w:rPr>
        <w:t>- În cazul în care oricare dintre Părți va încălca orice obligație referitoare la confidențialitate, cu excepția dispozițiilor exoneratoare, limitativ prevăzute în prezentul capitol, aceasta este obligată să achite celeilalte părți despăgubiri, astfel cum vor fi dovedite de catre partea prejudiciata, în termen de 5 zile de la notificarea transmisă de partea prejudiciată.</w:t>
      </w:r>
    </w:p>
    <w:p w:rsidR="0016183E" w:rsidRPr="00DC0EA2" w:rsidRDefault="0016183E" w:rsidP="0016183E">
      <w:pPr>
        <w:pStyle w:val="DefaultText"/>
        <w:jc w:val="both"/>
        <w:rPr>
          <w:szCs w:val="24"/>
        </w:rPr>
      </w:pPr>
      <w:r w:rsidRPr="00DC0EA2">
        <w:rPr>
          <w:szCs w:val="24"/>
        </w:rPr>
        <w:t xml:space="preserve">22.9– Prezentul art. 22 isi </w:t>
      </w:r>
      <w:proofErr w:type="gramStart"/>
      <w:r w:rsidRPr="00DC0EA2">
        <w:rPr>
          <w:szCs w:val="24"/>
        </w:rPr>
        <w:t>va</w:t>
      </w:r>
      <w:proofErr w:type="gramEnd"/>
      <w:r w:rsidRPr="00DC0EA2">
        <w:rPr>
          <w:szCs w:val="24"/>
        </w:rPr>
        <w:t xml:space="preserve"> continua valabilitatea, iar obligatiile stipulate in acesta vor ramane in vigoare pentru o perioada de 3 ani de la data incetarii Contractului din orice motiv.</w:t>
      </w:r>
    </w:p>
    <w:p w:rsidR="0016183E" w:rsidRPr="00DC0EA2" w:rsidRDefault="0016183E" w:rsidP="004955C6">
      <w:pPr>
        <w:pStyle w:val="DefaultText"/>
        <w:jc w:val="both"/>
        <w:rPr>
          <w:szCs w:val="24"/>
          <w:lang w:val="ro-RO"/>
        </w:rPr>
      </w:pPr>
    </w:p>
    <w:p w:rsidR="004955C6" w:rsidRPr="00DC0EA2" w:rsidRDefault="0016183E" w:rsidP="004955C6">
      <w:pPr>
        <w:pStyle w:val="DefaultText"/>
        <w:jc w:val="both"/>
        <w:rPr>
          <w:szCs w:val="24"/>
          <w:lang w:val="ro-RO"/>
        </w:rPr>
      </w:pPr>
      <w:r w:rsidRPr="00DC0EA2">
        <w:rPr>
          <w:szCs w:val="24"/>
          <w:lang w:val="ro-RO"/>
        </w:rPr>
        <w:t>23</w:t>
      </w:r>
      <w:r w:rsidR="004955C6" w:rsidRPr="00DC0EA2">
        <w:rPr>
          <w:szCs w:val="24"/>
          <w:lang w:val="ro-RO"/>
        </w:rPr>
        <w:t>. PREVEDERI PRIVIND PROTECȚIA DATELOR CU CARACTER PERSONAL</w:t>
      </w:r>
    </w:p>
    <w:p w:rsidR="00BA27FF" w:rsidRPr="00DC0EA2" w:rsidRDefault="0016183E" w:rsidP="004955C6">
      <w:pPr>
        <w:pStyle w:val="DefaultText"/>
        <w:jc w:val="both"/>
        <w:rPr>
          <w:szCs w:val="24"/>
          <w:lang w:val="ro-RO"/>
        </w:rPr>
      </w:pPr>
      <w:r w:rsidRPr="00DC0EA2">
        <w:rPr>
          <w:szCs w:val="24"/>
          <w:lang w:val="ro-RO"/>
        </w:rPr>
        <w:t>23</w:t>
      </w:r>
      <w:r w:rsidR="004955C6" w:rsidRPr="00DC0EA2">
        <w:rPr>
          <w:szCs w:val="24"/>
          <w:lang w:val="ro-RO"/>
        </w:rPr>
        <w:t>.1- În scopul executării Contractului, fiecare parte trebuie să prelucreze date cu caracter personal privind angajații si/sau reprezentanții celeilalte părți;</w:t>
      </w:r>
    </w:p>
    <w:p w:rsidR="004955C6" w:rsidRPr="00DC0EA2" w:rsidRDefault="0016183E" w:rsidP="004955C6">
      <w:pPr>
        <w:pStyle w:val="DefaultText"/>
        <w:jc w:val="both"/>
        <w:rPr>
          <w:szCs w:val="24"/>
          <w:lang w:val="ro-RO"/>
        </w:rPr>
      </w:pPr>
      <w:r w:rsidRPr="00DC0EA2">
        <w:rPr>
          <w:szCs w:val="24"/>
          <w:lang w:val="ro-RO"/>
        </w:rPr>
        <w:t>23</w:t>
      </w:r>
      <w:r w:rsidR="004955C6" w:rsidRPr="00DC0EA2">
        <w:rPr>
          <w:szCs w:val="24"/>
          <w:lang w:val="ro-RO"/>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4955C6" w:rsidRPr="00DC0EA2" w:rsidRDefault="0016183E" w:rsidP="004955C6">
      <w:pPr>
        <w:pStyle w:val="DefaultText"/>
        <w:jc w:val="both"/>
        <w:rPr>
          <w:szCs w:val="24"/>
          <w:lang w:val="ro-RO"/>
        </w:rPr>
      </w:pPr>
      <w:r w:rsidRPr="00DC0EA2">
        <w:rPr>
          <w:szCs w:val="24"/>
          <w:lang w:val="ro-RO"/>
        </w:rPr>
        <w:t>23</w:t>
      </w:r>
      <w:r w:rsidR="004955C6" w:rsidRPr="00DC0EA2">
        <w:rPr>
          <w:szCs w:val="24"/>
          <w:lang w:val="ro-RO"/>
        </w:rPr>
        <w:t xml:space="preserve">.3-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955C6" w:rsidRPr="00DC0EA2" w:rsidRDefault="0016183E" w:rsidP="004955C6">
      <w:pPr>
        <w:pStyle w:val="DefaultText"/>
        <w:jc w:val="both"/>
        <w:rPr>
          <w:szCs w:val="24"/>
          <w:lang w:val="ro-RO"/>
        </w:rPr>
      </w:pPr>
      <w:r w:rsidRPr="00DC0EA2">
        <w:rPr>
          <w:szCs w:val="24"/>
          <w:lang w:val="ro-RO"/>
        </w:rPr>
        <w:t>23</w:t>
      </w:r>
      <w:r w:rsidR="004955C6" w:rsidRPr="00DC0EA2">
        <w:rPr>
          <w:szCs w:val="24"/>
          <w:lang w:val="ro-RO"/>
        </w:rPr>
        <w:t>.4-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496F87" w:rsidRPr="00DC0EA2" w:rsidRDefault="0016183E" w:rsidP="004955C6">
      <w:pPr>
        <w:pStyle w:val="DefaultText"/>
        <w:jc w:val="both"/>
        <w:rPr>
          <w:szCs w:val="24"/>
          <w:lang w:val="ro-RO"/>
        </w:rPr>
      </w:pPr>
      <w:r w:rsidRPr="00DC0EA2">
        <w:rPr>
          <w:szCs w:val="24"/>
          <w:lang w:val="ro-RO"/>
        </w:rPr>
        <w:t>23</w:t>
      </w:r>
      <w:r w:rsidR="004955C6" w:rsidRPr="00DC0EA2">
        <w:rPr>
          <w:szCs w:val="24"/>
          <w:lang w:val="ro-RO"/>
        </w:rPr>
        <w:t>.5-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16183E" w:rsidRPr="00DC0EA2" w:rsidRDefault="0016183E" w:rsidP="004955C6">
      <w:pPr>
        <w:pStyle w:val="DefaultText"/>
        <w:jc w:val="both"/>
        <w:rPr>
          <w:szCs w:val="24"/>
          <w:lang w:val="ro-RO"/>
        </w:rPr>
      </w:pPr>
      <w:r w:rsidRPr="00DC0EA2">
        <w:rPr>
          <w:szCs w:val="24"/>
          <w:lang w:val="ro-RO"/>
        </w:rPr>
        <w:t>23</w:t>
      </w:r>
      <w:r w:rsidR="004955C6" w:rsidRPr="00DC0EA2">
        <w:rPr>
          <w:szCs w:val="24"/>
          <w:lang w:val="ro-RO"/>
        </w:rPr>
        <w:t>.6-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16183E" w:rsidRPr="00DC0EA2" w:rsidRDefault="0016183E" w:rsidP="004955C6">
      <w:pPr>
        <w:pStyle w:val="DefaultText"/>
        <w:jc w:val="both"/>
        <w:rPr>
          <w:szCs w:val="24"/>
          <w:lang w:val="ro-RO"/>
        </w:rPr>
      </w:pPr>
    </w:p>
    <w:p w:rsidR="0016183E" w:rsidRPr="00DC0EA2" w:rsidRDefault="0016183E" w:rsidP="0016183E">
      <w:pPr>
        <w:pStyle w:val="DefaultText"/>
        <w:jc w:val="both"/>
        <w:rPr>
          <w:szCs w:val="24"/>
          <w:lang w:val="ro-RO"/>
        </w:rPr>
      </w:pPr>
      <w:r w:rsidRPr="00DC0EA2">
        <w:rPr>
          <w:szCs w:val="24"/>
          <w:lang w:val="ro-RO"/>
        </w:rPr>
        <w:t>24. LIMBA CARE GUVERNEAZĂ CONTRACTUL</w:t>
      </w:r>
    </w:p>
    <w:p w:rsidR="0016183E" w:rsidRPr="00DC0EA2" w:rsidRDefault="0016183E" w:rsidP="0016183E">
      <w:pPr>
        <w:pStyle w:val="DefaultText"/>
        <w:jc w:val="both"/>
        <w:rPr>
          <w:szCs w:val="24"/>
          <w:lang w:val="ro-RO"/>
        </w:rPr>
      </w:pPr>
      <w:r w:rsidRPr="00DC0EA2">
        <w:rPr>
          <w:szCs w:val="24"/>
          <w:lang w:val="ro-RO"/>
        </w:rPr>
        <w:t>24.1- Limba care guvernează contractul este limba română.</w:t>
      </w:r>
    </w:p>
    <w:p w:rsidR="00B112D3" w:rsidRPr="00DC0EA2" w:rsidRDefault="00B112D3" w:rsidP="0016183E">
      <w:pPr>
        <w:pStyle w:val="DefaultText"/>
        <w:jc w:val="both"/>
        <w:rPr>
          <w:szCs w:val="24"/>
          <w:lang w:val="ro-RO"/>
        </w:rPr>
      </w:pPr>
    </w:p>
    <w:p w:rsidR="0016183E" w:rsidRPr="00DC0EA2" w:rsidRDefault="0016183E" w:rsidP="0016183E">
      <w:pPr>
        <w:pStyle w:val="DefaultText"/>
        <w:jc w:val="both"/>
        <w:rPr>
          <w:szCs w:val="24"/>
          <w:lang w:val="ro-RO"/>
        </w:rPr>
      </w:pPr>
      <w:r w:rsidRPr="00DC0EA2">
        <w:rPr>
          <w:szCs w:val="24"/>
          <w:lang w:val="ro-RO"/>
        </w:rPr>
        <w:t>25. COMUNICĂRI</w:t>
      </w:r>
    </w:p>
    <w:p w:rsidR="0016183E" w:rsidRPr="00DC0EA2" w:rsidRDefault="0016183E" w:rsidP="0016183E">
      <w:pPr>
        <w:pStyle w:val="DefaultText"/>
        <w:jc w:val="both"/>
        <w:rPr>
          <w:szCs w:val="24"/>
          <w:lang w:val="ro-RO"/>
        </w:rPr>
      </w:pPr>
      <w:r w:rsidRPr="00DC0EA2">
        <w:rPr>
          <w:szCs w:val="24"/>
          <w:lang w:val="ro-RO"/>
        </w:rPr>
        <w:t>25.1-</w:t>
      </w:r>
      <w:r w:rsidRPr="00DC0EA2">
        <w:rPr>
          <w:szCs w:val="24"/>
          <w:lang w:val="ro-RO"/>
        </w:rPr>
        <w:tab/>
        <w:t>(1) Orice comunicare între părţi, referitoare la îndeplinirea prezentului contract, trebuie să fie transmisă în scris.</w:t>
      </w:r>
    </w:p>
    <w:p w:rsidR="0016183E" w:rsidRPr="00DC0EA2" w:rsidRDefault="0016183E" w:rsidP="00B112D3">
      <w:pPr>
        <w:pStyle w:val="DefaultText"/>
        <w:jc w:val="both"/>
        <w:rPr>
          <w:szCs w:val="24"/>
          <w:lang w:val="ro-RO"/>
        </w:rPr>
      </w:pPr>
      <w:r w:rsidRPr="00DC0EA2">
        <w:rPr>
          <w:szCs w:val="24"/>
          <w:lang w:val="ro-RO"/>
        </w:rPr>
        <w:t>(2) Orice document scris trebuie înregistrat atât în momentul transmiterii cât şi în momentul primirii.</w:t>
      </w:r>
    </w:p>
    <w:p w:rsidR="0016183E" w:rsidRPr="00DC0EA2" w:rsidRDefault="0016183E" w:rsidP="004955C6">
      <w:pPr>
        <w:pStyle w:val="DefaultText"/>
        <w:jc w:val="both"/>
        <w:rPr>
          <w:szCs w:val="24"/>
          <w:lang w:val="ro-RO"/>
        </w:rPr>
      </w:pPr>
      <w:r w:rsidRPr="00DC0EA2">
        <w:rPr>
          <w:szCs w:val="24"/>
          <w:lang w:val="ro-RO"/>
        </w:rPr>
        <w:t>25.2- Comunicările între părţi  se pot face şi  prin telefon, fax sau e-mail cu condiţia confirmării în scris a primirii comunicării.</w:t>
      </w:r>
    </w:p>
    <w:p w:rsidR="0016183E" w:rsidRPr="00DC0EA2" w:rsidRDefault="0016183E" w:rsidP="004955C6">
      <w:pPr>
        <w:pStyle w:val="DefaultText"/>
        <w:jc w:val="both"/>
        <w:rPr>
          <w:szCs w:val="24"/>
          <w:lang w:val="ro-RO"/>
        </w:rPr>
      </w:pPr>
    </w:p>
    <w:p w:rsidR="004955C6" w:rsidRPr="00DC0EA2" w:rsidRDefault="0016183E" w:rsidP="004955C6">
      <w:pPr>
        <w:pStyle w:val="DefaultText"/>
        <w:jc w:val="both"/>
        <w:rPr>
          <w:szCs w:val="24"/>
          <w:lang w:val="ro-RO"/>
        </w:rPr>
      </w:pPr>
      <w:r w:rsidRPr="00DC0EA2">
        <w:rPr>
          <w:szCs w:val="24"/>
          <w:lang w:val="ro-RO"/>
        </w:rPr>
        <w:t>26</w:t>
      </w:r>
      <w:r w:rsidR="004955C6" w:rsidRPr="00DC0EA2">
        <w:rPr>
          <w:szCs w:val="24"/>
          <w:lang w:val="ro-RO"/>
        </w:rPr>
        <w:t>. LEGEA APLICABILĂ CONTRACTULUI</w:t>
      </w:r>
    </w:p>
    <w:p w:rsidR="00D029D0" w:rsidRPr="00DC0EA2" w:rsidRDefault="0016183E" w:rsidP="00D029D0">
      <w:pPr>
        <w:pStyle w:val="DefaultText"/>
        <w:jc w:val="both"/>
        <w:rPr>
          <w:szCs w:val="24"/>
          <w:lang w:val="ro-RO"/>
        </w:rPr>
      </w:pPr>
      <w:r w:rsidRPr="00DC0EA2">
        <w:rPr>
          <w:szCs w:val="24"/>
          <w:lang w:val="ro-RO"/>
        </w:rPr>
        <w:t>26</w:t>
      </w:r>
      <w:r w:rsidR="004955C6" w:rsidRPr="00DC0EA2">
        <w:rPr>
          <w:szCs w:val="24"/>
          <w:lang w:val="ro-RO"/>
        </w:rPr>
        <w:t>.1- Contractul de prestări servicii va fi interpretat conform legilor din România.</w:t>
      </w:r>
      <w:r w:rsidR="00D029D0" w:rsidRPr="00DC0EA2">
        <w:rPr>
          <w:szCs w:val="24"/>
          <w:lang w:val="ro-RO"/>
        </w:rPr>
        <w:t xml:space="preserve"> În desfăşurarea activităţilor specifice acestui contract, Contractantul va avea în vedere şi legislaţia UE incidentă cu privire la serviciile pe care le oferă. </w:t>
      </w:r>
    </w:p>
    <w:p w:rsidR="00DC0EA2" w:rsidRDefault="00DC0EA2" w:rsidP="004955C6">
      <w:pPr>
        <w:pStyle w:val="DefaultText"/>
        <w:jc w:val="both"/>
        <w:rPr>
          <w:szCs w:val="24"/>
          <w:lang w:val="ro-RO" w:eastAsia="ro-RO"/>
        </w:rPr>
      </w:pPr>
    </w:p>
    <w:p w:rsidR="00DC0EA2" w:rsidRDefault="00DC0EA2" w:rsidP="004955C6">
      <w:pPr>
        <w:pStyle w:val="DefaultText"/>
        <w:jc w:val="both"/>
        <w:rPr>
          <w:szCs w:val="24"/>
          <w:lang w:val="ro-RO" w:eastAsia="ro-RO"/>
        </w:rPr>
      </w:pPr>
    </w:p>
    <w:p w:rsidR="00DC0EA2" w:rsidRDefault="00DC0EA2" w:rsidP="004955C6">
      <w:pPr>
        <w:pStyle w:val="DefaultText"/>
        <w:jc w:val="both"/>
        <w:rPr>
          <w:szCs w:val="24"/>
          <w:lang w:val="ro-RO" w:eastAsia="ro-RO"/>
        </w:rPr>
      </w:pPr>
    </w:p>
    <w:p w:rsidR="00DC0EA2" w:rsidRDefault="00DC0EA2" w:rsidP="004955C6">
      <w:pPr>
        <w:pStyle w:val="DefaultText"/>
        <w:jc w:val="both"/>
        <w:rPr>
          <w:szCs w:val="24"/>
          <w:lang w:val="ro-RO" w:eastAsia="ro-RO"/>
        </w:rPr>
      </w:pPr>
    </w:p>
    <w:p w:rsidR="00DC0EA2" w:rsidRDefault="00DC0EA2" w:rsidP="004955C6">
      <w:pPr>
        <w:pStyle w:val="DefaultText"/>
        <w:jc w:val="both"/>
        <w:rPr>
          <w:szCs w:val="24"/>
          <w:lang w:val="ro-RO" w:eastAsia="ro-RO"/>
        </w:rPr>
      </w:pPr>
    </w:p>
    <w:p w:rsidR="00DC0EA2" w:rsidRPr="00B42A30" w:rsidRDefault="00DC0EA2" w:rsidP="004955C6">
      <w:pPr>
        <w:pStyle w:val="DefaultText"/>
        <w:jc w:val="both"/>
        <w:rPr>
          <w:szCs w:val="24"/>
          <w:lang w:val="ro-RO" w:eastAsia="ro-RO"/>
        </w:rPr>
      </w:pPr>
    </w:p>
    <w:p w:rsidR="004955C6" w:rsidRPr="00B42A30" w:rsidRDefault="004955C6" w:rsidP="004955C6">
      <w:pPr>
        <w:pStyle w:val="DefaultText"/>
        <w:ind w:firstLine="709"/>
        <w:jc w:val="both"/>
        <w:rPr>
          <w:szCs w:val="24"/>
        </w:rPr>
      </w:pPr>
      <w:r w:rsidRPr="00B112D3">
        <w:rPr>
          <w:szCs w:val="24"/>
          <w:lang w:val="ro-RO"/>
        </w:rPr>
        <w:lastRenderedPageBreak/>
        <w:t xml:space="preserve">Prin voinţa părţilor, </w:t>
      </w:r>
      <w:r w:rsidRPr="00B112D3">
        <w:rPr>
          <w:szCs w:val="24"/>
        </w:rPr>
        <w:t xml:space="preserve">s-a înţeles să se încheie azi ..........................................., prezentul contract </w:t>
      </w:r>
      <w:r w:rsidRPr="00B112D3">
        <w:rPr>
          <w:szCs w:val="24"/>
          <w:lang w:val="ro-RO"/>
        </w:rPr>
        <w:t xml:space="preserve">de prestări servicii </w:t>
      </w:r>
      <w:r w:rsidRPr="00B112D3">
        <w:rPr>
          <w:szCs w:val="24"/>
        </w:rPr>
        <w:t xml:space="preserve">în </w:t>
      </w:r>
      <w:r w:rsidRPr="00B112D3">
        <w:rPr>
          <w:b/>
          <w:szCs w:val="24"/>
        </w:rPr>
        <w:t>2 (două)</w:t>
      </w:r>
      <w:r w:rsidRPr="00B112D3">
        <w:rPr>
          <w:szCs w:val="24"/>
        </w:rPr>
        <w:t xml:space="preserve"> exemplare originale, câte unul pentru fiecare parte.</w:t>
      </w:r>
    </w:p>
    <w:p w:rsidR="006D6F20" w:rsidRDefault="004955C6" w:rsidP="00E454B4">
      <w:pPr>
        <w:autoSpaceDN w:val="0"/>
        <w:ind w:right="-54"/>
        <w:jc w:val="both"/>
        <w:rPr>
          <w:b/>
          <w:noProof/>
        </w:rPr>
      </w:pPr>
      <w:r w:rsidRPr="00B42A30">
        <w:rPr>
          <w:b/>
          <w:noProof/>
        </w:rPr>
        <w:t xml:space="preserve">                 </w:t>
      </w:r>
    </w:p>
    <w:p w:rsidR="0095648C" w:rsidRDefault="0095648C" w:rsidP="0095648C">
      <w:pPr>
        <w:autoSpaceDN w:val="0"/>
        <w:ind w:right="-54"/>
        <w:rPr>
          <w:b/>
          <w:noProof/>
          <w:lang w:eastAsia="en-US"/>
        </w:rPr>
      </w:pPr>
    </w:p>
    <w:p w:rsidR="00DC0EA2" w:rsidRPr="00715F6A" w:rsidRDefault="006A6660" w:rsidP="00DC0EA2">
      <w:pPr>
        <w:autoSpaceDN w:val="0"/>
        <w:ind w:right="-54"/>
        <w:rPr>
          <w:b/>
          <w:noProof/>
        </w:rPr>
      </w:pPr>
      <w:r>
        <w:rPr>
          <w:b/>
          <w:noProof/>
        </w:rPr>
        <w:t xml:space="preserve"> </w:t>
      </w:r>
      <w:r w:rsidR="00A373CE" w:rsidRPr="001E4E34">
        <w:rPr>
          <w:b/>
          <w:noProof/>
        </w:rPr>
        <w:t xml:space="preserve"> </w:t>
      </w:r>
      <w:r w:rsidR="00DC0EA2" w:rsidRPr="00715F6A">
        <w:rPr>
          <w:b/>
          <w:bCs/>
          <w:iCs/>
          <w:noProof/>
          <w:lang w:eastAsia="en-US"/>
        </w:rPr>
        <w:t>AUTORITATE</w:t>
      </w:r>
      <w:r w:rsidR="00DC0EA2" w:rsidRPr="00715F6A">
        <w:rPr>
          <w:b/>
          <w:noProof/>
        </w:rPr>
        <w:t xml:space="preserve"> CONTRACTANTĂ,                                                   CONTRACTANT,      </w:t>
      </w:r>
    </w:p>
    <w:p w:rsidR="00DC0EA2" w:rsidRDefault="00DC0EA2" w:rsidP="005A7007">
      <w:pPr>
        <w:autoSpaceDN w:val="0"/>
        <w:ind w:right="-54"/>
        <w:rPr>
          <w:b/>
          <w:noProof/>
        </w:rPr>
      </w:pPr>
      <w:r w:rsidRPr="00715F6A">
        <w:rPr>
          <w:b/>
          <w:noProof/>
        </w:rPr>
        <w:t xml:space="preserve">   </w:t>
      </w:r>
    </w:p>
    <w:p w:rsidR="00DC0EA2" w:rsidRDefault="00DC0EA2" w:rsidP="000D5BA4">
      <w:pPr>
        <w:autoSpaceDE w:val="0"/>
        <w:autoSpaceDN w:val="0"/>
        <w:adjustRightInd w:val="0"/>
        <w:ind w:left="4254"/>
        <w:rPr>
          <w:b/>
        </w:rPr>
      </w:pPr>
    </w:p>
    <w:p w:rsidR="000D5BA4" w:rsidRPr="00DB45F6" w:rsidRDefault="000D5BA4" w:rsidP="000D5BA4">
      <w:pPr>
        <w:autoSpaceDE w:val="0"/>
        <w:autoSpaceDN w:val="0"/>
        <w:adjustRightInd w:val="0"/>
        <w:ind w:left="4254"/>
        <w:rPr>
          <w:b/>
        </w:rPr>
      </w:pPr>
      <w:r w:rsidRPr="00DB45F6">
        <w:rPr>
          <w:b/>
        </w:rPr>
        <w:t>ANEXA</w:t>
      </w:r>
      <w:r w:rsidR="002668D8" w:rsidRPr="00DB45F6">
        <w:rPr>
          <w:b/>
        </w:rPr>
        <w:t xml:space="preserve"> </w:t>
      </w:r>
      <w:r w:rsidRPr="00DB45F6">
        <w:rPr>
          <w:b/>
        </w:rPr>
        <w:t>la Contract nr. ....................../........................</w:t>
      </w:r>
    </w:p>
    <w:p w:rsidR="000D5BA4" w:rsidRPr="00DB45F6" w:rsidRDefault="000D5BA4" w:rsidP="000D5BA4">
      <w:pPr>
        <w:jc w:val="center"/>
        <w:rPr>
          <w:b/>
        </w:rPr>
      </w:pPr>
      <w:bookmarkStart w:id="1" w:name="RANGE!A1:M38"/>
      <w:bookmarkEnd w:id="1"/>
    </w:p>
    <w:p w:rsidR="002668D8" w:rsidRPr="00DB45F6" w:rsidRDefault="002668D8" w:rsidP="000D5BA4">
      <w:pPr>
        <w:jc w:val="center"/>
        <w:rPr>
          <w:b/>
        </w:rPr>
      </w:pPr>
    </w:p>
    <w:p w:rsidR="000D5BA4" w:rsidRPr="00DB45F6" w:rsidRDefault="000D5BA4" w:rsidP="00F71FAF">
      <w:pPr>
        <w:spacing w:line="360" w:lineRule="auto"/>
        <w:jc w:val="center"/>
        <w:rPr>
          <w:b/>
        </w:rPr>
      </w:pPr>
      <w:r w:rsidRPr="00DB45F6">
        <w:rPr>
          <w:b/>
        </w:rPr>
        <w:t>CENTRALIZATOR DE PREŢURI</w:t>
      </w:r>
      <w:r w:rsidR="00F71FAF" w:rsidRPr="00DB45F6">
        <w:rPr>
          <w:b/>
        </w:rPr>
        <w:t xml:space="preserve"> </w:t>
      </w:r>
    </w:p>
    <w:p w:rsidR="00F71FAF" w:rsidRPr="00DB45F6" w:rsidRDefault="00F71FAF" w:rsidP="00F71FAF">
      <w:pPr>
        <w:spacing w:line="360" w:lineRule="auto"/>
        <w:jc w:val="center"/>
        <w:rPr>
          <w:b/>
        </w:rPr>
      </w:pPr>
      <w:r w:rsidRPr="00DB45F6">
        <w:rPr>
          <w:b/>
        </w:rPr>
        <w:t xml:space="preserve">pentru </w:t>
      </w:r>
    </w:p>
    <w:p w:rsidR="00F71FAF" w:rsidRPr="00DB45F6" w:rsidRDefault="00F71FAF" w:rsidP="00F71FAF">
      <w:pPr>
        <w:spacing w:line="360" w:lineRule="auto"/>
        <w:jc w:val="center"/>
        <w:rPr>
          <w:rFonts w:eastAsia="Calibri"/>
          <w:b/>
          <w:lang w:eastAsia="en-US"/>
        </w:rPr>
      </w:pPr>
      <w:r w:rsidRPr="00DB45F6">
        <w:rPr>
          <w:rFonts w:eastAsia="Calibri"/>
          <w:b/>
          <w:lang w:eastAsia="en-US"/>
        </w:rPr>
        <w:t>„</w:t>
      </w:r>
      <w:r w:rsidRPr="00DB45F6">
        <w:rPr>
          <w:rFonts w:eastAsia="Calibri"/>
          <w:b/>
          <w:i/>
          <w:lang w:eastAsia="en-US"/>
        </w:rPr>
        <w:t>Servicii de consultanță necesare atribuirii contractului de delegare a gestiunii activității de colectare și transport a deșeurilor municipale în Sectorul 2 al Municipiului București, inclusiv măturatul, spălatul, stropirea, întreținerea și deszăpezirea căilor publice, implicit întocmirea Studiului de oportunitate respectiv, ca urmare a modificărilor legislative aduse prin OUG nr. 133-2022</w:t>
      </w:r>
      <w:r w:rsidRPr="00DB45F6">
        <w:rPr>
          <w:rFonts w:eastAsia="Calibri"/>
          <w:b/>
          <w:lang w:eastAsia="en-US"/>
        </w:rPr>
        <w:t>”</w:t>
      </w:r>
    </w:p>
    <w:tbl>
      <w:tblPr>
        <w:tblW w:w="11314" w:type="dxa"/>
        <w:tblInd w:w="-162" w:type="dxa"/>
        <w:tblLayout w:type="fixed"/>
        <w:tblLook w:val="0000"/>
      </w:tblPr>
      <w:tblGrid>
        <w:gridCol w:w="90"/>
        <w:gridCol w:w="1031"/>
        <w:gridCol w:w="7429"/>
        <w:gridCol w:w="1710"/>
        <w:gridCol w:w="1054"/>
      </w:tblGrid>
      <w:tr w:rsidR="00F71FAF" w:rsidRPr="00DB45F6" w:rsidTr="00D04061">
        <w:trPr>
          <w:gridBefore w:val="1"/>
          <w:gridAfter w:val="1"/>
          <w:wBefore w:w="90" w:type="dxa"/>
          <w:wAfter w:w="1054" w:type="dxa"/>
          <w:trHeight w:val="246"/>
        </w:trPr>
        <w:tc>
          <w:tcPr>
            <w:tcW w:w="10170" w:type="dxa"/>
            <w:gridSpan w:val="3"/>
            <w:noWrap/>
            <w:vAlign w:val="bottom"/>
          </w:tcPr>
          <w:p w:rsidR="00F71FAF" w:rsidRPr="00DB45F6" w:rsidRDefault="00F71FAF" w:rsidP="00D04061">
            <w:pPr>
              <w:spacing w:line="360" w:lineRule="auto"/>
              <w:rPr>
                <w:b/>
              </w:rPr>
            </w:pPr>
          </w:p>
        </w:tc>
      </w:tr>
      <w:tr w:rsidR="00F71FAF" w:rsidRPr="00DB45F6" w:rsidTr="00D04061">
        <w:tblPrEx>
          <w:tblLook w:val="04A0"/>
        </w:tblPrEx>
        <w:trPr>
          <w:gridAfter w:val="1"/>
          <w:wAfter w:w="1054" w:type="dxa"/>
          <w:trHeight w:val="431"/>
        </w:trPr>
        <w:tc>
          <w:tcPr>
            <w:tcW w:w="1026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1FAF" w:rsidRPr="00DB45F6" w:rsidRDefault="00F71FAF" w:rsidP="00D04061">
            <w:pPr>
              <w:contextualSpacing/>
              <w:jc w:val="center"/>
              <w:rPr>
                <w:b/>
                <w:i/>
              </w:rPr>
            </w:pPr>
            <w:r w:rsidRPr="00DB45F6">
              <w:rPr>
                <w:b/>
                <w:i/>
              </w:rPr>
              <w:t>A. Întocmirea Studiului de oportunitate și a Regulamentului de salubrizare(dacă este cazul)</w:t>
            </w:r>
          </w:p>
        </w:tc>
      </w:tr>
      <w:tr w:rsidR="00F71FAF" w:rsidRPr="00DB45F6" w:rsidTr="00D04061">
        <w:tblPrEx>
          <w:tblLook w:val="04A0"/>
        </w:tblPrEx>
        <w:trPr>
          <w:gridAfter w:val="1"/>
          <w:wAfter w:w="1054" w:type="dxa"/>
          <w:trHeight w:val="341"/>
        </w:trPr>
        <w:tc>
          <w:tcPr>
            <w:tcW w:w="112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71FAF" w:rsidRPr="00DB45F6" w:rsidRDefault="00F71FAF" w:rsidP="00D04061">
            <w:pPr>
              <w:jc w:val="center"/>
              <w:rPr>
                <w:color w:val="000000"/>
              </w:rPr>
            </w:pPr>
            <w:r w:rsidRPr="00DB45F6">
              <w:rPr>
                <w:b/>
                <w:color w:val="000000"/>
              </w:rPr>
              <w:t>Obiectiv</w:t>
            </w:r>
          </w:p>
        </w:tc>
        <w:tc>
          <w:tcPr>
            <w:tcW w:w="7429" w:type="dxa"/>
            <w:tcBorders>
              <w:top w:val="nil"/>
              <w:left w:val="nil"/>
              <w:bottom w:val="single" w:sz="4" w:space="0" w:color="auto"/>
              <w:right w:val="single" w:sz="4" w:space="0" w:color="auto"/>
            </w:tcBorders>
            <w:shd w:val="clear" w:color="000000" w:fill="FFFFFF"/>
            <w:vAlign w:val="center"/>
          </w:tcPr>
          <w:p w:rsidR="00F71FAF" w:rsidRPr="00DB45F6" w:rsidRDefault="00F71FAF" w:rsidP="00D04061">
            <w:pPr>
              <w:jc w:val="center"/>
              <w:rPr>
                <w:b/>
                <w:color w:val="000000"/>
              </w:rPr>
            </w:pPr>
            <w:r w:rsidRPr="00DB45F6">
              <w:rPr>
                <w:b/>
                <w:bCs/>
                <w:color w:val="000000"/>
              </w:rPr>
              <w:t>Activitate</w:t>
            </w:r>
          </w:p>
        </w:tc>
        <w:tc>
          <w:tcPr>
            <w:tcW w:w="1710" w:type="dxa"/>
            <w:tcBorders>
              <w:top w:val="nil"/>
              <w:left w:val="single" w:sz="4" w:space="0" w:color="auto"/>
              <w:bottom w:val="single" w:sz="4" w:space="0" w:color="auto"/>
              <w:right w:val="single" w:sz="4" w:space="0" w:color="auto"/>
            </w:tcBorders>
            <w:shd w:val="clear" w:color="000000" w:fill="FFFFFF"/>
            <w:vAlign w:val="center"/>
          </w:tcPr>
          <w:p w:rsidR="00F71FAF" w:rsidRPr="00DB45F6" w:rsidRDefault="00F71FAF" w:rsidP="00D04061">
            <w:pPr>
              <w:jc w:val="center"/>
              <w:rPr>
                <w:b/>
                <w:bCs/>
                <w:color w:val="000000"/>
              </w:rPr>
            </w:pPr>
            <w:r w:rsidRPr="00DB45F6">
              <w:rPr>
                <w:b/>
                <w:bCs/>
                <w:color w:val="000000"/>
              </w:rPr>
              <w:t>Valoare</w:t>
            </w:r>
          </w:p>
          <w:p w:rsidR="00F71FAF" w:rsidRPr="00DB45F6" w:rsidRDefault="00F71FAF" w:rsidP="00D04061">
            <w:pPr>
              <w:jc w:val="center"/>
              <w:rPr>
                <w:color w:val="000000"/>
              </w:rPr>
            </w:pPr>
            <w:r w:rsidRPr="00DB45F6">
              <w:rPr>
                <w:b/>
                <w:bCs/>
                <w:color w:val="000000"/>
              </w:rPr>
              <w:t>(lei fara TVA)</w:t>
            </w:r>
          </w:p>
        </w:tc>
      </w:tr>
      <w:tr w:rsidR="00F71FAF" w:rsidRPr="00DB45F6" w:rsidTr="00D04061">
        <w:tblPrEx>
          <w:tblLook w:val="04A0"/>
        </w:tblPrEx>
        <w:trPr>
          <w:gridAfter w:val="1"/>
          <w:wAfter w:w="1054" w:type="dxa"/>
          <w:trHeight w:val="377"/>
        </w:trPr>
        <w:tc>
          <w:tcPr>
            <w:tcW w:w="11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71FAF" w:rsidRPr="00DB45F6" w:rsidRDefault="00F71FAF" w:rsidP="00D04061">
            <w:pPr>
              <w:jc w:val="center"/>
              <w:rPr>
                <w:color w:val="000000"/>
              </w:rPr>
            </w:pPr>
            <w:r w:rsidRPr="00DB45F6">
              <w:rPr>
                <w:color w:val="000000"/>
              </w:rPr>
              <w:t>I</w:t>
            </w:r>
          </w:p>
        </w:tc>
        <w:tc>
          <w:tcPr>
            <w:tcW w:w="7429" w:type="dxa"/>
            <w:tcBorders>
              <w:top w:val="nil"/>
              <w:left w:val="nil"/>
              <w:bottom w:val="single" w:sz="4" w:space="0" w:color="auto"/>
              <w:right w:val="single" w:sz="4" w:space="0" w:color="auto"/>
            </w:tcBorders>
            <w:shd w:val="clear" w:color="000000" w:fill="FFFFFF"/>
            <w:vAlign w:val="center"/>
            <w:hideMark/>
          </w:tcPr>
          <w:p w:rsidR="00F71FAF" w:rsidRPr="00DB45F6" w:rsidRDefault="00F71FAF" w:rsidP="00D04061">
            <w:pPr>
              <w:jc w:val="center"/>
              <w:rPr>
                <w:color w:val="000000"/>
              </w:rPr>
            </w:pPr>
            <w:r w:rsidRPr="00DB45F6">
              <w:rPr>
                <w:lang w:val="en-GB"/>
              </w:rPr>
              <w:t>Stabilirea indicatorilor de performanta ai serviciului de salubrizare</w:t>
            </w:r>
          </w:p>
        </w:tc>
        <w:tc>
          <w:tcPr>
            <w:tcW w:w="1710" w:type="dxa"/>
            <w:tcBorders>
              <w:top w:val="nil"/>
              <w:left w:val="single" w:sz="4" w:space="0" w:color="auto"/>
              <w:bottom w:val="single" w:sz="4" w:space="0" w:color="auto"/>
              <w:right w:val="single" w:sz="4" w:space="0" w:color="auto"/>
            </w:tcBorders>
            <w:shd w:val="clear" w:color="000000" w:fill="FFFFFF"/>
            <w:vAlign w:val="center"/>
          </w:tcPr>
          <w:p w:rsidR="00DB45F6" w:rsidRPr="00DB45F6" w:rsidRDefault="00DB45F6" w:rsidP="00B112D3">
            <w:pPr>
              <w:pStyle w:val="Default"/>
              <w:jc w:val="center"/>
              <w:rPr>
                <w:b/>
              </w:rPr>
            </w:pPr>
          </w:p>
          <w:p w:rsidR="00B112D3" w:rsidRPr="00DB45F6" w:rsidRDefault="00B112D3" w:rsidP="00B112D3">
            <w:pPr>
              <w:pStyle w:val="Default"/>
              <w:jc w:val="center"/>
              <w:rPr>
                <w:b/>
              </w:rPr>
            </w:pPr>
            <w:r w:rsidRPr="00DB45F6">
              <w:rPr>
                <w:b/>
              </w:rPr>
              <w:t xml:space="preserve">20.000 </w:t>
            </w:r>
          </w:p>
          <w:p w:rsidR="00F71FAF" w:rsidRPr="00DB45F6" w:rsidRDefault="00F71FAF" w:rsidP="00D04061">
            <w:pPr>
              <w:jc w:val="center"/>
              <w:rPr>
                <w:b/>
                <w:color w:val="000000"/>
              </w:rPr>
            </w:pPr>
          </w:p>
        </w:tc>
      </w:tr>
      <w:tr w:rsidR="00F71FAF" w:rsidRPr="00DB45F6" w:rsidTr="00D04061">
        <w:tblPrEx>
          <w:tblLook w:val="04A0"/>
        </w:tblPrEx>
        <w:trPr>
          <w:gridAfter w:val="1"/>
          <w:wAfter w:w="1054" w:type="dxa"/>
          <w:trHeight w:val="288"/>
        </w:trPr>
        <w:tc>
          <w:tcPr>
            <w:tcW w:w="11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71FAF" w:rsidRPr="00DB45F6" w:rsidRDefault="00F71FAF" w:rsidP="00D04061">
            <w:pPr>
              <w:jc w:val="center"/>
              <w:rPr>
                <w:color w:val="000000"/>
              </w:rPr>
            </w:pPr>
            <w:r w:rsidRPr="00DB45F6">
              <w:rPr>
                <w:color w:val="000000"/>
              </w:rPr>
              <w:t>II</w:t>
            </w:r>
          </w:p>
        </w:tc>
        <w:tc>
          <w:tcPr>
            <w:tcW w:w="7429" w:type="dxa"/>
            <w:tcBorders>
              <w:top w:val="nil"/>
              <w:left w:val="nil"/>
              <w:bottom w:val="single" w:sz="4" w:space="0" w:color="auto"/>
              <w:right w:val="single" w:sz="4" w:space="0" w:color="auto"/>
            </w:tcBorders>
            <w:shd w:val="clear" w:color="000000" w:fill="FFFFFF"/>
            <w:vAlign w:val="center"/>
            <w:hideMark/>
          </w:tcPr>
          <w:p w:rsidR="00F71FAF" w:rsidRPr="00DB45F6" w:rsidRDefault="00F71FAF" w:rsidP="00D04061">
            <w:pPr>
              <w:jc w:val="center"/>
              <w:rPr>
                <w:color w:val="000000"/>
              </w:rPr>
            </w:pPr>
            <w:r w:rsidRPr="00DB45F6">
              <w:rPr>
                <w:lang w:val="en-GB"/>
              </w:rPr>
              <w:t>Fundamentarea tarifelor tuturor operatiilor de salubrizare</w:t>
            </w:r>
          </w:p>
        </w:tc>
        <w:tc>
          <w:tcPr>
            <w:tcW w:w="1710" w:type="dxa"/>
            <w:tcBorders>
              <w:top w:val="nil"/>
              <w:left w:val="single" w:sz="4" w:space="0" w:color="auto"/>
              <w:bottom w:val="single" w:sz="4" w:space="0" w:color="auto"/>
              <w:right w:val="single" w:sz="4" w:space="0" w:color="auto"/>
            </w:tcBorders>
            <w:shd w:val="clear" w:color="000000" w:fill="FFFFFF"/>
            <w:vAlign w:val="center"/>
          </w:tcPr>
          <w:p w:rsidR="00DB45F6" w:rsidRPr="00DB45F6" w:rsidRDefault="00DB45F6" w:rsidP="00B112D3">
            <w:pPr>
              <w:pStyle w:val="Default"/>
              <w:jc w:val="center"/>
              <w:rPr>
                <w:b/>
              </w:rPr>
            </w:pPr>
          </w:p>
          <w:p w:rsidR="00B112D3" w:rsidRPr="00DB45F6" w:rsidRDefault="00B112D3" w:rsidP="00B112D3">
            <w:pPr>
              <w:pStyle w:val="Default"/>
              <w:jc w:val="center"/>
              <w:rPr>
                <w:b/>
              </w:rPr>
            </w:pPr>
            <w:r w:rsidRPr="00DB45F6">
              <w:rPr>
                <w:b/>
              </w:rPr>
              <w:t xml:space="preserve">20.000 </w:t>
            </w:r>
          </w:p>
          <w:p w:rsidR="00F71FAF" w:rsidRPr="00DB45F6" w:rsidRDefault="00F71FAF" w:rsidP="00D04061">
            <w:pPr>
              <w:jc w:val="center"/>
              <w:rPr>
                <w:b/>
                <w:color w:val="000000"/>
              </w:rPr>
            </w:pPr>
          </w:p>
        </w:tc>
      </w:tr>
      <w:tr w:rsidR="00F71FAF" w:rsidRPr="00DB45F6" w:rsidTr="00D04061">
        <w:tblPrEx>
          <w:tblLook w:val="04A0"/>
        </w:tblPrEx>
        <w:trPr>
          <w:gridAfter w:val="1"/>
          <w:wAfter w:w="1054" w:type="dxa"/>
          <w:trHeight w:val="288"/>
        </w:trPr>
        <w:tc>
          <w:tcPr>
            <w:tcW w:w="11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71FAF" w:rsidRPr="00DB45F6" w:rsidRDefault="00F71FAF" w:rsidP="00D04061">
            <w:pPr>
              <w:jc w:val="center"/>
              <w:rPr>
                <w:color w:val="000000"/>
              </w:rPr>
            </w:pPr>
            <w:r w:rsidRPr="00DB45F6">
              <w:rPr>
                <w:color w:val="000000"/>
              </w:rPr>
              <w:t>III</w:t>
            </w:r>
          </w:p>
        </w:tc>
        <w:tc>
          <w:tcPr>
            <w:tcW w:w="7429" w:type="dxa"/>
            <w:tcBorders>
              <w:top w:val="nil"/>
              <w:left w:val="nil"/>
              <w:bottom w:val="single" w:sz="4" w:space="0" w:color="auto"/>
              <w:right w:val="single" w:sz="4" w:space="0" w:color="auto"/>
            </w:tcBorders>
            <w:shd w:val="clear" w:color="000000" w:fill="FFFFFF"/>
            <w:vAlign w:val="center"/>
            <w:hideMark/>
          </w:tcPr>
          <w:p w:rsidR="00F71FAF" w:rsidRPr="00DB45F6" w:rsidRDefault="00F71FAF" w:rsidP="00D04061">
            <w:pPr>
              <w:jc w:val="center"/>
              <w:rPr>
                <w:color w:val="000000"/>
              </w:rPr>
            </w:pPr>
            <w:r w:rsidRPr="00DB45F6">
              <w:rPr>
                <w:lang w:val="en-GB"/>
              </w:rPr>
              <w:t>Fundamentarea valorii taxei speciale de salubrizare pentru categoriile de utilizatori care nu au contract încheiat.</w:t>
            </w:r>
          </w:p>
        </w:tc>
        <w:tc>
          <w:tcPr>
            <w:tcW w:w="1710" w:type="dxa"/>
            <w:tcBorders>
              <w:top w:val="nil"/>
              <w:left w:val="single" w:sz="4" w:space="0" w:color="auto"/>
              <w:bottom w:val="single" w:sz="4" w:space="0" w:color="auto"/>
              <w:right w:val="single" w:sz="4" w:space="0" w:color="auto"/>
            </w:tcBorders>
            <w:shd w:val="clear" w:color="000000" w:fill="FFFFFF"/>
            <w:vAlign w:val="center"/>
          </w:tcPr>
          <w:p w:rsidR="00DB45F6" w:rsidRPr="00DB45F6" w:rsidRDefault="00DB45F6" w:rsidP="00B112D3">
            <w:pPr>
              <w:pStyle w:val="Default"/>
              <w:jc w:val="center"/>
              <w:rPr>
                <w:b/>
              </w:rPr>
            </w:pPr>
          </w:p>
          <w:p w:rsidR="00B112D3" w:rsidRPr="00DB45F6" w:rsidRDefault="00B112D3" w:rsidP="00B112D3">
            <w:pPr>
              <w:pStyle w:val="Default"/>
              <w:jc w:val="center"/>
              <w:rPr>
                <w:b/>
              </w:rPr>
            </w:pPr>
            <w:r w:rsidRPr="00DB45F6">
              <w:rPr>
                <w:b/>
              </w:rPr>
              <w:t xml:space="preserve">20.000 </w:t>
            </w:r>
          </w:p>
          <w:p w:rsidR="00F71FAF" w:rsidRPr="00DB45F6" w:rsidRDefault="00F71FAF" w:rsidP="00D04061">
            <w:pPr>
              <w:jc w:val="center"/>
              <w:rPr>
                <w:b/>
                <w:color w:val="000000"/>
              </w:rPr>
            </w:pPr>
          </w:p>
        </w:tc>
      </w:tr>
      <w:tr w:rsidR="00F71FAF" w:rsidRPr="00DB45F6" w:rsidTr="00D04061">
        <w:tblPrEx>
          <w:tblLook w:val="04A0"/>
        </w:tblPrEx>
        <w:trPr>
          <w:gridAfter w:val="1"/>
          <w:wAfter w:w="1054" w:type="dxa"/>
          <w:trHeight w:val="288"/>
        </w:trPr>
        <w:tc>
          <w:tcPr>
            <w:tcW w:w="11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71FAF" w:rsidRPr="00DB45F6" w:rsidRDefault="00F71FAF" w:rsidP="00D04061">
            <w:pPr>
              <w:jc w:val="center"/>
              <w:rPr>
                <w:color w:val="000000"/>
              </w:rPr>
            </w:pPr>
            <w:r w:rsidRPr="00DB45F6">
              <w:rPr>
                <w:color w:val="000000"/>
              </w:rPr>
              <w:t>IV</w:t>
            </w:r>
          </w:p>
        </w:tc>
        <w:tc>
          <w:tcPr>
            <w:tcW w:w="7429" w:type="dxa"/>
            <w:tcBorders>
              <w:top w:val="nil"/>
              <w:left w:val="nil"/>
              <w:bottom w:val="single" w:sz="4" w:space="0" w:color="auto"/>
              <w:right w:val="single" w:sz="4" w:space="0" w:color="auto"/>
            </w:tcBorders>
            <w:shd w:val="clear" w:color="000000" w:fill="FFFFFF"/>
            <w:vAlign w:val="center"/>
            <w:hideMark/>
          </w:tcPr>
          <w:p w:rsidR="00F71FAF" w:rsidRPr="00DB45F6" w:rsidRDefault="00F71FAF" w:rsidP="00D04061">
            <w:pPr>
              <w:jc w:val="center"/>
              <w:rPr>
                <w:color w:val="000000"/>
              </w:rPr>
            </w:pPr>
            <w:r w:rsidRPr="00DB45F6">
              <w:rPr>
                <w:lang w:val="en-GB"/>
              </w:rPr>
              <w:t>Determinarea consumului specific pe metru pătrat al diferitelor substante antiderapante folosite pentru deszapezire și combaterea poleiului.</w:t>
            </w:r>
          </w:p>
        </w:tc>
        <w:tc>
          <w:tcPr>
            <w:tcW w:w="1710" w:type="dxa"/>
            <w:tcBorders>
              <w:top w:val="nil"/>
              <w:left w:val="single" w:sz="4" w:space="0" w:color="auto"/>
              <w:bottom w:val="single" w:sz="4" w:space="0" w:color="auto"/>
              <w:right w:val="single" w:sz="4" w:space="0" w:color="auto"/>
            </w:tcBorders>
            <w:shd w:val="clear" w:color="000000" w:fill="FFFFFF"/>
            <w:vAlign w:val="center"/>
          </w:tcPr>
          <w:p w:rsidR="00DB45F6" w:rsidRPr="00DB45F6" w:rsidRDefault="00DB45F6" w:rsidP="00B112D3">
            <w:pPr>
              <w:pStyle w:val="Default"/>
              <w:jc w:val="center"/>
              <w:rPr>
                <w:b/>
              </w:rPr>
            </w:pPr>
          </w:p>
          <w:p w:rsidR="00B112D3" w:rsidRPr="00DB45F6" w:rsidRDefault="00B112D3" w:rsidP="00B112D3">
            <w:pPr>
              <w:pStyle w:val="Default"/>
              <w:jc w:val="center"/>
              <w:rPr>
                <w:b/>
              </w:rPr>
            </w:pPr>
            <w:r w:rsidRPr="00DB45F6">
              <w:rPr>
                <w:b/>
              </w:rPr>
              <w:t xml:space="preserve">20.800 </w:t>
            </w:r>
          </w:p>
          <w:p w:rsidR="00F71FAF" w:rsidRPr="00DB45F6" w:rsidRDefault="00F71FAF" w:rsidP="00D04061">
            <w:pPr>
              <w:jc w:val="center"/>
              <w:rPr>
                <w:b/>
                <w:color w:val="000000"/>
              </w:rPr>
            </w:pPr>
          </w:p>
        </w:tc>
      </w:tr>
      <w:tr w:rsidR="00F71FAF" w:rsidRPr="00DB45F6" w:rsidTr="00D04061">
        <w:tblPrEx>
          <w:tblLook w:val="04A0"/>
        </w:tblPrEx>
        <w:trPr>
          <w:gridAfter w:val="1"/>
          <w:wAfter w:w="1054" w:type="dxa"/>
          <w:trHeight w:val="288"/>
        </w:trPr>
        <w:tc>
          <w:tcPr>
            <w:tcW w:w="11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71FAF" w:rsidRPr="00DB45F6" w:rsidRDefault="00F71FAF" w:rsidP="00D04061">
            <w:pPr>
              <w:jc w:val="center"/>
              <w:rPr>
                <w:color w:val="000000"/>
              </w:rPr>
            </w:pPr>
            <w:r w:rsidRPr="00DB45F6">
              <w:rPr>
                <w:color w:val="000000"/>
              </w:rPr>
              <w:t>V</w:t>
            </w:r>
          </w:p>
        </w:tc>
        <w:tc>
          <w:tcPr>
            <w:tcW w:w="7429" w:type="dxa"/>
            <w:tcBorders>
              <w:top w:val="nil"/>
              <w:left w:val="nil"/>
              <w:bottom w:val="single" w:sz="4" w:space="0" w:color="auto"/>
              <w:right w:val="single" w:sz="4" w:space="0" w:color="auto"/>
            </w:tcBorders>
            <w:shd w:val="clear" w:color="000000" w:fill="FFFFFF"/>
            <w:vAlign w:val="center"/>
            <w:hideMark/>
          </w:tcPr>
          <w:p w:rsidR="00F71FAF" w:rsidRPr="00DB45F6" w:rsidRDefault="00F71FAF" w:rsidP="00D04061">
            <w:pPr>
              <w:jc w:val="center"/>
              <w:rPr>
                <w:color w:val="000000"/>
              </w:rPr>
            </w:pPr>
            <w:r w:rsidRPr="00DB45F6">
              <w:rPr>
                <w:lang w:val="en-GB"/>
              </w:rPr>
              <w:t>Comparativ privind gestiunea delegată – gestiunea directă.</w:t>
            </w:r>
          </w:p>
        </w:tc>
        <w:tc>
          <w:tcPr>
            <w:tcW w:w="1710" w:type="dxa"/>
            <w:tcBorders>
              <w:top w:val="nil"/>
              <w:left w:val="single" w:sz="4" w:space="0" w:color="auto"/>
              <w:bottom w:val="single" w:sz="4" w:space="0" w:color="auto"/>
              <w:right w:val="single" w:sz="4" w:space="0" w:color="auto"/>
            </w:tcBorders>
            <w:shd w:val="clear" w:color="000000" w:fill="FFFFFF"/>
            <w:vAlign w:val="center"/>
          </w:tcPr>
          <w:p w:rsidR="00DB45F6" w:rsidRPr="00DB45F6" w:rsidRDefault="00DB45F6" w:rsidP="00B112D3">
            <w:pPr>
              <w:pStyle w:val="Default"/>
              <w:jc w:val="center"/>
              <w:rPr>
                <w:b/>
              </w:rPr>
            </w:pPr>
          </w:p>
          <w:p w:rsidR="00B112D3" w:rsidRPr="00DB45F6" w:rsidRDefault="00B112D3" w:rsidP="00B112D3">
            <w:pPr>
              <w:pStyle w:val="Default"/>
              <w:jc w:val="center"/>
              <w:rPr>
                <w:b/>
              </w:rPr>
            </w:pPr>
            <w:r w:rsidRPr="00DB45F6">
              <w:rPr>
                <w:b/>
              </w:rPr>
              <w:t xml:space="preserve">30.000 </w:t>
            </w:r>
          </w:p>
          <w:p w:rsidR="00F71FAF" w:rsidRPr="00DB45F6" w:rsidRDefault="00F71FAF" w:rsidP="00D04061">
            <w:pPr>
              <w:jc w:val="center"/>
              <w:rPr>
                <w:b/>
                <w:color w:val="000000"/>
              </w:rPr>
            </w:pPr>
          </w:p>
        </w:tc>
      </w:tr>
      <w:tr w:rsidR="00F71FAF" w:rsidRPr="00DB45F6" w:rsidTr="00D04061">
        <w:tblPrEx>
          <w:tblLook w:val="04A0"/>
        </w:tblPrEx>
        <w:trPr>
          <w:gridAfter w:val="1"/>
          <w:wAfter w:w="1054" w:type="dxa"/>
          <w:trHeight w:val="170"/>
        </w:trPr>
        <w:tc>
          <w:tcPr>
            <w:tcW w:w="11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71FAF" w:rsidRPr="00DB45F6" w:rsidRDefault="00F71FAF" w:rsidP="00D04061">
            <w:pPr>
              <w:jc w:val="center"/>
              <w:rPr>
                <w:color w:val="000000"/>
              </w:rPr>
            </w:pPr>
            <w:r w:rsidRPr="00DB45F6">
              <w:rPr>
                <w:color w:val="000000"/>
              </w:rPr>
              <w:t>VI</w:t>
            </w:r>
          </w:p>
        </w:tc>
        <w:tc>
          <w:tcPr>
            <w:tcW w:w="7429" w:type="dxa"/>
            <w:tcBorders>
              <w:top w:val="nil"/>
              <w:left w:val="nil"/>
              <w:bottom w:val="single" w:sz="4" w:space="0" w:color="auto"/>
              <w:right w:val="single" w:sz="4" w:space="0" w:color="auto"/>
            </w:tcBorders>
            <w:shd w:val="clear" w:color="000000" w:fill="FFFFFF"/>
            <w:vAlign w:val="center"/>
            <w:hideMark/>
          </w:tcPr>
          <w:p w:rsidR="00F71FAF" w:rsidRPr="00DB45F6" w:rsidRDefault="00F71FAF" w:rsidP="00D04061">
            <w:pPr>
              <w:jc w:val="center"/>
              <w:rPr>
                <w:color w:val="000000"/>
              </w:rPr>
            </w:pPr>
            <w:r w:rsidRPr="00DB45F6">
              <w:rPr>
                <w:lang w:val="en-GB"/>
              </w:rPr>
              <w:t>Investiții necesare în domeniul salubrizării în Sectorul 2 al Municipiului București.</w:t>
            </w:r>
          </w:p>
        </w:tc>
        <w:tc>
          <w:tcPr>
            <w:tcW w:w="1710" w:type="dxa"/>
            <w:tcBorders>
              <w:top w:val="nil"/>
              <w:left w:val="single" w:sz="4" w:space="0" w:color="auto"/>
              <w:bottom w:val="single" w:sz="4" w:space="0" w:color="auto"/>
              <w:right w:val="single" w:sz="4" w:space="0" w:color="auto"/>
            </w:tcBorders>
            <w:shd w:val="clear" w:color="000000" w:fill="FFFFFF"/>
            <w:vAlign w:val="center"/>
          </w:tcPr>
          <w:p w:rsidR="00DB45F6" w:rsidRPr="00DB45F6" w:rsidRDefault="00DB45F6" w:rsidP="00B112D3">
            <w:pPr>
              <w:pStyle w:val="Default"/>
              <w:jc w:val="center"/>
              <w:rPr>
                <w:b/>
              </w:rPr>
            </w:pPr>
          </w:p>
          <w:p w:rsidR="00B112D3" w:rsidRPr="00DB45F6" w:rsidRDefault="00B112D3" w:rsidP="00B112D3">
            <w:pPr>
              <w:pStyle w:val="Default"/>
              <w:jc w:val="center"/>
              <w:rPr>
                <w:b/>
              </w:rPr>
            </w:pPr>
            <w:r w:rsidRPr="00DB45F6">
              <w:rPr>
                <w:b/>
              </w:rPr>
              <w:t xml:space="preserve">20.500 </w:t>
            </w:r>
          </w:p>
          <w:p w:rsidR="00F71FAF" w:rsidRPr="00DB45F6" w:rsidRDefault="00F71FAF" w:rsidP="00D04061">
            <w:pPr>
              <w:jc w:val="center"/>
              <w:rPr>
                <w:b/>
                <w:color w:val="000000"/>
              </w:rPr>
            </w:pPr>
          </w:p>
        </w:tc>
      </w:tr>
      <w:tr w:rsidR="00F71FAF" w:rsidRPr="00DB45F6" w:rsidTr="00D04061">
        <w:tblPrEx>
          <w:tblLook w:val="04A0"/>
        </w:tblPrEx>
        <w:trPr>
          <w:gridAfter w:val="1"/>
          <w:wAfter w:w="1054" w:type="dxa"/>
          <w:trHeight w:val="503"/>
        </w:trPr>
        <w:tc>
          <w:tcPr>
            <w:tcW w:w="11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71FAF" w:rsidRPr="00DB45F6" w:rsidRDefault="00F71FAF" w:rsidP="00D04061">
            <w:pPr>
              <w:jc w:val="center"/>
              <w:rPr>
                <w:color w:val="000000"/>
              </w:rPr>
            </w:pPr>
            <w:r w:rsidRPr="00DB45F6">
              <w:rPr>
                <w:color w:val="000000"/>
              </w:rPr>
              <w:t>VII</w:t>
            </w:r>
          </w:p>
        </w:tc>
        <w:tc>
          <w:tcPr>
            <w:tcW w:w="7429" w:type="dxa"/>
            <w:tcBorders>
              <w:top w:val="nil"/>
              <w:left w:val="nil"/>
              <w:bottom w:val="single" w:sz="4" w:space="0" w:color="auto"/>
              <w:right w:val="single" w:sz="4" w:space="0" w:color="auto"/>
            </w:tcBorders>
            <w:shd w:val="clear" w:color="000000" w:fill="FFFFFF"/>
            <w:vAlign w:val="center"/>
            <w:hideMark/>
          </w:tcPr>
          <w:p w:rsidR="00F71FAF" w:rsidRPr="00DB45F6" w:rsidRDefault="00F71FAF" w:rsidP="00D04061">
            <w:pPr>
              <w:jc w:val="center"/>
              <w:rPr>
                <w:color w:val="000000"/>
              </w:rPr>
            </w:pPr>
            <w:r w:rsidRPr="00DB45F6">
              <w:rPr>
                <w:lang w:val="en-GB"/>
              </w:rPr>
              <w:t xml:space="preserve">Dimensionarea materială și umană </w:t>
            </w:r>
            <w:proofErr w:type="gramStart"/>
            <w:r w:rsidRPr="00DB45F6">
              <w:rPr>
                <w:lang w:val="en-GB"/>
              </w:rPr>
              <w:t>a</w:t>
            </w:r>
            <w:proofErr w:type="gramEnd"/>
            <w:r w:rsidRPr="00DB45F6">
              <w:rPr>
                <w:lang w:val="en-GB"/>
              </w:rPr>
              <w:t xml:space="preserve"> operatorului/operatorilor de salubrizare în funcție de condițiile specifice ale Sectorului 2.</w:t>
            </w:r>
          </w:p>
        </w:tc>
        <w:tc>
          <w:tcPr>
            <w:tcW w:w="1710" w:type="dxa"/>
            <w:tcBorders>
              <w:top w:val="nil"/>
              <w:left w:val="single" w:sz="4" w:space="0" w:color="auto"/>
              <w:bottom w:val="single" w:sz="4" w:space="0" w:color="auto"/>
              <w:right w:val="single" w:sz="4" w:space="0" w:color="auto"/>
            </w:tcBorders>
            <w:shd w:val="clear" w:color="000000" w:fill="FFFFFF"/>
            <w:vAlign w:val="center"/>
          </w:tcPr>
          <w:p w:rsidR="00DB45F6" w:rsidRPr="00DB45F6" w:rsidRDefault="00DB45F6" w:rsidP="00B112D3">
            <w:pPr>
              <w:pStyle w:val="Default"/>
              <w:jc w:val="center"/>
              <w:rPr>
                <w:b/>
              </w:rPr>
            </w:pPr>
          </w:p>
          <w:p w:rsidR="00B112D3" w:rsidRPr="00DB45F6" w:rsidRDefault="00B112D3" w:rsidP="00B112D3">
            <w:pPr>
              <w:pStyle w:val="Default"/>
              <w:jc w:val="center"/>
              <w:rPr>
                <w:b/>
              </w:rPr>
            </w:pPr>
            <w:r w:rsidRPr="00DB45F6">
              <w:rPr>
                <w:b/>
              </w:rPr>
              <w:t xml:space="preserve">16.500 </w:t>
            </w:r>
          </w:p>
          <w:p w:rsidR="00F71FAF" w:rsidRPr="00DB45F6" w:rsidRDefault="00F71FAF" w:rsidP="00D04061">
            <w:pPr>
              <w:jc w:val="center"/>
              <w:rPr>
                <w:b/>
                <w:color w:val="000000"/>
              </w:rPr>
            </w:pPr>
          </w:p>
        </w:tc>
      </w:tr>
      <w:tr w:rsidR="00F71FAF" w:rsidRPr="00DB45F6" w:rsidTr="00D04061">
        <w:tblPrEx>
          <w:tblLook w:val="04A0"/>
        </w:tblPrEx>
        <w:trPr>
          <w:gridAfter w:val="1"/>
          <w:wAfter w:w="1054" w:type="dxa"/>
          <w:trHeight w:val="345"/>
        </w:trPr>
        <w:tc>
          <w:tcPr>
            <w:tcW w:w="1121" w:type="dxa"/>
            <w:gridSpan w:val="2"/>
            <w:vMerge w:val="restart"/>
            <w:tcBorders>
              <w:top w:val="single" w:sz="4" w:space="0" w:color="auto"/>
              <w:left w:val="single" w:sz="4" w:space="0" w:color="auto"/>
              <w:right w:val="single" w:sz="4" w:space="0" w:color="auto"/>
            </w:tcBorders>
            <w:shd w:val="clear" w:color="000000" w:fill="FFFFFF"/>
            <w:vAlign w:val="center"/>
            <w:hideMark/>
          </w:tcPr>
          <w:p w:rsidR="00F71FAF" w:rsidRPr="00DB45F6" w:rsidRDefault="00F71FAF" w:rsidP="00D04061">
            <w:pPr>
              <w:jc w:val="center"/>
              <w:rPr>
                <w:color w:val="000000"/>
              </w:rPr>
            </w:pPr>
            <w:r w:rsidRPr="00DB45F6">
              <w:rPr>
                <w:color w:val="000000"/>
              </w:rPr>
              <w:t>VIII</w:t>
            </w:r>
          </w:p>
        </w:tc>
        <w:tc>
          <w:tcPr>
            <w:tcW w:w="7429" w:type="dxa"/>
            <w:vMerge w:val="restart"/>
            <w:tcBorders>
              <w:top w:val="single" w:sz="4" w:space="0" w:color="auto"/>
              <w:left w:val="nil"/>
              <w:bottom w:val="single" w:sz="4" w:space="0" w:color="auto"/>
              <w:right w:val="single" w:sz="4" w:space="0" w:color="auto"/>
            </w:tcBorders>
            <w:shd w:val="clear" w:color="000000" w:fill="FFFFFF"/>
            <w:vAlign w:val="center"/>
            <w:hideMark/>
          </w:tcPr>
          <w:p w:rsidR="00F71FAF" w:rsidRPr="00DB45F6" w:rsidRDefault="00F71FAF" w:rsidP="00D04061">
            <w:pPr>
              <w:jc w:val="center"/>
              <w:rPr>
                <w:color w:val="000000"/>
              </w:rPr>
            </w:pPr>
            <w:r w:rsidRPr="00DB45F6">
              <w:rPr>
                <w:lang w:val="en-GB"/>
              </w:rPr>
              <w:t>Proiecții financiare ale bugetului Primăriei Sectorului 2 al Municipiului București în condițiile unor durate diferite ale contractului de salubrizare.</w:t>
            </w:r>
          </w:p>
        </w:tc>
        <w:tc>
          <w:tcPr>
            <w:tcW w:w="1710" w:type="dxa"/>
            <w:tcBorders>
              <w:top w:val="nil"/>
              <w:left w:val="single" w:sz="4" w:space="0" w:color="auto"/>
              <w:right w:val="single" w:sz="4" w:space="0" w:color="auto"/>
            </w:tcBorders>
            <w:shd w:val="clear" w:color="000000" w:fill="FFFFFF"/>
            <w:vAlign w:val="center"/>
          </w:tcPr>
          <w:p w:rsidR="00F71FAF" w:rsidRPr="00DB45F6" w:rsidRDefault="00F71FAF" w:rsidP="00D04061">
            <w:pPr>
              <w:jc w:val="center"/>
              <w:rPr>
                <w:b/>
                <w:color w:val="000000"/>
              </w:rPr>
            </w:pPr>
          </w:p>
        </w:tc>
      </w:tr>
      <w:tr w:rsidR="00F71FAF" w:rsidRPr="00DB45F6" w:rsidTr="00D04061">
        <w:tblPrEx>
          <w:tblLook w:val="04A0"/>
        </w:tblPrEx>
        <w:trPr>
          <w:gridAfter w:val="1"/>
          <w:wAfter w:w="1054" w:type="dxa"/>
          <w:trHeight w:val="143"/>
        </w:trPr>
        <w:tc>
          <w:tcPr>
            <w:tcW w:w="1121" w:type="dxa"/>
            <w:gridSpan w:val="2"/>
            <w:vMerge/>
            <w:tcBorders>
              <w:left w:val="single" w:sz="4" w:space="0" w:color="auto"/>
              <w:right w:val="single" w:sz="4" w:space="0" w:color="auto"/>
            </w:tcBorders>
            <w:shd w:val="clear" w:color="000000" w:fill="FFFFFF"/>
            <w:vAlign w:val="center"/>
          </w:tcPr>
          <w:p w:rsidR="00F71FAF" w:rsidRPr="00DB45F6" w:rsidRDefault="00F71FAF" w:rsidP="00D04061">
            <w:pPr>
              <w:jc w:val="center"/>
              <w:rPr>
                <w:color w:val="000000"/>
              </w:rPr>
            </w:pPr>
          </w:p>
        </w:tc>
        <w:tc>
          <w:tcPr>
            <w:tcW w:w="7429" w:type="dxa"/>
            <w:vMerge/>
            <w:tcBorders>
              <w:top w:val="single" w:sz="4" w:space="0" w:color="auto"/>
              <w:left w:val="nil"/>
              <w:bottom w:val="single" w:sz="4" w:space="0" w:color="auto"/>
              <w:right w:val="single" w:sz="4" w:space="0" w:color="auto"/>
            </w:tcBorders>
            <w:shd w:val="clear" w:color="000000" w:fill="FFFFFF"/>
            <w:vAlign w:val="center"/>
          </w:tcPr>
          <w:p w:rsidR="00F71FAF" w:rsidRPr="00DB45F6" w:rsidRDefault="00F71FAF" w:rsidP="00D04061">
            <w:pPr>
              <w:jc w:val="center"/>
              <w:rPr>
                <w:color w:val="000000"/>
              </w:rPr>
            </w:pPr>
          </w:p>
        </w:tc>
        <w:tc>
          <w:tcPr>
            <w:tcW w:w="1710" w:type="dxa"/>
            <w:tcBorders>
              <w:top w:val="nil"/>
              <w:left w:val="single" w:sz="4" w:space="0" w:color="auto"/>
              <w:right w:val="single" w:sz="4" w:space="0" w:color="auto"/>
            </w:tcBorders>
            <w:shd w:val="clear" w:color="000000" w:fill="FFFFFF"/>
            <w:vAlign w:val="center"/>
          </w:tcPr>
          <w:p w:rsidR="00B112D3" w:rsidRPr="00DB45F6" w:rsidRDefault="00B112D3" w:rsidP="00B112D3">
            <w:pPr>
              <w:pStyle w:val="Default"/>
              <w:jc w:val="center"/>
              <w:rPr>
                <w:b/>
              </w:rPr>
            </w:pPr>
            <w:r w:rsidRPr="00DB45F6">
              <w:rPr>
                <w:b/>
              </w:rPr>
              <w:t xml:space="preserve">20.000 </w:t>
            </w:r>
          </w:p>
          <w:p w:rsidR="00F71FAF" w:rsidRPr="00DB45F6" w:rsidRDefault="00F71FAF" w:rsidP="00D04061">
            <w:pPr>
              <w:jc w:val="center"/>
              <w:rPr>
                <w:b/>
                <w:color w:val="000000"/>
              </w:rPr>
            </w:pPr>
          </w:p>
        </w:tc>
      </w:tr>
      <w:tr w:rsidR="00F71FAF" w:rsidRPr="00DB45F6" w:rsidTr="00D04061">
        <w:tblPrEx>
          <w:tblLook w:val="04A0"/>
        </w:tblPrEx>
        <w:trPr>
          <w:gridAfter w:val="1"/>
          <w:wAfter w:w="1054" w:type="dxa"/>
          <w:trHeight w:val="458"/>
        </w:trPr>
        <w:tc>
          <w:tcPr>
            <w:tcW w:w="112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71FAF" w:rsidRPr="00DB45F6" w:rsidRDefault="00F71FAF" w:rsidP="00D04061">
            <w:pPr>
              <w:jc w:val="center"/>
              <w:rPr>
                <w:color w:val="000000"/>
              </w:rPr>
            </w:pPr>
            <w:r w:rsidRPr="00DB45F6">
              <w:rPr>
                <w:color w:val="000000"/>
              </w:rPr>
              <w:lastRenderedPageBreak/>
              <w:t>IX</w:t>
            </w:r>
          </w:p>
        </w:tc>
        <w:tc>
          <w:tcPr>
            <w:tcW w:w="7429" w:type="dxa"/>
            <w:tcBorders>
              <w:top w:val="single" w:sz="4" w:space="0" w:color="auto"/>
              <w:left w:val="nil"/>
              <w:bottom w:val="single" w:sz="4" w:space="0" w:color="auto"/>
              <w:right w:val="single" w:sz="4" w:space="0" w:color="auto"/>
            </w:tcBorders>
            <w:shd w:val="clear" w:color="000000" w:fill="FFFFFF"/>
            <w:vAlign w:val="center"/>
          </w:tcPr>
          <w:p w:rsidR="00F71FAF" w:rsidRPr="00DB45F6" w:rsidRDefault="00F71FAF" w:rsidP="00D04061">
            <w:pPr>
              <w:jc w:val="center"/>
              <w:rPr>
                <w:color w:val="000000"/>
              </w:rPr>
            </w:pPr>
            <w:r w:rsidRPr="00DB45F6">
              <w:rPr>
                <w:lang w:val="en-GB"/>
              </w:rPr>
              <w:t xml:space="preserve">Analiza comparativă între posibilitatea autorității de </w:t>
            </w:r>
            <w:proofErr w:type="gramStart"/>
            <w:r w:rsidRPr="00DB45F6">
              <w:rPr>
                <w:lang w:val="en-GB"/>
              </w:rPr>
              <w:t>a</w:t>
            </w:r>
            <w:proofErr w:type="gramEnd"/>
            <w:r w:rsidRPr="00DB45F6">
              <w:rPr>
                <w:lang w:val="en-GB"/>
              </w:rPr>
              <w:t xml:space="preserve"> opta pentru deținerea unui singur contract sau pentru varianta în care autoritatea va opta pentru două contracte.</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rsidR="00DB45F6" w:rsidRPr="00DB45F6" w:rsidRDefault="00DB45F6" w:rsidP="00B112D3">
            <w:pPr>
              <w:pStyle w:val="Default"/>
              <w:jc w:val="center"/>
              <w:rPr>
                <w:b/>
              </w:rPr>
            </w:pPr>
          </w:p>
          <w:p w:rsidR="00B112D3" w:rsidRPr="00DB45F6" w:rsidRDefault="00B112D3" w:rsidP="00B112D3">
            <w:pPr>
              <w:pStyle w:val="Default"/>
              <w:jc w:val="center"/>
              <w:rPr>
                <w:b/>
              </w:rPr>
            </w:pPr>
            <w:r w:rsidRPr="00DB45F6">
              <w:rPr>
                <w:b/>
              </w:rPr>
              <w:t xml:space="preserve">20.100 </w:t>
            </w:r>
          </w:p>
          <w:p w:rsidR="00F71FAF" w:rsidRPr="00DB45F6" w:rsidRDefault="00F71FAF" w:rsidP="00D04061">
            <w:pPr>
              <w:jc w:val="center"/>
              <w:rPr>
                <w:b/>
                <w:color w:val="000000"/>
              </w:rPr>
            </w:pPr>
          </w:p>
        </w:tc>
      </w:tr>
      <w:tr w:rsidR="00F71FAF" w:rsidRPr="00DB45F6" w:rsidTr="00D04061">
        <w:tblPrEx>
          <w:tblLook w:val="04A0"/>
        </w:tblPrEx>
        <w:trPr>
          <w:gridAfter w:val="1"/>
          <w:wAfter w:w="1054" w:type="dxa"/>
          <w:trHeight w:val="432"/>
        </w:trPr>
        <w:tc>
          <w:tcPr>
            <w:tcW w:w="1026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F71FAF" w:rsidRPr="00DB45F6" w:rsidRDefault="00F71FAF" w:rsidP="00E932D1">
            <w:pPr>
              <w:ind w:left="720"/>
              <w:contextualSpacing/>
              <w:jc w:val="center"/>
              <w:rPr>
                <w:b/>
                <w:i/>
                <w:lang w:val="en-GB"/>
              </w:rPr>
            </w:pPr>
            <w:r w:rsidRPr="00DB45F6">
              <w:rPr>
                <w:b/>
                <w:i/>
              </w:rPr>
              <w:t xml:space="preserve">B. </w:t>
            </w:r>
            <w:r w:rsidRPr="00DB45F6">
              <w:rPr>
                <w:b/>
                <w:i/>
                <w:lang w:val="en-GB"/>
              </w:rPr>
              <w:t xml:space="preserve">– Servicii auxiliare în domeniul achizițiilor publice privind </w:t>
            </w:r>
            <w:r w:rsidR="00E932D1" w:rsidRPr="00DB45F6">
              <w:rPr>
                <w:b/>
                <w:i/>
                <w:lang w:val="en-GB"/>
              </w:rPr>
              <w:t>intocmirea</w:t>
            </w:r>
            <w:r w:rsidRPr="00DB45F6">
              <w:rPr>
                <w:b/>
                <w:i/>
                <w:lang w:val="en-GB"/>
              </w:rPr>
              <w:t xml:space="preserve"> documentației de atribuire, inclusiv în perioada de depunere și evaluare a ofertelor</w:t>
            </w:r>
          </w:p>
        </w:tc>
      </w:tr>
      <w:tr w:rsidR="00F71FAF" w:rsidRPr="00DB45F6" w:rsidTr="00D04061">
        <w:tblPrEx>
          <w:tblLook w:val="04A0"/>
        </w:tblPrEx>
        <w:trPr>
          <w:trHeight w:val="432"/>
        </w:trPr>
        <w:tc>
          <w:tcPr>
            <w:tcW w:w="112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71FAF" w:rsidRPr="00DB45F6" w:rsidRDefault="00F71FAF" w:rsidP="00D04061">
            <w:pPr>
              <w:jc w:val="center"/>
              <w:rPr>
                <w:color w:val="000000"/>
              </w:rPr>
            </w:pPr>
            <w:r w:rsidRPr="00DB45F6">
              <w:rPr>
                <w:b/>
                <w:color w:val="000000"/>
              </w:rPr>
              <w:t>Obiectiv</w:t>
            </w:r>
          </w:p>
        </w:tc>
        <w:tc>
          <w:tcPr>
            <w:tcW w:w="7429" w:type="dxa"/>
            <w:tcBorders>
              <w:top w:val="nil"/>
              <w:left w:val="nil"/>
              <w:bottom w:val="single" w:sz="4" w:space="0" w:color="auto"/>
              <w:right w:val="single" w:sz="4" w:space="0" w:color="auto"/>
            </w:tcBorders>
            <w:shd w:val="clear" w:color="000000" w:fill="FFFFFF"/>
            <w:vAlign w:val="center"/>
          </w:tcPr>
          <w:p w:rsidR="00F71FAF" w:rsidRPr="00DB45F6" w:rsidRDefault="00F71FAF" w:rsidP="00D04061">
            <w:pPr>
              <w:jc w:val="center"/>
              <w:rPr>
                <w:color w:val="000000"/>
              </w:rPr>
            </w:pPr>
            <w:r w:rsidRPr="00DB45F6">
              <w:rPr>
                <w:b/>
                <w:bCs/>
                <w:color w:val="000000"/>
              </w:rPr>
              <w:t>Activitate</w:t>
            </w:r>
          </w:p>
        </w:tc>
        <w:tc>
          <w:tcPr>
            <w:tcW w:w="1710" w:type="dxa"/>
            <w:tcBorders>
              <w:top w:val="nil"/>
              <w:left w:val="nil"/>
              <w:bottom w:val="single" w:sz="4" w:space="0" w:color="auto"/>
              <w:right w:val="single" w:sz="4" w:space="0" w:color="auto"/>
            </w:tcBorders>
            <w:shd w:val="clear" w:color="000000" w:fill="FFFFFF"/>
            <w:vAlign w:val="center"/>
          </w:tcPr>
          <w:p w:rsidR="00F71FAF" w:rsidRPr="00DB45F6" w:rsidRDefault="00F71FAF" w:rsidP="00D04061">
            <w:pPr>
              <w:jc w:val="center"/>
              <w:rPr>
                <w:b/>
                <w:bCs/>
                <w:color w:val="000000"/>
              </w:rPr>
            </w:pPr>
            <w:r w:rsidRPr="00DB45F6">
              <w:rPr>
                <w:b/>
                <w:bCs/>
                <w:color w:val="000000"/>
              </w:rPr>
              <w:t>Valoare</w:t>
            </w:r>
          </w:p>
          <w:p w:rsidR="00F71FAF" w:rsidRPr="00DB45F6" w:rsidRDefault="00F71FAF" w:rsidP="00D04061">
            <w:pPr>
              <w:jc w:val="center"/>
              <w:rPr>
                <w:b/>
                <w:color w:val="000000"/>
              </w:rPr>
            </w:pPr>
            <w:r w:rsidRPr="00DB45F6">
              <w:rPr>
                <w:b/>
                <w:bCs/>
                <w:color w:val="000000"/>
              </w:rPr>
              <w:t>(lei fara TVA)</w:t>
            </w:r>
          </w:p>
        </w:tc>
        <w:tc>
          <w:tcPr>
            <w:tcW w:w="1054" w:type="dxa"/>
            <w:vAlign w:val="center"/>
          </w:tcPr>
          <w:p w:rsidR="00F71FAF" w:rsidRPr="00DB45F6" w:rsidRDefault="00F71FAF" w:rsidP="00D04061">
            <w:pPr>
              <w:jc w:val="center"/>
              <w:rPr>
                <w:color w:val="000000"/>
              </w:rPr>
            </w:pPr>
          </w:p>
        </w:tc>
      </w:tr>
      <w:tr w:rsidR="00F71FAF" w:rsidRPr="00DB45F6" w:rsidTr="00D04061">
        <w:tblPrEx>
          <w:tblLook w:val="04A0"/>
        </w:tblPrEx>
        <w:trPr>
          <w:gridAfter w:val="1"/>
          <w:wAfter w:w="1054" w:type="dxa"/>
          <w:trHeight w:val="432"/>
        </w:trPr>
        <w:tc>
          <w:tcPr>
            <w:tcW w:w="11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71FAF" w:rsidRPr="00DB45F6" w:rsidRDefault="00F71FAF" w:rsidP="00D04061">
            <w:pPr>
              <w:jc w:val="center"/>
              <w:rPr>
                <w:color w:val="000000"/>
              </w:rPr>
            </w:pPr>
            <w:r w:rsidRPr="00DB45F6">
              <w:rPr>
                <w:color w:val="000000"/>
              </w:rPr>
              <w:t>X</w:t>
            </w:r>
          </w:p>
        </w:tc>
        <w:tc>
          <w:tcPr>
            <w:tcW w:w="7429" w:type="dxa"/>
            <w:tcBorders>
              <w:top w:val="nil"/>
              <w:left w:val="nil"/>
              <w:bottom w:val="single" w:sz="4" w:space="0" w:color="auto"/>
              <w:right w:val="single" w:sz="4" w:space="0" w:color="auto"/>
            </w:tcBorders>
            <w:shd w:val="clear" w:color="000000" w:fill="FFFFFF"/>
            <w:vAlign w:val="center"/>
            <w:hideMark/>
          </w:tcPr>
          <w:p w:rsidR="00F71FAF" w:rsidRPr="00DB45F6" w:rsidRDefault="00E932D1" w:rsidP="00D04061">
            <w:pPr>
              <w:jc w:val="center"/>
            </w:pPr>
            <w:r w:rsidRPr="00DB45F6">
              <w:t>Intocmirea</w:t>
            </w:r>
            <w:r w:rsidR="00F71FAF" w:rsidRPr="00DB45F6">
              <w:t xml:space="preserve"> documentației de atribuire </w:t>
            </w:r>
            <w:r w:rsidR="00F71FAF" w:rsidRPr="00DB45F6">
              <w:rPr>
                <w:color w:val="000000"/>
              </w:rPr>
              <w:t xml:space="preserve">in vederea organizarii si derularii procedurii de delegare a gestiunii </w:t>
            </w:r>
            <w:r w:rsidR="00F71FAF" w:rsidRPr="00DB45F6">
              <w:rPr>
                <w:bCs/>
              </w:rPr>
              <w:t>serviciului de salubrizare din Sectorul 2 al Municipiului București.</w:t>
            </w:r>
          </w:p>
        </w:tc>
        <w:tc>
          <w:tcPr>
            <w:tcW w:w="1710" w:type="dxa"/>
            <w:tcBorders>
              <w:top w:val="nil"/>
              <w:left w:val="nil"/>
              <w:bottom w:val="single" w:sz="4" w:space="0" w:color="auto"/>
              <w:right w:val="single" w:sz="4" w:space="0" w:color="auto"/>
            </w:tcBorders>
            <w:shd w:val="clear" w:color="000000" w:fill="FFFFFF"/>
            <w:vAlign w:val="center"/>
          </w:tcPr>
          <w:p w:rsidR="00DB45F6" w:rsidRPr="00DB45F6" w:rsidRDefault="00DB45F6" w:rsidP="00B112D3">
            <w:pPr>
              <w:pStyle w:val="Default"/>
              <w:jc w:val="center"/>
              <w:rPr>
                <w:b/>
              </w:rPr>
            </w:pPr>
          </w:p>
          <w:p w:rsidR="00B112D3" w:rsidRPr="00DB45F6" w:rsidRDefault="00B112D3" w:rsidP="00B112D3">
            <w:pPr>
              <w:pStyle w:val="Default"/>
              <w:jc w:val="center"/>
              <w:rPr>
                <w:b/>
              </w:rPr>
            </w:pPr>
            <w:r w:rsidRPr="00DB45F6">
              <w:rPr>
                <w:b/>
              </w:rPr>
              <w:t xml:space="preserve">134.100,00 </w:t>
            </w:r>
          </w:p>
          <w:p w:rsidR="00F71FAF" w:rsidRPr="00DB45F6" w:rsidRDefault="00F71FAF" w:rsidP="00D04061">
            <w:pPr>
              <w:jc w:val="center"/>
              <w:rPr>
                <w:b/>
                <w:color w:val="000000"/>
              </w:rPr>
            </w:pPr>
          </w:p>
        </w:tc>
      </w:tr>
      <w:tr w:rsidR="00F71FAF" w:rsidRPr="00DB45F6" w:rsidTr="00D04061">
        <w:tblPrEx>
          <w:tblLook w:val="04A0"/>
        </w:tblPrEx>
        <w:trPr>
          <w:gridAfter w:val="1"/>
          <w:wAfter w:w="1054" w:type="dxa"/>
          <w:trHeight w:val="432"/>
        </w:trPr>
        <w:tc>
          <w:tcPr>
            <w:tcW w:w="11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71FAF" w:rsidRPr="00DB45F6" w:rsidRDefault="00F71FAF" w:rsidP="00D04061">
            <w:pPr>
              <w:jc w:val="center"/>
              <w:rPr>
                <w:color w:val="000000"/>
              </w:rPr>
            </w:pPr>
            <w:r w:rsidRPr="00DB45F6">
              <w:rPr>
                <w:color w:val="000000"/>
              </w:rPr>
              <w:t>XI</w:t>
            </w:r>
          </w:p>
        </w:tc>
        <w:tc>
          <w:tcPr>
            <w:tcW w:w="7429" w:type="dxa"/>
            <w:tcBorders>
              <w:top w:val="nil"/>
              <w:left w:val="nil"/>
              <w:bottom w:val="single" w:sz="4" w:space="0" w:color="auto"/>
              <w:right w:val="single" w:sz="4" w:space="0" w:color="auto"/>
            </w:tcBorders>
            <w:shd w:val="clear" w:color="000000" w:fill="FFFFFF"/>
            <w:vAlign w:val="center"/>
            <w:hideMark/>
          </w:tcPr>
          <w:p w:rsidR="00F71FAF" w:rsidRPr="00DB45F6" w:rsidRDefault="00F71FAF" w:rsidP="00D04061">
            <w:pPr>
              <w:jc w:val="center"/>
              <w:rPr>
                <w:color w:val="000000"/>
              </w:rPr>
            </w:pPr>
            <w:r w:rsidRPr="00DB45F6">
              <w:t>Sprijin de specialitate pentru fiecare etapă în ceea ce privește derularea procedurii de atribuire a contractului de delegare a gestiunii activității de colectare și transport a deșeurilor municipale în Sectorul 2 al Municipiului București, inclusiv măturatul, spălatul, stropirea, întreținerea și deszăpezirea căilor publice</w:t>
            </w:r>
          </w:p>
        </w:tc>
        <w:tc>
          <w:tcPr>
            <w:tcW w:w="1710" w:type="dxa"/>
            <w:tcBorders>
              <w:top w:val="nil"/>
              <w:left w:val="nil"/>
              <w:bottom w:val="single" w:sz="4" w:space="0" w:color="auto"/>
              <w:right w:val="single" w:sz="4" w:space="0" w:color="auto"/>
            </w:tcBorders>
            <w:shd w:val="clear" w:color="000000" w:fill="FFFFFF"/>
            <w:vAlign w:val="center"/>
          </w:tcPr>
          <w:p w:rsidR="00B112D3" w:rsidRPr="00DB45F6" w:rsidRDefault="00B112D3" w:rsidP="00B112D3">
            <w:pPr>
              <w:pStyle w:val="Default"/>
              <w:jc w:val="center"/>
              <w:rPr>
                <w:b/>
              </w:rPr>
            </w:pPr>
            <w:r w:rsidRPr="00DB45F6">
              <w:rPr>
                <w:b/>
              </w:rPr>
              <w:t xml:space="preserve">117.000,00 </w:t>
            </w:r>
          </w:p>
          <w:p w:rsidR="00F71FAF" w:rsidRPr="00DB45F6" w:rsidRDefault="00F71FAF" w:rsidP="00D04061">
            <w:pPr>
              <w:jc w:val="center"/>
              <w:rPr>
                <w:b/>
                <w:color w:val="000000"/>
              </w:rPr>
            </w:pPr>
          </w:p>
        </w:tc>
      </w:tr>
      <w:tr w:rsidR="00F71FAF" w:rsidRPr="00BB56ED" w:rsidTr="00D04061">
        <w:tblPrEx>
          <w:tblLook w:val="04A0"/>
        </w:tblPrEx>
        <w:trPr>
          <w:gridAfter w:val="1"/>
          <w:wAfter w:w="1054" w:type="dxa"/>
          <w:trHeight w:val="532"/>
        </w:trPr>
        <w:tc>
          <w:tcPr>
            <w:tcW w:w="855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1FAF" w:rsidRPr="00DB45F6" w:rsidRDefault="00F71FAF" w:rsidP="00D04061">
            <w:pPr>
              <w:jc w:val="center"/>
              <w:rPr>
                <w:b/>
                <w:bCs/>
                <w:color w:val="000000"/>
              </w:rPr>
            </w:pPr>
            <w:r w:rsidRPr="00DB45F6">
              <w:rPr>
                <w:b/>
                <w:bCs/>
                <w:color w:val="000000"/>
              </w:rPr>
              <w:t>Total valoare</w:t>
            </w:r>
          </w:p>
        </w:tc>
        <w:tc>
          <w:tcPr>
            <w:tcW w:w="1710" w:type="dxa"/>
            <w:tcBorders>
              <w:top w:val="nil"/>
              <w:left w:val="nil"/>
              <w:bottom w:val="single" w:sz="4" w:space="0" w:color="auto"/>
              <w:right w:val="single" w:sz="4" w:space="0" w:color="auto"/>
            </w:tcBorders>
            <w:shd w:val="clear" w:color="000000" w:fill="FFFFFF"/>
            <w:noWrap/>
            <w:vAlign w:val="center"/>
          </w:tcPr>
          <w:p w:rsidR="00F71FAF" w:rsidRPr="00DB45F6" w:rsidRDefault="00DB45F6" w:rsidP="00D04061">
            <w:pPr>
              <w:jc w:val="center"/>
              <w:rPr>
                <w:b/>
                <w:bCs/>
                <w:color w:val="000000"/>
              </w:rPr>
            </w:pPr>
            <w:r w:rsidRPr="00DB45F6">
              <w:rPr>
                <w:b/>
                <w:bCs/>
                <w:color w:val="000000"/>
              </w:rPr>
              <w:t>439.000,00</w:t>
            </w:r>
          </w:p>
        </w:tc>
      </w:tr>
    </w:tbl>
    <w:p w:rsidR="00F71FAF" w:rsidRPr="00BB56ED" w:rsidRDefault="00F71FAF" w:rsidP="000D5BA4">
      <w:pPr>
        <w:autoSpaceDN w:val="0"/>
        <w:ind w:right="-54"/>
        <w:rPr>
          <w:b/>
          <w:bCs/>
          <w:iCs/>
          <w:noProof/>
          <w:highlight w:val="yellow"/>
          <w:lang w:eastAsia="en-US"/>
        </w:rPr>
      </w:pPr>
    </w:p>
    <w:p w:rsidR="007B0ED2" w:rsidRDefault="007B0ED2" w:rsidP="00017CB3">
      <w:pPr>
        <w:autoSpaceDN w:val="0"/>
        <w:ind w:right="-54"/>
        <w:rPr>
          <w:b/>
          <w:noProof/>
          <w:lang w:eastAsia="en-US"/>
        </w:rPr>
      </w:pPr>
    </w:p>
    <w:p w:rsidR="007B0ED2" w:rsidRPr="007B0ED2" w:rsidRDefault="007B0ED2" w:rsidP="00DC0EA2">
      <w:pPr>
        <w:ind w:firstLine="720"/>
        <w:jc w:val="both"/>
        <w:rPr>
          <w:sz w:val="22"/>
          <w:szCs w:val="22"/>
          <w:shd w:val="clear" w:color="auto" w:fill="FFFFFF"/>
        </w:rPr>
      </w:pPr>
      <w:r w:rsidRPr="00715F6A">
        <w:rPr>
          <w:b/>
        </w:rPr>
        <w:tab/>
      </w:r>
      <w:r w:rsidRPr="00715F6A">
        <w:rPr>
          <w:b/>
        </w:rPr>
        <w:tab/>
      </w:r>
      <w:r w:rsidRPr="00715F6A">
        <w:rPr>
          <w:b/>
        </w:rPr>
        <w:tab/>
      </w:r>
      <w:r w:rsidRPr="00715F6A">
        <w:rPr>
          <w:b/>
        </w:rPr>
        <w:tab/>
      </w:r>
      <w:r w:rsidRPr="00715F6A">
        <w:rPr>
          <w:b/>
        </w:rPr>
        <w:tab/>
      </w:r>
      <w:r w:rsidRPr="00715F6A">
        <w:rPr>
          <w:b/>
        </w:rPr>
        <w:tab/>
      </w:r>
      <w:r>
        <w:rPr>
          <w:b/>
        </w:rPr>
        <w:tab/>
      </w:r>
      <w:r w:rsidRPr="007B0ED2">
        <w:rPr>
          <w:b/>
          <w:sz w:val="22"/>
          <w:szCs w:val="22"/>
        </w:rPr>
        <w:t xml:space="preserve">                                   </w:t>
      </w:r>
    </w:p>
    <w:p w:rsidR="007B0ED2" w:rsidRDefault="007B0ED2" w:rsidP="007B0ED2">
      <w:pPr>
        <w:autoSpaceDE w:val="0"/>
        <w:autoSpaceDN w:val="0"/>
        <w:adjustRightInd w:val="0"/>
        <w:rPr>
          <w:shd w:val="clear" w:color="auto" w:fill="FFFFFF"/>
        </w:rPr>
      </w:pPr>
    </w:p>
    <w:p w:rsidR="007B0ED2" w:rsidRDefault="007B0ED2" w:rsidP="00017CB3">
      <w:pPr>
        <w:autoSpaceDN w:val="0"/>
        <w:ind w:right="-54"/>
        <w:rPr>
          <w:b/>
          <w:noProof/>
          <w:lang w:eastAsia="en-US"/>
        </w:rPr>
      </w:pPr>
    </w:p>
    <w:p w:rsidR="00DC0EA2" w:rsidRPr="00715F6A" w:rsidRDefault="00DC0EA2" w:rsidP="00DC0EA2">
      <w:pPr>
        <w:autoSpaceDN w:val="0"/>
        <w:ind w:right="-54"/>
        <w:rPr>
          <w:b/>
          <w:noProof/>
        </w:rPr>
      </w:pPr>
      <w:r w:rsidRPr="00715F6A">
        <w:rPr>
          <w:b/>
          <w:bCs/>
          <w:iCs/>
          <w:noProof/>
          <w:lang w:eastAsia="en-US"/>
        </w:rPr>
        <w:t>AUTORITATE</w:t>
      </w:r>
      <w:r w:rsidRPr="00715F6A">
        <w:rPr>
          <w:b/>
          <w:noProof/>
        </w:rPr>
        <w:t xml:space="preserve"> CONTRACTANTĂ,                                                   </w:t>
      </w:r>
      <w:r>
        <w:rPr>
          <w:b/>
          <w:noProof/>
        </w:rPr>
        <w:t xml:space="preserve">       </w:t>
      </w:r>
      <w:r w:rsidRPr="00715F6A">
        <w:rPr>
          <w:b/>
          <w:noProof/>
        </w:rPr>
        <w:t xml:space="preserve">CONTRACTANT,      </w:t>
      </w:r>
    </w:p>
    <w:p w:rsidR="00DC0EA2" w:rsidRPr="00715F6A" w:rsidRDefault="00DC0EA2" w:rsidP="00DC0EA2">
      <w:pPr>
        <w:autoSpaceDN w:val="0"/>
        <w:ind w:right="-54"/>
        <w:rPr>
          <w:b/>
          <w:noProof/>
        </w:rPr>
      </w:pPr>
      <w:r w:rsidRPr="00715F6A">
        <w:rPr>
          <w:b/>
          <w:noProof/>
        </w:rPr>
        <w:t xml:space="preserve">   </w:t>
      </w:r>
    </w:p>
    <w:p w:rsidR="00DC0EA2" w:rsidRPr="00017CB3" w:rsidRDefault="00DC0EA2" w:rsidP="00017CB3">
      <w:pPr>
        <w:autoSpaceDN w:val="0"/>
        <w:ind w:right="-54"/>
        <w:rPr>
          <w:b/>
          <w:noProof/>
          <w:lang w:eastAsia="en-US"/>
        </w:rPr>
      </w:pPr>
    </w:p>
    <w:sectPr w:rsidR="00DC0EA2" w:rsidRPr="00017CB3" w:rsidSect="00DC0EA2">
      <w:pgSz w:w="11907" w:h="16839" w:code="9"/>
      <w:pgMar w:top="1440" w:right="720" w:bottom="1440" w:left="116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2D8" w:rsidRDefault="00A002D8">
      <w:r>
        <w:separator/>
      </w:r>
    </w:p>
  </w:endnote>
  <w:endnote w:type="continuationSeparator" w:id="0">
    <w:p w:rsidR="00A002D8" w:rsidRDefault="00A002D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 w:name="Optima">
    <w:charset w:val="00"/>
    <w:family w:val="swiss"/>
    <w:pitch w:val="variable"/>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Bold">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2D8" w:rsidRDefault="00A002D8">
      <w:r>
        <w:separator/>
      </w:r>
    </w:p>
  </w:footnote>
  <w:footnote w:type="continuationSeparator" w:id="0">
    <w:p w:rsidR="00A002D8" w:rsidRDefault="00A002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abstractNum>
  <w:abstractNum w:abstractNumId="1">
    <w:nsid w:val="00000002"/>
    <w:multiLevelType w:val="singleLevel"/>
    <w:tmpl w:val="00000002"/>
    <w:name w:val="WW8Num2"/>
    <w:lvl w:ilvl="0">
      <w:start w:val="1"/>
      <w:numFmt w:val="lowerLetter"/>
      <w:lvlText w:val="%1)"/>
      <w:lvlJc w:val="left"/>
      <w:pPr>
        <w:tabs>
          <w:tab w:val="num" w:pos="720"/>
        </w:tabs>
        <w:ind w:left="720" w:hanging="360"/>
      </w:pPr>
      <w:rPr>
        <w:b/>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Wingdings" w:hAnsi="Wingdings" w:cs="Courier New"/>
      </w:rPr>
    </w:lvl>
    <w:lvl w:ilvl="2">
      <w:start w:val="1"/>
      <w:numFmt w:val="bullet"/>
      <w:lvlText w:val=""/>
      <w:lvlJc w:val="left"/>
      <w:pPr>
        <w:tabs>
          <w:tab w:val="num" w:pos="2160"/>
        </w:tabs>
        <w:ind w:left="2160" w:hanging="360"/>
      </w:pPr>
      <w:rPr>
        <w:rFonts w:ascii="Wingdings" w:hAnsi="Wingdings" w:cs="Courier New"/>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Courier New"/>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Courier New"/>
      </w:rPr>
    </w:lvl>
  </w:abstractNum>
  <w:abstractNum w:abstractNumId="3">
    <w:nsid w:val="00000005"/>
    <w:multiLevelType w:val="singleLevel"/>
    <w:tmpl w:val="0418000F"/>
    <w:name w:val="WW8Num5"/>
    <w:lvl w:ilvl="0">
      <w:start w:val="1"/>
      <w:numFmt w:val="decimal"/>
      <w:lvlText w:val="%1."/>
      <w:lvlJc w:val="left"/>
      <w:pPr>
        <w:tabs>
          <w:tab w:val="num" w:pos="759"/>
        </w:tabs>
        <w:ind w:left="759" w:hanging="360"/>
      </w:pPr>
    </w:lvl>
  </w:abstractNum>
  <w:abstractNum w:abstractNumId="4">
    <w:nsid w:val="00000007"/>
    <w:multiLevelType w:val="hybridMultilevel"/>
    <w:tmpl w:val="ED3E0A46"/>
    <w:lvl w:ilvl="0" w:tplc="AF4A3B4E">
      <w:start w:val="1"/>
      <w:numFmt w:val="bullet"/>
      <w:lvlText w:val=""/>
      <w:lvlJc w:val="left"/>
      <w:pPr>
        <w:ind w:left="1429" w:hanging="360"/>
      </w:pPr>
      <w:rPr>
        <w:rFonts w:ascii="Symbol" w:eastAsia="Times New Roman" w:hAnsi="Symbol" w:cs="Times New Roman" w:hint="default"/>
      </w:rPr>
    </w:lvl>
    <w:lvl w:ilvl="1" w:tplc="04180003">
      <w:start w:val="1"/>
      <w:numFmt w:val="bullet"/>
      <w:lvlText w:val="o"/>
      <w:lvlJc w:val="left"/>
      <w:pPr>
        <w:ind w:left="2149" w:hanging="360"/>
      </w:pPr>
      <w:rPr>
        <w:rFonts w:ascii="Courier New" w:hAnsi="Courier New" w:cs="Courier New" w:hint="default"/>
      </w:rPr>
    </w:lvl>
    <w:lvl w:ilvl="2" w:tplc="04180005">
      <w:start w:val="1"/>
      <w:numFmt w:val="bullet"/>
      <w:lvlRestart w:val="0"/>
      <w:lvlText w:val=""/>
      <w:lvlJc w:val="left"/>
      <w:pPr>
        <w:ind w:left="2869" w:hanging="360"/>
      </w:pPr>
      <w:rPr>
        <w:rFonts w:ascii="Wingdings" w:hAnsi="Wingdings" w:hint="default"/>
      </w:rPr>
    </w:lvl>
    <w:lvl w:ilvl="3" w:tplc="04180001">
      <w:start w:val="1"/>
      <w:numFmt w:val="bullet"/>
      <w:lvlRestart w:val="0"/>
      <w:lvlText w:val=""/>
      <w:lvlJc w:val="left"/>
      <w:pPr>
        <w:ind w:left="3589" w:hanging="360"/>
      </w:pPr>
      <w:rPr>
        <w:rFonts w:ascii="Symbol" w:hAnsi="Symbol" w:hint="default"/>
      </w:rPr>
    </w:lvl>
    <w:lvl w:ilvl="4" w:tplc="04180003">
      <w:start w:val="1"/>
      <w:numFmt w:val="bullet"/>
      <w:lvlRestart w:val="0"/>
      <w:lvlText w:val="o"/>
      <w:lvlJc w:val="left"/>
      <w:pPr>
        <w:ind w:left="4309" w:hanging="360"/>
      </w:pPr>
      <w:rPr>
        <w:rFonts w:ascii="Courier New" w:hAnsi="Courier New" w:cs="Courier New" w:hint="default"/>
      </w:rPr>
    </w:lvl>
    <w:lvl w:ilvl="5" w:tplc="04180005">
      <w:start w:val="1"/>
      <w:numFmt w:val="bullet"/>
      <w:lvlRestart w:val="0"/>
      <w:lvlText w:val=""/>
      <w:lvlJc w:val="left"/>
      <w:pPr>
        <w:ind w:left="5029" w:hanging="360"/>
      </w:pPr>
      <w:rPr>
        <w:rFonts w:ascii="Wingdings" w:hAnsi="Wingdings" w:hint="default"/>
      </w:rPr>
    </w:lvl>
    <w:lvl w:ilvl="6" w:tplc="04180001">
      <w:start w:val="1"/>
      <w:numFmt w:val="bullet"/>
      <w:lvlRestart w:val="0"/>
      <w:lvlText w:val=""/>
      <w:lvlJc w:val="left"/>
      <w:pPr>
        <w:ind w:left="5749" w:hanging="360"/>
      </w:pPr>
      <w:rPr>
        <w:rFonts w:ascii="Symbol" w:hAnsi="Symbol" w:hint="default"/>
      </w:rPr>
    </w:lvl>
    <w:lvl w:ilvl="7" w:tplc="04180003">
      <w:start w:val="1"/>
      <w:numFmt w:val="bullet"/>
      <w:lvlRestart w:val="0"/>
      <w:lvlText w:val="o"/>
      <w:lvlJc w:val="left"/>
      <w:pPr>
        <w:ind w:left="6469" w:hanging="360"/>
      </w:pPr>
      <w:rPr>
        <w:rFonts w:ascii="Courier New" w:hAnsi="Courier New" w:cs="Courier New" w:hint="default"/>
      </w:rPr>
    </w:lvl>
    <w:lvl w:ilvl="8" w:tplc="04180005">
      <w:start w:val="1"/>
      <w:numFmt w:val="bullet"/>
      <w:lvlRestart w:val="0"/>
      <w:lvlText w:val=""/>
      <w:lvlJc w:val="left"/>
      <w:pPr>
        <w:ind w:left="7189" w:hanging="360"/>
      </w:pPr>
      <w:rPr>
        <w:rFonts w:ascii="Wingdings" w:hAnsi="Wingdings" w:hint="default"/>
      </w:rPr>
    </w:lvl>
  </w:abstractNum>
  <w:abstractNum w:abstractNumId="5">
    <w:nsid w:val="0000000C"/>
    <w:multiLevelType w:val="hybridMultilevel"/>
    <w:tmpl w:val="FD844CE0"/>
    <w:lvl w:ilvl="0" w:tplc="04180001">
      <w:start w:val="1"/>
      <w:numFmt w:val="bullet"/>
      <w:lvlText w:val=""/>
      <w:lvlJc w:val="left"/>
      <w:pPr>
        <w:tabs>
          <w:tab w:val="left" w:pos="720"/>
        </w:tabs>
        <w:ind w:left="720" w:hanging="360"/>
      </w:pPr>
      <w:rPr>
        <w:rFonts w:ascii="Symbol" w:hAnsi="Symbol" w:hint="default"/>
      </w:rPr>
    </w:lvl>
    <w:lvl w:ilvl="1" w:tplc="04090003">
      <w:start w:val="1"/>
      <w:numFmt w:val="bullet"/>
      <w:lvlRestart w:val="0"/>
      <w:lvlText w:val="o"/>
      <w:lvlJc w:val="left"/>
      <w:pPr>
        <w:tabs>
          <w:tab w:val="left" w:pos="1440"/>
        </w:tabs>
        <w:ind w:left="1440" w:hanging="360"/>
      </w:pPr>
      <w:rPr>
        <w:rFonts w:ascii="Courier New" w:hAnsi="Courier New" w:cs="Courier New" w:hint="default"/>
      </w:rPr>
    </w:lvl>
    <w:lvl w:ilvl="2" w:tplc="04090005">
      <w:start w:val="1"/>
      <w:numFmt w:val="bullet"/>
      <w:lvlRestart w:val="0"/>
      <w:lvlText w:val=""/>
      <w:lvlJc w:val="left"/>
      <w:pPr>
        <w:tabs>
          <w:tab w:val="left" w:pos="2160"/>
        </w:tabs>
        <w:ind w:left="2160" w:hanging="360"/>
      </w:pPr>
      <w:rPr>
        <w:rFonts w:ascii="Wingdings" w:hAnsi="Wingdings" w:hint="default"/>
      </w:rPr>
    </w:lvl>
    <w:lvl w:ilvl="3" w:tplc="04090001">
      <w:start w:val="1"/>
      <w:numFmt w:val="bullet"/>
      <w:lvlRestart w:val="0"/>
      <w:lvlText w:val=""/>
      <w:lvlJc w:val="left"/>
      <w:pPr>
        <w:tabs>
          <w:tab w:val="left" w:pos="2880"/>
        </w:tabs>
        <w:ind w:left="2880" w:hanging="360"/>
      </w:pPr>
      <w:rPr>
        <w:rFonts w:ascii="Symbol" w:hAnsi="Symbol" w:hint="default"/>
      </w:rPr>
    </w:lvl>
    <w:lvl w:ilvl="4" w:tplc="04090003">
      <w:start w:val="1"/>
      <w:numFmt w:val="bullet"/>
      <w:lvlRestart w:val="0"/>
      <w:lvlText w:val="o"/>
      <w:lvlJc w:val="left"/>
      <w:pPr>
        <w:tabs>
          <w:tab w:val="left" w:pos="3600"/>
        </w:tabs>
        <w:ind w:left="3600" w:hanging="360"/>
      </w:pPr>
      <w:rPr>
        <w:rFonts w:ascii="Courier New" w:hAnsi="Courier New" w:cs="Courier New" w:hint="default"/>
      </w:rPr>
    </w:lvl>
    <w:lvl w:ilvl="5" w:tplc="04090005">
      <w:start w:val="1"/>
      <w:numFmt w:val="bullet"/>
      <w:lvlRestart w:val="0"/>
      <w:lvlText w:val=""/>
      <w:lvlJc w:val="left"/>
      <w:pPr>
        <w:tabs>
          <w:tab w:val="left" w:pos="4320"/>
        </w:tabs>
        <w:ind w:left="4320" w:hanging="360"/>
      </w:pPr>
      <w:rPr>
        <w:rFonts w:ascii="Wingdings" w:hAnsi="Wingdings" w:hint="default"/>
      </w:rPr>
    </w:lvl>
    <w:lvl w:ilvl="6" w:tplc="04090001">
      <w:start w:val="1"/>
      <w:numFmt w:val="bullet"/>
      <w:lvlRestart w:val="0"/>
      <w:lvlText w:val=""/>
      <w:lvlJc w:val="left"/>
      <w:pPr>
        <w:tabs>
          <w:tab w:val="left" w:pos="5040"/>
        </w:tabs>
        <w:ind w:left="5040" w:hanging="360"/>
      </w:pPr>
      <w:rPr>
        <w:rFonts w:ascii="Symbol" w:hAnsi="Symbol" w:hint="default"/>
      </w:rPr>
    </w:lvl>
    <w:lvl w:ilvl="7" w:tplc="04090003">
      <w:start w:val="1"/>
      <w:numFmt w:val="bullet"/>
      <w:lvlRestart w:val="0"/>
      <w:lvlText w:val="o"/>
      <w:lvlJc w:val="left"/>
      <w:pPr>
        <w:tabs>
          <w:tab w:val="left" w:pos="5760"/>
        </w:tabs>
        <w:ind w:left="5760" w:hanging="360"/>
      </w:pPr>
      <w:rPr>
        <w:rFonts w:ascii="Courier New" w:hAnsi="Courier New" w:cs="Courier New" w:hint="default"/>
      </w:rPr>
    </w:lvl>
    <w:lvl w:ilvl="8" w:tplc="04090005">
      <w:start w:val="1"/>
      <w:numFmt w:val="bullet"/>
      <w:lvlRestart w:val="0"/>
      <w:lvlText w:val=""/>
      <w:lvlJc w:val="left"/>
      <w:pPr>
        <w:tabs>
          <w:tab w:val="left" w:pos="6480"/>
        </w:tabs>
        <w:ind w:left="6480" w:hanging="360"/>
      </w:pPr>
      <w:rPr>
        <w:rFonts w:ascii="Wingdings" w:hAnsi="Wingdings" w:hint="default"/>
      </w:rPr>
    </w:lvl>
  </w:abstractNum>
  <w:abstractNum w:abstractNumId="6">
    <w:nsid w:val="0000000F"/>
    <w:multiLevelType w:val="singleLevel"/>
    <w:tmpl w:val="0000000F"/>
    <w:name w:val="WW8Num15"/>
    <w:lvl w:ilvl="0">
      <w:start w:val="1"/>
      <w:numFmt w:val="bullet"/>
      <w:lvlText w:val=""/>
      <w:lvlJc w:val="left"/>
      <w:pPr>
        <w:tabs>
          <w:tab w:val="num" w:pos="0"/>
        </w:tabs>
        <w:ind w:left="720" w:hanging="360"/>
      </w:pPr>
      <w:rPr>
        <w:rFonts w:ascii="Symbol" w:hAnsi="Symbol"/>
      </w:rPr>
    </w:lvl>
  </w:abstractNum>
  <w:abstractNum w:abstractNumId="7">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8">
    <w:nsid w:val="03335DD8"/>
    <w:multiLevelType w:val="hybridMultilevel"/>
    <w:tmpl w:val="C2D4F1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04DD455A"/>
    <w:multiLevelType w:val="hybridMultilevel"/>
    <w:tmpl w:val="83C23AB4"/>
    <w:lvl w:ilvl="0" w:tplc="04180001">
      <w:start w:val="1"/>
      <w:numFmt w:val="bullet"/>
      <w:lvlText w:val=""/>
      <w:lvlJc w:val="left"/>
      <w:pPr>
        <w:ind w:left="1508" w:hanging="360"/>
      </w:pPr>
      <w:rPr>
        <w:rFonts w:ascii="Symbol" w:hAnsi="Symbol" w:hint="default"/>
      </w:rPr>
    </w:lvl>
    <w:lvl w:ilvl="1" w:tplc="04180003">
      <w:start w:val="1"/>
      <w:numFmt w:val="bullet"/>
      <w:lvlText w:val="o"/>
      <w:lvlJc w:val="left"/>
      <w:pPr>
        <w:ind w:left="2228" w:hanging="360"/>
      </w:pPr>
      <w:rPr>
        <w:rFonts w:ascii="Courier New" w:hAnsi="Courier New" w:cs="Courier New" w:hint="default"/>
      </w:rPr>
    </w:lvl>
    <w:lvl w:ilvl="2" w:tplc="04180005" w:tentative="1">
      <w:start w:val="1"/>
      <w:numFmt w:val="bullet"/>
      <w:lvlText w:val=""/>
      <w:lvlJc w:val="left"/>
      <w:pPr>
        <w:ind w:left="2948" w:hanging="360"/>
      </w:pPr>
      <w:rPr>
        <w:rFonts w:ascii="Wingdings" w:hAnsi="Wingdings" w:hint="default"/>
      </w:rPr>
    </w:lvl>
    <w:lvl w:ilvl="3" w:tplc="04180001" w:tentative="1">
      <w:start w:val="1"/>
      <w:numFmt w:val="bullet"/>
      <w:lvlText w:val=""/>
      <w:lvlJc w:val="left"/>
      <w:pPr>
        <w:ind w:left="3668" w:hanging="360"/>
      </w:pPr>
      <w:rPr>
        <w:rFonts w:ascii="Symbol" w:hAnsi="Symbol" w:hint="default"/>
      </w:rPr>
    </w:lvl>
    <w:lvl w:ilvl="4" w:tplc="04180003" w:tentative="1">
      <w:start w:val="1"/>
      <w:numFmt w:val="bullet"/>
      <w:lvlText w:val="o"/>
      <w:lvlJc w:val="left"/>
      <w:pPr>
        <w:ind w:left="4388" w:hanging="360"/>
      </w:pPr>
      <w:rPr>
        <w:rFonts w:ascii="Courier New" w:hAnsi="Courier New" w:cs="Courier New" w:hint="default"/>
      </w:rPr>
    </w:lvl>
    <w:lvl w:ilvl="5" w:tplc="04180005" w:tentative="1">
      <w:start w:val="1"/>
      <w:numFmt w:val="bullet"/>
      <w:lvlText w:val=""/>
      <w:lvlJc w:val="left"/>
      <w:pPr>
        <w:ind w:left="5108" w:hanging="360"/>
      </w:pPr>
      <w:rPr>
        <w:rFonts w:ascii="Wingdings" w:hAnsi="Wingdings" w:hint="default"/>
      </w:rPr>
    </w:lvl>
    <w:lvl w:ilvl="6" w:tplc="04180001" w:tentative="1">
      <w:start w:val="1"/>
      <w:numFmt w:val="bullet"/>
      <w:lvlText w:val=""/>
      <w:lvlJc w:val="left"/>
      <w:pPr>
        <w:ind w:left="5828" w:hanging="360"/>
      </w:pPr>
      <w:rPr>
        <w:rFonts w:ascii="Symbol" w:hAnsi="Symbol" w:hint="default"/>
      </w:rPr>
    </w:lvl>
    <w:lvl w:ilvl="7" w:tplc="04180003" w:tentative="1">
      <w:start w:val="1"/>
      <w:numFmt w:val="bullet"/>
      <w:lvlText w:val="o"/>
      <w:lvlJc w:val="left"/>
      <w:pPr>
        <w:ind w:left="6548" w:hanging="360"/>
      </w:pPr>
      <w:rPr>
        <w:rFonts w:ascii="Courier New" w:hAnsi="Courier New" w:cs="Courier New" w:hint="default"/>
      </w:rPr>
    </w:lvl>
    <w:lvl w:ilvl="8" w:tplc="04180005" w:tentative="1">
      <w:start w:val="1"/>
      <w:numFmt w:val="bullet"/>
      <w:lvlText w:val=""/>
      <w:lvlJc w:val="left"/>
      <w:pPr>
        <w:ind w:left="7268" w:hanging="360"/>
      </w:pPr>
      <w:rPr>
        <w:rFonts w:ascii="Wingdings" w:hAnsi="Wingdings" w:hint="default"/>
      </w:rPr>
    </w:lvl>
  </w:abstractNum>
  <w:abstractNum w:abstractNumId="10">
    <w:nsid w:val="0D0D5340"/>
    <w:multiLevelType w:val="hybridMultilevel"/>
    <w:tmpl w:val="F426DD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04B3A77"/>
    <w:multiLevelType w:val="hybridMultilevel"/>
    <w:tmpl w:val="72BE41CA"/>
    <w:lvl w:ilvl="0" w:tplc="2A5A238C">
      <w:numFmt w:val="bullet"/>
      <w:lvlText w:val="-"/>
      <w:lvlJc w:val="left"/>
      <w:pPr>
        <w:tabs>
          <w:tab w:val="num" w:pos="720"/>
        </w:tabs>
        <w:ind w:left="720" w:hanging="360"/>
      </w:pPr>
      <w:rPr>
        <w:rFonts w:ascii="Times New Roman" w:eastAsia="Times New Roman" w:hAnsi="Times New Roman" w:cs="Times New Roman" w:hint="default"/>
      </w:rPr>
    </w:lvl>
    <w:lvl w:ilvl="1" w:tplc="0418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4913551"/>
    <w:multiLevelType w:val="hybridMultilevel"/>
    <w:tmpl w:val="43D0D4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4FF3AB9"/>
    <w:multiLevelType w:val="hybridMultilevel"/>
    <w:tmpl w:val="C39E0B5E"/>
    <w:lvl w:ilvl="0" w:tplc="04180001">
      <w:start w:val="1"/>
      <w:numFmt w:val="bullet"/>
      <w:lvlText w:val=""/>
      <w:lvlJc w:val="left"/>
      <w:pPr>
        <w:ind w:left="360" w:hanging="360"/>
      </w:pPr>
      <w:rPr>
        <w:rFonts w:ascii="Symbol" w:hAnsi="Symbol" w:hint="default"/>
      </w:rPr>
    </w:lvl>
    <w:lvl w:ilvl="1" w:tplc="04180001">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
    <w:nsid w:val="150174EB"/>
    <w:multiLevelType w:val="multilevel"/>
    <w:tmpl w:val="5DEEC8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7F07EB0"/>
    <w:multiLevelType w:val="hybridMultilevel"/>
    <w:tmpl w:val="F244C6A6"/>
    <w:lvl w:ilvl="0" w:tplc="04090001">
      <w:start w:val="1"/>
      <w:numFmt w:val="bullet"/>
      <w:lvlText w:val=""/>
      <w:lvlJc w:val="left"/>
      <w:pPr>
        <w:ind w:left="1155" w:hanging="360"/>
      </w:pPr>
      <w:rPr>
        <w:rFonts w:ascii="Symbol" w:hAnsi="Symbol" w:hint="default"/>
      </w:rPr>
    </w:lvl>
    <w:lvl w:ilvl="1" w:tplc="04180003" w:tentative="1">
      <w:start w:val="1"/>
      <w:numFmt w:val="bullet"/>
      <w:lvlText w:val="o"/>
      <w:lvlJc w:val="left"/>
      <w:pPr>
        <w:ind w:left="1875" w:hanging="360"/>
      </w:pPr>
      <w:rPr>
        <w:rFonts w:ascii="Courier New" w:hAnsi="Courier New" w:cs="Courier New" w:hint="default"/>
      </w:rPr>
    </w:lvl>
    <w:lvl w:ilvl="2" w:tplc="04180005" w:tentative="1">
      <w:start w:val="1"/>
      <w:numFmt w:val="bullet"/>
      <w:lvlText w:val=""/>
      <w:lvlJc w:val="left"/>
      <w:pPr>
        <w:ind w:left="2595" w:hanging="360"/>
      </w:pPr>
      <w:rPr>
        <w:rFonts w:ascii="Wingdings" w:hAnsi="Wingdings" w:hint="default"/>
      </w:rPr>
    </w:lvl>
    <w:lvl w:ilvl="3" w:tplc="04180001" w:tentative="1">
      <w:start w:val="1"/>
      <w:numFmt w:val="bullet"/>
      <w:lvlText w:val=""/>
      <w:lvlJc w:val="left"/>
      <w:pPr>
        <w:ind w:left="3315" w:hanging="360"/>
      </w:pPr>
      <w:rPr>
        <w:rFonts w:ascii="Symbol" w:hAnsi="Symbol" w:hint="default"/>
      </w:rPr>
    </w:lvl>
    <w:lvl w:ilvl="4" w:tplc="04180003" w:tentative="1">
      <w:start w:val="1"/>
      <w:numFmt w:val="bullet"/>
      <w:lvlText w:val="o"/>
      <w:lvlJc w:val="left"/>
      <w:pPr>
        <w:ind w:left="4035" w:hanging="360"/>
      </w:pPr>
      <w:rPr>
        <w:rFonts w:ascii="Courier New" w:hAnsi="Courier New" w:cs="Courier New" w:hint="default"/>
      </w:rPr>
    </w:lvl>
    <w:lvl w:ilvl="5" w:tplc="04180005" w:tentative="1">
      <w:start w:val="1"/>
      <w:numFmt w:val="bullet"/>
      <w:lvlText w:val=""/>
      <w:lvlJc w:val="left"/>
      <w:pPr>
        <w:ind w:left="4755" w:hanging="360"/>
      </w:pPr>
      <w:rPr>
        <w:rFonts w:ascii="Wingdings" w:hAnsi="Wingdings" w:hint="default"/>
      </w:rPr>
    </w:lvl>
    <w:lvl w:ilvl="6" w:tplc="04180001" w:tentative="1">
      <w:start w:val="1"/>
      <w:numFmt w:val="bullet"/>
      <w:lvlText w:val=""/>
      <w:lvlJc w:val="left"/>
      <w:pPr>
        <w:ind w:left="5475" w:hanging="360"/>
      </w:pPr>
      <w:rPr>
        <w:rFonts w:ascii="Symbol" w:hAnsi="Symbol" w:hint="default"/>
      </w:rPr>
    </w:lvl>
    <w:lvl w:ilvl="7" w:tplc="04180003" w:tentative="1">
      <w:start w:val="1"/>
      <w:numFmt w:val="bullet"/>
      <w:lvlText w:val="o"/>
      <w:lvlJc w:val="left"/>
      <w:pPr>
        <w:ind w:left="6195" w:hanging="360"/>
      </w:pPr>
      <w:rPr>
        <w:rFonts w:ascii="Courier New" w:hAnsi="Courier New" w:cs="Courier New" w:hint="default"/>
      </w:rPr>
    </w:lvl>
    <w:lvl w:ilvl="8" w:tplc="04180005" w:tentative="1">
      <w:start w:val="1"/>
      <w:numFmt w:val="bullet"/>
      <w:lvlText w:val=""/>
      <w:lvlJc w:val="left"/>
      <w:pPr>
        <w:ind w:left="6915" w:hanging="360"/>
      </w:pPr>
      <w:rPr>
        <w:rFonts w:ascii="Wingdings" w:hAnsi="Wingdings" w:hint="default"/>
      </w:rPr>
    </w:lvl>
  </w:abstractNum>
  <w:abstractNum w:abstractNumId="16">
    <w:nsid w:val="21F15D22"/>
    <w:multiLevelType w:val="hybridMultilevel"/>
    <w:tmpl w:val="A2F4F012"/>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223C160E"/>
    <w:multiLevelType w:val="hybridMultilevel"/>
    <w:tmpl w:val="8B7EE080"/>
    <w:lvl w:ilvl="0" w:tplc="4C861672">
      <w:start w:val="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594DAB"/>
    <w:multiLevelType w:val="hybridMultilevel"/>
    <w:tmpl w:val="D056315E"/>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9">
    <w:nsid w:val="24341F62"/>
    <w:multiLevelType w:val="hybridMultilevel"/>
    <w:tmpl w:val="C3F0724E"/>
    <w:lvl w:ilvl="0" w:tplc="0418000F">
      <w:start w:val="1"/>
      <w:numFmt w:val="decimal"/>
      <w:lvlText w:val="%1."/>
      <w:lvlJc w:val="left"/>
      <w:pPr>
        <w:ind w:left="1069" w:hanging="360"/>
      </w:p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0">
    <w:nsid w:val="249073BF"/>
    <w:multiLevelType w:val="hybridMultilevel"/>
    <w:tmpl w:val="1E78388C"/>
    <w:lvl w:ilvl="0" w:tplc="586217B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5304BBD"/>
    <w:multiLevelType w:val="hybridMultilevel"/>
    <w:tmpl w:val="A246E0FA"/>
    <w:lvl w:ilvl="0" w:tplc="13A89CB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531C51"/>
    <w:multiLevelType w:val="multilevel"/>
    <w:tmpl w:val="F0EC5606"/>
    <w:lvl w:ilvl="0">
      <w:start w:val="1"/>
      <w:numFmt w:val="decimal"/>
      <w:lvlText w:val="%1."/>
      <w:lvlJc w:val="left"/>
      <w:pPr>
        <w:ind w:left="1227" w:hanging="360"/>
      </w:pPr>
    </w:lvl>
    <w:lvl w:ilvl="1">
      <w:start w:val="1"/>
      <w:numFmt w:val="decimal"/>
      <w:isLgl/>
      <w:lvlText w:val="%1.%2."/>
      <w:lvlJc w:val="left"/>
      <w:pPr>
        <w:ind w:left="2138" w:hanging="720"/>
      </w:pPr>
    </w:lvl>
    <w:lvl w:ilvl="2">
      <w:start w:val="1"/>
      <w:numFmt w:val="decimal"/>
      <w:isLgl/>
      <w:lvlText w:val="%1.%2.%3."/>
      <w:lvlJc w:val="left"/>
      <w:pPr>
        <w:ind w:left="2689" w:hanging="720"/>
      </w:pPr>
    </w:lvl>
    <w:lvl w:ilvl="3">
      <w:start w:val="1"/>
      <w:numFmt w:val="decimal"/>
      <w:isLgl/>
      <w:lvlText w:val="%1.%2.%3.%4."/>
      <w:lvlJc w:val="left"/>
      <w:pPr>
        <w:ind w:left="3600" w:hanging="1080"/>
      </w:pPr>
    </w:lvl>
    <w:lvl w:ilvl="4">
      <w:start w:val="1"/>
      <w:numFmt w:val="decimal"/>
      <w:isLgl/>
      <w:lvlText w:val="%1.%2.%3.%4.%5."/>
      <w:lvlJc w:val="left"/>
      <w:pPr>
        <w:ind w:left="4151" w:hanging="1080"/>
      </w:pPr>
    </w:lvl>
    <w:lvl w:ilvl="5">
      <w:start w:val="1"/>
      <w:numFmt w:val="decimal"/>
      <w:isLgl/>
      <w:lvlText w:val="%1.%2.%3.%4.%5.%6."/>
      <w:lvlJc w:val="left"/>
      <w:pPr>
        <w:ind w:left="5062" w:hanging="1440"/>
      </w:pPr>
    </w:lvl>
    <w:lvl w:ilvl="6">
      <w:start w:val="1"/>
      <w:numFmt w:val="decimal"/>
      <w:isLgl/>
      <w:lvlText w:val="%1.%2.%3.%4.%5.%6.%7."/>
      <w:lvlJc w:val="left"/>
      <w:pPr>
        <w:ind w:left="5973" w:hanging="1800"/>
      </w:pPr>
    </w:lvl>
    <w:lvl w:ilvl="7">
      <w:start w:val="1"/>
      <w:numFmt w:val="decimal"/>
      <w:isLgl/>
      <w:lvlText w:val="%1.%2.%3.%4.%5.%6.%7.%8."/>
      <w:lvlJc w:val="left"/>
      <w:pPr>
        <w:ind w:left="6524" w:hanging="1800"/>
      </w:pPr>
    </w:lvl>
    <w:lvl w:ilvl="8">
      <w:start w:val="1"/>
      <w:numFmt w:val="decimal"/>
      <w:isLgl/>
      <w:lvlText w:val="%1.%2.%3.%4.%5.%6.%7.%8.%9."/>
      <w:lvlJc w:val="left"/>
      <w:pPr>
        <w:ind w:left="7435" w:hanging="2160"/>
      </w:pPr>
    </w:lvl>
  </w:abstractNum>
  <w:abstractNum w:abstractNumId="23">
    <w:nsid w:val="2CB31169"/>
    <w:multiLevelType w:val="hybridMultilevel"/>
    <w:tmpl w:val="1584E3C4"/>
    <w:lvl w:ilvl="0" w:tplc="04180001">
      <w:start w:val="1"/>
      <w:numFmt w:val="bullet"/>
      <w:lvlText w:val=""/>
      <w:lvlJc w:val="left"/>
      <w:pPr>
        <w:ind w:left="1740" w:hanging="360"/>
      </w:pPr>
      <w:rPr>
        <w:rFonts w:ascii="Symbol" w:hAnsi="Symbol" w:hint="default"/>
      </w:rPr>
    </w:lvl>
    <w:lvl w:ilvl="1" w:tplc="04180003" w:tentative="1">
      <w:start w:val="1"/>
      <w:numFmt w:val="bullet"/>
      <w:lvlText w:val="o"/>
      <w:lvlJc w:val="left"/>
      <w:pPr>
        <w:ind w:left="2460" w:hanging="360"/>
      </w:pPr>
      <w:rPr>
        <w:rFonts w:ascii="Courier New" w:hAnsi="Courier New" w:cs="Courier New" w:hint="default"/>
      </w:rPr>
    </w:lvl>
    <w:lvl w:ilvl="2" w:tplc="04180005" w:tentative="1">
      <w:start w:val="1"/>
      <w:numFmt w:val="bullet"/>
      <w:lvlText w:val=""/>
      <w:lvlJc w:val="left"/>
      <w:pPr>
        <w:ind w:left="3180" w:hanging="360"/>
      </w:pPr>
      <w:rPr>
        <w:rFonts w:ascii="Wingdings" w:hAnsi="Wingdings" w:hint="default"/>
      </w:rPr>
    </w:lvl>
    <w:lvl w:ilvl="3" w:tplc="04180001" w:tentative="1">
      <w:start w:val="1"/>
      <w:numFmt w:val="bullet"/>
      <w:lvlText w:val=""/>
      <w:lvlJc w:val="left"/>
      <w:pPr>
        <w:ind w:left="3900" w:hanging="360"/>
      </w:pPr>
      <w:rPr>
        <w:rFonts w:ascii="Symbol" w:hAnsi="Symbol" w:hint="default"/>
      </w:rPr>
    </w:lvl>
    <w:lvl w:ilvl="4" w:tplc="04180003" w:tentative="1">
      <w:start w:val="1"/>
      <w:numFmt w:val="bullet"/>
      <w:lvlText w:val="o"/>
      <w:lvlJc w:val="left"/>
      <w:pPr>
        <w:ind w:left="4620" w:hanging="360"/>
      </w:pPr>
      <w:rPr>
        <w:rFonts w:ascii="Courier New" w:hAnsi="Courier New" w:cs="Courier New" w:hint="default"/>
      </w:rPr>
    </w:lvl>
    <w:lvl w:ilvl="5" w:tplc="04180005" w:tentative="1">
      <w:start w:val="1"/>
      <w:numFmt w:val="bullet"/>
      <w:lvlText w:val=""/>
      <w:lvlJc w:val="left"/>
      <w:pPr>
        <w:ind w:left="5340" w:hanging="360"/>
      </w:pPr>
      <w:rPr>
        <w:rFonts w:ascii="Wingdings" w:hAnsi="Wingdings" w:hint="default"/>
      </w:rPr>
    </w:lvl>
    <w:lvl w:ilvl="6" w:tplc="04180001" w:tentative="1">
      <w:start w:val="1"/>
      <w:numFmt w:val="bullet"/>
      <w:lvlText w:val=""/>
      <w:lvlJc w:val="left"/>
      <w:pPr>
        <w:ind w:left="6060" w:hanging="360"/>
      </w:pPr>
      <w:rPr>
        <w:rFonts w:ascii="Symbol" w:hAnsi="Symbol" w:hint="default"/>
      </w:rPr>
    </w:lvl>
    <w:lvl w:ilvl="7" w:tplc="04180003" w:tentative="1">
      <w:start w:val="1"/>
      <w:numFmt w:val="bullet"/>
      <w:lvlText w:val="o"/>
      <w:lvlJc w:val="left"/>
      <w:pPr>
        <w:ind w:left="6780" w:hanging="360"/>
      </w:pPr>
      <w:rPr>
        <w:rFonts w:ascii="Courier New" w:hAnsi="Courier New" w:cs="Courier New" w:hint="default"/>
      </w:rPr>
    </w:lvl>
    <w:lvl w:ilvl="8" w:tplc="04180005" w:tentative="1">
      <w:start w:val="1"/>
      <w:numFmt w:val="bullet"/>
      <w:lvlText w:val=""/>
      <w:lvlJc w:val="left"/>
      <w:pPr>
        <w:ind w:left="7500" w:hanging="360"/>
      </w:pPr>
      <w:rPr>
        <w:rFonts w:ascii="Wingdings" w:hAnsi="Wingdings" w:hint="default"/>
      </w:rPr>
    </w:lvl>
  </w:abstractNum>
  <w:abstractNum w:abstractNumId="24">
    <w:nsid w:val="310D042E"/>
    <w:multiLevelType w:val="hybridMultilevel"/>
    <w:tmpl w:val="1AFECD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3A75444"/>
    <w:multiLevelType w:val="hybridMultilevel"/>
    <w:tmpl w:val="ED3E0A46"/>
    <w:lvl w:ilvl="0" w:tplc="AF4A3B4E">
      <w:numFmt w:val="bullet"/>
      <w:lvlText w:val=""/>
      <w:lvlJc w:val="left"/>
      <w:pPr>
        <w:ind w:left="1080" w:hanging="360"/>
      </w:pPr>
      <w:rPr>
        <w:rFonts w:ascii="Symbol" w:eastAsia="Times New Roman" w:hAnsi="Symbol"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nsid w:val="36395903"/>
    <w:multiLevelType w:val="hybridMultilevel"/>
    <w:tmpl w:val="4676A67E"/>
    <w:lvl w:ilvl="0" w:tplc="2A5A238C">
      <w:numFmt w:val="bullet"/>
      <w:lvlText w:val="-"/>
      <w:lvlJc w:val="left"/>
      <w:pPr>
        <w:tabs>
          <w:tab w:val="num" w:pos="1080"/>
        </w:tabs>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nsid w:val="38F560CC"/>
    <w:multiLevelType w:val="hybridMultilevel"/>
    <w:tmpl w:val="8CC879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3BC95881"/>
    <w:multiLevelType w:val="hybridMultilevel"/>
    <w:tmpl w:val="9182BCFA"/>
    <w:lvl w:ilvl="0" w:tplc="75C2209E">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9">
    <w:nsid w:val="3BFE4193"/>
    <w:multiLevelType w:val="hybridMultilevel"/>
    <w:tmpl w:val="AE22DAB6"/>
    <w:lvl w:ilvl="0" w:tplc="2A5A238C">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3C1C375E"/>
    <w:multiLevelType w:val="hybridMultilevel"/>
    <w:tmpl w:val="EA80EEAE"/>
    <w:lvl w:ilvl="0" w:tplc="B530AA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E942E1"/>
    <w:multiLevelType w:val="hybridMultilevel"/>
    <w:tmpl w:val="D230FC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46853000"/>
    <w:multiLevelType w:val="hybridMultilevel"/>
    <w:tmpl w:val="6E424B80"/>
    <w:lvl w:ilvl="0" w:tplc="0E563B9E">
      <w:start w:val="1"/>
      <w:numFmt w:val="lowerLetter"/>
      <w:lvlText w:val="%1)"/>
      <w:lvlJc w:val="left"/>
      <w:pPr>
        <w:tabs>
          <w:tab w:val="num" w:pos="720"/>
        </w:tabs>
        <w:ind w:left="720" w:hanging="360"/>
      </w:pPr>
      <w:rPr>
        <w:rFonts w:hint="default"/>
      </w:rPr>
    </w:lvl>
    <w:lvl w:ilvl="1" w:tplc="04180003" w:tentative="1">
      <w:start w:val="1"/>
      <w:numFmt w:val="bullet"/>
      <w:lvlText w:val="o"/>
      <w:lvlJc w:val="left"/>
      <w:pPr>
        <w:tabs>
          <w:tab w:val="num" w:pos="1440"/>
        </w:tabs>
        <w:ind w:left="1440" w:hanging="360"/>
      </w:pPr>
      <w:rPr>
        <w:rFonts w:ascii="Courier New" w:hAnsi="Courier New" w:cs="Wingdings"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Wingdings"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Wingdings"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3">
    <w:nsid w:val="4A056921"/>
    <w:multiLevelType w:val="hybridMultilevel"/>
    <w:tmpl w:val="ED88082E"/>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4">
    <w:nsid w:val="4D0A4D50"/>
    <w:multiLevelType w:val="hybridMultilevel"/>
    <w:tmpl w:val="C820E912"/>
    <w:lvl w:ilvl="0" w:tplc="445A8D14">
      <w:start w:val="1"/>
      <w:numFmt w:val="bullet"/>
      <w:lvlText w:val=""/>
      <w:lvlJc w:val="left"/>
      <w:pPr>
        <w:ind w:left="1429"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445A8D14">
      <w:start w:val="1"/>
      <w:numFmt w:val="bullet"/>
      <w:lvlText w:val=""/>
      <w:lvlJc w:val="left"/>
      <w:pPr>
        <w:ind w:left="4320" w:hanging="360"/>
      </w:pPr>
      <w:rPr>
        <w:rFonts w:ascii="Symbol" w:hAnsi="Symbol"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4EAC50C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nsid w:val="53AD6172"/>
    <w:multiLevelType w:val="hybridMultilevel"/>
    <w:tmpl w:val="2258DCFC"/>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7">
    <w:nsid w:val="56CD4360"/>
    <w:multiLevelType w:val="multilevel"/>
    <w:tmpl w:val="3F10DA1C"/>
    <w:lvl w:ilvl="0">
      <w:start w:val="1"/>
      <w:numFmt w:val="upperRoman"/>
      <w:lvlText w:val="%1."/>
      <w:lvlJc w:val="left"/>
      <w:pPr>
        <w:ind w:left="1080" w:hanging="720"/>
      </w:pPr>
      <w:rPr>
        <w:rFonts w:hint="default"/>
        <w:b/>
        <w:color w:val="auto"/>
      </w:rPr>
    </w:lvl>
    <w:lvl w:ilvl="1">
      <w:start w:val="1"/>
      <w:numFmt w:val="decimal"/>
      <w:isLgl/>
      <w:lvlText w:val="%1.%2"/>
      <w:lvlJc w:val="left"/>
      <w:pPr>
        <w:ind w:left="1778" w:hanging="360"/>
      </w:pPr>
      <w:rPr>
        <w:rFonts w:hint="default"/>
        <w:b/>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38">
    <w:nsid w:val="5A345023"/>
    <w:multiLevelType w:val="hybridMultilevel"/>
    <w:tmpl w:val="2682A20C"/>
    <w:lvl w:ilvl="0" w:tplc="04180001">
      <w:start w:val="1"/>
      <w:numFmt w:val="bullet"/>
      <w:lvlText w:val=""/>
      <w:lvlJc w:val="left"/>
      <w:pPr>
        <w:ind w:left="3087" w:hanging="360"/>
      </w:pPr>
      <w:rPr>
        <w:rFonts w:ascii="Symbol" w:hAnsi="Symbol" w:hint="default"/>
      </w:rPr>
    </w:lvl>
    <w:lvl w:ilvl="1" w:tplc="04180003" w:tentative="1">
      <w:start w:val="1"/>
      <w:numFmt w:val="bullet"/>
      <w:lvlText w:val="o"/>
      <w:lvlJc w:val="left"/>
      <w:pPr>
        <w:ind w:left="3807" w:hanging="360"/>
      </w:pPr>
      <w:rPr>
        <w:rFonts w:ascii="Courier New" w:hAnsi="Courier New" w:cs="Courier New" w:hint="default"/>
      </w:rPr>
    </w:lvl>
    <w:lvl w:ilvl="2" w:tplc="04180005" w:tentative="1">
      <w:start w:val="1"/>
      <w:numFmt w:val="bullet"/>
      <w:lvlText w:val=""/>
      <w:lvlJc w:val="left"/>
      <w:pPr>
        <w:ind w:left="4527" w:hanging="360"/>
      </w:pPr>
      <w:rPr>
        <w:rFonts w:ascii="Wingdings" w:hAnsi="Wingdings" w:hint="default"/>
      </w:rPr>
    </w:lvl>
    <w:lvl w:ilvl="3" w:tplc="04180001" w:tentative="1">
      <w:start w:val="1"/>
      <w:numFmt w:val="bullet"/>
      <w:lvlText w:val=""/>
      <w:lvlJc w:val="left"/>
      <w:pPr>
        <w:ind w:left="5247" w:hanging="360"/>
      </w:pPr>
      <w:rPr>
        <w:rFonts w:ascii="Symbol" w:hAnsi="Symbol" w:hint="default"/>
      </w:rPr>
    </w:lvl>
    <w:lvl w:ilvl="4" w:tplc="04180003" w:tentative="1">
      <w:start w:val="1"/>
      <w:numFmt w:val="bullet"/>
      <w:lvlText w:val="o"/>
      <w:lvlJc w:val="left"/>
      <w:pPr>
        <w:ind w:left="5967" w:hanging="360"/>
      </w:pPr>
      <w:rPr>
        <w:rFonts w:ascii="Courier New" w:hAnsi="Courier New" w:cs="Courier New" w:hint="default"/>
      </w:rPr>
    </w:lvl>
    <w:lvl w:ilvl="5" w:tplc="04180005" w:tentative="1">
      <w:start w:val="1"/>
      <w:numFmt w:val="bullet"/>
      <w:lvlText w:val=""/>
      <w:lvlJc w:val="left"/>
      <w:pPr>
        <w:ind w:left="6687" w:hanging="360"/>
      </w:pPr>
      <w:rPr>
        <w:rFonts w:ascii="Wingdings" w:hAnsi="Wingdings" w:hint="default"/>
      </w:rPr>
    </w:lvl>
    <w:lvl w:ilvl="6" w:tplc="04180001" w:tentative="1">
      <w:start w:val="1"/>
      <w:numFmt w:val="bullet"/>
      <w:lvlText w:val=""/>
      <w:lvlJc w:val="left"/>
      <w:pPr>
        <w:ind w:left="7407" w:hanging="360"/>
      </w:pPr>
      <w:rPr>
        <w:rFonts w:ascii="Symbol" w:hAnsi="Symbol" w:hint="default"/>
      </w:rPr>
    </w:lvl>
    <w:lvl w:ilvl="7" w:tplc="04180003" w:tentative="1">
      <w:start w:val="1"/>
      <w:numFmt w:val="bullet"/>
      <w:lvlText w:val="o"/>
      <w:lvlJc w:val="left"/>
      <w:pPr>
        <w:ind w:left="8127" w:hanging="360"/>
      </w:pPr>
      <w:rPr>
        <w:rFonts w:ascii="Courier New" w:hAnsi="Courier New" w:cs="Courier New" w:hint="default"/>
      </w:rPr>
    </w:lvl>
    <w:lvl w:ilvl="8" w:tplc="04180005" w:tentative="1">
      <w:start w:val="1"/>
      <w:numFmt w:val="bullet"/>
      <w:lvlText w:val=""/>
      <w:lvlJc w:val="left"/>
      <w:pPr>
        <w:ind w:left="8847" w:hanging="360"/>
      </w:pPr>
      <w:rPr>
        <w:rFonts w:ascii="Wingdings" w:hAnsi="Wingdings" w:hint="default"/>
      </w:rPr>
    </w:lvl>
  </w:abstractNum>
  <w:abstractNum w:abstractNumId="39">
    <w:nsid w:val="605B5A6F"/>
    <w:multiLevelType w:val="hybridMultilevel"/>
    <w:tmpl w:val="72B87AFE"/>
    <w:lvl w:ilvl="0" w:tplc="E1BCA27A">
      <w:start w:val="1"/>
      <w:numFmt w:val="decimal"/>
      <w:lvlText w:val="%1."/>
      <w:lvlJc w:val="left"/>
      <w:pPr>
        <w:tabs>
          <w:tab w:val="num" w:pos="720"/>
        </w:tabs>
        <w:ind w:left="720" w:hanging="360"/>
      </w:pPr>
      <w:rPr>
        <w:i w:val="0"/>
      </w:rPr>
    </w:lvl>
    <w:lvl w:ilvl="1" w:tplc="55BA39F0">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606961A9"/>
    <w:multiLevelType w:val="hybridMultilevel"/>
    <w:tmpl w:val="C69039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620069AA"/>
    <w:multiLevelType w:val="hybridMultilevel"/>
    <w:tmpl w:val="C130DF9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2">
    <w:nsid w:val="688E4C94"/>
    <w:multiLevelType w:val="hybridMultilevel"/>
    <w:tmpl w:val="28EC28F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3">
    <w:nsid w:val="69564CE1"/>
    <w:multiLevelType w:val="hybridMultilevel"/>
    <w:tmpl w:val="1768694E"/>
    <w:lvl w:ilvl="0" w:tplc="04180001">
      <w:start w:val="1"/>
      <w:numFmt w:val="bullet"/>
      <w:lvlText w:val=""/>
      <w:lvlJc w:val="left"/>
      <w:pPr>
        <w:ind w:left="2727" w:hanging="360"/>
      </w:pPr>
      <w:rPr>
        <w:rFonts w:ascii="Symbol" w:hAnsi="Symbol" w:hint="default"/>
      </w:rPr>
    </w:lvl>
    <w:lvl w:ilvl="1" w:tplc="04180003" w:tentative="1">
      <w:start w:val="1"/>
      <w:numFmt w:val="bullet"/>
      <w:lvlText w:val="o"/>
      <w:lvlJc w:val="left"/>
      <w:pPr>
        <w:ind w:left="3447" w:hanging="360"/>
      </w:pPr>
      <w:rPr>
        <w:rFonts w:ascii="Courier New" w:hAnsi="Courier New" w:cs="Courier New" w:hint="default"/>
      </w:rPr>
    </w:lvl>
    <w:lvl w:ilvl="2" w:tplc="04180005" w:tentative="1">
      <w:start w:val="1"/>
      <w:numFmt w:val="bullet"/>
      <w:lvlText w:val=""/>
      <w:lvlJc w:val="left"/>
      <w:pPr>
        <w:ind w:left="4167" w:hanging="360"/>
      </w:pPr>
      <w:rPr>
        <w:rFonts w:ascii="Wingdings" w:hAnsi="Wingdings" w:hint="default"/>
      </w:rPr>
    </w:lvl>
    <w:lvl w:ilvl="3" w:tplc="04180001" w:tentative="1">
      <w:start w:val="1"/>
      <w:numFmt w:val="bullet"/>
      <w:lvlText w:val=""/>
      <w:lvlJc w:val="left"/>
      <w:pPr>
        <w:ind w:left="4887" w:hanging="360"/>
      </w:pPr>
      <w:rPr>
        <w:rFonts w:ascii="Symbol" w:hAnsi="Symbol" w:hint="default"/>
      </w:rPr>
    </w:lvl>
    <w:lvl w:ilvl="4" w:tplc="04180003" w:tentative="1">
      <w:start w:val="1"/>
      <w:numFmt w:val="bullet"/>
      <w:lvlText w:val="o"/>
      <w:lvlJc w:val="left"/>
      <w:pPr>
        <w:ind w:left="5607" w:hanging="360"/>
      </w:pPr>
      <w:rPr>
        <w:rFonts w:ascii="Courier New" w:hAnsi="Courier New" w:cs="Courier New" w:hint="default"/>
      </w:rPr>
    </w:lvl>
    <w:lvl w:ilvl="5" w:tplc="04180005" w:tentative="1">
      <w:start w:val="1"/>
      <w:numFmt w:val="bullet"/>
      <w:lvlText w:val=""/>
      <w:lvlJc w:val="left"/>
      <w:pPr>
        <w:ind w:left="6327" w:hanging="360"/>
      </w:pPr>
      <w:rPr>
        <w:rFonts w:ascii="Wingdings" w:hAnsi="Wingdings" w:hint="default"/>
      </w:rPr>
    </w:lvl>
    <w:lvl w:ilvl="6" w:tplc="04180001" w:tentative="1">
      <w:start w:val="1"/>
      <w:numFmt w:val="bullet"/>
      <w:lvlText w:val=""/>
      <w:lvlJc w:val="left"/>
      <w:pPr>
        <w:ind w:left="7047" w:hanging="360"/>
      </w:pPr>
      <w:rPr>
        <w:rFonts w:ascii="Symbol" w:hAnsi="Symbol" w:hint="default"/>
      </w:rPr>
    </w:lvl>
    <w:lvl w:ilvl="7" w:tplc="04180003" w:tentative="1">
      <w:start w:val="1"/>
      <w:numFmt w:val="bullet"/>
      <w:lvlText w:val="o"/>
      <w:lvlJc w:val="left"/>
      <w:pPr>
        <w:ind w:left="7767" w:hanging="360"/>
      </w:pPr>
      <w:rPr>
        <w:rFonts w:ascii="Courier New" w:hAnsi="Courier New" w:cs="Courier New" w:hint="default"/>
      </w:rPr>
    </w:lvl>
    <w:lvl w:ilvl="8" w:tplc="04180005" w:tentative="1">
      <w:start w:val="1"/>
      <w:numFmt w:val="bullet"/>
      <w:lvlText w:val=""/>
      <w:lvlJc w:val="left"/>
      <w:pPr>
        <w:ind w:left="8487" w:hanging="360"/>
      </w:pPr>
      <w:rPr>
        <w:rFonts w:ascii="Wingdings" w:hAnsi="Wingdings" w:hint="default"/>
      </w:rPr>
    </w:lvl>
  </w:abstractNum>
  <w:abstractNum w:abstractNumId="44">
    <w:nsid w:val="69842CED"/>
    <w:multiLevelType w:val="hybridMultilevel"/>
    <w:tmpl w:val="B5F033D6"/>
    <w:lvl w:ilvl="0" w:tplc="041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E41758B"/>
    <w:multiLevelType w:val="hybridMultilevel"/>
    <w:tmpl w:val="AEAC92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17B49C2"/>
    <w:multiLevelType w:val="hybridMultilevel"/>
    <w:tmpl w:val="A7889604"/>
    <w:lvl w:ilvl="0" w:tplc="83DC1D0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277221D"/>
    <w:multiLevelType w:val="multilevel"/>
    <w:tmpl w:val="27DEF6A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76C1242A"/>
    <w:multiLevelType w:val="hybridMultilevel"/>
    <w:tmpl w:val="26C48A3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6E75076"/>
    <w:multiLevelType w:val="hybridMultilevel"/>
    <w:tmpl w:val="D8BC1D7A"/>
    <w:lvl w:ilvl="0" w:tplc="04180001">
      <w:start w:val="1"/>
      <w:numFmt w:val="bullet"/>
      <w:lvlText w:val=""/>
      <w:lvlJc w:val="left"/>
      <w:pPr>
        <w:ind w:left="1080" w:hanging="360"/>
      </w:pPr>
      <w:rPr>
        <w:rFonts w:ascii="Symbol" w:hAnsi="Symbol" w:hint="default"/>
      </w:rPr>
    </w:lvl>
    <w:lvl w:ilvl="1" w:tplc="04180001">
      <w:start w:val="1"/>
      <w:numFmt w:val="bullet"/>
      <w:lvlText w:val=""/>
      <w:lvlJc w:val="left"/>
      <w:pPr>
        <w:ind w:left="1800" w:hanging="360"/>
      </w:pPr>
      <w:rPr>
        <w:rFonts w:ascii="Symbol" w:hAnsi="Symbol"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0">
    <w:nsid w:val="77C47BB0"/>
    <w:multiLevelType w:val="hybridMultilevel"/>
    <w:tmpl w:val="B4547590"/>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51">
    <w:nsid w:val="787B57C4"/>
    <w:multiLevelType w:val="hybridMultilevel"/>
    <w:tmpl w:val="7B68BA40"/>
    <w:lvl w:ilvl="0" w:tplc="407059DC">
      <w:start w:val="1"/>
      <w:numFmt w:val="bullet"/>
      <w:lvlText w:val=""/>
      <w:lvlJc w:val="left"/>
      <w:pPr>
        <w:ind w:left="720" w:hanging="360"/>
      </w:pPr>
      <w:rPr>
        <w:rFonts w:ascii="Wingdings" w:hAnsi="Wingdings" w:hint="default"/>
        <w:color w:val="auto"/>
      </w:rPr>
    </w:lvl>
    <w:lvl w:ilvl="1" w:tplc="872643E4">
      <w:numFmt w:val="bullet"/>
      <w:lvlText w:val="-"/>
      <w:lvlJc w:val="left"/>
      <w:pPr>
        <w:ind w:left="1440" w:hanging="360"/>
      </w:pPr>
      <w:rPr>
        <w:rFonts w:ascii="Arial" w:eastAsia="Times New Roman" w:hAnsi="Arial" w:cs="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nsid w:val="7AA43DEE"/>
    <w:multiLevelType w:val="hybridMultilevel"/>
    <w:tmpl w:val="1E282C2E"/>
    <w:lvl w:ilvl="0" w:tplc="FFFFFFFF">
      <w:start w:val="1"/>
      <w:numFmt w:val="bullet"/>
      <w:pStyle w:val="ListBullet1"/>
      <w:lvlText w:val=""/>
      <w:lvlJc w:val="left"/>
      <w:pPr>
        <w:tabs>
          <w:tab w:val="num" w:pos="567"/>
        </w:tabs>
        <w:ind w:left="567" w:hanging="567"/>
      </w:pPr>
      <w:rPr>
        <w:rFonts w:ascii="Symbol" w:hAnsi="Symbol" w:hint="default"/>
        <w:b/>
        <w:i w:val="0"/>
        <w:caps w:val="0"/>
        <w:strike w:val="0"/>
        <w:dstrike w:val="0"/>
        <w:outline w:val="0"/>
        <w:shadow/>
        <w:emboss w:val="0"/>
        <w:imprint w:val="0"/>
        <w:vanish w:val="0"/>
        <w:sz w:val="30"/>
        <w:vertAlign w:val="baseline"/>
      </w:rPr>
    </w:lvl>
    <w:lvl w:ilvl="1" w:tplc="FFFFFFFF" w:tentative="1">
      <w:start w:val="1"/>
      <w:numFmt w:val="bullet"/>
      <w:lvlText w:val="o"/>
      <w:lvlJc w:val="left"/>
      <w:pPr>
        <w:tabs>
          <w:tab w:val="num" w:pos="448"/>
        </w:tabs>
        <w:ind w:left="448" w:hanging="360"/>
      </w:pPr>
      <w:rPr>
        <w:rFonts w:ascii="Courier New" w:hAnsi="Courier New" w:hint="default"/>
      </w:rPr>
    </w:lvl>
    <w:lvl w:ilvl="2" w:tplc="FFFFFFFF" w:tentative="1">
      <w:start w:val="1"/>
      <w:numFmt w:val="bullet"/>
      <w:lvlText w:val=""/>
      <w:lvlJc w:val="left"/>
      <w:pPr>
        <w:tabs>
          <w:tab w:val="num" w:pos="1168"/>
        </w:tabs>
        <w:ind w:left="1168" w:hanging="360"/>
      </w:pPr>
      <w:rPr>
        <w:rFonts w:ascii="Wingdings" w:hAnsi="Wingdings" w:hint="default"/>
      </w:rPr>
    </w:lvl>
    <w:lvl w:ilvl="3" w:tplc="FFFFFFFF" w:tentative="1">
      <w:start w:val="1"/>
      <w:numFmt w:val="bullet"/>
      <w:lvlText w:val=""/>
      <w:lvlJc w:val="left"/>
      <w:pPr>
        <w:tabs>
          <w:tab w:val="num" w:pos="1888"/>
        </w:tabs>
        <w:ind w:left="1888" w:hanging="360"/>
      </w:pPr>
      <w:rPr>
        <w:rFonts w:ascii="Symbol" w:hAnsi="Symbol" w:hint="default"/>
      </w:rPr>
    </w:lvl>
    <w:lvl w:ilvl="4" w:tplc="FFFFFFFF" w:tentative="1">
      <w:start w:val="1"/>
      <w:numFmt w:val="bullet"/>
      <w:lvlText w:val="o"/>
      <w:lvlJc w:val="left"/>
      <w:pPr>
        <w:tabs>
          <w:tab w:val="num" w:pos="2608"/>
        </w:tabs>
        <w:ind w:left="2608" w:hanging="360"/>
      </w:pPr>
      <w:rPr>
        <w:rFonts w:ascii="Courier New" w:hAnsi="Courier New" w:hint="default"/>
      </w:rPr>
    </w:lvl>
    <w:lvl w:ilvl="5" w:tplc="FFFFFFFF" w:tentative="1">
      <w:start w:val="1"/>
      <w:numFmt w:val="bullet"/>
      <w:lvlText w:val=""/>
      <w:lvlJc w:val="left"/>
      <w:pPr>
        <w:tabs>
          <w:tab w:val="num" w:pos="3328"/>
        </w:tabs>
        <w:ind w:left="3328" w:hanging="360"/>
      </w:pPr>
      <w:rPr>
        <w:rFonts w:ascii="Wingdings" w:hAnsi="Wingdings" w:hint="default"/>
      </w:rPr>
    </w:lvl>
    <w:lvl w:ilvl="6" w:tplc="FFFFFFFF" w:tentative="1">
      <w:start w:val="1"/>
      <w:numFmt w:val="bullet"/>
      <w:lvlText w:val=""/>
      <w:lvlJc w:val="left"/>
      <w:pPr>
        <w:tabs>
          <w:tab w:val="num" w:pos="4048"/>
        </w:tabs>
        <w:ind w:left="4048" w:hanging="360"/>
      </w:pPr>
      <w:rPr>
        <w:rFonts w:ascii="Symbol" w:hAnsi="Symbol" w:hint="default"/>
      </w:rPr>
    </w:lvl>
    <w:lvl w:ilvl="7" w:tplc="FFFFFFFF" w:tentative="1">
      <w:start w:val="1"/>
      <w:numFmt w:val="bullet"/>
      <w:lvlText w:val="o"/>
      <w:lvlJc w:val="left"/>
      <w:pPr>
        <w:tabs>
          <w:tab w:val="num" w:pos="4768"/>
        </w:tabs>
        <w:ind w:left="4768" w:hanging="360"/>
      </w:pPr>
      <w:rPr>
        <w:rFonts w:ascii="Courier New" w:hAnsi="Courier New" w:hint="default"/>
      </w:rPr>
    </w:lvl>
    <w:lvl w:ilvl="8" w:tplc="FFFFFFFF" w:tentative="1">
      <w:start w:val="1"/>
      <w:numFmt w:val="bullet"/>
      <w:lvlText w:val=""/>
      <w:lvlJc w:val="left"/>
      <w:pPr>
        <w:tabs>
          <w:tab w:val="num" w:pos="5488"/>
        </w:tabs>
        <w:ind w:left="5488" w:hanging="360"/>
      </w:pPr>
      <w:rPr>
        <w:rFonts w:ascii="Wingdings" w:hAnsi="Wingdings" w:hint="default"/>
      </w:rPr>
    </w:lvl>
  </w:abstractNum>
  <w:abstractNum w:abstractNumId="53">
    <w:nsid w:val="7B09672E"/>
    <w:multiLevelType w:val="hybridMultilevel"/>
    <w:tmpl w:val="036ECA20"/>
    <w:lvl w:ilvl="0" w:tplc="2A5A238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7FE26310"/>
    <w:multiLevelType w:val="hybridMultilevel"/>
    <w:tmpl w:val="EE108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5"/>
  </w:num>
  <w:num w:numId="2">
    <w:abstractNumId w:val="52"/>
  </w:num>
  <w:num w:numId="3">
    <w:abstractNumId w:val="46"/>
  </w:num>
  <w:num w:numId="4">
    <w:abstractNumId w:val="17"/>
  </w:num>
  <w:num w:numId="5">
    <w:abstractNumId w:val="20"/>
  </w:num>
  <w:num w:numId="6">
    <w:abstractNumId w:val="13"/>
  </w:num>
  <w:num w:numId="7">
    <w:abstractNumId w:val="49"/>
  </w:num>
  <w:num w:numId="8">
    <w:abstractNumId w:val="0"/>
  </w:num>
  <w:num w:numId="9">
    <w:abstractNumId w:val="42"/>
  </w:num>
  <w:num w:numId="10">
    <w:abstractNumId w:val="37"/>
  </w:num>
  <w:num w:numId="11">
    <w:abstractNumId w:val="45"/>
  </w:num>
  <w:num w:numId="12">
    <w:abstractNumId w:val="30"/>
  </w:num>
  <w:num w:numId="13">
    <w:abstractNumId w:val="28"/>
  </w:num>
  <w:num w:numId="14">
    <w:abstractNumId w:val="54"/>
  </w:num>
  <w:num w:numId="15">
    <w:abstractNumId w:val="34"/>
  </w:num>
  <w:num w:numId="16">
    <w:abstractNumId w:val="40"/>
  </w:num>
  <w:num w:numId="17">
    <w:abstractNumId w:val="53"/>
  </w:num>
  <w:num w:numId="18">
    <w:abstractNumId w:val="44"/>
  </w:num>
  <w:num w:numId="19">
    <w:abstractNumId w:val="15"/>
  </w:num>
  <w:num w:numId="20">
    <w:abstractNumId w:val="29"/>
  </w:num>
  <w:num w:numId="21">
    <w:abstractNumId w:val="26"/>
  </w:num>
  <w:num w:numId="22">
    <w:abstractNumId w:val="9"/>
  </w:num>
  <w:num w:numId="23">
    <w:abstractNumId w:val="25"/>
  </w:num>
  <w:num w:numId="24">
    <w:abstractNumId w:val="36"/>
  </w:num>
  <w:num w:numId="25">
    <w:abstractNumId w:val="33"/>
  </w:num>
  <w:num w:numId="26">
    <w:abstractNumId w:val="18"/>
  </w:num>
  <w:num w:numId="27">
    <w:abstractNumId w:val="19"/>
  </w:num>
  <w:num w:numId="28">
    <w:abstractNumId w:val="11"/>
  </w:num>
  <w:num w:numId="29">
    <w:abstractNumId w:val="4"/>
  </w:num>
  <w:num w:numId="30">
    <w:abstractNumId w:val="23"/>
  </w:num>
  <w:num w:numId="31">
    <w:abstractNumId w:val="43"/>
  </w:num>
  <w:num w:numId="32">
    <w:abstractNumId w:val="38"/>
  </w:num>
  <w:num w:numId="33">
    <w:abstractNumId w:val="5"/>
  </w:num>
  <w:num w:numId="34">
    <w:abstractNumId w:val="41"/>
  </w:num>
  <w:num w:numId="35">
    <w:abstractNumId w:val="12"/>
  </w:num>
  <w:num w:numId="36">
    <w:abstractNumId w:val="31"/>
  </w:num>
  <w:num w:numId="37">
    <w:abstractNumId w:val="24"/>
  </w:num>
  <w:num w:numId="38">
    <w:abstractNumId w:val="8"/>
  </w:num>
  <w:num w:numId="39">
    <w:abstractNumId w:val="27"/>
  </w:num>
  <w:num w:numId="40">
    <w:abstractNumId w:val="10"/>
  </w:num>
  <w:num w:numId="41">
    <w:abstractNumId w:val="50"/>
  </w:num>
  <w:num w:numId="42">
    <w:abstractNumId w:val="5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47"/>
  </w:num>
  <w:num w:numId="47">
    <w:abstractNumId w:val="32"/>
  </w:num>
  <w:num w:numId="48">
    <w:abstractNumId w:val="14"/>
  </w:num>
  <w:num w:numId="49">
    <w:abstractNumId w:val="21"/>
  </w:num>
  <w:num w:numId="50">
    <w:abstractNumId w:val="4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hideSpellingErrors/>
  <w:proofState w:grammar="clean"/>
  <w:stylePaneFormatFilter w:val="3F01"/>
  <w:doNotTrackMoves/>
  <w:defaultTabStop w:val="709"/>
  <w:hyphenationZone w:val="425"/>
  <w:drawingGridHorizontalSpacing w:val="57"/>
  <w:noPunctuationKerning/>
  <w:characterSpacingControl w:val="doNotCompress"/>
  <w:hdrShapeDefaults>
    <o:shapedefaults v:ext="edit" spidmax="26626"/>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57DD"/>
    <w:rsid w:val="00000C34"/>
    <w:rsid w:val="00005813"/>
    <w:rsid w:val="00007988"/>
    <w:rsid w:val="00010059"/>
    <w:rsid w:val="00012AED"/>
    <w:rsid w:val="0001425F"/>
    <w:rsid w:val="00015DE2"/>
    <w:rsid w:val="00017CB3"/>
    <w:rsid w:val="000201E7"/>
    <w:rsid w:val="000233DB"/>
    <w:rsid w:val="00023761"/>
    <w:rsid w:val="00024B11"/>
    <w:rsid w:val="000254BC"/>
    <w:rsid w:val="0002633F"/>
    <w:rsid w:val="00026626"/>
    <w:rsid w:val="00027F14"/>
    <w:rsid w:val="00030489"/>
    <w:rsid w:val="00030DA6"/>
    <w:rsid w:val="00030DBE"/>
    <w:rsid w:val="000324DC"/>
    <w:rsid w:val="000369E1"/>
    <w:rsid w:val="000369E9"/>
    <w:rsid w:val="0003722E"/>
    <w:rsid w:val="0004005F"/>
    <w:rsid w:val="00042EA4"/>
    <w:rsid w:val="00043CDD"/>
    <w:rsid w:val="00045511"/>
    <w:rsid w:val="00046B90"/>
    <w:rsid w:val="000509B6"/>
    <w:rsid w:val="00054844"/>
    <w:rsid w:val="00055BE7"/>
    <w:rsid w:val="00055D4F"/>
    <w:rsid w:val="00057BF7"/>
    <w:rsid w:val="000608DF"/>
    <w:rsid w:val="000621AC"/>
    <w:rsid w:val="00066F23"/>
    <w:rsid w:val="00070D6E"/>
    <w:rsid w:val="00072CD0"/>
    <w:rsid w:val="00073A52"/>
    <w:rsid w:val="0007592E"/>
    <w:rsid w:val="00075E4A"/>
    <w:rsid w:val="00076F9C"/>
    <w:rsid w:val="00077933"/>
    <w:rsid w:val="0008174F"/>
    <w:rsid w:val="00083F59"/>
    <w:rsid w:val="00084024"/>
    <w:rsid w:val="000850B6"/>
    <w:rsid w:val="00085E21"/>
    <w:rsid w:val="000A1D1A"/>
    <w:rsid w:val="000A5AE9"/>
    <w:rsid w:val="000A628F"/>
    <w:rsid w:val="000B11BA"/>
    <w:rsid w:val="000B45DC"/>
    <w:rsid w:val="000B6D0F"/>
    <w:rsid w:val="000B7944"/>
    <w:rsid w:val="000C2603"/>
    <w:rsid w:val="000C2E2A"/>
    <w:rsid w:val="000C2F42"/>
    <w:rsid w:val="000C7D36"/>
    <w:rsid w:val="000D1C87"/>
    <w:rsid w:val="000D2440"/>
    <w:rsid w:val="000D35D1"/>
    <w:rsid w:val="000D5B0D"/>
    <w:rsid w:val="000D5BA4"/>
    <w:rsid w:val="000E0528"/>
    <w:rsid w:val="000E164F"/>
    <w:rsid w:val="000E3E42"/>
    <w:rsid w:val="000E48A4"/>
    <w:rsid w:val="000E6210"/>
    <w:rsid w:val="000E6B06"/>
    <w:rsid w:val="000F0B93"/>
    <w:rsid w:val="000F2307"/>
    <w:rsid w:val="000F340A"/>
    <w:rsid w:val="000F35C7"/>
    <w:rsid w:val="000F5966"/>
    <w:rsid w:val="000F7832"/>
    <w:rsid w:val="0010257C"/>
    <w:rsid w:val="001035A7"/>
    <w:rsid w:val="00103648"/>
    <w:rsid w:val="001107C9"/>
    <w:rsid w:val="00111276"/>
    <w:rsid w:val="00116A28"/>
    <w:rsid w:val="001235FE"/>
    <w:rsid w:val="0012571C"/>
    <w:rsid w:val="00125DB4"/>
    <w:rsid w:val="001267CE"/>
    <w:rsid w:val="00130DF2"/>
    <w:rsid w:val="00131426"/>
    <w:rsid w:val="00135470"/>
    <w:rsid w:val="0013761A"/>
    <w:rsid w:val="00140587"/>
    <w:rsid w:val="00140AAE"/>
    <w:rsid w:val="0014535A"/>
    <w:rsid w:val="00146FD3"/>
    <w:rsid w:val="0015026A"/>
    <w:rsid w:val="001521E5"/>
    <w:rsid w:val="00152DEA"/>
    <w:rsid w:val="001550E2"/>
    <w:rsid w:val="0016183E"/>
    <w:rsid w:val="0016253B"/>
    <w:rsid w:val="00163CDD"/>
    <w:rsid w:val="00170F98"/>
    <w:rsid w:val="00170FED"/>
    <w:rsid w:val="00171D48"/>
    <w:rsid w:val="00172393"/>
    <w:rsid w:val="00173468"/>
    <w:rsid w:val="001831C0"/>
    <w:rsid w:val="00183A06"/>
    <w:rsid w:val="0019494E"/>
    <w:rsid w:val="00194DB5"/>
    <w:rsid w:val="00196C8D"/>
    <w:rsid w:val="001A38AE"/>
    <w:rsid w:val="001A491B"/>
    <w:rsid w:val="001A6537"/>
    <w:rsid w:val="001A79B9"/>
    <w:rsid w:val="001A7E23"/>
    <w:rsid w:val="001C092A"/>
    <w:rsid w:val="001C4223"/>
    <w:rsid w:val="001C47B4"/>
    <w:rsid w:val="001C4DB9"/>
    <w:rsid w:val="001C4E4E"/>
    <w:rsid w:val="001C5AA9"/>
    <w:rsid w:val="001C7067"/>
    <w:rsid w:val="001C7086"/>
    <w:rsid w:val="001C7B69"/>
    <w:rsid w:val="001C7F25"/>
    <w:rsid w:val="001D0B34"/>
    <w:rsid w:val="001D1DF5"/>
    <w:rsid w:val="001D24A5"/>
    <w:rsid w:val="001E09ED"/>
    <w:rsid w:val="001E0D3E"/>
    <w:rsid w:val="001E1167"/>
    <w:rsid w:val="001E32B1"/>
    <w:rsid w:val="001E4A5F"/>
    <w:rsid w:val="001E4E3F"/>
    <w:rsid w:val="001E6972"/>
    <w:rsid w:val="001E7569"/>
    <w:rsid w:val="001F0728"/>
    <w:rsid w:val="001F0A7F"/>
    <w:rsid w:val="001F15F8"/>
    <w:rsid w:val="001F2E91"/>
    <w:rsid w:val="001F7C85"/>
    <w:rsid w:val="00200817"/>
    <w:rsid w:val="0020084B"/>
    <w:rsid w:val="0020133A"/>
    <w:rsid w:val="00202CCA"/>
    <w:rsid w:val="0021059C"/>
    <w:rsid w:val="002122FC"/>
    <w:rsid w:val="00213B3F"/>
    <w:rsid w:val="00215CE9"/>
    <w:rsid w:val="00220EC6"/>
    <w:rsid w:val="002218A0"/>
    <w:rsid w:val="00222613"/>
    <w:rsid w:val="00223950"/>
    <w:rsid w:val="00226718"/>
    <w:rsid w:val="0023064B"/>
    <w:rsid w:val="002352C4"/>
    <w:rsid w:val="00235C4C"/>
    <w:rsid w:val="00237A27"/>
    <w:rsid w:val="00240058"/>
    <w:rsid w:val="00240BD2"/>
    <w:rsid w:val="00243515"/>
    <w:rsid w:val="0024584B"/>
    <w:rsid w:val="00246DE8"/>
    <w:rsid w:val="00246EE3"/>
    <w:rsid w:val="002550E7"/>
    <w:rsid w:val="00261169"/>
    <w:rsid w:val="002668D8"/>
    <w:rsid w:val="00266F6F"/>
    <w:rsid w:val="00271F6C"/>
    <w:rsid w:val="00271F8B"/>
    <w:rsid w:val="0027436D"/>
    <w:rsid w:val="00282C81"/>
    <w:rsid w:val="00282E01"/>
    <w:rsid w:val="00284712"/>
    <w:rsid w:val="00293AC4"/>
    <w:rsid w:val="00293BC7"/>
    <w:rsid w:val="00294099"/>
    <w:rsid w:val="00294E8C"/>
    <w:rsid w:val="00295B88"/>
    <w:rsid w:val="002A1517"/>
    <w:rsid w:val="002A293B"/>
    <w:rsid w:val="002A3B25"/>
    <w:rsid w:val="002A53D3"/>
    <w:rsid w:val="002A73B5"/>
    <w:rsid w:val="002A7EDD"/>
    <w:rsid w:val="002B3D45"/>
    <w:rsid w:val="002B4257"/>
    <w:rsid w:val="002B60C9"/>
    <w:rsid w:val="002C03B4"/>
    <w:rsid w:val="002C430B"/>
    <w:rsid w:val="002C7EF8"/>
    <w:rsid w:val="002D2CAD"/>
    <w:rsid w:val="002D2DC6"/>
    <w:rsid w:val="002D3EB8"/>
    <w:rsid w:val="002D411F"/>
    <w:rsid w:val="002D45D4"/>
    <w:rsid w:val="002D596B"/>
    <w:rsid w:val="002D611D"/>
    <w:rsid w:val="002D6A19"/>
    <w:rsid w:val="002D6D13"/>
    <w:rsid w:val="002D7E05"/>
    <w:rsid w:val="002E16AC"/>
    <w:rsid w:val="002E1B5D"/>
    <w:rsid w:val="002E33F3"/>
    <w:rsid w:val="002E3695"/>
    <w:rsid w:val="002F042C"/>
    <w:rsid w:val="002F204C"/>
    <w:rsid w:val="002F3ED4"/>
    <w:rsid w:val="002F66A3"/>
    <w:rsid w:val="002F7381"/>
    <w:rsid w:val="00300196"/>
    <w:rsid w:val="0030159D"/>
    <w:rsid w:val="0030292B"/>
    <w:rsid w:val="00305EEB"/>
    <w:rsid w:val="003103C5"/>
    <w:rsid w:val="003122BB"/>
    <w:rsid w:val="00314A1A"/>
    <w:rsid w:val="00315EF6"/>
    <w:rsid w:val="00321069"/>
    <w:rsid w:val="00321349"/>
    <w:rsid w:val="00321FC6"/>
    <w:rsid w:val="00323E61"/>
    <w:rsid w:val="00325C89"/>
    <w:rsid w:val="003268C4"/>
    <w:rsid w:val="00326AA0"/>
    <w:rsid w:val="00327F3F"/>
    <w:rsid w:val="003337A6"/>
    <w:rsid w:val="00334609"/>
    <w:rsid w:val="00335168"/>
    <w:rsid w:val="003353C7"/>
    <w:rsid w:val="0033591E"/>
    <w:rsid w:val="0034226F"/>
    <w:rsid w:val="00345168"/>
    <w:rsid w:val="00347467"/>
    <w:rsid w:val="003513C1"/>
    <w:rsid w:val="00355DB8"/>
    <w:rsid w:val="00356115"/>
    <w:rsid w:val="0035621F"/>
    <w:rsid w:val="00360CBA"/>
    <w:rsid w:val="00360DC8"/>
    <w:rsid w:val="00361A6D"/>
    <w:rsid w:val="00363F68"/>
    <w:rsid w:val="003648D7"/>
    <w:rsid w:val="00366361"/>
    <w:rsid w:val="00371CBE"/>
    <w:rsid w:val="00374495"/>
    <w:rsid w:val="00376EE7"/>
    <w:rsid w:val="003778BB"/>
    <w:rsid w:val="00380F2E"/>
    <w:rsid w:val="00381A6C"/>
    <w:rsid w:val="003824AA"/>
    <w:rsid w:val="0038298F"/>
    <w:rsid w:val="0038314D"/>
    <w:rsid w:val="00383577"/>
    <w:rsid w:val="00383E56"/>
    <w:rsid w:val="00386025"/>
    <w:rsid w:val="003912EE"/>
    <w:rsid w:val="00392E21"/>
    <w:rsid w:val="00395CA5"/>
    <w:rsid w:val="003A16DD"/>
    <w:rsid w:val="003A5462"/>
    <w:rsid w:val="003A7BBB"/>
    <w:rsid w:val="003B0ACC"/>
    <w:rsid w:val="003B34E4"/>
    <w:rsid w:val="003B35E3"/>
    <w:rsid w:val="003B78B6"/>
    <w:rsid w:val="003C0B39"/>
    <w:rsid w:val="003D1E32"/>
    <w:rsid w:val="003D2B4A"/>
    <w:rsid w:val="003D3000"/>
    <w:rsid w:val="003D310D"/>
    <w:rsid w:val="003D33DE"/>
    <w:rsid w:val="003D3DD4"/>
    <w:rsid w:val="003D5C6C"/>
    <w:rsid w:val="003E0A1E"/>
    <w:rsid w:val="003E28DF"/>
    <w:rsid w:val="003E3C0F"/>
    <w:rsid w:val="003E60C0"/>
    <w:rsid w:val="003F00BC"/>
    <w:rsid w:val="003F128D"/>
    <w:rsid w:val="003F35DC"/>
    <w:rsid w:val="003F425D"/>
    <w:rsid w:val="003F5CE6"/>
    <w:rsid w:val="003F658E"/>
    <w:rsid w:val="003F66BB"/>
    <w:rsid w:val="003F7039"/>
    <w:rsid w:val="003F7E26"/>
    <w:rsid w:val="004004CF"/>
    <w:rsid w:val="00407B0E"/>
    <w:rsid w:val="00410B2D"/>
    <w:rsid w:val="00411971"/>
    <w:rsid w:val="00411A4D"/>
    <w:rsid w:val="00412C41"/>
    <w:rsid w:val="00412FE5"/>
    <w:rsid w:val="004134CF"/>
    <w:rsid w:val="00414E70"/>
    <w:rsid w:val="004167CD"/>
    <w:rsid w:val="00420033"/>
    <w:rsid w:val="0042305D"/>
    <w:rsid w:val="00424ABF"/>
    <w:rsid w:val="00425089"/>
    <w:rsid w:val="004261E7"/>
    <w:rsid w:val="004313F6"/>
    <w:rsid w:val="00436E89"/>
    <w:rsid w:val="00437DE7"/>
    <w:rsid w:val="004416C3"/>
    <w:rsid w:val="00441B21"/>
    <w:rsid w:val="00441D15"/>
    <w:rsid w:val="0044502C"/>
    <w:rsid w:val="00446D5D"/>
    <w:rsid w:val="00451546"/>
    <w:rsid w:val="004522C5"/>
    <w:rsid w:val="00454910"/>
    <w:rsid w:val="00454A2D"/>
    <w:rsid w:val="004568A6"/>
    <w:rsid w:val="004577A6"/>
    <w:rsid w:val="004608D5"/>
    <w:rsid w:val="00460A4A"/>
    <w:rsid w:val="00462587"/>
    <w:rsid w:val="00466A6C"/>
    <w:rsid w:val="00466F72"/>
    <w:rsid w:val="00470294"/>
    <w:rsid w:val="00470664"/>
    <w:rsid w:val="00470794"/>
    <w:rsid w:val="0047088B"/>
    <w:rsid w:val="00470994"/>
    <w:rsid w:val="00470C6F"/>
    <w:rsid w:val="00471427"/>
    <w:rsid w:val="00471B6F"/>
    <w:rsid w:val="0047370A"/>
    <w:rsid w:val="00474F07"/>
    <w:rsid w:val="004759BE"/>
    <w:rsid w:val="00475A36"/>
    <w:rsid w:val="0048007D"/>
    <w:rsid w:val="00480796"/>
    <w:rsid w:val="0048641E"/>
    <w:rsid w:val="00486C12"/>
    <w:rsid w:val="0049167C"/>
    <w:rsid w:val="004955C6"/>
    <w:rsid w:val="00496F87"/>
    <w:rsid w:val="0049709D"/>
    <w:rsid w:val="004971FC"/>
    <w:rsid w:val="004A0897"/>
    <w:rsid w:val="004A3DB2"/>
    <w:rsid w:val="004A3F50"/>
    <w:rsid w:val="004A49F3"/>
    <w:rsid w:val="004A63C2"/>
    <w:rsid w:val="004A6E91"/>
    <w:rsid w:val="004A6FE1"/>
    <w:rsid w:val="004A79EC"/>
    <w:rsid w:val="004B029F"/>
    <w:rsid w:val="004B0657"/>
    <w:rsid w:val="004B7755"/>
    <w:rsid w:val="004C505B"/>
    <w:rsid w:val="004C5EA0"/>
    <w:rsid w:val="004C7EF4"/>
    <w:rsid w:val="004D2013"/>
    <w:rsid w:val="004D22DB"/>
    <w:rsid w:val="004D399F"/>
    <w:rsid w:val="004D538D"/>
    <w:rsid w:val="004D5906"/>
    <w:rsid w:val="004D7090"/>
    <w:rsid w:val="004E1857"/>
    <w:rsid w:val="004E1865"/>
    <w:rsid w:val="004E1BDD"/>
    <w:rsid w:val="004E2C18"/>
    <w:rsid w:val="004F03C9"/>
    <w:rsid w:val="004F1F6F"/>
    <w:rsid w:val="004F4434"/>
    <w:rsid w:val="004F5748"/>
    <w:rsid w:val="005024B9"/>
    <w:rsid w:val="00512259"/>
    <w:rsid w:val="00512331"/>
    <w:rsid w:val="00512CB0"/>
    <w:rsid w:val="00512CE4"/>
    <w:rsid w:val="00513676"/>
    <w:rsid w:val="00517BE9"/>
    <w:rsid w:val="0052055B"/>
    <w:rsid w:val="0052157A"/>
    <w:rsid w:val="00522010"/>
    <w:rsid w:val="00523429"/>
    <w:rsid w:val="00524EE6"/>
    <w:rsid w:val="0052509E"/>
    <w:rsid w:val="0052557A"/>
    <w:rsid w:val="00526B1C"/>
    <w:rsid w:val="00527C2D"/>
    <w:rsid w:val="00527FCE"/>
    <w:rsid w:val="005339C3"/>
    <w:rsid w:val="00534359"/>
    <w:rsid w:val="00541051"/>
    <w:rsid w:val="00542606"/>
    <w:rsid w:val="0054347A"/>
    <w:rsid w:val="00551BE7"/>
    <w:rsid w:val="00554050"/>
    <w:rsid w:val="00556FD1"/>
    <w:rsid w:val="00557CC4"/>
    <w:rsid w:val="005605A6"/>
    <w:rsid w:val="005624EA"/>
    <w:rsid w:val="005679FB"/>
    <w:rsid w:val="005715F0"/>
    <w:rsid w:val="005733D8"/>
    <w:rsid w:val="00574BBC"/>
    <w:rsid w:val="00575553"/>
    <w:rsid w:val="00575F9F"/>
    <w:rsid w:val="00576B43"/>
    <w:rsid w:val="0057799C"/>
    <w:rsid w:val="00580A36"/>
    <w:rsid w:val="00582548"/>
    <w:rsid w:val="00582850"/>
    <w:rsid w:val="00583DE6"/>
    <w:rsid w:val="00585826"/>
    <w:rsid w:val="00586D6E"/>
    <w:rsid w:val="00592F8E"/>
    <w:rsid w:val="00593FFB"/>
    <w:rsid w:val="00595ADA"/>
    <w:rsid w:val="005A0021"/>
    <w:rsid w:val="005A0E42"/>
    <w:rsid w:val="005A159F"/>
    <w:rsid w:val="005A174C"/>
    <w:rsid w:val="005A315D"/>
    <w:rsid w:val="005A3304"/>
    <w:rsid w:val="005A3D73"/>
    <w:rsid w:val="005A62BF"/>
    <w:rsid w:val="005A6C6A"/>
    <w:rsid w:val="005A7007"/>
    <w:rsid w:val="005B09C6"/>
    <w:rsid w:val="005B1A36"/>
    <w:rsid w:val="005B1B9C"/>
    <w:rsid w:val="005B30E0"/>
    <w:rsid w:val="005B31EA"/>
    <w:rsid w:val="005B3545"/>
    <w:rsid w:val="005B361A"/>
    <w:rsid w:val="005B4B40"/>
    <w:rsid w:val="005B7669"/>
    <w:rsid w:val="005C0696"/>
    <w:rsid w:val="005C0EEC"/>
    <w:rsid w:val="005C1B9A"/>
    <w:rsid w:val="005C1D86"/>
    <w:rsid w:val="005C248A"/>
    <w:rsid w:val="005C25F5"/>
    <w:rsid w:val="005C3EB7"/>
    <w:rsid w:val="005C3F89"/>
    <w:rsid w:val="005C508C"/>
    <w:rsid w:val="005C543A"/>
    <w:rsid w:val="005C6C39"/>
    <w:rsid w:val="005D0AE4"/>
    <w:rsid w:val="005D0F2A"/>
    <w:rsid w:val="005D2ABB"/>
    <w:rsid w:val="005D389A"/>
    <w:rsid w:val="005D70F1"/>
    <w:rsid w:val="005E11FE"/>
    <w:rsid w:val="005E2437"/>
    <w:rsid w:val="005E2810"/>
    <w:rsid w:val="005E66C7"/>
    <w:rsid w:val="005E6CF2"/>
    <w:rsid w:val="005F13CB"/>
    <w:rsid w:val="005F1F74"/>
    <w:rsid w:val="005F5451"/>
    <w:rsid w:val="005F688F"/>
    <w:rsid w:val="00602A23"/>
    <w:rsid w:val="00604301"/>
    <w:rsid w:val="0060451D"/>
    <w:rsid w:val="006047DA"/>
    <w:rsid w:val="0060685A"/>
    <w:rsid w:val="006102A5"/>
    <w:rsid w:val="006111C8"/>
    <w:rsid w:val="00611962"/>
    <w:rsid w:val="00612443"/>
    <w:rsid w:val="006143D1"/>
    <w:rsid w:val="00614BE9"/>
    <w:rsid w:val="00615555"/>
    <w:rsid w:val="00615F6C"/>
    <w:rsid w:val="006167AC"/>
    <w:rsid w:val="006209F6"/>
    <w:rsid w:val="00621053"/>
    <w:rsid w:val="0062596E"/>
    <w:rsid w:val="0062686A"/>
    <w:rsid w:val="00630FDA"/>
    <w:rsid w:val="006310C6"/>
    <w:rsid w:val="006337AE"/>
    <w:rsid w:val="0063656F"/>
    <w:rsid w:val="00636976"/>
    <w:rsid w:val="00640F97"/>
    <w:rsid w:val="00644C50"/>
    <w:rsid w:val="00644D0E"/>
    <w:rsid w:val="00647A0E"/>
    <w:rsid w:val="00652600"/>
    <w:rsid w:val="0065749D"/>
    <w:rsid w:val="00657E07"/>
    <w:rsid w:val="00664013"/>
    <w:rsid w:val="006652E4"/>
    <w:rsid w:val="00665C8C"/>
    <w:rsid w:val="006718E1"/>
    <w:rsid w:val="006731EE"/>
    <w:rsid w:val="00673243"/>
    <w:rsid w:val="006734BC"/>
    <w:rsid w:val="006734F1"/>
    <w:rsid w:val="00683557"/>
    <w:rsid w:val="00683646"/>
    <w:rsid w:val="00684723"/>
    <w:rsid w:val="00685547"/>
    <w:rsid w:val="006900B7"/>
    <w:rsid w:val="006938D3"/>
    <w:rsid w:val="00694835"/>
    <w:rsid w:val="00694DDF"/>
    <w:rsid w:val="006953D8"/>
    <w:rsid w:val="00695DC5"/>
    <w:rsid w:val="0069614C"/>
    <w:rsid w:val="00697E9B"/>
    <w:rsid w:val="006A3037"/>
    <w:rsid w:val="006A3FEF"/>
    <w:rsid w:val="006A4B09"/>
    <w:rsid w:val="006A6040"/>
    <w:rsid w:val="006A6660"/>
    <w:rsid w:val="006A704C"/>
    <w:rsid w:val="006B14D1"/>
    <w:rsid w:val="006B1EB1"/>
    <w:rsid w:val="006B5468"/>
    <w:rsid w:val="006B5CB0"/>
    <w:rsid w:val="006B6B02"/>
    <w:rsid w:val="006C12A1"/>
    <w:rsid w:val="006C134C"/>
    <w:rsid w:val="006C3891"/>
    <w:rsid w:val="006C6486"/>
    <w:rsid w:val="006C6A3C"/>
    <w:rsid w:val="006D586A"/>
    <w:rsid w:val="006D6A90"/>
    <w:rsid w:val="006D6F20"/>
    <w:rsid w:val="006D759E"/>
    <w:rsid w:val="006E0A6A"/>
    <w:rsid w:val="006E4752"/>
    <w:rsid w:val="006E47B8"/>
    <w:rsid w:val="006E4FEA"/>
    <w:rsid w:val="006F0359"/>
    <w:rsid w:val="006F5DF7"/>
    <w:rsid w:val="006F6790"/>
    <w:rsid w:val="0070214B"/>
    <w:rsid w:val="007158CE"/>
    <w:rsid w:val="00715F6A"/>
    <w:rsid w:val="007178A2"/>
    <w:rsid w:val="0072294B"/>
    <w:rsid w:val="007233DC"/>
    <w:rsid w:val="00724A48"/>
    <w:rsid w:val="00727897"/>
    <w:rsid w:val="00727AAF"/>
    <w:rsid w:val="00727D3D"/>
    <w:rsid w:val="00730091"/>
    <w:rsid w:val="00735EAF"/>
    <w:rsid w:val="007363E5"/>
    <w:rsid w:val="00736CE4"/>
    <w:rsid w:val="00736E30"/>
    <w:rsid w:val="00737481"/>
    <w:rsid w:val="00740EC7"/>
    <w:rsid w:val="00740FF5"/>
    <w:rsid w:val="0074237F"/>
    <w:rsid w:val="007441A8"/>
    <w:rsid w:val="00746353"/>
    <w:rsid w:val="007500E8"/>
    <w:rsid w:val="00751B98"/>
    <w:rsid w:val="00751D9F"/>
    <w:rsid w:val="00752734"/>
    <w:rsid w:val="007541B4"/>
    <w:rsid w:val="007605CA"/>
    <w:rsid w:val="00764CCE"/>
    <w:rsid w:val="0076613B"/>
    <w:rsid w:val="00766660"/>
    <w:rsid w:val="0076684A"/>
    <w:rsid w:val="007671FF"/>
    <w:rsid w:val="0077223D"/>
    <w:rsid w:val="00772C4E"/>
    <w:rsid w:val="00773EAC"/>
    <w:rsid w:val="0077471F"/>
    <w:rsid w:val="00774F37"/>
    <w:rsid w:val="00777322"/>
    <w:rsid w:val="00780360"/>
    <w:rsid w:val="0078079A"/>
    <w:rsid w:val="0078236F"/>
    <w:rsid w:val="00787609"/>
    <w:rsid w:val="00794083"/>
    <w:rsid w:val="00797C84"/>
    <w:rsid w:val="007A0D94"/>
    <w:rsid w:val="007A2545"/>
    <w:rsid w:val="007A302A"/>
    <w:rsid w:val="007A7199"/>
    <w:rsid w:val="007B0ED2"/>
    <w:rsid w:val="007B1EF3"/>
    <w:rsid w:val="007B5B9C"/>
    <w:rsid w:val="007C0E6D"/>
    <w:rsid w:val="007C5321"/>
    <w:rsid w:val="007C6D3C"/>
    <w:rsid w:val="007C7C61"/>
    <w:rsid w:val="007D187D"/>
    <w:rsid w:val="007D32E8"/>
    <w:rsid w:val="007D380C"/>
    <w:rsid w:val="007D6F59"/>
    <w:rsid w:val="007D73C9"/>
    <w:rsid w:val="007D7AED"/>
    <w:rsid w:val="007E0594"/>
    <w:rsid w:val="007E3FE8"/>
    <w:rsid w:val="007E46CA"/>
    <w:rsid w:val="007E6744"/>
    <w:rsid w:val="007E765B"/>
    <w:rsid w:val="007F433C"/>
    <w:rsid w:val="007F75FC"/>
    <w:rsid w:val="00800E17"/>
    <w:rsid w:val="00802873"/>
    <w:rsid w:val="00805E6D"/>
    <w:rsid w:val="0081368D"/>
    <w:rsid w:val="00814688"/>
    <w:rsid w:val="00814EB4"/>
    <w:rsid w:val="008159C1"/>
    <w:rsid w:val="0081635B"/>
    <w:rsid w:val="00820109"/>
    <w:rsid w:val="00820BE1"/>
    <w:rsid w:val="00821811"/>
    <w:rsid w:val="00822521"/>
    <w:rsid w:val="00822A17"/>
    <w:rsid w:val="00823F2E"/>
    <w:rsid w:val="008300D6"/>
    <w:rsid w:val="0083141B"/>
    <w:rsid w:val="00831934"/>
    <w:rsid w:val="008366D4"/>
    <w:rsid w:val="008408C5"/>
    <w:rsid w:val="0084518F"/>
    <w:rsid w:val="0085279C"/>
    <w:rsid w:val="008556B5"/>
    <w:rsid w:val="00860145"/>
    <w:rsid w:val="00860732"/>
    <w:rsid w:val="00861D3B"/>
    <w:rsid w:val="00862457"/>
    <w:rsid w:val="00862756"/>
    <w:rsid w:val="00863AB5"/>
    <w:rsid w:val="00863B02"/>
    <w:rsid w:val="0087134E"/>
    <w:rsid w:val="008731F7"/>
    <w:rsid w:val="00881963"/>
    <w:rsid w:val="00882C02"/>
    <w:rsid w:val="008842B2"/>
    <w:rsid w:val="008857D1"/>
    <w:rsid w:val="00887813"/>
    <w:rsid w:val="00890268"/>
    <w:rsid w:val="00895824"/>
    <w:rsid w:val="00895927"/>
    <w:rsid w:val="00897D86"/>
    <w:rsid w:val="008A01E2"/>
    <w:rsid w:val="008A388A"/>
    <w:rsid w:val="008A3BC8"/>
    <w:rsid w:val="008A52DF"/>
    <w:rsid w:val="008A7109"/>
    <w:rsid w:val="008B4207"/>
    <w:rsid w:val="008B5B57"/>
    <w:rsid w:val="008B666B"/>
    <w:rsid w:val="008C1469"/>
    <w:rsid w:val="008C3C3B"/>
    <w:rsid w:val="008C643E"/>
    <w:rsid w:val="008C771B"/>
    <w:rsid w:val="008C7C6A"/>
    <w:rsid w:val="008D1C34"/>
    <w:rsid w:val="008D44AA"/>
    <w:rsid w:val="008D734B"/>
    <w:rsid w:val="008D7D29"/>
    <w:rsid w:val="008E640C"/>
    <w:rsid w:val="008F5819"/>
    <w:rsid w:val="008F664D"/>
    <w:rsid w:val="00900458"/>
    <w:rsid w:val="00901688"/>
    <w:rsid w:val="00901EB2"/>
    <w:rsid w:val="0090219D"/>
    <w:rsid w:val="0090455C"/>
    <w:rsid w:val="009058EA"/>
    <w:rsid w:val="00906796"/>
    <w:rsid w:val="009067AF"/>
    <w:rsid w:val="00907F65"/>
    <w:rsid w:val="009116C8"/>
    <w:rsid w:val="009121CE"/>
    <w:rsid w:val="009135EB"/>
    <w:rsid w:val="009139F0"/>
    <w:rsid w:val="00914390"/>
    <w:rsid w:val="00914FC4"/>
    <w:rsid w:val="00915B4F"/>
    <w:rsid w:val="009170B6"/>
    <w:rsid w:val="009175C6"/>
    <w:rsid w:val="00922D1F"/>
    <w:rsid w:val="00924E52"/>
    <w:rsid w:val="00931F0F"/>
    <w:rsid w:val="009349E1"/>
    <w:rsid w:val="00940B82"/>
    <w:rsid w:val="00942D20"/>
    <w:rsid w:val="00943628"/>
    <w:rsid w:val="00946466"/>
    <w:rsid w:val="00947993"/>
    <w:rsid w:val="00950EB8"/>
    <w:rsid w:val="00951123"/>
    <w:rsid w:val="00953321"/>
    <w:rsid w:val="0095648C"/>
    <w:rsid w:val="00957681"/>
    <w:rsid w:val="009601AB"/>
    <w:rsid w:val="00962CD2"/>
    <w:rsid w:val="009631D7"/>
    <w:rsid w:val="00963281"/>
    <w:rsid w:val="00964124"/>
    <w:rsid w:val="00965B16"/>
    <w:rsid w:val="00965F2C"/>
    <w:rsid w:val="009700EA"/>
    <w:rsid w:val="00970409"/>
    <w:rsid w:val="0097154D"/>
    <w:rsid w:val="00971574"/>
    <w:rsid w:val="00971F68"/>
    <w:rsid w:val="0097410F"/>
    <w:rsid w:val="009820B2"/>
    <w:rsid w:val="0098432C"/>
    <w:rsid w:val="00991934"/>
    <w:rsid w:val="00992A3C"/>
    <w:rsid w:val="0099479A"/>
    <w:rsid w:val="00995432"/>
    <w:rsid w:val="009964EA"/>
    <w:rsid w:val="00997EAC"/>
    <w:rsid w:val="009A0477"/>
    <w:rsid w:val="009A0A8E"/>
    <w:rsid w:val="009A0CE5"/>
    <w:rsid w:val="009A1CB6"/>
    <w:rsid w:val="009A2875"/>
    <w:rsid w:val="009A3B46"/>
    <w:rsid w:val="009B177B"/>
    <w:rsid w:val="009B1804"/>
    <w:rsid w:val="009B1E13"/>
    <w:rsid w:val="009B248A"/>
    <w:rsid w:val="009B2673"/>
    <w:rsid w:val="009B297E"/>
    <w:rsid w:val="009B3A38"/>
    <w:rsid w:val="009B4114"/>
    <w:rsid w:val="009B43DC"/>
    <w:rsid w:val="009C3241"/>
    <w:rsid w:val="009C5657"/>
    <w:rsid w:val="009C6253"/>
    <w:rsid w:val="009C709F"/>
    <w:rsid w:val="009D1B70"/>
    <w:rsid w:val="009D28A6"/>
    <w:rsid w:val="009D355E"/>
    <w:rsid w:val="009D7198"/>
    <w:rsid w:val="009E1819"/>
    <w:rsid w:val="009E46DE"/>
    <w:rsid w:val="009E7EBA"/>
    <w:rsid w:val="009F0798"/>
    <w:rsid w:val="009F0B7C"/>
    <w:rsid w:val="009F0F35"/>
    <w:rsid w:val="009F3C6B"/>
    <w:rsid w:val="009F420C"/>
    <w:rsid w:val="009F5904"/>
    <w:rsid w:val="009F7699"/>
    <w:rsid w:val="00A002D8"/>
    <w:rsid w:val="00A01BEA"/>
    <w:rsid w:val="00A01DA9"/>
    <w:rsid w:val="00A04704"/>
    <w:rsid w:val="00A063D9"/>
    <w:rsid w:val="00A10A9E"/>
    <w:rsid w:val="00A17CF0"/>
    <w:rsid w:val="00A200D0"/>
    <w:rsid w:val="00A2181B"/>
    <w:rsid w:val="00A22D50"/>
    <w:rsid w:val="00A234D7"/>
    <w:rsid w:val="00A26971"/>
    <w:rsid w:val="00A270D8"/>
    <w:rsid w:val="00A31539"/>
    <w:rsid w:val="00A3404E"/>
    <w:rsid w:val="00A34966"/>
    <w:rsid w:val="00A36513"/>
    <w:rsid w:val="00A36E11"/>
    <w:rsid w:val="00A373CE"/>
    <w:rsid w:val="00A4065C"/>
    <w:rsid w:val="00A4206F"/>
    <w:rsid w:val="00A4357F"/>
    <w:rsid w:val="00A437EE"/>
    <w:rsid w:val="00A4659B"/>
    <w:rsid w:val="00A50C01"/>
    <w:rsid w:val="00A51511"/>
    <w:rsid w:val="00A56CB2"/>
    <w:rsid w:val="00A601E7"/>
    <w:rsid w:val="00A6070F"/>
    <w:rsid w:val="00A60D5F"/>
    <w:rsid w:val="00A635B0"/>
    <w:rsid w:val="00A64FC9"/>
    <w:rsid w:val="00A67E12"/>
    <w:rsid w:val="00A7340B"/>
    <w:rsid w:val="00A73772"/>
    <w:rsid w:val="00A7411A"/>
    <w:rsid w:val="00A760BC"/>
    <w:rsid w:val="00A76EB6"/>
    <w:rsid w:val="00A812F0"/>
    <w:rsid w:val="00A83153"/>
    <w:rsid w:val="00A831C7"/>
    <w:rsid w:val="00A83641"/>
    <w:rsid w:val="00A83744"/>
    <w:rsid w:val="00A84D90"/>
    <w:rsid w:val="00A87803"/>
    <w:rsid w:val="00A90437"/>
    <w:rsid w:val="00A92A58"/>
    <w:rsid w:val="00A94076"/>
    <w:rsid w:val="00A94A03"/>
    <w:rsid w:val="00A96F7A"/>
    <w:rsid w:val="00AA3E3F"/>
    <w:rsid w:val="00AA5687"/>
    <w:rsid w:val="00AA5B3C"/>
    <w:rsid w:val="00AA6BCE"/>
    <w:rsid w:val="00AA6FB6"/>
    <w:rsid w:val="00AB0513"/>
    <w:rsid w:val="00AB1084"/>
    <w:rsid w:val="00AB1DBA"/>
    <w:rsid w:val="00AB3103"/>
    <w:rsid w:val="00AB3D76"/>
    <w:rsid w:val="00AB5904"/>
    <w:rsid w:val="00AB6878"/>
    <w:rsid w:val="00AC04D9"/>
    <w:rsid w:val="00AC2F27"/>
    <w:rsid w:val="00AC4527"/>
    <w:rsid w:val="00AC4CAC"/>
    <w:rsid w:val="00AC768E"/>
    <w:rsid w:val="00AD2B65"/>
    <w:rsid w:val="00AD4B21"/>
    <w:rsid w:val="00AD5E1D"/>
    <w:rsid w:val="00AD7D6F"/>
    <w:rsid w:val="00AE04D9"/>
    <w:rsid w:val="00AE0567"/>
    <w:rsid w:val="00AE1AD2"/>
    <w:rsid w:val="00AE3B7C"/>
    <w:rsid w:val="00AE4932"/>
    <w:rsid w:val="00AE4B3A"/>
    <w:rsid w:val="00AF4C32"/>
    <w:rsid w:val="00AF5926"/>
    <w:rsid w:val="00AF629F"/>
    <w:rsid w:val="00AF665C"/>
    <w:rsid w:val="00B00D04"/>
    <w:rsid w:val="00B01347"/>
    <w:rsid w:val="00B01616"/>
    <w:rsid w:val="00B0280A"/>
    <w:rsid w:val="00B028E3"/>
    <w:rsid w:val="00B02BC5"/>
    <w:rsid w:val="00B04285"/>
    <w:rsid w:val="00B062BF"/>
    <w:rsid w:val="00B112D3"/>
    <w:rsid w:val="00B1246C"/>
    <w:rsid w:val="00B2073F"/>
    <w:rsid w:val="00B21BCF"/>
    <w:rsid w:val="00B242EC"/>
    <w:rsid w:val="00B24432"/>
    <w:rsid w:val="00B301E9"/>
    <w:rsid w:val="00B31C84"/>
    <w:rsid w:val="00B320CD"/>
    <w:rsid w:val="00B361E5"/>
    <w:rsid w:val="00B417BE"/>
    <w:rsid w:val="00B421E9"/>
    <w:rsid w:val="00B424EF"/>
    <w:rsid w:val="00B42A30"/>
    <w:rsid w:val="00B431C2"/>
    <w:rsid w:val="00B43578"/>
    <w:rsid w:val="00B43E79"/>
    <w:rsid w:val="00B46C68"/>
    <w:rsid w:val="00B511AB"/>
    <w:rsid w:val="00B51AAF"/>
    <w:rsid w:val="00B55D58"/>
    <w:rsid w:val="00B55DBF"/>
    <w:rsid w:val="00B57216"/>
    <w:rsid w:val="00B57E55"/>
    <w:rsid w:val="00B61673"/>
    <w:rsid w:val="00B6307D"/>
    <w:rsid w:val="00B636DB"/>
    <w:rsid w:val="00B644DA"/>
    <w:rsid w:val="00B6744A"/>
    <w:rsid w:val="00B708B0"/>
    <w:rsid w:val="00B76C54"/>
    <w:rsid w:val="00B77FDD"/>
    <w:rsid w:val="00B84C55"/>
    <w:rsid w:val="00B857A1"/>
    <w:rsid w:val="00B913BB"/>
    <w:rsid w:val="00B91B80"/>
    <w:rsid w:val="00B932EC"/>
    <w:rsid w:val="00B954D9"/>
    <w:rsid w:val="00B95D6A"/>
    <w:rsid w:val="00B9648F"/>
    <w:rsid w:val="00B97109"/>
    <w:rsid w:val="00B9761A"/>
    <w:rsid w:val="00BA095F"/>
    <w:rsid w:val="00BA0BD5"/>
    <w:rsid w:val="00BA1F3B"/>
    <w:rsid w:val="00BA27FF"/>
    <w:rsid w:val="00BA7123"/>
    <w:rsid w:val="00BB1048"/>
    <w:rsid w:val="00BB264B"/>
    <w:rsid w:val="00BB5097"/>
    <w:rsid w:val="00BB56ED"/>
    <w:rsid w:val="00BB5E3D"/>
    <w:rsid w:val="00BC3C46"/>
    <w:rsid w:val="00BC420B"/>
    <w:rsid w:val="00BC4734"/>
    <w:rsid w:val="00BD0F4F"/>
    <w:rsid w:val="00BD13E2"/>
    <w:rsid w:val="00BD1C27"/>
    <w:rsid w:val="00BD5D38"/>
    <w:rsid w:val="00BD711D"/>
    <w:rsid w:val="00BE0D25"/>
    <w:rsid w:val="00BE1509"/>
    <w:rsid w:val="00BE504B"/>
    <w:rsid w:val="00BE70F1"/>
    <w:rsid w:val="00BE75CA"/>
    <w:rsid w:val="00BF1719"/>
    <w:rsid w:val="00BF321A"/>
    <w:rsid w:val="00BF4732"/>
    <w:rsid w:val="00BF7103"/>
    <w:rsid w:val="00BF788A"/>
    <w:rsid w:val="00BF7A5E"/>
    <w:rsid w:val="00C0013F"/>
    <w:rsid w:val="00C035C6"/>
    <w:rsid w:val="00C05F3C"/>
    <w:rsid w:val="00C06CF0"/>
    <w:rsid w:val="00C132FC"/>
    <w:rsid w:val="00C13F1F"/>
    <w:rsid w:val="00C14C7E"/>
    <w:rsid w:val="00C157B5"/>
    <w:rsid w:val="00C15F34"/>
    <w:rsid w:val="00C17241"/>
    <w:rsid w:val="00C252EC"/>
    <w:rsid w:val="00C26B14"/>
    <w:rsid w:val="00C26FDD"/>
    <w:rsid w:val="00C30833"/>
    <w:rsid w:val="00C31B76"/>
    <w:rsid w:val="00C345DC"/>
    <w:rsid w:val="00C34AE3"/>
    <w:rsid w:val="00C35B78"/>
    <w:rsid w:val="00C368B2"/>
    <w:rsid w:val="00C42BCB"/>
    <w:rsid w:val="00C42EC9"/>
    <w:rsid w:val="00C43EBD"/>
    <w:rsid w:val="00C44CDF"/>
    <w:rsid w:val="00C450E2"/>
    <w:rsid w:val="00C46D8D"/>
    <w:rsid w:val="00C471EF"/>
    <w:rsid w:val="00C503A6"/>
    <w:rsid w:val="00C557DD"/>
    <w:rsid w:val="00C56D1E"/>
    <w:rsid w:val="00C625D7"/>
    <w:rsid w:val="00C62B06"/>
    <w:rsid w:val="00C73A8E"/>
    <w:rsid w:val="00C74535"/>
    <w:rsid w:val="00C75AFD"/>
    <w:rsid w:val="00C767B7"/>
    <w:rsid w:val="00C76A1B"/>
    <w:rsid w:val="00C83641"/>
    <w:rsid w:val="00C86048"/>
    <w:rsid w:val="00C87822"/>
    <w:rsid w:val="00C90419"/>
    <w:rsid w:val="00CA0CDC"/>
    <w:rsid w:val="00CA208E"/>
    <w:rsid w:val="00CA49AD"/>
    <w:rsid w:val="00CA59BC"/>
    <w:rsid w:val="00CA66B4"/>
    <w:rsid w:val="00CA6E8A"/>
    <w:rsid w:val="00CB039C"/>
    <w:rsid w:val="00CB1951"/>
    <w:rsid w:val="00CB1D8A"/>
    <w:rsid w:val="00CB7147"/>
    <w:rsid w:val="00CC278F"/>
    <w:rsid w:val="00CC2EF3"/>
    <w:rsid w:val="00CC4A7F"/>
    <w:rsid w:val="00CD073A"/>
    <w:rsid w:val="00CD121C"/>
    <w:rsid w:val="00CD1548"/>
    <w:rsid w:val="00CD2D2C"/>
    <w:rsid w:val="00CD4F0B"/>
    <w:rsid w:val="00CD724D"/>
    <w:rsid w:val="00CE0940"/>
    <w:rsid w:val="00CE1114"/>
    <w:rsid w:val="00CE2F32"/>
    <w:rsid w:val="00CE3BF6"/>
    <w:rsid w:val="00CE441B"/>
    <w:rsid w:val="00CE4702"/>
    <w:rsid w:val="00CE5065"/>
    <w:rsid w:val="00CE68CC"/>
    <w:rsid w:val="00CE72E5"/>
    <w:rsid w:val="00CE747C"/>
    <w:rsid w:val="00CF02A7"/>
    <w:rsid w:val="00CF0D3F"/>
    <w:rsid w:val="00CF77A7"/>
    <w:rsid w:val="00D00959"/>
    <w:rsid w:val="00D01B4B"/>
    <w:rsid w:val="00D024E7"/>
    <w:rsid w:val="00D029D0"/>
    <w:rsid w:val="00D031D3"/>
    <w:rsid w:val="00D04904"/>
    <w:rsid w:val="00D075A7"/>
    <w:rsid w:val="00D10012"/>
    <w:rsid w:val="00D10A63"/>
    <w:rsid w:val="00D11C34"/>
    <w:rsid w:val="00D13463"/>
    <w:rsid w:val="00D13899"/>
    <w:rsid w:val="00D14360"/>
    <w:rsid w:val="00D22FD6"/>
    <w:rsid w:val="00D23189"/>
    <w:rsid w:val="00D24790"/>
    <w:rsid w:val="00D25BB9"/>
    <w:rsid w:val="00D265BB"/>
    <w:rsid w:val="00D27259"/>
    <w:rsid w:val="00D273FE"/>
    <w:rsid w:val="00D30591"/>
    <w:rsid w:val="00D32B27"/>
    <w:rsid w:val="00D36D50"/>
    <w:rsid w:val="00D40016"/>
    <w:rsid w:val="00D401FB"/>
    <w:rsid w:val="00D41F15"/>
    <w:rsid w:val="00D458BC"/>
    <w:rsid w:val="00D45F89"/>
    <w:rsid w:val="00D50253"/>
    <w:rsid w:val="00D52805"/>
    <w:rsid w:val="00D53149"/>
    <w:rsid w:val="00D5731E"/>
    <w:rsid w:val="00D62068"/>
    <w:rsid w:val="00D62D7B"/>
    <w:rsid w:val="00D63E2A"/>
    <w:rsid w:val="00D64F10"/>
    <w:rsid w:val="00D65116"/>
    <w:rsid w:val="00D6621A"/>
    <w:rsid w:val="00D662E7"/>
    <w:rsid w:val="00D67699"/>
    <w:rsid w:val="00D7080E"/>
    <w:rsid w:val="00D7284F"/>
    <w:rsid w:val="00D72E9F"/>
    <w:rsid w:val="00D73CDB"/>
    <w:rsid w:val="00D742B6"/>
    <w:rsid w:val="00D74327"/>
    <w:rsid w:val="00D74A53"/>
    <w:rsid w:val="00D74AC4"/>
    <w:rsid w:val="00D75EC7"/>
    <w:rsid w:val="00D7650F"/>
    <w:rsid w:val="00D7787E"/>
    <w:rsid w:val="00D82FE2"/>
    <w:rsid w:val="00D84193"/>
    <w:rsid w:val="00D841C2"/>
    <w:rsid w:val="00D867E3"/>
    <w:rsid w:val="00D92558"/>
    <w:rsid w:val="00D940FC"/>
    <w:rsid w:val="00DA3B2D"/>
    <w:rsid w:val="00DA4013"/>
    <w:rsid w:val="00DA51BE"/>
    <w:rsid w:val="00DA7892"/>
    <w:rsid w:val="00DA7C73"/>
    <w:rsid w:val="00DB1380"/>
    <w:rsid w:val="00DB21AA"/>
    <w:rsid w:val="00DB23B6"/>
    <w:rsid w:val="00DB45F6"/>
    <w:rsid w:val="00DB5099"/>
    <w:rsid w:val="00DB77B2"/>
    <w:rsid w:val="00DC0C9F"/>
    <w:rsid w:val="00DC0EA2"/>
    <w:rsid w:val="00DC58B3"/>
    <w:rsid w:val="00DC62AE"/>
    <w:rsid w:val="00DD1877"/>
    <w:rsid w:val="00DD2E93"/>
    <w:rsid w:val="00DD58F1"/>
    <w:rsid w:val="00DD7DD7"/>
    <w:rsid w:val="00DE0A6C"/>
    <w:rsid w:val="00DE2C93"/>
    <w:rsid w:val="00DF28CD"/>
    <w:rsid w:val="00DF3940"/>
    <w:rsid w:val="00DF3E03"/>
    <w:rsid w:val="00DF3F7E"/>
    <w:rsid w:val="00DF45C8"/>
    <w:rsid w:val="00DF766A"/>
    <w:rsid w:val="00E013EC"/>
    <w:rsid w:val="00E01504"/>
    <w:rsid w:val="00E024C9"/>
    <w:rsid w:val="00E04A99"/>
    <w:rsid w:val="00E1078D"/>
    <w:rsid w:val="00E12CD8"/>
    <w:rsid w:val="00E12E60"/>
    <w:rsid w:val="00E1414A"/>
    <w:rsid w:val="00E15682"/>
    <w:rsid w:val="00E16510"/>
    <w:rsid w:val="00E170A7"/>
    <w:rsid w:val="00E24D54"/>
    <w:rsid w:val="00E2505F"/>
    <w:rsid w:val="00E26DC6"/>
    <w:rsid w:val="00E30A18"/>
    <w:rsid w:val="00E30B54"/>
    <w:rsid w:val="00E342C6"/>
    <w:rsid w:val="00E35C5E"/>
    <w:rsid w:val="00E41905"/>
    <w:rsid w:val="00E42AE5"/>
    <w:rsid w:val="00E454B4"/>
    <w:rsid w:val="00E45DBE"/>
    <w:rsid w:val="00E45DF1"/>
    <w:rsid w:val="00E50E68"/>
    <w:rsid w:val="00E6206F"/>
    <w:rsid w:val="00E63885"/>
    <w:rsid w:val="00E641BD"/>
    <w:rsid w:val="00E642BC"/>
    <w:rsid w:val="00E659C1"/>
    <w:rsid w:val="00E677D5"/>
    <w:rsid w:val="00E708D2"/>
    <w:rsid w:val="00E749AB"/>
    <w:rsid w:val="00E75732"/>
    <w:rsid w:val="00E75C45"/>
    <w:rsid w:val="00E803FB"/>
    <w:rsid w:val="00E82959"/>
    <w:rsid w:val="00E83C73"/>
    <w:rsid w:val="00E859B4"/>
    <w:rsid w:val="00E86145"/>
    <w:rsid w:val="00E87F61"/>
    <w:rsid w:val="00E91633"/>
    <w:rsid w:val="00E932D1"/>
    <w:rsid w:val="00E95849"/>
    <w:rsid w:val="00E9789F"/>
    <w:rsid w:val="00EA0042"/>
    <w:rsid w:val="00EA31D0"/>
    <w:rsid w:val="00EA468E"/>
    <w:rsid w:val="00EA7753"/>
    <w:rsid w:val="00EA7E00"/>
    <w:rsid w:val="00EB2424"/>
    <w:rsid w:val="00EB383D"/>
    <w:rsid w:val="00EB5359"/>
    <w:rsid w:val="00EB58E1"/>
    <w:rsid w:val="00EB65ED"/>
    <w:rsid w:val="00EB6993"/>
    <w:rsid w:val="00EC12DD"/>
    <w:rsid w:val="00EC4700"/>
    <w:rsid w:val="00EC4B11"/>
    <w:rsid w:val="00EC59A9"/>
    <w:rsid w:val="00EC5B6F"/>
    <w:rsid w:val="00EC6677"/>
    <w:rsid w:val="00EC6D35"/>
    <w:rsid w:val="00ED0F08"/>
    <w:rsid w:val="00ED5B0B"/>
    <w:rsid w:val="00EE05EC"/>
    <w:rsid w:val="00EE60C9"/>
    <w:rsid w:val="00EF2880"/>
    <w:rsid w:val="00EF28A6"/>
    <w:rsid w:val="00EF530E"/>
    <w:rsid w:val="00EF5B91"/>
    <w:rsid w:val="00F005CD"/>
    <w:rsid w:val="00F0330A"/>
    <w:rsid w:val="00F042F2"/>
    <w:rsid w:val="00F04EF5"/>
    <w:rsid w:val="00F058DF"/>
    <w:rsid w:val="00F06329"/>
    <w:rsid w:val="00F06CAC"/>
    <w:rsid w:val="00F07D2C"/>
    <w:rsid w:val="00F07D80"/>
    <w:rsid w:val="00F11371"/>
    <w:rsid w:val="00F11D03"/>
    <w:rsid w:val="00F14E6F"/>
    <w:rsid w:val="00F1501D"/>
    <w:rsid w:val="00F1521E"/>
    <w:rsid w:val="00F16910"/>
    <w:rsid w:val="00F20C4D"/>
    <w:rsid w:val="00F2237E"/>
    <w:rsid w:val="00F22EC0"/>
    <w:rsid w:val="00F23B6F"/>
    <w:rsid w:val="00F258CC"/>
    <w:rsid w:val="00F276B1"/>
    <w:rsid w:val="00F31175"/>
    <w:rsid w:val="00F32EA9"/>
    <w:rsid w:val="00F40299"/>
    <w:rsid w:val="00F43056"/>
    <w:rsid w:val="00F445B8"/>
    <w:rsid w:val="00F44EE0"/>
    <w:rsid w:val="00F4610D"/>
    <w:rsid w:val="00F46777"/>
    <w:rsid w:val="00F47A74"/>
    <w:rsid w:val="00F47D13"/>
    <w:rsid w:val="00F47EFE"/>
    <w:rsid w:val="00F51E88"/>
    <w:rsid w:val="00F53713"/>
    <w:rsid w:val="00F53DB5"/>
    <w:rsid w:val="00F54AB7"/>
    <w:rsid w:val="00F5570B"/>
    <w:rsid w:val="00F55FCC"/>
    <w:rsid w:val="00F573E0"/>
    <w:rsid w:val="00F60D18"/>
    <w:rsid w:val="00F624D3"/>
    <w:rsid w:val="00F6276B"/>
    <w:rsid w:val="00F63788"/>
    <w:rsid w:val="00F63801"/>
    <w:rsid w:val="00F63C39"/>
    <w:rsid w:val="00F667C0"/>
    <w:rsid w:val="00F66F6A"/>
    <w:rsid w:val="00F71429"/>
    <w:rsid w:val="00F71FAF"/>
    <w:rsid w:val="00F733D8"/>
    <w:rsid w:val="00F73FDA"/>
    <w:rsid w:val="00F74919"/>
    <w:rsid w:val="00F75924"/>
    <w:rsid w:val="00F763DF"/>
    <w:rsid w:val="00F77BBC"/>
    <w:rsid w:val="00F77ED4"/>
    <w:rsid w:val="00F8076D"/>
    <w:rsid w:val="00F83AC7"/>
    <w:rsid w:val="00F83CC9"/>
    <w:rsid w:val="00F8479A"/>
    <w:rsid w:val="00F904AA"/>
    <w:rsid w:val="00F93C2C"/>
    <w:rsid w:val="00F96474"/>
    <w:rsid w:val="00F9696C"/>
    <w:rsid w:val="00FA0179"/>
    <w:rsid w:val="00FA2D22"/>
    <w:rsid w:val="00FA3019"/>
    <w:rsid w:val="00FA64BC"/>
    <w:rsid w:val="00FA77F3"/>
    <w:rsid w:val="00FB2CC6"/>
    <w:rsid w:val="00FB5362"/>
    <w:rsid w:val="00FB74F1"/>
    <w:rsid w:val="00FB7730"/>
    <w:rsid w:val="00FB7F3F"/>
    <w:rsid w:val="00FC06D4"/>
    <w:rsid w:val="00FD0D9C"/>
    <w:rsid w:val="00FD146E"/>
    <w:rsid w:val="00FD4E49"/>
    <w:rsid w:val="00FD6D07"/>
    <w:rsid w:val="00FD71F0"/>
    <w:rsid w:val="00FD7E8F"/>
    <w:rsid w:val="00FE0FBE"/>
    <w:rsid w:val="00FE19D6"/>
    <w:rsid w:val="00FE372A"/>
    <w:rsid w:val="00FE43F3"/>
    <w:rsid w:val="00FE4786"/>
    <w:rsid w:val="00FF2AEC"/>
    <w:rsid w:val="00FF4AFE"/>
    <w:rsid w:val="00FF789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14C"/>
    <w:rPr>
      <w:sz w:val="24"/>
      <w:szCs w:val="24"/>
      <w:lang w:val="ro-RO" w:eastAsia="ro-RO"/>
    </w:rPr>
  </w:style>
  <w:style w:type="paragraph" w:styleId="Titlu1">
    <w:name w:val="heading 1"/>
    <w:basedOn w:val="Normal"/>
    <w:next w:val="Normal"/>
    <w:link w:val="Titlu1Caracter"/>
    <w:qFormat/>
    <w:rsid w:val="0069614C"/>
    <w:pPr>
      <w:keepNext/>
      <w:outlineLvl w:val="0"/>
    </w:pPr>
    <w:rPr>
      <w:b/>
      <w:color w:val="000080"/>
      <w:sz w:val="32"/>
      <w:szCs w:val="20"/>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qFormat/>
    <w:rsid w:val="0069614C"/>
    <w:pPr>
      <w:keepNext/>
      <w:outlineLvl w:val="1"/>
    </w:pPr>
    <w:rPr>
      <w:color w:val="000080"/>
      <w:sz w:val="32"/>
      <w:szCs w:val="20"/>
      <w:lang w:val="en-US"/>
    </w:rPr>
  </w:style>
  <w:style w:type="paragraph" w:styleId="Titlu3">
    <w:name w:val="heading 3"/>
    <w:basedOn w:val="Normal"/>
    <w:next w:val="Normal"/>
    <w:link w:val="Titlu3Caracter"/>
    <w:qFormat/>
    <w:rsid w:val="0069614C"/>
    <w:pPr>
      <w:keepNext/>
      <w:outlineLvl w:val="2"/>
    </w:pPr>
    <w:rPr>
      <w:b/>
      <w:sz w:val="28"/>
      <w:szCs w:val="20"/>
      <w:lang w:val="en-US"/>
    </w:rPr>
  </w:style>
  <w:style w:type="paragraph" w:styleId="Titlu4">
    <w:name w:val="heading 4"/>
    <w:basedOn w:val="Normal"/>
    <w:next w:val="Normal"/>
    <w:link w:val="Titlu4Caracter"/>
    <w:qFormat/>
    <w:rsid w:val="00FE0FB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3"/>
    </w:pPr>
    <w:rPr>
      <w:rFonts w:ascii="Arial" w:hAnsi="Arial"/>
      <w:b/>
      <w:bCs/>
      <w:szCs w:val="20"/>
      <w:lang w:val="en-GB"/>
    </w:rPr>
  </w:style>
  <w:style w:type="paragraph" w:styleId="Titlu5">
    <w:name w:val="heading 5"/>
    <w:basedOn w:val="Normal"/>
    <w:next w:val="Normal"/>
    <w:link w:val="Titlu5Caracter"/>
    <w:qFormat/>
    <w:rsid w:val="00FE0FBE"/>
    <w:pPr>
      <w:spacing w:before="240" w:after="60"/>
      <w:outlineLvl w:val="4"/>
    </w:pPr>
    <w:rPr>
      <w:b/>
      <w:bCs/>
      <w:i/>
      <w:iCs/>
      <w:sz w:val="26"/>
      <w:szCs w:val="26"/>
      <w:lang/>
    </w:rPr>
  </w:style>
  <w:style w:type="paragraph" w:styleId="Titlu6">
    <w:name w:val="heading 6"/>
    <w:basedOn w:val="Normal"/>
    <w:next w:val="Normal"/>
    <w:link w:val="Titlu6Caracter"/>
    <w:qFormat/>
    <w:rsid w:val="00FE0FBE"/>
    <w:pPr>
      <w:spacing w:before="240" w:after="60"/>
      <w:outlineLvl w:val="5"/>
    </w:pPr>
    <w:rPr>
      <w:b/>
      <w:bCs/>
      <w:sz w:val="22"/>
      <w:szCs w:val="22"/>
      <w:lang/>
    </w:rPr>
  </w:style>
  <w:style w:type="paragraph" w:styleId="Titlu7">
    <w:name w:val="heading 7"/>
    <w:basedOn w:val="Normal"/>
    <w:next w:val="Normal"/>
    <w:qFormat/>
    <w:rsid w:val="00FE0FBE"/>
    <w:pPr>
      <w:spacing w:before="240" w:after="60"/>
      <w:outlineLvl w:val="6"/>
    </w:pPr>
    <w:rPr>
      <w:lang w:val="en-US" w:eastAsia="en-US"/>
    </w:rPr>
  </w:style>
  <w:style w:type="paragraph" w:styleId="Titlu8">
    <w:name w:val="heading 8"/>
    <w:basedOn w:val="Normal"/>
    <w:next w:val="Normal"/>
    <w:qFormat/>
    <w:rsid w:val="00FE0FBE"/>
    <w:pPr>
      <w:spacing w:before="240" w:after="60"/>
      <w:outlineLvl w:val="7"/>
    </w:pPr>
    <w:rPr>
      <w:i/>
      <w:iCs/>
      <w:lang w:val="en-US" w:eastAsia="en-US"/>
    </w:rPr>
  </w:style>
  <w:style w:type="paragraph" w:styleId="Titlu9">
    <w:name w:val="heading 9"/>
    <w:basedOn w:val="Normal"/>
    <w:next w:val="Normal"/>
    <w:link w:val="Titlu9Caracter"/>
    <w:uiPriority w:val="9"/>
    <w:qFormat/>
    <w:rsid w:val="00FE0FBE"/>
    <w:pPr>
      <w:spacing w:before="240" w:after="60"/>
      <w:outlineLvl w:val="8"/>
    </w:pPr>
    <w:rPr>
      <w:rFonts w:ascii="Arial" w:hAnsi="Arial"/>
      <w:sz w:val="22"/>
      <w:szCs w:val="22"/>
      <w:lang/>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FE0F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sol">
    <w:name w:val="footer"/>
    <w:basedOn w:val="Normal"/>
    <w:link w:val="SubsolCaracter"/>
    <w:uiPriority w:val="99"/>
    <w:rsid w:val="00FE0FBE"/>
    <w:pPr>
      <w:tabs>
        <w:tab w:val="center" w:pos="4536"/>
        <w:tab w:val="right" w:pos="9072"/>
      </w:tabs>
    </w:pPr>
    <w:rPr>
      <w:lang w:val="en-US"/>
    </w:rPr>
  </w:style>
  <w:style w:type="paragraph" w:customStyle="1" w:styleId="DefaultText1">
    <w:name w:val="Default Text:1"/>
    <w:basedOn w:val="Normal"/>
    <w:link w:val="DefaultText1Char"/>
    <w:rsid w:val="00FE0FBE"/>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FE0FBE"/>
    <w:pPr>
      <w:overflowPunct w:val="0"/>
      <w:autoSpaceDE w:val="0"/>
      <w:autoSpaceDN w:val="0"/>
      <w:adjustRightInd w:val="0"/>
      <w:textAlignment w:val="baseline"/>
    </w:pPr>
    <w:rPr>
      <w:szCs w:val="20"/>
      <w:lang w:val="en-US" w:eastAsia="en-US"/>
    </w:rPr>
  </w:style>
  <w:style w:type="paragraph" w:styleId="Corptext">
    <w:name w:val="Body Text"/>
    <w:basedOn w:val="Normal"/>
    <w:rsid w:val="00FE0FBE"/>
    <w:pPr>
      <w:overflowPunct w:val="0"/>
      <w:autoSpaceDE w:val="0"/>
      <w:autoSpaceDN w:val="0"/>
      <w:adjustRightInd w:val="0"/>
      <w:jc w:val="both"/>
      <w:textAlignment w:val="baseline"/>
    </w:pPr>
    <w:rPr>
      <w:szCs w:val="20"/>
      <w:lang w:val="en-US" w:eastAsia="en-US"/>
    </w:rPr>
  </w:style>
  <w:style w:type="paragraph" w:styleId="Corptext2">
    <w:name w:val="Body Text 2"/>
    <w:basedOn w:val="Normal"/>
    <w:link w:val="Corptext2Caracter"/>
    <w:uiPriority w:val="99"/>
    <w:rsid w:val="00FE0FBE"/>
    <w:pPr>
      <w:spacing w:after="120" w:line="480" w:lineRule="auto"/>
    </w:pPr>
    <w:rPr>
      <w:lang/>
    </w:rPr>
  </w:style>
  <w:style w:type="character" w:customStyle="1" w:styleId="tpa1">
    <w:name w:val="tpa1"/>
    <w:basedOn w:val="Fontdeparagrafimplicit"/>
    <w:rsid w:val="00FE0FBE"/>
  </w:style>
  <w:style w:type="paragraph" w:styleId="Corptext3">
    <w:name w:val="Body Text 3"/>
    <w:basedOn w:val="Normal"/>
    <w:rsid w:val="00FE0FBE"/>
    <w:pPr>
      <w:spacing w:after="120"/>
    </w:pPr>
    <w:rPr>
      <w:sz w:val="16"/>
      <w:szCs w:val="16"/>
      <w:lang w:val="en-US" w:eastAsia="en-US"/>
    </w:rPr>
  </w:style>
  <w:style w:type="paragraph" w:styleId="Indentcorptext3">
    <w:name w:val="Body Text Indent 3"/>
    <w:basedOn w:val="Normal"/>
    <w:rsid w:val="00FE0FBE"/>
    <w:pPr>
      <w:spacing w:after="120"/>
      <w:ind w:left="283"/>
    </w:pPr>
    <w:rPr>
      <w:sz w:val="16"/>
      <w:szCs w:val="16"/>
      <w:lang w:val="en-US" w:eastAsia="en-US"/>
    </w:rPr>
  </w:style>
  <w:style w:type="paragraph" w:styleId="Titlu">
    <w:name w:val="Title"/>
    <w:basedOn w:val="Normal"/>
    <w:link w:val="TitluCaracter"/>
    <w:qFormat/>
    <w:rsid w:val="00FE0FBE"/>
    <w:pPr>
      <w:spacing w:line="360" w:lineRule="auto"/>
      <w:jc w:val="center"/>
    </w:pPr>
    <w:rPr>
      <w:rFonts w:ascii="Arial" w:hAnsi="Arial"/>
      <w:b/>
      <w:sz w:val="28"/>
      <w:lang w:val="en-GB" w:eastAsia="en-US"/>
    </w:rPr>
  </w:style>
  <w:style w:type="paragraph" w:styleId="Textsimplu">
    <w:name w:val="Plain Text"/>
    <w:basedOn w:val="Normal"/>
    <w:link w:val="TextsimpluCaracter"/>
    <w:rsid w:val="00FE0FBE"/>
    <w:rPr>
      <w:rFonts w:ascii="Courier New" w:hAnsi="Courier New" w:cs="Courier New"/>
      <w:sz w:val="20"/>
      <w:szCs w:val="20"/>
      <w:lang w:val="en-US" w:eastAsia="en-US"/>
    </w:rPr>
  </w:style>
  <w:style w:type="paragraph" w:customStyle="1" w:styleId="TableText">
    <w:name w:val="Table Text"/>
    <w:basedOn w:val="Normal"/>
    <w:rsid w:val="00FE0FBE"/>
    <w:pPr>
      <w:tabs>
        <w:tab w:val="decimal" w:pos="0"/>
      </w:tabs>
      <w:overflowPunct w:val="0"/>
      <w:autoSpaceDE w:val="0"/>
      <w:autoSpaceDN w:val="0"/>
      <w:adjustRightInd w:val="0"/>
      <w:textAlignment w:val="baseline"/>
    </w:pPr>
    <w:rPr>
      <w:szCs w:val="20"/>
      <w:lang w:val="en-US" w:eastAsia="en-US"/>
    </w:rPr>
  </w:style>
  <w:style w:type="paragraph" w:customStyle="1" w:styleId="NormalWeb1">
    <w:name w:val="Normal (Web)1"/>
    <w:basedOn w:val="Normal"/>
    <w:rsid w:val="00FE0FBE"/>
    <w:rPr>
      <w:rFonts w:ascii="Arial Unicode MS" w:eastAsia="Arial Unicode MS" w:hAnsi="Arial Unicode MS" w:cs="Arial Unicode MS"/>
      <w:color w:val="000000"/>
    </w:rPr>
  </w:style>
  <w:style w:type="character" w:customStyle="1" w:styleId="tsp1">
    <w:name w:val="tsp1"/>
    <w:basedOn w:val="Fontdeparagrafimplicit"/>
    <w:rsid w:val="00FE0FBE"/>
  </w:style>
  <w:style w:type="character" w:styleId="Numrdepagin">
    <w:name w:val="page number"/>
    <w:basedOn w:val="Fontdeparagrafimplicit"/>
    <w:rsid w:val="00FE0FBE"/>
  </w:style>
  <w:style w:type="paragraph" w:customStyle="1" w:styleId="H5">
    <w:name w:val="H5"/>
    <w:basedOn w:val="Normal"/>
    <w:next w:val="Normal"/>
    <w:rsid w:val="00FE0FBE"/>
    <w:pPr>
      <w:keepNext/>
      <w:spacing w:before="100" w:after="100"/>
    </w:pPr>
    <w:rPr>
      <w:b/>
      <w:sz w:val="20"/>
      <w:szCs w:val="20"/>
    </w:rPr>
  </w:style>
  <w:style w:type="paragraph" w:customStyle="1" w:styleId="H6">
    <w:name w:val="H6"/>
    <w:basedOn w:val="Normal"/>
    <w:next w:val="Normal"/>
    <w:rsid w:val="00FE0FBE"/>
    <w:pPr>
      <w:keepNext/>
      <w:spacing w:before="100" w:after="100"/>
    </w:pPr>
    <w:rPr>
      <w:b/>
      <w:sz w:val="16"/>
      <w:szCs w:val="20"/>
    </w:rPr>
  </w:style>
  <w:style w:type="paragraph" w:styleId="Antet">
    <w:name w:val="header"/>
    <w:aliases w:val="Header 1,Encabezado 2,encabezado Caracter,encabezado,hd,Header Title,Header Title Car Car,Header Title Car,Char1,Header Char, Char1 Char,Header Char Char,Char1 Char1 Char Char,Char1 Char Char,Char1 Char1 Char,Char1 Char,Char1 Char1"/>
    <w:basedOn w:val="Normal"/>
    <w:link w:val="AntetCaracter"/>
    <w:uiPriority w:val="99"/>
    <w:rsid w:val="00FE0FBE"/>
    <w:pPr>
      <w:tabs>
        <w:tab w:val="center" w:pos="4320"/>
        <w:tab w:val="right" w:pos="8640"/>
      </w:tabs>
    </w:pPr>
    <w:rPr>
      <w:lang w:val="en-US" w:eastAsia="en-US"/>
    </w:rPr>
  </w:style>
  <w:style w:type="character" w:styleId="Hyperlink">
    <w:name w:val="Hyperlink"/>
    <w:rsid w:val="00FE0FBE"/>
    <w:rPr>
      <w:color w:val="0000FF"/>
      <w:u w:val="single"/>
    </w:rPr>
  </w:style>
  <w:style w:type="paragraph" w:styleId="Plandocument">
    <w:name w:val="Document Map"/>
    <w:basedOn w:val="Normal"/>
    <w:semiHidden/>
    <w:rsid w:val="00FE0FBE"/>
    <w:pPr>
      <w:shd w:val="clear" w:color="auto" w:fill="000080"/>
    </w:pPr>
    <w:rPr>
      <w:rFonts w:ascii="Tahoma" w:hAnsi="Tahoma"/>
      <w:sz w:val="20"/>
      <w:szCs w:val="20"/>
      <w:lang w:val="en-US" w:eastAsia="en-US"/>
    </w:rPr>
  </w:style>
  <w:style w:type="character" w:customStyle="1" w:styleId="tli1">
    <w:name w:val="tli1"/>
    <w:basedOn w:val="Fontdeparagrafimplicit"/>
    <w:rsid w:val="00FE0FBE"/>
  </w:style>
  <w:style w:type="paragraph" w:styleId="TextnBalon">
    <w:name w:val="Balloon Text"/>
    <w:basedOn w:val="Normal"/>
    <w:link w:val="TextnBalonCaracter"/>
    <w:rsid w:val="00FE0FBE"/>
    <w:rPr>
      <w:rFonts w:ascii="Tahoma" w:hAnsi="Tahoma"/>
      <w:sz w:val="16"/>
      <w:szCs w:val="16"/>
      <w:lang w:val="en-US" w:eastAsia="en-US"/>
    </w:rPr>
  </w:style>
  <w:style w:type="character" w:customStyle="1" w:styleId="pt1">
    <w:name w:val="pt1"/>
    <w:rsid w:val="00FE0FBE"/>
    <w:rPr>
      <w:b/>
      <w:bCs/>
      <w:color w:val="8F0000"/>
    </w:rPr>
  </w:style>
  <w:style w:type="paragraph" w:customStyle="1" w:styleId="h1">
    <w:name w:val="h1"/>
    <w:aliases w:val="hang1"/>
    <w:basedOn w:val="Normal"/>
    <w:rsid w:val="00FE0FBE"/>
    <w:pPr>
      <w:ind w:left="720" w:hanging="720"/>
      <w:jc w:val="both"/>
    </w:pPr>
    <w:rPr>
      <w:rFonts w:ascii="Arial" w:hAnsi="Arial" w:cs="Arial"/>
      <w:sz w:val="20"/>
      <w:szCs w:val="20"/>
      <w:lang w:val="en-US" w:eastAsia="en-US"/>
    </w:rPr>
  </w:style>
  <w:style w:type="character" w:styleId="HyperlinkParcurs">
    <w:name w:val="FollowedHyperlink"/>
    <w:rsid w:val="00FE0FBE"/>
    <w:rPr>
      <w:color w:val="800080"/>
      <w:u w:val="single"/>
    </w:rPr>
  </w:style>
  <w:style w:type="paragraph" w:styleId="Indentcorptext">
    <w:name w:val="Body Text Indent"/>
    <w:basedOn w:val="Normal"/>
    <w:link w:val="IndentcorptextCaracter"/>
    <w:rsid w:val="00FE0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1" w:hanging="303"/>
      <w:jc w:val="both"/>
    </w:pPr>
    <w:rPr>
      <w:rFonts w:ascii="Arial" w:hAnsi="Arial"/>
      <w:lang/>
    </w:rPr>
  </w:style>
  <w:style w:type="paragraph" w:styleId="Indentcorptext2">
    <w:name w:val="Body Text Indent 2"/>
    <w:basedOn w:val="Normal"/>
    <w:rsid w:val="00FE0FBE"/>
    <w:pPr>
      <w:spacing w:line="360" w:lineRule="auto"/>
      <w:ind w:firstLine="720"/>
      <w:jc w:val="both"/>
    </w:pPr>
    <w:rPr>
      <w:rFonts w:ascii="Arial" w:hAnsi="Arial"/>
      <w:szCs w:val="20"/>
      <w:lang w:val="en-US" w:eastAsia="en-US"/>
    </w:rPr>
  </w:style>
  <w:style w:type="paragraph" w:customStyle="1" w:styleId="H3">
    <w:name w:val="H3"/>
    <w:basedOn w:val="Normal"/>
    <w:next w:val="Normal"/>
    <w:rsid w:val="00FE0FBE"/>
    <w:pPr>
      <w:keepNext/>
      <w:snapToGrid w:val="0"/>
      <w:spacing w:before="100" w:after="100"/>
      <w:outlineLvl w:val="3"/>
    </w:pPr>
    <w:rPr>
      <w:b/>
      <w:sz w:val="28"/>
      <w:szCs w:val="20"/>
      <w:lang w:eastAsia="en-US"/>
    </w:rPr>
  </w:style>
  <w:style w:type="paragraph" w:customStyle="1" w:styleId="DefaultText2">
    <w:name w:val="Default Text:2"/>
    <w:basedOn w:val="Normal"/>
    <w:rsid w:val="00FE0FBE"/>
    <w:rPr>
      <w:lang w:val="en-GB" w:eastAsia="en-US"/>
    </w:rPr>
  </w:style>
  <w:style w:type="character" w:customStyle="1" w:styleId="sp1">
    <w:name w:val="sp1"/>
    <w:rsid w:val="00FE0FBE"/>
    <w:rPr>
      <w:b/>
      <w:bCs/>
      <w:color w:val="8F0000"/>
    </w:rPr>
  </w:style>
  <w:style w:type="character" w:customStyle="1" w:styleId="tpt1">
    <w:name w:val="tpt1"/>
    <w:basedOn w:val="Fontdeparagrafimplicit"/>
    <w:rsid w:val="00FE0FBE"/>
  </w:style>
  <w:style w:type="character" w:customStyle="1" w:styleId="li1">
    <w:name w:val="li1"/>
    <w:rsid w:val="00FE0FBE"/>
    <w:rPr>
      <w:b/>
      <w:bCs/>
      <w:color w:val="8F0000"/>
    </w:rPr>
  </w:style>
  <w:style w:type="character" w:customStyle="1" w:styleId="al1">
    <w:name w:val="al1"/>
    <w:rsid w:val="00FE0FBE"/>
    <w:rPr>
      <w:b/>
      <w:bCs/>
      <w:color w:val="008F00"/>
    </w:rPr>
  </w:style>
  <w:style w:type="character" w:customStyle="1" w:styleId="tal1">
    <w:name w:val="tal1"/>
    <w:basedOn w:val="Fontdeparagrafimplicit"/>
    <w:rsid w:val="00FE0FBE"/>
  </w:style>
  <w:style w:type="character" w:customStyle="1" w:styleId="tax1">
    <w:name w:val="tax1"/>
    <w:rsid w:val="00FE0FBE"/>
    <w:rPr>
      <w:b/>
      <w:bCs/>
      <w:sz w:val="26"/>
      <w:szCs w:val="26"/>
    </w:rPr>
  </w:style>
  <w:style w:type="character" w:styleId="Robust">
    <w:name w:val="Strong"/>
    <w:uiPriority w:val="22"/>
    <w:qFormat/>
    <w:rsid w:val="00FE0FBE"/>
    <w:rPr>
      <w:b/>
      <w:bCs/>
    </w:rPr>
  </w:style>
  <w:style w:type="character" w:customStyle="1" w:styleId="tpe1">
    <w:name w:val="tpe1"/>
    <w:rsid w:val="00FE0FBE"/>
    <w:rPr>
      <w:b/>
      <w:bCs/>
      <w:sz w:val="26"/>
      <w:szCs w:val="26"/>
    </w:rPr>
  </w:style>
  <w:style w:type="paragraph" w:customStyle="1" w:styleId="Normal1">
    <w:name w:val="Normal1"/>
    <w:rsid w:val="00FE0FBE"/>
    <w:pPr>
      <w:spacing w:line="360" w:lineRule="auto"/>
      <w:ind w:left="965"/>
      <w:jc w:val="both"/>
    </w:pPr>
    <w:rPr>
      <w:rFonts w:ascii="Arial" w:hAnsi="Arial"/>
      <w:sz w:val="24"/>
      <w:lang w:val="en-GB"/>
    </w:rPr>
  </w:style>
  <w:style w:type="paragraph" w:customStyle="1" w:styleId="CharChar1CaracterCaracter">
    <w:name w:val="Char Char1 Caracter Caracter"/>
    <w:basedOn w:val="Normal"/>
    <w:rsid w:val="00FE0FBE"/>
    <w:rPr>
      <w:lang w:val="pl-PL" w:eastAsia="pl-PL"/>
    </w:rPr>
  </w:style>
  <w:style w:type="numbering" w:styleId="111111">
    <w:name w:val="Outline List 2"/>
    <w:basedOn w:val="FrListare"/>
    <w:rsid w:val="00FE0FBE"/>
    <w:pPr>
      <w:numPr>
        <w:numId w:val="1"/>
      </w:numPr>
    </w:pPr>
  </w:style>
  <w:style w:type="paragraph" w:customStyle="1" w:styleId="CaracterCaracter">
    <w:name w:val="Caracter Caracter"/>
    <w:basedOn w:val="Normal"/>
    <w:rsid w:val="00FE0FBE"/>
    <w:rPr>
      <w:lang w:val="pl-PL" w:eastAsia="pl-PL"/>
    </w:rPr>
  </w:style>
  <w:style w:type="paragraph" w:customStyle="1" w:styleId="CharChar1CaracterCaracterCharCharCaracterCaracterCharCharCaracterCaracter">
    <w:name w:val="Char Char1 Caracter Caracter Char Char Caracter Caracter Char Char Caracter Caracter"/>
    <w:basedOn w:val="Normal"/>
    <w:rsid w:val="00FE0FBE"/>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E0FBE"/>
    <w:rPr>
      <w:rFonts w:ascii="Arial" w:hAnsi="Arial"/>
      <w:lang w:val="pl-PL" w:eastAsia="pl-PL"/>
    </w:rPr>
  </w:style>
  <w:style w:type="character" w:customStyle="1" w:styleId="Titlu1Caracter">
    <w:name w:val="Titlu 1 Caracter"/>
    <w:link w:val="Titlu1"/>
    <w:rsid w:val="00FE0FBE"/>
    <w:rPr>
      <w:b/>
      <w:color w:val="000080"/>
      <w:sz w:val="32"/>
      <w:lang w:val="ro-RO" w:eastAsia="ro-RO" w:bidi="ar-SA"/>
    </w:rPr>
  </w:style>
  <w:style w:type="paragraph" w:styleId="Textnotdesubsol">
    <w:name w:val="footnote text"/>
    <w:basedOn w:val="Normal"/>
    <w:semiHidden/>
    <w:rsid w:val="00FE0FBE"/>
    <w:rPr>
      <w:sz w:val="20"/>
      <w:szCs w:val="20"/>
      <w:lang w:val="en-US" w:eastAsia="en-US"/>
    </w:rPr>
  </w:style>
  <w:style w:type="character" w:styleId="Referinnotdesubsol">
    <w:name w:val="footnote reference"/>
    <w:semiHidden/>
    <w:rsid w:val="00FE0FBE"/>
    <w:rPr>
      <w:vertAlign w:val="superscript"/>
    </w:rPr>
  </w:style>
  <w:style w:type="paragraph" w:customStyle="1" w:styleId="CaracterCaracter0">
    <w:name w:val="Caracter Caracter"/>
    <w:basedOn w:val="Normal"/>
    <w:rsid w:val="00FE0FBE"/>
    <w:rPr>
      <w:lang w:val="pl-PL" w:eastAsia="pl-PL"/>
    </w:rPr>
  </w:style>
  <w:style w:type="paragraph" w:customStyle="1" w:styleId="CharChar1CaracterCaracter0">
    <w:name w:val="Char Char1 Caracter Caracter"/>
    <w:basedOn w:val="Normal"/>
    <w:rsid w:val="00FE0FBE"/>
    <w:rPr>
      <w:lang w:val="pl-PL" w:eastAsia="pl-PL"/>
    </w:rPr>
  </w:style>
  <w:style w:type="paragraph" w:customStyle="1" w:styleId="ListBullet1">
    <w:name w:val="List Bullet 1"/>
    <w:basedOn w:val="Normal"/>
    <w:rsid w:val="00FE0FBE"/>
    <w:pPr>
      <w:numPr>
        <w:numId w:val="2"/>
      </w:numPr>
    </w:pPr>
    <w:rPr>
      <w:sz w:val="20"/>
      <w:szCs w:val="20"/>
      <w:lang w:val="en-US"/>
    </w:rPr>
  </w:style>
  <w:style w:type="paragraph" w:customStyle="1" w:styleId="CharChar1CharChar">
    <w:name w:val="Char Char1 Char Char"/>
    <w:basedOn w:val="Normal"/>
    <w:rsid w:val="00FE0FBE"/>
    <w:rPr>
      <w:lang w:val="pl-PL" w:eastAsia="pl-PL"/>
    </w:rPr>
  </w:style>
  <w:style w:type="paragraph" w:customStyle="1" w:styleId="CaracterCaracter1">
    <w:name w:val="Caracter Caracter1"/>
    <w:basedOn w:val="Normal"/>
    <w:rsid w:val="00FE0FBE"/>
    <w:rPr>
      <w:lang w:val="pl-PL" w:eastAsia="pl-PL"/>
    </w:rPr>
  </w:style>
  <w:style w:type="paragraph" w:customStyle="1" w:styleId="CharCharCharCharCharChar">
    <w:name w:val="Char Char Char Char Char Char"/>
    <w:basedOn w:val="Normal"/>
    <w:rsid w:val="00FE0FBE"/>
    <w:rPr>
      <w:lang w:val="pl-PL" w:eastAsia="pl-PL"/>
    </w:rPr>
  </w:style>
  <w:style w:type="paragraph" w:customStyle="1" w:styleId="CharCharCaracterCaracter">
    <w:name w:val="Char Char Caracter Caracter"/>
    <w:basedOn w:val="Normal"/>
    <w:rsid w:val="00FE0FBE"/>
    <w:rPr>
      <w:lang w:val="pl-PL" w:eastAsia="pl-PL"/>
    </w:rPr>
  </w:style>
  <w:style w:type="paragraph" w:customStyle="1" w:styleId="defaulttext0">
    <w:name w:val="defaulttext"/>
    <w:basedOn w:val="Normal"/>
    <w:rsid w:val="00FE0FBE"/>
    <w:pPr>
      <w:overflowPunct w:val="0"/>
      <w:autoSpaceDE w:val="0"/>
      <w:autoSpaceDN w:val="0"/>
    </w:pPr>
    <w:rPr>
      <w:lang w:val="en-US" w:eastAsia="en-US"/>
    </w:rPr>
  </w:style>
  <w:style w:type="character" w:customStyle="1" w:styleId="DefaultText1Char">
    <w:name w:val="Default Text:1 Char"/>
    <w:link w:val="DefaultText1"/>
    <w:rsid w:val="00FE0FBE"/>
    <w:rPr>
      <w:sz w:val="24"/>
      <w:lang w:val="en-US" w:eastAsia="en-US" w:bidi="ar-SA"/>
    </w:rPr>
  </w:style>
  <w:style w:type="paragraph" w:styleId="PreformatatHTML">
    <w:name w:val="HTML Preformatted"/>
    <w:basedOn w:val="Normal"/>
    <w:next w:val="Normal"/>
    <w:rsid w:val="00FE0FBE"/>
    <w:pPr>
      <w:autoSpaceDE w:val="0"/>
      <w:autoSpaceDN w:val="0"/>
      <w:adjustRightInd w:val="0"/>
    </w:pPr>
    <w:rPr>
      <w:lang w:val="en-US" w:eastAsia="en-US"/>
    </w:rPr>
  </w:style>
  <w:style w:type="character" w:customStyle="1" w:styleId="noticetext">
    <w:name w:val="noticetext"/>
    <w:basedOn w:val="Fontdeparagrafimplicit"/>
    <w:rsid w:val="00FE0FBE"/>
  </w:style>
  <w:style w:type="paragraph" w:customStyle="1" w:styleId="ListParagraph2">
    <w:name w:val="List Paragraph2"/>
    <w:basedOn w:val="Normal"/>
    <w:qFormat/>
    <w:rsid w:val="00FE0FBE"/>
    <w:pPr>
      <w:ind w:left="720"/>
      <w:contextualSpacing/>
    </w:pPr>
    <w:rPr>
      <w:lang w:eastAsia="en-US"/>
    </w:rPr>
  </w:style>
  <w:style w:type="paragraph" w:customStyle="1" w:styleId="Style1">
    <w:name w:val="Style1"/>
    <w:basedOn w:val="Normal"/>
    <w:rsid w:val="00FE0FBE"/>
    <w:pPr>
      <w:widowControl w:val="0"/>
      <w:autoSpaceDE w:val="0"/>
      <w:autoSpaceDN w:val="0"/>
      <w:adjustRightInd w:val="0"/>
      <w:spacing w:line="276" w:lineRule="exact"/>
      <w:ind w:firstLine="1334"/>
    </w:pPr>
    <w:rPr>
      <w:lang w:val="en-US" w:eastAsia="en-US"/>
    </w:rPr>
  </w:style>
  <w:style w:type="paragraph" w:customStyle="1" w:styleId="Style2">
    <w:name w:val="Style2"/>
    <w:basedOn w:val="Normal"/>
    <w:rsid w:val="00FE0FBE"/>
    <w:pPr>
      <w:widowControl w:val="0"/>
      <w:autoSpaceDE w:val="0"/>
      <w:autoSpaceDN w:val="0"/>
      <w:adjustRightInd w:val="0"/>
      <w:spacing w:line="275" w:lineRule="exact"/>
      <w:jc w:val="both"/>
    </w:pPr>
    <w:rPr>
      <w:lang w:val="en-US" w:eastAsia="en-US"/>
    </w:rPr>
  </w:style>
  <w:style w:type="paragraph" w:customStyle="1" w:styleId="Style3">
    <w:name w:val="Style3"/>
    <w:basedOn w:val="Normal"/>
    <w:rsid w:val="00FE0FBE"/>
    <w:pPr>
      <w:widowControl w:val="0"/>
      <w:autoSpaceDE w:val="0"/>
      <w:autoSpaceDN w:val="0"/>
      <w:adjustRightInd w:val="0"/>
      <w:spacing w:line="275" w:lineRule="exact"/>
      <w:ind w:firstLine="710"/>
      <w:jc w:val="both"/>
    </w:pPr>
    <w:rPr>
      <w:lang w:val="en-US" w:eastAsia="en-US"/>
    </w:rPr>
  </w:style>
  <w:style w:type="paragraph" w:customStyle="1" w:styleId="Style4">
    <w:name w:val="Style4"/>
    <w:basedOn w:val="Normal"/>
    <w:rsid w:val="00FE0FBE"/>
    <w:pPr>
      <w:widowControl w:val="0"/>
      <w:autoSpaceDE w:val="0"/>
      <w:autoSpaceDN w:val="0"/>
      <w:adjustRightInd w:val="0"/>
      <w:jc w:val="both"/>
    </w:pPr>
    <w:rPr>
      <w:lang w:val="en-US" w:eastAsia="en-US"/>
    </w:rPr>
  </w:style>
  <w:style w:type="paragraph" w:customStyle="1" w:styleId="Style5">
    <w:name w:val="Style5"/>
    <w:basedOn w:val="Normal"/>
    <w:rsid w:val="00FE0FBE"/>
    <w:pPr>
      <w:widowControl w:val="0"/>
      <w:autoSpaceDE w:val="0"/>
      <w:autoSpaceDN w:val="0"/>
      <w:adjustRightInd w:val="0"/>
      <w:spacing w:line="276" w:lineRule="exact"/>
      <w:ind w:firstLine="485"/>
    </w:pPr>
    <w:rPr>
      <w:lang w:val="en-US" w:eastAsia="en-US"/>
    </w:rPr>
  </w:style>
  <w:style w:type="paragraph" w:customStyle="1" w:styleId="Style6">
    <w:name w:val="Style6"/>
    <w:basedOn w:val="Normal"/>
    <w:rsid w:val="00FE0FBE"/>
    <w:pPr>
      <w:widowControl w:val="0"/>
      <w:autoSpaceDE w:val="0"/>
      <w:autoSpaceDN w:val="0"/>
      <w:adjustRightInd w:val="0"/>
      <w:jc w:val="both"/>
    </w:pPr>
    <w:rPr>
      <w:lang w:val="en-US" w:eastAsia="en-US"/>
    </w:rPr>
  </w:style>
  <w:style w:type="paragraph" w:customStyle="1" w:styleId="Style7">
    <w:name w:val="Style7"/>
    <w:basedOn w:val="Normal"/>
    <w:rsid w:val="00FE0FBE"/>
    <w:pPr>
      <w:widowControl w:val="0"/>
      <w:autoSpaceDE w:val="0"/>
      <w:autoSpaceDN w:val="0"/>
      <w:adjustRightInd w:val="0"/>
    </w:pPr>
    <w:rPr>
      <w:lang w:val="en-US" w:eastAsia="en-US"/>
    </w:rPr>
  </w:style>
  <w:style w:type="paragraph" w:customStyle="1" w:styleId="Style8">
    <w:name w:val="Style8"/>
    <w:basedOn w:val="Normal"/>
    <w:rsid w:val="00FE0FBE"/>
    <w:pPr>
      <w:widowControl w:val="0"/>
      <w:autoSpaceDE w:val="0"/>
      <w:autoSpaceDN w:val="0"/>
      <w:adjustRightInd w:val="0"/>
      <w:spacing w:line="278" w:lineRule="exact"/>
      <w:ind w:hanging="278"/>
    </w:pPr>
    <w:rPr>
      <w:lang w:val="en-US" w:eastAsia="en-US"/>
    </w:rPr>
  </w:style>
  <w:style w:type="paragraph" w:customStyle="1" w:styleId="Style9">
    <w:name w:val="Style9"/>
    <w:basedOn w:val="Normal"/>
    <w:rsid w:val="00FE0FBE"/>
    <w:pPr>
      <w:widowControl w:val="0"/>
      <w:autoSpaceDE w:val="0"/>
      <w:autoSpaceDN w:val="0"/>
      <w:adjustRightInd w:val="0"/>
      <w:spacing w:line="274" w:lineRule="exact"/>
      <w:ind w:hanging="278"/>
    </w:pPr>
    <w:rPr>
      <w:lang w:val="en-US" w:eastAsia="en-US"/>
    </w:rPr>
  </w:style>
  <w:style w:type="paragraph" w:customStyle="1" w:styleId="Style10">
    <w:name w:val="Style10"/>
    <w:basedOn w:val="Normal"/>
    <w:rsid w:val="00FE0FBE"/>
    <w:pPr>
      <w:widowControl w:val="0"/>
      <w:autoSpaceDE w:val="0"/>
      <w:autoSpaceDN w:val="0"/>
      <w:adjustRightInd w:val="0"/>
      <w:spacing w:line="278" w:lineRule="exact"/>
      <w:jc w:val="both"/>
    </w:pPr>
    <w:rPr>
      <w:lang w:val="en-US" w:eastAsia="en-US"/>
    </w:rPr>
  </w:style>
  <w:style w:type="paragraph" w:customStyle="1" w:styleId="Style11">
    <w:name w:val="Style11"/>
    <w:basedOn w:val="Normal"/>
    <w:rsid w:val="00FE0FBE"/>
    <w:pPr>
      <w:widowControl w:val="0"/>
      <w:autoSpaceDE w:val="0"/>
      <w:autoSpaceDN w:val="0"/>
      <w:adjustRightInd w:val="0"/>
      <w:jc w:val="both"/>
    </w:pPr>
    <w:rPr>
      <w:lang w:val="en-US" w:eastAsia="en-US"/>
    </w:rPr>
  </w:style>
  <w:style w:type="paragraph" w:customStyle="1" w:styleId="Style12">
    <w:name w:val="Style12"/>
    <w:basedOn w:val="Normal"/>
    <w:rsid w:val="00FE0FBE"/>
    <w:pPr>
      <w:widowControl w:val="0"/>
      <w:autoSpaceDE w:val="0"/>
      <w:autoSpaceDN w:val="0"/>
      <w:adjustRightInd w:val="0"/>
      <w:spacing w:line="276" w:lineRule="exact"/>
      <w:jc w:val="right"/>
    </w:pPr>
    <w:rPr>
      <w:lang w:val="en-US" w:eastAsia="en-US"/>
    </w:rPr>
  </w:style>
  <w:style w:type="paragraph" w:customStyle="1" w:styleId="Style13">
    <w:name w:val="Style13"/>
    <w:basedOn w:val="Normal"/>
    <w:rsid w:val="00FE0FBE"/>
    <w:pPr>
      <w:widowControl w:val="0"/>
      <w:autoSpaceDE w:val="0"/>
      <w:autoSpaceDN w:val="0"/>
      <w:adjustRightInd w:val="0"/>
      <w:spacing w:line="278" w:lineRule="exact"/>
      <w:ind w:firstLine="283"/>
    </w:pPr>
    <w:rPr>
      <w:lang w:val="en-US" w:eastAsia="en-US"/>
    </w:rPr>
  </w:style>
  <w:style w:type="paragraph" w:customStyle="1" w:styleId="Style14">
    <w:name w:val="Style14"/>
    <w:basedOn w:val="Normal"/>
    <w:rsid w:val="00FE0FBE"/>
    <w:pPr>
      <w:widowControl w:val="0"/>
      <w:autoSpaceDE w:val="0"/>
      <w:autoSpaceDN w:val="0"/>
      <w:adjustRightInd w:val="0"/>
      <w:spacing w:line="278" w:lineRule="exact"/>
      <w:ind w:firstLine="730"/>
      <w:jc w:val="both"/>
    </w:pPr>
    <w:rPr>
      <w:lang w:val="en-US" w:eastAsia="en-US"/>
    </w:rPr>
  </w:style>
  <w:style w:type="paragraph" w:customStyle="1" w:styleId="Style15">
    <w:name w:val="Style15"/>
    <w:basedOn w:val="Normal"/>
    <w:rsid w:val="00FE0FBE"/>
    <w:pPr>
      <w:widowControl w:val="0"/>
      <w:autoSpaceDE w:val="0"/>
      <w:autoSpaceDN w:val="0"/>
      <w:adjustRightInd w:val="0"/>
    </w:pPr>
    <w:rPr>
      <w:lang w:val="en-US" w:eastAsia="en-US"/>
    </w:rPr>
  </w:style>
  <w:style w:type="paragraph" w:customStyle="1" w:styleId="Style16">
    <w:name w:val="Style16"/>
    <w:basedOn w:val="Normal"/>
    <w:rsid w:val="00FE0FBE"/>
    <w:pPr>
      <w:widowControl w:val="0"/>
      <w:autoSpaceDE w:val="0"/>
      <w:autoSpaceDN w:val="0"/>
      <w:adjustRightInd w:val="0"/>
    </w:pPr>
    <w:rPr>
      <w:lang w:val="en-US" w:eastAsia="en-US"/>
    </w:rPr>
  </w:style>
  <w:style w:type="paragraph" w:customStyle="1" w:styleId="Style17">
    <w:name w:val="Style17"/>
    <w:basedOn w:val="Normal"/>
    <w:rsid w:val="00FE0FBE"/>
    <w:pPr>
      <w:widowControl w:val="0"/>
      <w:autoSpaceDE w:val="0"/>
      <w:autoSpaceDN w:val="0"/>
      <w:adjustRightInd w:val="0"/>
      <w:spacing w:line="275" w:lineRule="exact"/>
      <w:ind w:hanging="110"/>
      <w:jc w:val="both"/>
    </w:pPr>
    <w:rPr>
      <w:lang w:val="en-US" w:eastAsia="en-US"/>
    </w:rPr>
  </w:style>
  <w:style w:type="paragraph" w:customStyle="1" w:styleId="Style18">
    <w:name w:val="Style18"/>
    <w:basedOn w:val="Normal"/>
    <w:rsid w:val="00FE0FBE"/>
    <w:pPr>
      <w:widowControl w:val="0"/>
      <w:autoSpaceDE w:val="0"/>
      <w:autoSpaceDN w:val="0"/>
      <w:adjustRightInd w:val="0"/>
    </w:pPr>
    <w:rPr>
      <w:lang w:val="en-US" w:eastAsia="en-US"/>
    </w:rPr>
  </w:style>
  <w:style w:type="paragraph" w:customStyle="1" w:styleId="Style20">
    <w:name w:val="Style20"/>
    <w:basedOn w:val="Normal"/>
    <w:rsid w:val="00FE0FBE"/>
    <w:pPr>
      <w:widowControl w:val="0"/>
      <w:autoSpaceDE w:val="0"/>
      <w:autoSpaceDN w:val="0"/>
      <w:adjustRightInd w:val="0"/>
      <w:spacing w:line="276" w:lineRule="exact"/>
      <w:jc w:val="both"/>
    </w:pPr>
    <w:rPr>
      <w:lang w:val="en-US" w:eastAsia="en-US"/>
    </w:rPr>
  </w:style>
  <w:style w:type="paragraph" w:customStyle="1" w:styleId="Style21">
    <w:name w:val="Style21"/>
    <w:basedOn w:val="Normal"/>
    <w:rsid w:val="00FE0FBE"/>
    <w:pPr>
      <w:widowControl w:val="0"/>
      <w:autoSpaceDE w:val="0"/>
      <w:autoSpaceDN w:val="0"/>
      <w:adjustRightInd w:val="0"/>
    </w:pPr>
    <w:rPr>
      <w:lang w:val="en-US" w:eastAsia="en-US"/>
    </w:rPr>
  </w:style>
  <w:style w:type="paragraph" w:customStyle="1" w:styleId="Style22">
    <w:name w:val="Style22"/>
    <w:basedOn w:val="Normal"/>
    <w:rsid w:val="00FE0FBE"/>
    <w:pPr>
      <w:widowControl w:val="0"/>
      <w:autoSpaceDE w:val="0"/>
      <w:autoSpaceDN w:val="0"/>
      <w:adjustRightInd w:val="0"/>
      <w:spacing w:line="552" w:lineRule="exact"/>
      <w:ind w:firstLine="725"/>
    </w:pPr>
    <w:rPr>
      <w:lang w:val="en-US" w:eastAsia="en-US"/>
    </w:rPr>
  </w:style>
  <w:style w:type="paragraph" w:customStyle="1" w:styleId="Style23">
    <w:name w:val="Style23"/>
    <w:basedOn w:val="Normal"/>
    <w:rsid w:val="00FE0FBE"/>
    <w:pPr>
      <w:widowControl w:val="0"/>
      <w:autoSpaceDE w:val="0"/>
      <w:autoSpaceDN w:val="0"/>
      <w:adjustRightInd w:val="0"/>
      <w:spacing w:line="552" w:lineRule="exact"/>
      <w:ind w:firstLine="3437"/>
    </w:pPr>
    <w:rPr>
      <w:lang w:val="en-US" w:eastAsia="en-US"/>
    </w:rPr>
  </w:style>
  <w:style w:type="paragraph" w:customStyle="1" w:styleId="Style24">
    <w:name w:val="Style24"/>
    <w:basedOn w:val="Normal"/>
    <w:rsid w:val="00FE0FBE"/>
    <w:pPr>
      <w:widowControl w:val="0"/>
      <w:autoSpaceDE w:val="0"/>
      <w:autoSpaceDN w:val="0"/>
      <w:adjustRightInd w:val="0"/>
      <w:spacing w:line="275" w:lineRule="exact"/>
      <w:ind w:firstLine="730"/>
      <w:jc w:val="both"/>
    </w:pPr>
    <w:rPr>
      <w:lang w:val="en-US" w:eastAsia="en-US"/>
    </w:rPr>
  </w:style>
  <w:style w:type="paragraph" w:customStyle="1" w:styleId="Style25">
    <w:name w:val="Style25"/>
    <w:basedOn w:val="Normal"/>
    <w:rsid w:val="00FE0FBE"/>
    <w:pPr>
      <w:widowControl w:val="0"/>
      <w:autoSpaceDE w:val="0"/>
      <w:autoSpaceDN w:val="0"/>
      <w:adjustRightInd w:val="0"/>
    </w:pPr>
    <w:rPr>
      <w:lang w:val="en-US" w:eastAsia="en-US"/>
    </w:rPr>
  </w:style>
  <w:style w:type="paragraph" w:customStyle="1" w:styleId="Style27">
    <w:name w:val="Style27"/>
    <w:basedOn w:val="Normal"/>
    <w:rsid w:val="00FE0FBE"/>
    <w:pPr>
      <w:widowControl w:val="0"/>
      <w:autoSpaceDE w:val="0"/>
      <w:autoSpaceDN w:val="0"/>
      <w:adjustRightInd w:val="0"/>
      <w:spacing w:line="274" w:lineRule="exact"/>
      <w:jc w:val="both"/>
    </w:pPr>
    <w:rPr>
      <w:lang w:val="en-US" w:eastAsia="en-US"/>
    </w:rPr>
  </w:style>
  <w:style w:type="paragraph" w:customStyle="1" w:styleId="Style28">
    <w:name w:val="Style28"/>
    <w:basedOn w:val="Normal"/>
    <w:rsid w:val="00FE0FBE"/>
    <w:pPr>
      <w:widowControl w:val="0"/>
      <w:autoSpaceDE w:val="0"/>
      <w:autoSpaceDN w:val="0"/>
      <w:adjustRightInd w:val="0"/>
      <w:spacing w:line="274" w:lineRule="exact"/>
      <w:ind w:hanging="427"/>
    </w:pPr>
    <w:rPr>
      <w:lang w:val="en-US" w:eastAsia="en-US"/>
    </w:rPr>
  </w:style>
  <w:style w:type="paragraph" w:customStyle="1" w:styleId="Style29">
    <w:name w:val="Style29"/>
    <w:basedOn w:val="Normal"/>
    <w:rsid w:val="00FE0FBE"/>
    <w:pPr>
      <w:widowControl w:val="0"/>
      <w:autoSpaceDE w:val="0"/>
      <w:autoSpaceDN w:val="0"/>
      <w:adjustRightInd w:val="0"/>
      <w:spacing w:line="275" w:lineRule="exact"/>
      <w:ind w:firstLine="907"/>
      <w:jc w:val="both"/>
    </w:pPr>
    <w:rPr>
      <w:lang w:val="en-US" w:eastAsia="en-US"/>
    </w:rPr>
  </w:style>
  <w:style w:type="paragraph" w:customStyle="1" w:styleId="Style30">
    <w:name w:val="Style30"/>
    <w:basedOn w:val="Normal"/>
    <w:rsid w:val="00FE0FBE"/>
    <w:pPr>
      <w:widowControl w:val="0"/>
      <w:autoSpaceDE w:val="0"/>
      <w:autoSpaceDN w:val="0"/>
      <w:adjustRightInd w:val="0"/>
      <w:spacing w:line="276" w:lineRule="exact"/>
      <w:ind w:firstLine="893"/>
      <w:jc w:val="both"/>
    </w:pPr>
    <w:rPr>
      <w:lang w:val="en-US" w:eastAsia="en-US"/>
    </w:rPr>
  </w:style>
  <w:style w:type="character" w:customStyle="1" w:styleId="FontStyle32">
    <w:name w:val="Font Style32"/>
    <w:rsid w:val="00FE0FBE"/>
    <w:rPr>
      <w:rFonts w:ascii="Arial Unicode MS" w:eastAsia="Arial Unicode MS" w:cs="Arial Unicode MS"/>
      <w:b/>
      <w:bCs/>
      <w:sz w:val="20"/>
      <w:szCs w:val="20"/>
    </w:rPr>
  </w:style>
  <w:style w:type="character" w:customStyle="1" w:styleId="FontStyle33">
    <w:name w:val="Font Style33"/>
    <w:rsid w:val="00FE0FBE"/>
    <w:rPr>
      <w:rFonts w:ascii="Arial Unicode MS" w:eastAsia="Arial Unicode MS" w:cs="Arial Unicode MS"/>
      <w:b/>
      <w:bCs/>
      <w:sz w:val="20"/>
      <w:szCs w:val="20"/>
    </w:rPr>
  </w:style>
  <w:style w:type="character" w:customStyle="1" w:styleId="FontStyle34">
    <w:name w:val="Font Style34"/>
    <w:rsid w:val="00FE0FBE"/>
    <w:rPr>
      <w:rFonts w:ascii="Arial Unicode MS" w:eastAsia="Arial Unicode MS" w:cs="Arial Unicode MS"/>
      <w:sz w:val="20"/>
      <w:szCs w:val="20"/>
    </w:rPr>
  </w:style>
  <w:style w:type="character" w:customStyle="1" w:styleId="FontStyle35">
    <w:name w:val="Font Style35"/>
    <w:rsid w:val="00FE0FBE"/>
    <w:rPr>
      <w:rFonts w:ascii="Times New Roman" w:hAnsi="Times New Roman" w:cs="Times New Roman"/>
      <w:b/>
      <w:bCs/>
      <w:i/>
      <w:iCs/>
      <w:spacing w:val="-10"/>
      <w:sz w:val="22"/>
      <w:szCs w:val="22"/>
    </w:rPr>
  </w:style>
  <w:style w:type="character" w:customStyle="1" w:styleId="FontStyle36">
    <w:name w:val="Font Style36"/>
    <w:rsid w:val="00FE0FBE"/>
    <w:rPr>
      <w:rFonts w:ascii="Times New Roman" w:hAnsi="Times New Roman" w:cs="Times New Roman"/>
      <w:i/>
      <w:iCs/>
      <w:sz w:val="22"/>
      <w:szCs w:val="22"/>
    </w:rPr>
  </w:style>
  <w:style w:type="character" w:customStyle="1" w:styleId="FontStyle37">
    <w:name w:val="Font Style37"/>
    <w:rsid w:val="00FE0FBE"/>
    <w:rPr>
      <w:rFonts w:ascii="Times New Roman" w:hAnsi="Times New Roman" w:cs="Times New Roman"/>
      <w:b/>
      <w:bCs/>
      <w:sz w:val="22"/>
      <w:szCs w:val="22"/>
    </w:rPr>
  </w:style>
  <w:style w:type="character" w:customStyle="1" w:styleId="FontStyle38">
    <w:name w:val="Font Style38"/>
    <w:rsid w:val="00FE0FBE"/>
    <w:rPr>
      <w:rFonts w:ascii="Times New Roman" w:hAnsi="Times New Roman" w:cs="Times New Roman"/>
      <w:sz w:val="22"/>
      <w:szCs w:val="22"/>
    </w:rPr>
  </w:style>
  <w:style w:type="paragraph" w:customStyle="1" w:styleId="CharChar15">
    <w:name w:val="Char Char15"/>
    <w:basedOn w:val="Normal"/>
    <w:rsid w:val="00FE0FBE"/>
    <w:rPr>
      <w:lang w:val="pl-PL" w:eastAsia="pl-PL"/>
    </w:rPr>
  </w:style>
  <w:style w:type="character" w:customStyle="1" w:styleId="textmare">
    <w:name w:val="textmare"/>
    <w:basedOn w:val="Fontdeparagrafimplicit"/>
    <w:rsid w:val="00FE0FBE"/>
  </w:style>
  <w:style w:type="paragraph" w:customStyle="1" w:styleId="Caracter">
    <w:name w:val="Caracter"/>
    <w:basedOn w:val="Normal"/>
    <w:rsid w:val="00FE0FBE"/>
    <w:rPr>
      <w:lang w:val="pl-PL" w:eastAsia="pl-PL"/>
    </w:rPr>
  </w:style>
  <w:style w:type="paragraph" w:customStyle="1" w:styleId="CaracterCaracterCaracterCaracterCaracterCaracterChar">
    <w:name w:val="Caracter Caracter Caracter Caracter Caracter Caracter Char"/>
    <w:basedOn w:val="Normal"/>
    <w:rsid w:val="00FE0FBE"/>
    <w:rPr>
      <w:lang w:val="pl-PL" w:eastAsia="pl-PL"/>
    </w:rPr>
  </w:style>
  <w:style w:type="paragraph" w:customStyle="1" w:styleId="CM94">
    <w:name w:val="CM94"/>
    <w:basedOn w:val="Normal"/>
    <w:next w:val="Normal"/>
    <w:rsid w:val="00FE0FBE"/>
    <w:pPr>
      <w:widowControl w:val="0"/>
      <w:autoSpaceDE w:val="0"/>
      <w:autoSpaceDN w:val="0"/>
      <w:adjustRightInd w:val="0"/>
      <w:spacing w:after="575"/>
    </w:pPr>
    <w:rPr>
      <w:rFonts w:ascii="EHBNCC+TimesNewRoman,Bold" w:hAnsi="EHBNCC+TimesNewRoman,Bold"/>
      <w:lang w:val="en-US" w:eastAsia="en-US"/>
    </w:rPr>
  </w:style>
  <w:style w:type="paragraph" w:customStyle="1" w:styleId="NoSpacing1">
    <w:name w:val="No Spacing1"/>
    <w:qFormat/>
    <w:rsid w:val="00FE0FBE"/>
    <w:pPr>
      <w:ind w:left="567" w:right="567"/>
    </w:pPr>
    <w:rPr>
      <w:rFonts w:ascii="Calibri" w:eastAsia="Calibri" w:hAnsi="Calibri"/>
      <w:sz w:val="22"/>
      <w:szCs w:val="22"/>
      <w:lang w:val="ro-RO"/>
    </w:rPr>
  </w:style>
  <w:style w:type="paragraph" w:customStyle="1" w:styleId="instruct">
    <w:name w:val="instruct"/>
    <w:basedOn w:val="Normal"/>
    <w:rsid w:val="00FE0FBE"/>
    <w:pPr>
      <w:widowControl w:val="0"/>
      <w:autoSpaceDE w:val="0"/>
      <w:autoSpaceDN w:val="0"/>
      <w:adjustRightInd w:val="0"/>
      <w:spacing w:before="40" w:after="40"/>
    </w:pPr>
    <w:rPr>
      <w:rFonts w:ascii="Trebuchet MS" w:hAnsi="Trebuchet MS" w:cs="Arial"/>
      <w:i/>
      <w:iCs/>
      <w:sz w:val="20"/>
      <w:szCs w:val="21"/>
      <w:lang w:eastAsia="sk-SK"/>
    </w:rPr>
  </w:style>
  <w:style w:type="character" w:customStyle="1" w:styleId="SubsolCaracter">
    <w:name w:val="Subsol Caracter"/>
    <w:link w:val="Subsol"/>
    <w:uiPriority w:val="99"/>
    <w:rsid w:val="00FE0FBE"/>
    <w:rPr>
      <w:sz w:val="24"/>
      <w:szCs w:val="24"/>
      <w:lang w:val="en-US" w:eastAsia="ro-RO" w:bidi="ar-SA"/>
    </w:rPr>
  </w:style>
  <w:style w:type="character" w:customStyle="1" w:styleId="AntetCaracter">
    <w:name w:val="Antet Caracter"/>
    <w:aliases w:val="Header 1 Caracter,Encabezado 2 Caracter,encabezado Caracter Caracter,encabezado Caracter1,hd Caracter,Header Title Caracter,Header Title Car Car Caracter,Header Title Car Caracter,Char1 Caracter,Header Char Caracter, Char1 Char Caracter"/>
    <w:link w:val="Antet"/>
    <w:uiPriority w:val="99"/>
    <w:rsid w:val="00FE0FBE"/>
    <w:rPr>
      <w:sz w:val="24"/>
      <w:szCs w:val="24"/>
      <w:lang w:val="en-US" w:eastAsia="en-US" w:bidi="ar-SA"/>
    </w:rPr>
  </w:style>
  <w:style w:type="character" w:customStyle="1" w:styleId="TextsimpluCaracter">
    <w:name w:val="Text simplu Caracter"/>
    <w:link w:val="Textsimplu"/>
    <w:rsid w:val="00FE0FBE"/>
    <w:rPr>
      <w:rFonts w:ascii="Courier New" w:hAnsi="Courier New" w:cs="Courier New"/>
      <w:lang w:val="en-US" w:eastAsia="en-US" w:bidi="ar-SA"/>
    </w:rPr>
  </w:style>
  <w:style w:type="character" w:customStyle="1" w:styleId="noticeheading3">
    <w:name w:val="noticeheading3"/>
    <w:basedOn w:val="Fontdeparagrafimplicit"/>
    <w:rsid w:val="00FE0FBE"/>
  </w:style>
  <w:style w:type="character" w:styleId="Accentuat">
    <w:name w:val="Emphasis"/>
    <w:qFormat/>
    <w:rsid w:val="00FE0FBE"/>
    <w:rPr>
      <w:i/>
      <w:iCs/>
    </w:rPr>
  </w:style>
  <w:style w:type="paragraph" w:customStyle="1" w:styleId="CharCharCaracterCaracterCaracterCaracterCharCharCharCharCharCharCaracterCaracterCharCharCaracterCaracterCharCharCaracterCaracterCharCharCaracterCaracter">
    <w:name w:val="Char Char Caracter Caracter Caracter Caracter Char Char Char Char Char Char Caracter Caracter Char Char Caracter Caracter Char Char Caracter Caracter Char Char Caracter Caracter"/>
    <w:basedOn w:val="Normal"/>
    <w:rsid w:val="00FE0FBE"/>
    <w:rPr>
      <w:lang w:val="pl-PL" w:eastAsia="pl-PL"/>
    </w:rPr>
  </w:style>
  <w:style w:type="character" w:customStyle="1" w:styleId="CharChar1">
    <w:name w:val="Char Char1"/>
    <w:rsid w:val="00FE0FBE"/>
    <w:rPr>
      <w:rFonts w:ascii="Courier New" w:hAnsi="Courier New" w:cs="Courier New"/>
      <w:lang w:val="ro-RO" w:eastAsia="ro-RO"/>
    </w:rPr>
  </w:style>
  <w:style w:type="paragraph" w:customStyle="1" w:styleId="tabulka">
    <w:name w:val="tabulka"/>
    <w:basedOn w:val="Normal"/>
    <w:rsid w:val="00FE0FBE"/>
    <w:pPr>
      <w:widowControl w:val="0"/>
      <w:spacing w:before="120" w:line="240" w:lineRule="exact"/>
      <w:jc w:val="center"/>
    </w:pPr>
    <w:rPr>
      <w:rFonts w:ascii="Arial" w:hAnsi="Arial"/>
      <w:snapToGrid w:val="0"/>
      <w:sz w:val="20"/>
      <w:szCs w:val="20"/>
      <w:lang w:val="cs-CZ" w:eastAsia="en-US"/>
    </w:rPr>
  </w:style>
  <w:style w:type="paragraph" w:customStyle="1" w:styleId="Textnormal">
    <w:name w:val="Text normal"/>
    <w:basedOn w:val="Normal"/>
    <w:rsid w:val="00FE0FBE"/>
    <w:pPr>
      <w:spacing w:before="80" w:after="160"/>
      <w:ind w:left="1304"/>
      <w:jc w:val="both"/>
    </w:pPr>
    <w:rPr>
      <w:rFonts w:ascii="Arial" w:hAnsi="Arial"/>
      <w:sz w:val="22"/>
      <w:szCs w:val="22"/>
      <w:lang w:val="en-US" w:eastAsia="en-US"/>
    </w:rPr>
  </w:style>
  <w:style w:type="character" w:customStyle="1" w:styleId="Header1Char1">
    <w:name w:val="Header 1 Char1"/>
    <w:aliases w:val="Encabezado 2 Char1,encabezado Caracter Char,encabezado Char Char1"/>
    <w:rsid w:val="00FE0FBE"/>
    <w:rPr>
      <w:sz w:val="24"/>
      <w:szCs w:val="24"/>
      <w:lang w:val="en-US" w:eastAsia="en-US" w:bidi="ar-SA"/>
    </w:rPr>
  </w:style>
  <w:style w:type="character" w:customStyle="1" w:styleId="FontStyle136">
    <w:name w:val="Font Style136"/>
    <w:rsid w:val="00FE0FBE"/>
    <w:rPr>
      <w:rFonts w:ascii="Arial" w:hAnsi="Arial" w:cs="Arial"/>
      <w:sz w:val="20"/>
      <w:szCs w:val="20"/>
    </w:rPr>
  </w:style>
  <w:style w:type="paragraph" w:customStyle="1" w:styleId="BodySingle">
    <w:name w:val="Body Single"/>
    <w:basedOn w:val="Normal"/>
    <w:rsid w:val="00FE0FBE"/>
    <w:pPr>
      <w:overflowPunct w:val="0"/>
      <w:autoSpaceDE w:val="0"/>
      <w:autoSpaceDN w:val="0"/>
      <w:adjustRightInd w:val="0"/>
      <w:textAlignment w:val="baseline"/>
    </w:pPr>
    <w:rPr>
      <w:szCs w:val="20"/>
      <w:lang w:val="en-GB" w:eastAsia="en-US"/>
    </w:rPr>
  </w:style>
  <w:style w:type="character" w:customStyle="1" w:styleId="TitluCaracter">
    <w:name w:val="Titlu Caracter"/>
    <w:link w:val="Titlu"/>
    <w:rsid w:val="00FE0FBE"/>
    <w:rPr>
      <w:rFonts w:ascii="Arial" w:hAnsi="Arial"/>
      <w:b/>
      <w:sz w:val="28"/>
      <w:szCs w:val="24"/>
      <w:lang w:val="en-GB" w:eastAsia="en-US" w:bidi="ar-SA"/>
    </w:rPr>
  </w:style>
  <w:style w:type="character" w:customStyle="1" w:styleId="FontStyle43">
    <w:name w:val="Font Style43"/>
    <w:rsid w:val="00FE0FBE"/>
    <w:rPr>
      <w:rFonts w:ascii="Arial" w:hAnsi="Arial" w:cs="Arial"/>
      <w:sz w:val="22"/>
      <w:szCs w:val="22"/>
    </w:rPr>
  </w:style>
  <w:style w:type="character" w:customStyle="1" w:styleId="CharChar2">
    <w:name w:val="Char Char2"/>
    <w:rsid w:val="00FE0FBE"/>
    <w:rPr>
      <w:sz w:val="24"/>
      <w:szCs w:val="24"/>
    </w:rPr>
  </w:style>
  <w:style w:type="character" w:customStyle="1" w:styleId="FontStyle42">
    <w:name w:val="Font Style42"/>
    <w:rsid w:val="00FE0FBE"/>
    <w:rPr>
      <w:rFonts w:ascii="Arial" w:hAnsi="Arial" w:cs="Arial"/>
      <w:b/>
      <w:bCs/>
      <w:sz w:val="22"/>
      <w:szCs w:val="22"/>
    </w:rPr>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link w:val="Titlu2"/>
    <w:rsid w:val="00FE0FBE"/>
    <w:rPr>
      <w:color w:val="000080"/>
      <w:sz w:val="32"/>
      <w:lang w:val="en-US" w:eastAsia="ro-RO" w:bidi="ar-SA"/>
    </w:rPr>
  </w:style>
  <w:style w:type="character" w:customStyle="1" w:styleId="Titlu3Caracter">
    <w:name w:val="Titlu 3 Caracter"/>
    <w:link w:val="Titlu3"/>
    <w:rsid w:val="00FE0FBE"/>
    <w:rPr>
      <w:b/>
      <w:sz w:val="28"/>
      <w:lang w:val="en-US" w:eastAsia="ro-RO" w:bidi="ar-SA"/>
    </w:rPr>
  </w:style>
  <w:style w:type="paragraph" w:customStyle="1" w:styleId="DefaultTextCharChar">
    <w:name w:val="Default Text Char Char"/>
    <w:basedOn w:val="Normal"/>
    <w:link w:val="DefaultTextCharCharChar"/>
    <w:rsid w:val="00FE0FBE"/>
    <w:pPr>
      <w:overflowPunct w:val="0"/>
      <w:autoSpaceDE w:val="0"/>
      <w:autoSpaceDN w:val="0"/>
      <w:adjustRightInd w:val="0"/>
      <w:textAlignment w:val="baseline"/>
    </w:pPr>
    <w:rPr>
      <w:szCs w:val="20"/>
      <w:lang w:eastAsia="en-US"/>
    </w:rPr>
  </w:style>
  <w:style w:type="character" w:customStyle="1" w:styleId="DefaultTextCharCharChar">
    <w:name w:val="Default Text Char Char Char"/>
    <w:link w:val="DefaultTextCharChar"/>
    <w:rsid w:val="00FE0FBE"/>
    <w:rPr>
      <w:sz w:val="24"/>
      <w:lang w:val="ro-RO" w:eastAsia="en-US" w:bidi="ar-SA"/>
    </w:rPr>
  </w:style>
  <w:style w:type="paragraph" w:customStyle="1" w:styleId="DefaultText1CharChar">
    <w:name w:val="Default Text:1 Char Char"/>
    <w:basedOn w:val="Normal"/>
    <w:link w:val="DefaultText1CharCharChar"/>
    <w:rsid w:val="00FE0FBE"/>
    <w:pPr>
      <w:overflowPunct w:val="0"/>
      <w:autoSpaceDE w:val="0"/>
      <w:autoSpaceDN w:val="0"/>
      <w:adjustRightInd w:val="0"/>
    </w:pPr>
    <w:rPr>
      <w:szCs w:val="20"/>
      <w:lang w:val="en-US" w:eastAsia="en-US"/>
    </w:rPr>
  </w:style>
  <w:style w:type="character" w:customStyle="1" w:styleId="DefaultText1CharCharChar">
    <w:name w:val="Default Text:1 Char Char Char"/>
    <w:link w:val="DefaultText1CharChar"/>
    <w:rsid w:val="00FE0FBE"/>
    <w:rPr>
      <w:sz w:val="24"/>
      <w:lang w:val="en-US" w:eastAsia="en-US" w:bidi="ar-SA"/>
    </w:rPr>
  </w:style>
  <w:style w:type="paragraph" w:customStyle="1" w:styleId="Par1CharChar">
    <w:name w:val="Par_1 Char Char"/>
    <w:basedOn w:val="Normal"/>
    <w:link w:val="Par1CharCharChar"/>
    <w:rsid w:val="00FE0FBE"/>
    <w:pPr>
      <w:ind w:left="580" w:hanging="580"/>
      <w:jc w:val="both"/>
    </w:pPr>
    <w:rPr>
      <w:color w:val="000000"/>
      <w:sz w:val="18"/>
      <w:szCs w:val="20"/>
      <w:lang w:val="en-US" w:eastAsia="en-GB"/>
    </w:rPr>
  </w:style>
  <w:style w:type="character" w:customStyle="1" w:styleId="Par1CharCharChar">
    <w:name w:val="Par_1 Char Char Char"/>
    <w:link w:val="Par1CharChar"/>
    <w:rsid w:val="00FE0FBE"/>
    <w:rPr>
      <w:color w:val="000000"/>
      <w:sz w:val="18"/>
      <w:lang w:val="en-US" w:eastAsia="en-GB" w:bidi="ar-SA"/>
    </w:rPr>
  </w:style>
  <w:style w:type="paragraph" w:customStyle="1" w:styleId="StyleText2ArialBoldCenteredLeft0cmAfter0pt">
    <w:name w:val="Style Text 2 + Arial Bold Centered Left:  0 cm After:  0 pt"/>
    <w:basedOn w:val="Normal"/>
    <w:rsid w:val="00FE0FBE"/>
    <w:pPr>
      <w:tabs>
        <w:tab w:val="left" w:pos="2161"/>
      </w:tabs>
      <w:jc w:val="center"/>
      <w:outlineLvl w:val="1"/>
    </w:pPr>
    <w:rPr>
      <w:rFonts w:ascii="Arial" w:hAnsi="Arial"/>
      <w:b/>
      <w:bCs/>
      <w:szCs w:val="20"/>
      <w:lang w:val="en-GB" w:eastAsia="en-GB"/>
    </w:rPr>
  </w:style>
  <w:style w:type="paragraph" w:customStyle="1" w:styleId="SubTitle1">
    <w:name w:val="SubTitle 1"/>
    <w:basedOn w:val="Normal"/>
    <w:next w:val="SubTitle2"/>
    <w:rsid w:val="00FE0FBE"/>
    <w:pPr>
      <w:spacing w:after="240"/>
      <w:jc w:val="center"/>
    </w:pPr>
    <w:rPr>
      <w:b/>
      <w:sz w:val="40"/>
      <w:szCs w:val="20"/>
      <w:lang w:val="en-GB" w:eastAsia="en-GB"/>
    </w:rPr>
  </w:style>
  <w:style w:type="paragraph" w:customStyle="1" w:styleId="SubTitle2">
    <w:name w:val="SubTitle 2"/>
    <w:basedOn w:val="Normal"/>
    <w:rsid w:val="00FE0FBE"/>
    <w:pPr>
      <w:spacing w:after="240"/>
      <w:jc w:val="center"/>
    </w:pPr>
    <w:rPr>
      <w:b/>
      <w:sz w:val="32"/>
      <w:szCs w:val="20"/>
      <w:lang w:val="en-GB" w:eastAsia="en-GB"/>
    </w:rPr>
  </w:style>
  <w:style w:type="paragraph" w:styleId="NormalWeb">
    <w:name w:val="Normal (Web)"/>
    <w:basedOn w:val="Normal"/>
    <w:rsid w:val="00F71429"/>
    <w:pPr>
      <w:spacing w:before="100" w:beforeAutospacing="1" w:after="100" w:afterAutospacing="1"/>
    </w:pPr>
  </w:style>
  <w:style w:type="character" w:customStyle="1" w:styleId="Bodytext4">
    <w:name w:val="Body text (4)_"/>
    <w:link w:val="Bodytext41"/>
    <w:rsid w:val="00F71429"/>
    <w:rPr>
      <w:rFonts w:ascii="Arial" w:hAnsi="Arial"/>
      <w:lang w:bidi="ar-SA"/>
    </w:rPr>
  </w:style>
  <w:style w:type="paragraph" w:customStyle="1" w:styleId="Bodytext41">
    <w:name w:val="Body text (4)1"/>
    <w:basedOn w:val="Normal"/>
    <w:link w:val="Bodytext4"/>
    <w:rsid w:val="00F71429"/>
    <w:pPr>
      <w:shd w:val="clear" w:color="auto" w:fill="FFFFFF"/>
      <w:spacing w:after="780" w:line="240" w:lineRule="exact"/>
      <w:ind w:hanging="3060"/>
    </w:pPr>
    <w:rPr>
      <w:rFonts w:ascii="Arial" w:hAnsi="Arial"/>
      <w:sz w:val="20"/>
      <w:szCs w:val="20"/>
      <w:lang/>
    </w:rPr>
  </w:style>
  <w:style w:type="character" w:customStyle="1" w:styleId="Bodytext">
    <w:name w:val="Body text_"/>
    <w:link w:val="Bodytext1"/>
    <w:rsid w:val="00F71429"/>
    <w:rPr>
      <w:rFonts w:ascii="Arial" w:hAnsi="Arial"/>
      <w:sz w:val="16"/>
      <w:szCs w:val="16"/>
      <w:lang w:bidi="ar-SA"/>
    </w:rPr>
  </w:style>
  <w:style w:type="character" w:customStyle="1" w:styleId="BodytextBold59">
    <w:name w:val="Body text + Bold59"/>
    <w:rsid w:val="00F71429"/>
    <w:rPr>
      <w:rFonts w:ascii="Arial" w:hAnsi="Arial"/>
      <w:b/>
      <w:bCs/>
      <w:sz w:val="16"/>
      <w:szCs w:val="16"/>
      <w:lang w:bidi="ar-SA"/>
    </w:rPr>
  </w:style>
  <w:style w:type="paragraph" w:customStyle="1" w:styleId="Bodytext1">
    <w:name w:val="Body text1"/>
    <w:basedOn w:val="Normal"/>
    <w:link w:val="Bodytext"/>
    <w:rsid w:val="00F71429"/>
    <w:pPr>
      <w:shd w:val="clear" w:color="auto" w:fill="FFFFFF"/>
      <w:spacing w:line="178" w:lineRule="exact"/>
      <w:ind w:hanging="1400"/>
    </w:pPr>
    <w:rPr>
      <w:rFonts w:ascii="Arial" w:hAnsi="Arial"/>
      <w:sz w:val="16"/>
      <w:szCs w:val="16"/>
      <w:lang/>
    </w:rPr>
  </w:style>
  <w:style w:type="character" w:customStyle="1" w:styleId="Bodytext4NotBold31">
    <w:name w:val="Body text (4) + Not Bold31"/>
    <w:rsid w:val="00F71429"/>
    <w:rPr>
      <w:rFonts w:ascii="Arial" w:hAnsi="Arial" w:cs="Arial"/>
      <w:b/>
      <w:bCs/>
      <w:spacing w:val="0"/>
      <w:sz w:val="16"/>
      <w:szCs w:val="16"/>
      <w:lang w:bidi="ar-SA"/>
    </w:rPr>
  </w:style>
  <w:style w:type="character" w:customStyle="1" w:styleId="BodytextBold57">
    <w:name w:val="Body text + Bold57"/>
    <w:rsid w:val="00F71429"/>
    <w:rPr>
      <w:rFonts w:ascii="Arial" w:hAnsi="Arial" w:cs="Arial"/>
      <w:b/>
      <w:bCs/>
      <w:spacing w:val="0"/>
      <w:sz w:val="16"/>
      <w:szCs w:val="16"/>
      <w:lang w:bidi="ar-SA"/>
    </w:rPr>
  </w:style>
  <w:style w:type="character" w:customStyle="1" w:styleId="Bodytext2">
    <w:name w:val="Body text (2)_"/>
    <w:link w:val="Bodytext21"/>
    <w:rsid w:val="00F71429"/>
    <w:rPr>
      <w:rFonts w:ascii="Arial" w:hAnsi="Arial"/>
      <w:b/>
      <w:bCs/>
      <w:sz w:val="17"/>
      <w:szCs w:val="17"/>
      <w:lang w:bidi="ar-SA"/>
    </w:rPr>
  </w:style>
  <w:style w:type="character" w:customStyle="1" w:styleId="Bodytext2NotBold">
    <w:name w:val="Body text (2) + Not Bold"/>
    <w:rsid w:val="00F71429"/>
    <w:rPr>
      <w:rFonts w:ascii="Arial" w:hAnsi="Arial"/>
      <w:b/>
      <w:bCs/>
      <w:sz w:val="17"/>
      <w:szCs w:val="17"/>
      <w:lang w:bidi="ar-SA"/>
    </w:rPr>
  </w:style>
  <w:style w:type="character" w:customStyle="1" w:styleId="BodytextBold31">
    <w:name w:val="Body text + Bold31"/>
    <w:rsid w:val="00F71429"/>
    <w:rPr>
      <w:rFonts w:ascii="Arial" w:hAnsi="Arial" w:cs="Arial"/>
      <w:b/>
      <w:bCs/>
      <w:spacing w:val="0"/>
      <w:sz w:val="17"/>
      <w:szCs w:val="17"/>
      <w:lang w:bidi="ar-SA"/>
    </w:rPr>
  </w:style>
  <w:style w:type="character" w:customStyle="1" w:styleId="Bodytext20">
    <w:name w:val="Body text (2)"/>
    <w:rsid w:val="00F71429"/>
    <w:rPr>
      <w:rFonts w:ascii="Arial" w:hAnsi="Arial"/>
      <w:b/>
      <w:bCs/>
      <w:sz w:val="17"/>
      <w:szCs w:val="17"/>
      <w:u w:val="single"/>
      <w:lang w:bidi="ar-SA"/>
    </w:rPr>
  </w:style>
  <w:style w:type="character" w:customStyle="1" w:styleId="BodytextBold30">
    <w:name w:val="Body text + Bold30"/>
    <w:rsid w:val="00F71429"/>
    <w:rPr>
      <w:rFonts w:ascii="Arial" w:hAnsi="Arial" w:cs="Arial"/>
      <w:b/>
      <w:bCs/>
      <w:spacing w:val="0"/>
      <w:sz w:val="17"/>
      <w:szCs w:val="17"/>
      <w:u w:val="single"/>
      <w:lang w:bidi="ar-SA"/>
    </w:rPr>
  </w:style>
  <w:style w:type="character" w:customStyle="1" w:styleId="BodytextBold29">
    <w:name w:val="Body text + Bold29"/>
    <w:rsid w:val="00F71429"/>
    <w:rPr>
      <w:rFonts w:ascii="Arial" w:hAnsi="Arial" w:cs="Arial"/>
      <w:b/>
      <w:bCs/>
      <w:spacing w:val="0"/>
      <w:sz w:val="17"/>
      <w:szCs w:val="17"/>
      <w:lang w:bidi="ar-SA"/>
    </w:rPr>
  </w:style>
  <w:style w:type="character" w:customStyle="1" w:styleId="BodytextBold28">
    <w:name w:val="Body text + Bold28"/>
    <w:rsid w:val="00F71429"/>
    <w:rPr>
      <w:rFonts w:ascii="Arial" w:hAnsi="Arial" w:cs="Arial"/>
      <w:b/>
      <w:bCs/>
      <w:spacing w:val="0"/>
      <w:sz w:val="17"/>
      <w:szCs w:val="17"/>
      <w:u w:val="single"/>
      <w:lang w:bidi="ar-SA"/>
    </w:rPr>
  </w:style>
  <w:style w:type="character" w:customStyle="1" w:styleId="Bodytext2NotBold13">
    <w:name w:val="Body text (2) + Not Bold13"/>
    <w:rsid w:val="00F71429"/>
    <w:rPr>
      <w:rFonts w:ascii="Arial" w:hAnsi="Arial"/>
      <w:b/>
      <w:bCs/>
      <w:sz w:val="17"/>
      <w:szCs w:val="17"/>
      <w:lang w:bidi="ar-SA"/>
    </w:rPr>
  </w:style>
  <w:style w:type="character" w:customStyle="1" w:styleId="Bodytext27">
    <w:name w:val="Body text (2)7"/>
    <w:rsid w:val="00F71429"/>
    <w:rPr>
      <w:rFonts w:ascii="Arial" w:hAnsi="Arial"/>
      <w:b/>
      <w:bCs/>
      <w:sz w:val="17"/>
      <w:szCs w:val="17"/>
      <w:u w:val="single"/>
      <w:lang w:bidi="ar-SA"/>
    </w:rPr>
  </w:style>
  <w:style w:type="character" w:customStyle="1" w:styleId="Bodytext8pt">
    <w:name w:val="Body text + 8 pt"/>
    <w:aliases w:val="Italic28"/>
    <w:rsid w:val="00F71429"/>
    <w:rPr>
      <w:rFonts w:ascii="Arial" w:hAnsi="Arial" w:cs="Arial"/>
      <w:i/>
      <w:iCs/>
      <w:spacing w:val="0"/>
      <w:sz w:val="16"/>
      <w:szCs w:val="16"/>
      <w:lang w:bidi="ar-SA"/>
    </w:rPr>
  </w:style>
  <w:style w:type="paragraph" w:customStyle="1" w:styleId="Bodytext21">
    <w:name w:val="Body text (2)1"/>
    <w:basedOn w:val="Normal"/>
    <w:link w:val="Bodytext2"/>
    <w:rsid w:val="00F71429"/>
    <w:pPr>
      <w:shd w:val="clear" w:color="auto" w:fill="FFFFFF"/>
      <w:spacing w:after="120" w:line="240" w:lineRule="atLeast"/>
    </w:pPr>
    <w:rPr>
      <w:rFonts w:ascii="Arial" w:hAnsi="Arial"/>
      <w:b/>
      <w:bCs/>
      <w:sz w:val="17"/>
      <w:szCs w:val="17"/>
      <w:lang/>
    </w:rPr>
  </w:style>
  <w:style w:type="character" w:customStyle="1" w:styleId="Bodytext5">
    <w:name w:val="Body text (5)_"/>
    <w:link w:val="Bodytext51"/>
    <w:rsid w:val="00F71429"/>
    <w:rPr>
      <w:sz w:val="18"/>
      <w:szCs w:val="18"/>
      <w:lang w:bidi="ar-SA"/>
    </w:rPr>
  </w:style>
  <w:style w:type="paragraph" w:customStyle="1" w:styleId="Bodytext51">
    <w:name w:val="Body text (5)1"/>
    <w:basedOn w:val="Normal"/>
    <w:link w:val="Bodytext5"/>
    <w:rsid w:val="00F71429"/>
    <w:pPr>
      <w:shd w:val="clear" w:color="auto" w:fill="FFFFFF"/>
      <w:spacing w:before="5760" w:after="780" w:line="234" w:lineRule="exact"/>
      <w:ind w:hanging="760"/>
      <w:jc w:val="right"/>
    </w:pPr>
    <w:rPr>
      <w:sz w:val="18"/>
      <w:szCs w:val="18"/>
      <w:lang/>
    </w:rPr>
  </w:style>
  <w:style w:type="paragraph" w:customStyle="1" w:styleId="normaltableau">
    <w:name w:val="normal_tableau"/>
    <w:basedOn w:val="Normal"/>
    <w:rsid w:val="00CA49AD"/>
    <w:pPr>
      <w:spacing w:before="120" w:after="120"/>
      <w:jc w:val="both"/>
    </w:pPr>
    <w:rPr>
      <w:rFonts w:ascii="Optima" w:hAnsi="Optima"/>
      <w:sz w:val="22"/>
      <w:szCs w:val="20"/>
      <w:lang w:eastAsia="en-US"/>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AF629F"/>
    <w:pPr>
      <w:ind w:left="720"/>
    </w:pPr>
  </w:style>
  <w:style w:type="paragraph" w:customStyle="1" w:styleId="Default">
    <w:name w:val="Default"/>
    <w:rsid w:val="00371CBE"/>
    <w:pPr>
      <w:autoSpaceDE w:val="0"/>
      <w:autoSpaceDN w:val="0"/>
      <w:adjustRightInd w:val="0"/>
    </w:pPr>
    <w:rPr>
      <w:color w:val="000000"/>
      <w:sz w:val="24"/>
      <w:szCs w:val="24"/>
    </w:rPr>
  </w:style>
  <w:style w:type="character" w:customStyle="1" w:styleId="Titlu5Caracter">
    <w:name w:val="Titlu 5 Caracter"/>
    <w:link w:val="Titlu5"/>
    <w:rsid w:val="008B4207"/>
    <w:rPr>
      <w:b/>
      <w:bCs/>
      <w:i/>
      <w:iCs/>
      <w:sz w:val="26"/>
      <w:szCs w:val="26"/>
    </w:rPr>
  </w:style>
  <w:style w:type="character" w:customStyle="1" w:styleId="Titlu6Caracter">
    <w:name w:val="Titlu 6 Caracter"/>
    <w:link w:val="Titlu6"/>
    <w:rsid w:val="008B4207"/>
    <w:rPr>
      <w:b/>
      <w:bCs/>
      <w:sz w:val="22"/>
      <w:szCs w:val="22"/>
    </w:rPr>
  </w:style>
  <w:style w:type="character" w:customStyle="1" w:styleId="Titlu4Caracter">
    <w:name w:val="Titlu 4 Caracter"/>
    <w:link w:val="Titlu4"/>
    <w:rsid w:val="008B4207"/>
    <w:rPr>
      <w:rFonts w:ascii="Arial" w:hAnsi="Arial" w:cs="Arial"/>
      <w:b/>
      <w:bCs/>
      <w:sz w:val="24"/>
      <w:lang w:val="en-GB"/>
    </w:rPr>
  </w:style>
  <w:style w:type="character" w:customStyle="1" w:styleId="Titlu9Caracter">
    <w:name w:val="Titlu 9 Caracter"/>
    <w:link w:val="Titlu9"/>
    <w:uiPriority w:val="9"/>
    <w:rsid w:val="008B4207"/>
    <w:rPr>
      <w:rFonts w:ascii="Arial" w:hAnsi="Arial" w:cs="Arial"/>
      <w:sz w:val="22"/>
      <w:szCs w:val="22"/>
    </w:rPr>
  </w:style>
  <w:style w:type="paragraph" w:customStyle="1" w:styleId="BalloonText1">
    <w:name w:val="Balloon Text1"/>
    <w:basedOn w:val="Normal"/>
    <w:semiHidden/>
    <w:rsid w:val="008B4207"/>
    <w:rPr>
      <w:rFonts w:ascii="Tahoma" w:hAnsi="Tahoma" w:cs="Tahoma"/>
      <w:sz w:val="16"/>
      <w:szCs w:val="16"/>
      <w:lang w:val="en-GB" w:eastAsia="en-US"/>
    </w:rPr>
  </w:style>
  <w:style w:type="character" w:customStyle="1" w:styleId="IndentcorptextCaracter">
    <w:name w:val="Indent corp text Caracter"/>
    <w:link w:val="Indentcorptext"/>
    <w:rsid w:val="008B4207"/>
    <w:rPr>
      <w:rFonts w:ascii="Arial" w:hAnsi="Arial" w:cs="Arial"/>
      <w:sz w:val="24"/>
      <w:szCs w:val="24"/>
      <w:lang w:val="ro-RO"/>
    </w:rPr>
  </w:style>
  <w:style w:type="paragraph" w:customStyle="1" w:styleId="xl27">
    <w:name w:val="xl27"/>
    <w:basedOn w:val="Normal"/>
    <w:rsid w:val="008B4207"/>
    <w:pPr>
      <w:spacing w:before="100" w:beforeAutospacing="1" w:after="100" w:afterAutospacing="1"/>
      <w:jc w:val="center"/>
    </w:pPr>
  </w:style>
  <w:style w:type="paragraph" w:styleId="List">
    <w:name w:val="List"/>
    <w:basedOn w:val="Normal"/>
    <w:rsid w:val="001D0B34"/>
    <w:pPr>
      <w:ind w:left="283" w:hanging="283"/>
    </w:pPr>
    <w:rPr>
      <w:lang w:eastAsia="en-US"/>
    </w:rPr>
  </w:style>
  <w:style w:type="paragraph" w:customStyle="1" w:styleId="Corptext1">
    <w:name w:val="Corp text1"/>
    <w:basedOn w:val="Normal"/>
    <w:rsid w:val="00057BF7"/>
    <w:pPr>
      <w:shd w:val="clear" w:color="auto" w:fill="FFFFFF"/>
      <w:spacing w:before="120" w:after="120" w:line="240" w:lineRule="atLeast"/>
    </w:pPr>
    <w:rPr>
      <w:sz w:val="13"/>
      <w:szCs w:val="13"/>
      <w:lang w:val="en-US" w:eastAsia="en-US"/>
    </w:rPr>
  </w:style>
  <w:style w:type="paragraph" w:customStyle="1" w:styleId="msonormalcxspmijlociu">
    <w:name w:val="msonormalcxspmijlociu"/>
    <w:basedOn w:val="Normal"/>
    <w:rsid w:val="00F73FDA"/>
    <w:pPr>
      <w:spacing w:before="100" w:beforeAutospacing="1" w:after="100" w:afterAutospacing="1"/>
    </w:pPr>
    <w:rPr>
      <w:lang w:val="en-US" w:eastAsia="en-US"/>
    </w:rPr>
  </w:style>
  <w:style w:type="character" w:customStyle="1" w:styleId="Corptext2Caracter">
    <w:name w:val="Corp text 2 Caracter"/>
    <w:link w:val="Corptext2"/>
    <w:uiPriority w:val="99"/>
    <w:rsid w:val="00335168"/>
    <w:rPr>
      <w:sz w:val="24"/>
      <w:szCs w:val="24"/>
      <w:lang w:eastAsia="ro-RO"/>
    </w:rPr>
  </w:style>
  <w:style w:type="character" w:customStyle="1" w:styleId="yiv679653513labeldatatext">
    <w:name w:val="yiv679653513labeldatatext"/>
    <w:rsid w:val="00B95D6A"/>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E86145"/>
    <w:rPr>
      <w:sz w:val="24"/>
      <w:szCs w:val="24"/>
      <w:lang w:val="ro-RO" w:eastAsia="ro-RO"/>
    </w:rPr>
  </w:style>
  <w:style w:type="character" w:customStyle="1" w:styleId="Bodytext2Bold">
    <w:name w:val="Body text (2) + Bold"/>
    <w:rsid w:val="00F32EA9"/>
    <w:rPr>
      <w:rFonts w:ascii="Arial" w:eastAsia="Arial" w:hAnsi="Arial" w:cs="Arial"/>
      <w:b/>
      <w:bCs/>
      <w:i w:val="0"/>
      <w:iCs w:val="0"/>
      <w:smallCaps w:val="0"/>
      <w:strike w:val="0"/>
      <w:color w:val="000000"/>
      <w:spacing w:val="0"/>
      <w:w w:val="100"/>
      <w:position w:val="0"/>
      <w:sz w:val="20"/>
      <w:szCs w:val="20"/>
      <w:u w:val="none"/>
      <w:lang w:val="ro-RO" w:eastAsia="ro-RO" w:bidi="ro-RO"/>
    </w:rPr>
  </w:style>
  <w:style w:type="character" w:customStyle="1" w:styleId="Headerorfooter12pt">
    <w:name w:val="Header or footer + 12 pt"/>
    <w:rsid w:val="00F32EA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Heading4">
    <w:name w:val="Heading #4_"/>
    <w:link w:val="Heading40"/>
    <w:rsid w:val="00F32EA9"/>
    <w:rPr>
      <w:b/>
      <w:bCs/>
      <w:sz w:val="26"/>
      <w:szCs w:val="26"/>
      <w:shd w:val="clear" w:color="auto" w:fill="FFFFFF"/>
    </w:rPr>
  </w:style>
  <w:style w:type="paragraph" w:customStyle="1" w:styleId="Bodytext40">
    <w:name w:val="Body text (4)"/>
    <w:basedOn w:val="Normal"/>
    <w:rsid w:val="00F32EA9"/>
    <w:pPr>
      <w:widowControl w:val="0"/>
      <w:shd w:val="clear" w:color="auto" w:fill="FFFFFF"/>
      <w:spacing w:before="720" w:line="266" w:lineRule="exact"/>
      <w:ind w:hanging="740"/>
      <w:jc w:val="center"/>
    </w:pPr>
    <w:rPr>
      <w:b/>
      <w:bCs/>
      <w:lang w:val="en-GB" w:eastAsia="en-GB"/>
    </w:rPr>
  </w:style>
  <w:style w:type="paragraph" w:customStyle="1" w:styleId="Heading40">
    <w:name w:val="Heading #4"/>
    <w:basedOn w:val="Normal"/>
    <w:link w:val="Heading4"/>
    <w:rsid w:val="00F32EA9"/>
    <w:pPr>
      <w:widowControl w:val="0"/>
      <w:shd w:val="clear" w:color="auto" w:fill="FFFFFF"/>
      <w:spacing w:before="1500" w:after="1680" w:line="392" w:lineRule="exact"/>
      <w:jc w:val="center"/>
      <w:outlineLvl w:val="3"/>
    </w:pPr>
    <w:rPr>
      <w:b/>
      <w:bCs/>
      <w:sz w:val="26"/>
      <w:szCs w:val="26"/>
      <w:lang/>
    </w:rPr>
  </w:style>
  <w:style w:type="paragraph" w:customStyle="1" w:styleId="Numbereda">
    <w:name w:val="Numbered a"/>
    <w:basedOn w:val="Normal"/>
    <w:qFormat/>
    <w:rsid w:val="00EA0042"/>
    <w:pPr>
      <w:tabs>
        <w:tab w:val="left" w:pos="426"/>
      </w:tabs>
      <w:spacing w:after="120"/>
      <w:contextualSpacing/>
      <w:jc w:val="both"/>
    </w:pPr>
    <w:rPr>
      <w:lang w:eastAsia="en-US"/>
    </w:rPr>
  </w:style>
  <w:style w:type="table" w:customStyle="1" w:styleId="Tabelgril1">
    <w:name w:val="Tabel grilă1"/>
    <w:basedOn w:val="TabelNormal"/>
    <w:next w:val="GrilTabel"/>
    <w:uiPriority w:val="59"/>
    <w:rsid w:val="00F47D1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shortcuts">
    <w:name w:val="yshortcuts"/>
    <w:basedOn w:val="Fontdeparagrafimplicit"/>
    <w:rsid w:val="0076613B"/>
  </w:style>
  <w:style w:type="character" w:customStyle="1" w:styleId="TextnBalonCaracter">
    <w:name w:val="Text în Balon Caracter"/>
    <w:link w:val="TextnBalon"/>
    <w:rsid w:val="0076613B"/>
    <w:rPr>
      <w:rFonts w:ascii="Tahoma" w:hAnsi="Tahoma" w:cs="Tahoma"/>
      <w:sz w:val="16"/>
      <w:szCs w:val="16"/>
      <w:lang w:val="en-US" w:eastAsia="en-US"/>
    </w:rPr>
  </w:style>
  <w:style w:type="character" w:customStyle="1" w:styleId="Heading1">
    <w:name w:val="Heading #1_"/>
    <w:link w:val="Heading10"/>
    <w:rsid w:val="0076613B"/>
    <w:rPr>
      <w:sz w:val="26"/>
      <w:szCs w:val="26"/>
      <w:shd w:val="clear" w:color="auto" w:fill="FFFFFF"/>
    </w:rPr>
  </w:style>
  <w:style w:type="character" w:customStyle="1" w:styleId="Heading2">
    <w:name w:val="Heading #2_"/>
    <w:link w:val="Heading20"/>
    <w:rsid w:val="0076613B"/>
    <w:rPr>
      <w:sz w:val="25"/>
      <w:szCs w:val="25"/>
      <w:shd w:val="clear" w:color="auto" w:fill="FFFFFF"/>
    </w:rPr>
  </w:style>
  <w:style w:type="paragraph" w:customStyle="1" w:styleId="Heading10">
    <w:name w:val="Heading #1"/>
    <w:basedOn w:val="Normal"/>
    <w:link w:val="Heading1"/>
    <w:rsid w:val="0076613B"/>
    <w:pPr>
      <w:shd w:val="clear" w:color="auto" w:fill="FFFFFF"/>
      <w:spacing w:after="720" w:line="0" w:lineRule="atLeast"/>
      <w:outlineLvl w:val="0"/>
    </w:pPr>
    <w:rPr>
      <w:sz w:val="26"/>
      <w:szCs w:val="26"/>
      <w:lang/>
    </w:rPr>
  </w:style>
  <w:style w:type="paragraph" w:customStyle="1" w:styleId="Heading20">
    <w:name w:val="Heading #2"/>
    <w:basedOn w:val="Normal"/>
    <w:link w:val="Heading2"/>
    <w:rsid w:val="0076613B"/>
    <w:pPr>
      <w:shd w:val="clear" w:color="auto" w:fill="FFFFFF"/>
      <w:spacing w:before="720" w:after="240" w:line="0" w:lineRule="atLeast"/>
      <w:outlineLvl w:val="1"/>
    </w:pPr>
    <w:rPr>
      <w:sz w:val="25"/>
      <w:szCs w:val="25"/>
      <w:lang/>
    </w:rPr>
  </w:style>
  <w:style w:type="paragraph" w:customStyle="1" w:styleId="Corptext10">
    <w:name w:val="Corp text1"/>
    <w:basedOn w:val="Normal"/>
    <w:rsid w:val="0076613B"/>
    <w:pPr>
      <w:shd w:val="clear" w:color="auto" w:fill="FFFFFF"/>
      <w:spacing w:line="0" w:lineRule="atLeast"/>
      <w:ind w:hanging="380"/>
      <w:jc w:val="right"/>
    </w:pPr>
    <w:rPr>
      <w:sz w:val="19"/>
      <w:szCs w:val="19"/>
    </w:rPr>
  </w:style>
  <w:style w:type="paragraph" w:customStyle="1" w:styleId="Listparagraf1">
    <w:name w:val="Listă paragraf1"/>
    <w:basedOn w:val="Normal"/>
    <w:rsid w:val="0076613B"/>
    <w:pPr>
      <w:ind w:left="720"/>
      <w:contextualSpacing/>
    </w:pPr>
  </w:style>
  <w:style w:type="character" w:customStyle="1" w:styleId="BodytextBold4">
    <w:name w:val="Body text + Bold4"/>
    <w:rsid w:val="00F2237E"/>
    <w:rPr>
      <w:rFonts w:ascii="Arial" w:hAnsi="Arial"/>
      <w:b/>
      <w:bCs/>
      <w:spacing w:val="-3"/>
      <w:sz w:val="23"/>
      <w:szCs w:val="23"/>
      <w:lang w:bidi="ar-SA"/>
    </w:rPr>
  </w:style>
  <w:style w:type="character" w:customStyle="1" w:styleId="BodytextBold3">
    <w:name w:val="Body text + Bold3"/>
    <w:aliases w:val="Italic,Spacing 0 pt"/>
    <w:rsid w:val="00F2237E"/>
    <w:rPr>
      <w:rFonts w:ascii="Arial" w:hAnsi="Arial"/>
      <w:b/>
      <w:bCs/>
      <w:i/>
      <w:iCs/>
      <w:spacing w:val="-9"/>
      <w:sz w:val="23"/>
      <w:szCs w:val="23"/>
      <w:lang w:bidi="ar-SA"/>
    </w:rPr>
  </w:style>
  <w:style w:type="character" w:customStyle="1" w:styleId="Bodytext135pt">
    <w:name w:val="Body text + 13.5 pt"/>
    <w:aliases w:val="Bold,Spacing 0 pt5"/>
    <w:rsid w:val="00F2237E"/>
    <w:rPr>
      <w:rFonts w:ascii="Arial" w:hAnsi="Arial"/>
      <w:b/>
      <w:bCs/>
      <w:spacing w:val="-8"/>
      <w:sz w:val="26"/>
      <w:szCs w:val="26"/>
      <w:lang w:bidi="ar-SA"/>
    </w:rPr>
  </w:style>
  <w:style w:type="paragraph" w:customStyle="1" w:styleId="Bodytext50">
    <w:name w:val="Body text (5)"/>
    <w:basedOn w:val="Normal"/>
    <w:rsid w:val="00F2237E"/>
    <w:pPr>
      <w:shd w:val="clear" w:color="auto" w:fill="FFFFFF"/>
      <w:spacing w:before="120" w:after="900" w:line="240" w:lineRule="atLeast"/>
    </w:pPr>
    <w:rPr>
      <w:spacing w:val="-9"/>
      <w:sz w:val="23"/>
      <w:szCs w:val="23"/>
    </w:rPr>
  </w:style>
  <w:style w:type="character" w:customStyle="1" w:styleId="DefaultTextChar">
    <w:name w:val="Default Text Char"/>
    <w:link w:val="DefaultText"/>
    <w:locked/>
    <w:rsid w:val="00F2237E"/>
    <w:rPr>
      <w:sz w:val="24"/>
      <w:lang w:val="en-US" w:eastAsia="en-US"/>
    </w:rPr>
  </w:style>
  <w:style w:type="paragraph" w:customStyle="1" w:styleId="bodytext10">
    <w:name w:val="bodytext1"/>
    <w:basedOn w:val="Normal"/>
    <w:rsid w:val="00F2237E"/>
    <w:pPr>
      <w:shd w:val="clear" w:color="auto" w:fill="FFFFFF"/>
      <w:spacing w:line="178" w:lineRule="atLeast"/>
      <w:ind w:hanging="1400"/>
    </w:pPr>
    <w:rPr>
      <w:rFonts w:ascii="Arial" w:eastAsia="Calibri" w:hAnsi="Arial" w:cs="Arial"/>
      <w:sz w:val="16"/>
      <w:szCs w:val="16"/>
      <w:lang w:val="en-US" w:eastAsia="en-US"/>
    </w:rPr>
  </w:style>
  <w:style w:type="character" w:customStyle="1" w:styleId="bodytextbold40">
    <w:name w:val="bodytextbold4"/>
    <w:rsid w:val="00F2237E"/>
    <w:rPr>
      <w:rFonts w:ascii="Arial" w:hAnsi="Arial" w:cs="Arial" w:hint="default"/>
      <w:b/>
      <w:bCs/>
      <w:spacing w:val="-3"/>
    </w:rPr>
  </w:style>
  <w:style w:type="character" w:customStyle="1" w:styleId="DefaultTextCaracter">
    <w:name w:val="Default Text Caracter"/>
    <w:locked/>
    <w:rsid w:val="0016183E"/>
    <w:rPr>
      <w:rFonts w:ascii="Times New Roman" w:eastAsia="Times New Roman" w:hAnsi="Times New Roman"/>
      <w:noProof/>
      <w:sz w:val="24"/>
      <w:lang w:val="en-US" w:eastAsia="en-US"/>
    </w:rPr>
  </w:style>
  <w:style w:type="paragraph" w:styleId="Frspaiere">
    <w:name w:val="No Spacing"/>
    <w:uiPriority w:val="1"/>
    <w:qFormat/>
    <w:rsid w:val="000D5BA4"/>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4187268">
      <w:bodyDiv w:val="1"/>
      <w:marLeft w:val="0"/>
      <w:marRight w:val="0"/>
      <w:marTop w:val="0"/>
      <w:marBottom w:val="0"/>
      <w:divBdr>
        <w:top w:val="none" w:sz="0" w:space="0" w:color="auto"/>
        <w:left w:val="none" w:sz="0" w:space="0" w:color="auto"/>
        <w:bottom w:val="none" w:sz="0" w:space="0" w:color="auto"/>
        <w:right w:val="none" w:sz="0" w:space="0" w:color="auto"/>
      </w:divBdr>
    </w:div>
    <w:div w:id="67927485">
      <w:bodyDiv w:val="1"/>
      <w:marLeft w:val="0"/>
      <w:marRight w:val="0"/>
      <w:marTop w:val="0"/>
      <w:marBottom w:val="0"/>
      <w:divBdr>
        <w:top w:val="none" w:sz="0" w:space="0" w:color="auto"/>
        <w:left w:val="none" w:sz="0" w:space="0" w:color="auto"/>
        <w:bottom w:val="none" w:sz="0" w:space="0" w:color="auto"/>
        <w:right w:val="none" w:sz="0" w:space="0" w:color="auto"/>
      </w:divBdr>
    </w:div>
    <w:div w:id="196628158">
      <w:bodyDiv w:val="1"/>
      <w:marLeft w:val="0"/>
      <w:marRight w:val="0"/>
      <w:marTop w:val="0"/>
      <w:marBottom w:val="0"/>
      <w:divBdr>
        <w:top w:val="none" w:sz="0" w:space="0" w:color="auto"/>
        <w:left w:val="none" w:sz="0" w:space="0" w:color="auto"/>
        <w:bottom w:val="none" w:sz="0" w:space="0" w:color="auto"/>
        <w:right w:val="none" w:sz="0" w:space="0" w:color="auto"/>
      </w:divBdr>
    </w:div>
    <w:div w:id="255942282">
      <w:bodyDiv w:val="1"/>
      <w:marLeft w:val="0"/>
      <w:marRight w:val="0"/>
      <w:marTop w:val="0"/>
      <w:marBottom w:val="0"/>
      <w:divBdr>
        <w:top w:val="none" w:sz="0" w:space="0" w:color="auto"/>
        <w:left w:val="none" w:sz="0" w:space="0" w:color="auto"/>
        <w:bottom w:val="none" w:sz="0" w:space="0" w:color="auto"/>
        <w:right w:val="none" w:sz="0" w:space="0" w:color="auto"/>
      </w:divBdr>
    </w:div>
    <w:div w:id="334192653">
      <w:bodyDiv w:val="1"/>
      <w:marLeft w:val="0"/>
      <w:marRight w:val="0"/>
      <w:marTop w:val="0"/>
      <w:marBottom w:val="0"/>
      <w:divBdr>
        <w:top w:val="none" w:sz="0" w:space="0" w:color="auto"/>
        <w:left w:val="none" w:sz="0" w:space="0" w:color="auto"/>
        <w:bottom w:val="none" w:sz="0" w:space="0" w:color="auto"/>
        <w:right w:val="none" w:sz="0" w:space="0" w:color="auto"/>
      </w:divBdr>
    </w:div>
    <w:div w:id="581448105">
      <w:bodyDiv w:val="1"/>
      <w:marLeft w:val="0"/>
      <w:marRight w:val="0"/>
      <w:marTop w:val="0"/>
      <w:marBottom w:val="0"/>
      <w:divBdr>
        <w:top w:val="none" w:sz="0" w:space="0" w:color="auto"/>
        <w:left w:val="none" w:sz="0" w:space="0" w:color="auto"/>
        <w:bottom w:val="none" w:sz="0" w:space="0" w:color="auto"/>
        <w:right w:val="none" w:sz="0" w:space="0" w:color="auto"/>
      </w:divBdr>
    </w:div>
    <w:div w:id="686367099">
      <w:bodyDiv w:val="1"/>
      <w:marLeft w:val="0"/>
      <w:marRight w:val="0"/>
      <w:marTop w:val="0"/>
      <w:marBottom w:val="0"/>
      <w:divBdr>
        <w:top w:val="none" w:sz="0" w:space="0" w:color="auto"/>
        <w:left w:val="none" w:sz="0" w:space="0" w:color="auto"/>
        <w:bottom w:val="none" w:sz="0" w:space="0" w:color="auto"/>
        <w:right w:val="none" w:sz="0" w:space="0" w:color="auto"/>
      </w:divBdr>
    </w:div>
    <w:div w:id="956792626">
      <w:bodyDiv w:val="1"/>
      <w:marLeft w:val="0"/>
      <w:marRight w:val="0"/>
      <w:marTop w:val="0"/>
      <w:marBottom w:val="0"/>
      <w:divBdr>
        <w:top w:val="none" w:sz="0" w:space="0" w:color="auto"/>
        <w:left w:val="none" w:sz="0" w:space="0" w:color="auto"/>
        <w:bottom w:val="none" w:sz="0" w:space="0" w:color="auto"/>
        <w:right w:val="none" w:sz="0" w:space="0" w:color="auto"/>
      </w:divBdr>
    </w:div>
    <w:div w:id="1169977498">
      <w:bodyDiv w:val="1"/>
      <w:marLeft w:val="0"/>
      <w:marRight w:val="0"/>
      <w:marTop w:val="0"/>
      <w:marBottom w:val="0"/>
      <w:divBdr>
        <w:top w:val="none" w:sz="0" w:space="0" w:color="auto"/>
        <w:left w:val="none" w:sz="0" w:space="0" w:color="auto"/>
        <w:bottom w:val="none" w:sz="0" w:space="0" w:color="auto"/>
        <w:right w:val="none" w:sz="0" w:space="0" w:color="auto"/>
      </w:divBdr>
    </w:div>
    <w:div w:id="1205949118">
      <w:bodyDiv w:val="1"/>
      <w:marLeft w:val="0"/>
      <w:marRight w:val="0"/>
      <w:marTop w:val="0"/>
      <w:marBottom w:val="0"/>
      <w:divBdr>
        <w:top w:val="none" w:sz="0" w:space="0" w:color="auto"/>
        <w:left w:val="none" w:sz="0" w:space="0" w:color="auto"/>
        <w:bottom w:val="none" w:sz="0" w:space="0" w:color="auto"/>
        <w:right w:val="none" w:sz="0" w:space="0" w:color="auto"/>
      </w:divBdr>
    </w:div>
    <w:div w:id="1304575907">
      <w:bodyDiv w:val="1"/>
      <w:marLeft w:val="0"/>
      <w:marRight w:val="0"/>
      <w:marTop w:val="0"/>
      <w:marBottom w:val="0"/>
      <w:divBdr>
        <w:top w:val="none" w:sz="0" w:space="0" w:color="auto"/>
        <w:left w:val="none" w:sz="0" w:space="0" w:color="auto"/>
        <w:bottom w:val="none" w:sz="0" w:space="0" w:color="auto"/>
        <w:right w:val="none" w:sz="0" w:space="0" w:color="auto"/>
      </w:divBdr>
    </w:div>
    <w:div w:id="1405107710">
      <w:bodyDiv w:val="1"/>
      <w:marLeft w:val="0"/>
      <w:marRight w:val="0"/>
      <w:marTop w:val="0"/>
      <w:marBottom w:val="0"/>
      <w:divBdr>
        <w:top w:val="none" w:sz="0" w:space="0" w:color="auto"/>
        <w:left w:val="none" w:sz="0" w:space="0" w:color="auto"/>
        <w:bottom w:val="none" w:sz="0" w:space="0" w:color="auto"/>
        <w:right w:val="none" w:sz="0" w:space="0" w:color="auto"/>
      </w:divBdr>
    </w:div>
    <w:div w:id="1449668319">
      <w:bodyDiv w:val="1"/>
      <w:marLeft w:val="0"/>
      <w:marRight w:val="0"/>
      <w:marTop w:val="0"/>
      <w:marBottom w:val="0"/>
      <w:divBdr>
        <w:top w:val="none" w:sz="0" w:space="0" w:color="auto"/>
        <w:left w:val="none" w:sz="0" w:space="0" w:color="auto"/>
        <w:bottom w:val="none" w:sz="0" w:space="0" w:color="auto"/>
        <w:right w:val="none" w:sz="0" w:space="0" w:color="auto"/>
      </w:divBdr>
    </w:div>
    <w:div w:id="1508901676">
      <w:bodyDiv w:val="1"/>
      <w:marLeft w:val="0"/>
      <w:marRight w:val="0"/>
      <w:marTop w:val="0"/>
      <w:marBottom w:val="0"/>
      <w:divBdr>
        <w:top w:val="none" w:sz="0" w:space="0" w:color="auto"/>
        <w:left w:val="none" w:sz="0" w:space="0" w:color="auto"/>
        <w:bottom w:val="none" w:sz="0" w:space="0" w:color="auto"/>
        <w:right w:val="none" w:sz="0" w:space="0" w:color="auto"/>
      </w:divBdr>
    </w:div>
    <w:div w:id="1520389406">
      <w:bodyDiv w:val="1"/>
      <w:marLeft w:val="0"/>
      <w:marRight w:val="0"/>
      <w:marTop w:val="0"/>
      <w:marBottom w:val="0"/>
      <w:divBdr>
        <w:top w:val="none" w:sz="0" w:space="0" w:color="auto"/>
        <w:left w:val="none" w:sz="0" w:space="0" w:color="auto"/>
        <w:bottom w:val="none" w:sz="0" w:space="0" w:color="auto"/>
        <w:right w:val="none" w:sz="0" w:space="0" w:color="auto"/>
      </w:divBdr>
    </w:div>
    <w:div w:id="1545362752">
      <w:bodyDiv w:val="1"/>
      <w:marLeft w:val="0"/>
      <w:marRight w:val="0"/>
      <w:marTop w:val="0"/>
      <w:marBottom w:val="0"/>
      <w:divBdr>
        <w:top w:val="none" w:sz="0" w:space="0" w:color="auto"/>
        <w:left w:val="none" w:sz="0" w:space="0" w:color="auto"/>
        <w:bottom w:val="none" w:sz="0" w:space="0" w:color="auto"/>
        <w:right w:val="none" w:sz="0" w:space="0" w:color="auto"/>
      </w:divBdr>
    </w:div>
    <w:div w:id="1576939286">
      <w:bodyDiv w:val="1"/>
      <w:marLeft w:val="0"/>
      <w:marRight w:val="0"/>
      <w:marTop w:val="0"/>
      <w:marBottom w:val="0"/>
      <w:divBdr>
        <w:top w:val="none" w:sz="0" w:space="0" w:color="auto"/>
        <w:left w:val="none" w:sz="0" w:space="0" w:color="auto"/>
        <w:bottom w:val="none" w:sz="0" w:space="0" w:color="auto"/>
        <w:right w:val="none" w:sz="0" w:space="0" w:color="auto"/>
      </w:divBdr>
    </w:div>
    <w:div w:id="1593006227">
      <w:bodyDiv w:val="1"/>
      <w:marLeft w:val="0"/>
      <w:marRight w:val="0"/>
      <w:marTop w:val="0"/>
      <w:marBottom w:val="0"/>
      <w:divBdr>
        <w:top w:val="none" w:sz="0" w:space="0" w:color="auto"/>
        <w:left w:val="none" w:sz="0" w:space="0" w:color="auto"/>
        <w:bottom w:val="none" w:sz="0" w:space="0" w:color="auto"/>
        <w:right w:val="none" w:sz="0" w:space="0" w:color="auto"/>
      </w:divBdr>
    </w:div>
    <w:div w:id="1643804836">
      <w:bodyDiv w:val="1"/>
      <w:marLeft w:val="0"/>
      <w:marRight w:val="0"/>
      <w:marTop w:val="0"/>
      <w:marBottom w:val="0"/>
      <w:divBdr>
        <w:top w:val="none" w:sz="0" w:space="0" w:color="auto"/>
        <w:left w:val="none" w:sz="0" w:space="0" w:color="auto"/>
        <w:bottom w:val="none" w:sz="0" w:space="0" w:color="auto"/>
        <w:right w:val="none" w:sz="0" w:space="0" w:color="auto"/>
      </w:divBdr>
    </w:div>
    <w:div w:id="1699970888">
      <w:bodyDiv w:val="1"/>
      <w:marLeft w:val="0"/>
      <w:marRight w:val="0"/>
      <w:marTop w:val="0"/>
      <w:marBottom w:val="0"/>
      <w:divBdr>
        <w:top w:val="none" w:sz="0" w:space="0" w:color="auto"/>
        <w:left w:val="none" w:sz="0" w:space="0" w:color="auto"/>
        <w:bottom w:val="none" w:sz="0" w:space="0" w:color="auto"/>
        <w:right w:val="none" w:sz="0" w:space="0" w:color="auto"/>
      </w:divBdr>
    </w:div>
    <w:div w:id="1709451715">
      <w:bodyDiv w:val="1"/>
      <w:marLeft w:val="0"/>
      <w:marRight w:val="0"/>
      <w:marTop w:val="0"/>
      <w:marBottom w:val="0"/>
      <w:divBdr>
        <w:top w:val="none" w:sz="0" w:space="0" w:color="auto"/>
        <w:left w:val="none" w:sz="0" w:space="0" w:color="auto"/>
        <w:bottom w:val="none" w:sz="0" w:space="0" w:color="auto"/>
        <w:right w:val="none" w:sz="0" w:space="0" w:color="auto"/>
      </w:divBdr>
    </w:div>
    <w:div w:id="1770613125">
      <w:bodyDiv w:val="1"/>
      <w:marLeft w:val="0"/>
      <w:marRight w:val="0"/>
      <w:marTop w:val="0"/>
      <w:marBottom w:val="0"/>
      <w:divBdr>
        <w:top w:val="none" w:sz="0" w:space="0" w:color="auto"/>
        <w:left w:val="none" w:sz="0" w:space="0" w:color="auto"/>
        <w:bottom w:val="none" w:sz="0" w:space="0" w:color="auto"/>
        <w:right w:val="none" w:sz="0" w:space="0" w:color="auto"/>
      </w:divBdr>
    </w:div>
    <w:div w:id="1775319630">
      <w:bodyDiv w:val="1"/>
      <w:marLeft w:val="0"/>
      <w:marRight w:val="0"/>
      <w:marTop w:val="0"/>
      <w:marBottom w:val="0"/>
      <w:divBdr>
        <w:top w:val="none" w:sz="0" w:space="0" w:color="auto"/>
        <w:left w:val="none" w:sz="0" w:space="0" w:color="auto"/>
        <w:bottom w:val="none" w:sz="0" w:space="0" w:color="auto"/>
        <w:right w:val="none" w:sz="0" w:space="0" w:color="auto"/>
      </w:divBdr>
    </w:div>
    <w:div w:id="1776748433">
      <w:bodyDiv w:val="1"/>
      <w:marLeft w:val="0"/>
      <w:marRight w:val="0"/>
      <w:marTop w:val="0"/>
      <w:marBottom w:val="0"/>
      <w:divBdr>
        <w:top w:val="none" w:sz="0" w:space="0" w:color="auto"/>
        <w:left w:val="none" w:sz="0" w:space="0" w:color="auto"/>
        <w:bottom w:val="none" w:sz="0" w:space="0" w:color="auto"/>
        <w:right w:val="none" w:sz="0" w:space="0" w:color="auto"/>
      </w:divBdr>
    </w:div>
    <w:div w:id="1786194642">
      <w:bodyDiv w:val="1"/>
      <w:marLeft w:val="0"/>
      <w:marRight w:val="0"/>
      <w:marTop w:val="0"/>
      <w:marBottom w:val="0"/>
      <w:divBdr>
        <w:top w:val="none" w:sz="0" w:space="0" w:color="auto"/>
        <w:left w:val="none" w:sz="0" w:space="0" w:color="auto"/>
        <w:bottom w:val="none" w:sz="0" w:space="0" w:color="auto"/>
        <w:right w:val="none" w:sz="0" w:space="0" w:color="auto"/>
      </w:divBdr>
    </w:div>
    <w:div w:id="1814177970">
      <w:bodyDiv w:val="1"/>
      <w:marLeft w:val="0"/>
      <w:marRight w:val="0"/>
      <w:marTop w:val="0"/>
      <w:marBottom w:val="0"/>
      <w:divBdr>
        <w:top w:val="none" w:sz="0" w:space="0" w:color="auto"/>
        <w:left w:val="none" w:sz="0" w:space="0" w:color="auto"/>
        <w:bottom w:val="none" w:sz="0" w:space="0" w:color="auto"/>
        <w:right w:val="none" w:sz="0" w:space="0" w:color="auto"/>
      </w:divBdr>
    </w:div>
    <w:div w:id="2046631914">
      <w:bodyDiv w:val="1"/>
      <w:marLeft w:val="0"/>
      <w:marRight w:val="0"/>
      <w:marTop w:val="0"/>
      <w:marBottom w:val="0"/>
      <w:divBdr>
        <w:top w:val="none" w:sz="0" w:space="0" w:color="auto"/>
        <w:left w:val="none" w:sz="0" w:space="0" w:color="auto"/>
        <w:bottom w:val="none" w:sz="0" w:space="0" w:color="auto"/>
        <w:right w:val="none" w:sz="0" w:space="0" w:color="auto"/>
      </w:divBdr>
    </w:div>
    <w:div w:id="2075814054">
      <w:bodyDiv w:val="1"/>
      <w:marLeft w:val="0"/>
      <w:marRight w:val="0"/>
      <w:marTop w:val="0"/>
      <w:marBottom w:val="0"/>
      <w:divBdr>
        <w:top w:val="none" w:sz="0" w:space="0" w:color="auto"/>
        <w:left w:val="none" w:sz="0" w:space="0" w:color="auto"/>
        <w:bottom w:val="none" w:sz="0" w:space="0" w:color="auto"/>
        <w:right w:val="none" w:sz="0" w:space="0" w:color="auto"/>
      </w:divBdr>
    </w:div>
    <w:div w:id="209527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9B43-B8EA-4ED1-81EC-843ACBF58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7466</Words>
  <Characters>42559</Characters>
  <Application>Microsoft Office Word</Application>
  <DocSecurity>0</DocSecurity>
  <Lines>354</Lines>
  <Paragraphs>99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Primaria Sector 2</Company>
  <LinksUpToDate>false</LinksUpToDate>
  <CharactersWithSpaces>49926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Topala</dc:creator>
  <cp:lastModifiedBy>florela.ciobotaru</cp:lastModifiedBy>
  <cp:revision>2</cp:revision>
  <cp:lastPrinted>2023-07-07T07:39:00Z</cp:lastPrinted>
  <dcterms:created xsi:type="dcterms:W3CDTF">2023-10-19T08:20:00Z</dcterms:created>
  <dcterms:modified xsi:type="dcterms:W3CDTF">2023-10-19T08:20:00Z</dcterms:modified>
</cp:coreProperties>
</file>