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51" w:rsidRDefault="0089149A">
      <w:pPr>
        <w:pStyle w:val="Corptext"/>
        <w:spacing w:before="80"/>
        <w:ind w:left="2370"/>
        <w:rPr>
          <w:rFonts w:cs="Times New Roman"/>
          <w:b w:val="0"/>
          <w:bCs w:val="0"/>
        </w:rPr>
      </w:pPr>
      <w:bookmarkStart w:id="0" w:name="_GoBack"/>
      <w:bookmarkEnd w:id="0"/>
      <w:r>
        <w:pict>
          <v:group id="_x0000_s1028" style="position:absolute;left:0;text-align:left;margin-left:661.3pt;margin-top:4.15pt;width:.6pt;height:.6pt;z-index:251657216;mso-position-horizontal-relative:page" coordorigin="13226,83" coordsize="12,12">
            <v:shape id="_x0000_s1029" style="position:absolute;left:13226;top:83;width:12;height:12" coordorigin="13226,83" coordsize="12,12" path="m13226,95r12,-12e" filled="f" strokeweight=".6pt">
              <v:path arrowok="t"/>
            </v:shape>
            <w10:wrap anchorx="page"/>
          </v:group>
        </w:pict>
      </w:r>
      <w:r>
        <w:t>MUNICIPIUL</w:t>
      </w:r>
      <w:r>
        <w:rPr>
          <w:spacing w:val="-21"/>
        </w:rPr>
        <w:t xml:space="preserve"> </w:t>
      </w:r>
      <w:r>
        <w:t>BUCURESTI</w:t>
      </w:r>
    </w:p>
    <w:p w:rsidR="00B53851" w:rsidRDefault="00B53851">
      <w:pPr>
        <w:spacing w:before="8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B53851" w:rsidRDefault="00B53851">
      <w:pPr>
        <w:rPr>
          <w:rFonts w:ascii="Times New Roman" w:eastAsia="Times New Roman" w:hAnsi="Times New Roman" w:cs="Times New Roman"/>
          <w:sz w:val="13"/>
          <w:szCs w:val="13"/>
        </w:rPr>
        <w:sectPr w:rsidR="00B538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40" w:bottom="280" w:left="980" w:header="720" w:footer="720" w:gutter="0"/>
          <w:cols w:space="720"/>
        </w:sectPr>
      </w:pPr>
    </w:p>
    <w:p w:rsidR="00B53851" w:rsidRDefault="0089149A">
      <w:pPr>
        <w:pStyle w:val="Titlu1"/>
        <w:ind w:right="6"/>
        <w:jc w:val="center"/>
        <w:rPr>
          <w:b w:val="0"/>
          <w:bCs w:val="0"/>
        </w:rPr>
      </w:pPr>
      <w:r>
        <w:rPr>
          <w:w w:val="105"/>
        </w:rPr>
        <w:lastRenderedPageBreak/>
        <w:t>Situatia</w:t>
      </w:r>
      <w:r>
        <w:rPr>
          <w:spacing w:val="-19"/>
          <w:w w:val="105"/>
        </w:rPr>
        <w:t xml:space="preserve"> </w:t>
      </w:r>
      <w:r>
        <w:rPr>
          <w:w w:val="105"/>
        </w:rPr>
        <w:t>platilor</w:t>
      </w:r>
      <w:r>
        <w:rPr>
          <w:spacing w:val="-19"/>
          <w:w w:val="105"/>
        </w:rPr>
        <w:t xml:space="preserve"> </w:t>
      </w:r>
      <w:r>
        <w:rPr>
          <w:w w:val="105"/>
        </w:rPr>
        <w:t>efectuate</w:t>
      </w:r>
    </w:p>
    <w:p w:rsidR="00B53851" w:rsidRDefault="0089149A">
      <w:pPr>
        <w:spacing w:before="104"/>
        <w:ind w:left="5340" w:right="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w w:val="105"/>
          <w:sz w:val="17"/>
        </w:rPr>
        <w:t>din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fonduri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externe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nerambursabile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(FEN)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postaderare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(titlul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56</w:t>
      </w:r>
      <w:r>
        <w:rPr>
          <w:rFonts w:ascii="Times New Roman"/>
          <w:b/>
          <w:spacing w:val="-9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si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titlul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58)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la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data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de</w:t>
      </w:r>
    </w:p>
    <w:p w:rsidR="00B53851" w:rsidRDefault="0089149A">
      <w:pPr>
        <w:pStyle w:val="Corptext"/>
        <w:spacing w:before="111"/>
        <w:ind w:left="7763"/>
        <w:rPr>
          <w:rFonts w:cs="Times New Roman"/>
          <w:b w:val="0"/>
          <w:bCs w:val="0"/>
        </w:rPr>
      </w:pPr>
      <w:r>
        <w:t>30.06.2020</w:t>
      </w:r>
    </w:p>
    <w:p w:rsidR="00B53851" w:rsidRDefault="0089149A">
      <w:pPr>
        <w:pStyle w:val="Corptext"/>
        <w:spacing w:before="90"/>
        <w:ind w:right="281"/>
        <w:jc w:val="right"/>
        <w:rPr>
          <w:rFonts w:cs="Times New Roman"/>
          <w:b w:val="0"/>
          <w:bCs w:val="0"/>
        </w:rPr>
      </w:pPr>
      <w:r>
        <w:rPr>
          <w:b w:val="0"/>
        </w:rPr>
        <w:br w:type="column"/>
      </w:r>
      <w:r>
        <w:lastRenderedPageBreak/>
        <w:t>Anexa</w:t>
      </w:r>
      <w:r>
        <w:rPr>
          <w:spacing w:val="33"/>
        </w:rPr>
        <w:t xml:space="preserve"> </w:t>
      </w:r>
      <w:r>
        <w:t>27</w:t>
      </w:r>
    </w:p>
    <w:p w:rsidR="00B53851" w:rsidRDefault="00B53851">
      <w:pPr>
        <w:jc w:val="right"/>
        <w:rPr>
          <w:rFonts w:ascii="Times New Roman" w:eastAsia="Times New Roman" w:hAnsi="Times New Roman" w:cs="Times New Roman"/>
        </w:rPr>
        <w:sectPr w:rsidR="00B53851">
          <w:type w:val="continuous"/>
          <w:pgSz w:w="16840" w:h="11910" w:orient="landscape"/>
          <w:pgMar w:top="200" w:right="640" w:bottom="280" w:left="980" w:header="720" w:footer="720" w:gutter="0"/>
          <w:cols w:num="2" w:space="720" w:equalWidth="0">
            <w:col w:w="11807" w:space="40"/>
            <w:col w:w="3373"/>
          </w:cols>
        </w:sectPr>
      </w:pPr>
    </w:p>
    <w:p w:rsidR="00B53851" w:rsidRDefault="0089149A">
      <w:pPr>
        <w:pStyle w:val="Corptext"/>
        <w:spacing w:before="8"/>
        <w:jc w:val="right"/>
        <w:rPr>
          <w:rFonts w:cs="Times New Roman"/>
          <w:b w:val="0"/>
          <w:bCs w:val="0"/>
        </w:rPr>
      </w:pPr>
      <w:r>
        <w:lastRenderedPageBreak/>
        <w:pict>
          <v:group id="_x0000_s1026" style="position:absolute;left:0;text-align:left;margin-left:221.5pt;margin-top:4.15pt;width:.6pt;height:.6pt;z-index:251658240;mso-position-horizontal-relative:page" coordorigin="4430,83" coordsize="12,12">
            <v:shape id="_x0000_s1027" style="position:absolute;left:4430;top:83;width:12;height:12" coordorigin="4430,83" coordsize="12,12" path="m4430,95r12,-12e" filled="f" strokeweight=".6pt">
              <v:path arrowok="t"/>
            </v:shape>
            <w10:wrap anchorx="page"/>
          </v:group>
        </w:pict>
      </w:r>
      <w:r>
        <w:rPr>
          <w:w w:val="95"/>
        </w:rPr>
        <w:t>Pag.:</w:t>
      </w:r>
    </w:p>
    <w:p w:rsidR="00B53851" w:rsidRDefault="0089149A">
      <w:pPr>
        <w:pStyle w:val="Corptext"/>
        <w:tabs>
          <w:tab w:val="left" w:pos="533"/>
        </w:tabs>
        <w:spacing w:before="10"/>
        <w:ind w:left="237"/>
        <w:rPr>
          <w:rFonts w:cs="Times New Roman"/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lastRenderedPageBreak/>
        <w:t>1</w:t>
      </w:r>
      <w:r>
        <w:rPr>
          <w:w w:val="95"/>
        </w:rPr>
        <w:tab/>
      </w:r>
      <w:r>
        <w:rPr>
          <w:position w:val="1"/>
        </w:rPr>
        <w:t>-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lei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-</w:t>
      </w:r>
    </w:p>
    <w:p w:rsidR="00B53851" w:rsidRDefault="00B53851">
      <w:pPr>
        <w:rPr>
          <w:rFonts w:ascii="Times New Roman" w:eastAsia="Times New Roman" w:hAnsi="Times New Roman" w:cs="Times New Roman"/>
        </w:rPr>
        <w:sectPr w:rsidR="00B53851">
          <w:type w:val="continuous"/>
          <w:pgSz w:w="16840" w:h="11910" w:orient="landscape"/>
          <w:pgMar w:top="200" w:right="640" w:bottom="280" w:left="980" w:header="720" w:footer="720" w:gutter="0"/>
          <w:cols w:num="2" w:space="720" w:equalWidth="0">
            <w:col w:w="14001" w:space="40"/>
            <w:col w:w="1179"/>
          </w:cols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89"/>
        <w:gridCol w:w="1014"/>
        <w:gridCol w:w="1002"/>
        <w:gridCol w:w="1008"/>
        <w:gridCol w:w="1008"/>
        <w:gridCol w:w="1008"/>
        <w:gridCol w:w="1020"/>
        <w:gridCol w:w="996"/>
        <w:gridCol w:w="1008"/>
        <w:gridCol w:w="1014"/>
        <w:gridCol w:w="1002"/>
        <w:gridCol w:w="1119"/>
      </w:tblGrid>
      <w:tr w:rsidR="00B53851">
        <w:trPr>
          <w:trHeight w:hRule="exact" w:val="188"/>
        </w:trPr>
        <w:tc>
          <w:tcPr>
            <w:tcW w:w="37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89149A">
            <w:pPr>
              <w:pStyle w:val="TableParagraph"/>
              <w:spacing w:line="375" w:lineRule="auto"/>
              <w:ind w:left="1202" w:right="1304" w:firstLine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Denumirea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sursei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finantare</w:t>
            </w:r>
          </w:p>
        </w:tc>
        <w:tc>
          <w:tcPr>
            <w:tcW w:w="10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</w:tcPr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B53851" w:rsidRDefault="0089149A">
            <w:pPr>
              <w:pStyle w:val="TableParagraph"/>
              <w:spacing w:line="250" w:lineRule="auto"/>
              <w:ind w:left="221" w:right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stat</w:t>
            </w:r>
          </w:p>
          <w:p w:rsidR="00B53851" w:rsidRDefault="0089149A">
            <w:pPr>
              <w:pStyle w:val="TableParagraph"/>
              <w:ind w:lef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01-</w:t>
            </w:r>
          </w:p>
          <w:p w:rsidR="00B53851" w:rsidRDefault="0089149A">
            <w:pPr>
              <w:pStyle w:val="TableParagraph"/>
              <w:spacing w:before="8"/>
              <w:ind w:lef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stat)</w:t>
            </w:r>
          </w:p>
        </w:tc>
        <w:tc>
          <w:tcPr>
            <w:tcW w:w="1002" w:type="dxa"/>
            <w:vMerge w:val="restart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</w:tcPr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B53851" w:rsidRDefault="0089149A">
            <w:pPr>
              <w:pStyle w:val="TableParagraph"/>
              <w:spacing w:line="250" w:lineRule="auto"/>
              <w:ind w:left="197" w:right="3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local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(s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02-</w:t>
            </w:r>
          </w:p>
          <w:p w:rsidR="00B53851" w:rsidRDefault="0089149A">
            <w:pPr>
              <w:pStyle w:val="TableParagraph"/>
              <w:ind w:left="1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local)</w:t>
            </w:r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89149A">
            <w:pPr>
              <w:pStyle w:val="TableParagraph"/>
              <w:spacing w:before="101" w:line="250" w:lineRule="auto"/>
              <w:ind w:left="113" w:righ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asigurarilor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sociale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stat</w:t>
            </w:r>
          </w:p>
          <w:p w:rsidR="00B53851" w:rsidRDefault="0089149A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03-</w:t>
            </w:r>
          </w:p>
          <w:p w:rsidR="00B53851" w:rsidRDefault="0089149A">
            <w:pPr>
              <w:pStyle w:val="TableParagraph"/>
              <w:spacing w:before="8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bass)</w:t>
            </w:r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89149A">
            <w:pPr>
              <w:pStyle w:val="TableParagraph"/>
              <w:spacing w:before="101" w:line="250" w:lineRule="auto"/>
              <w:ind w:left="137" w:righ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asigurarilor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pentru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somaj</w:t>
            </w:r>
          </w:p>
          <w:p w:rsidR="00B53851" w:rsidRDefault="0089149A">
            <w:pPr>
              <w:pStyle w:val="TableParagraph"/>
              <w:ind w:left="1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04-</w:t>
            </w:r>
          </w:p>
          <w:p w:rsidR="00B53851" w:rsidRDefault="0089149A">
            <w:pPr>
              <w:pStyle w:val="TableParagraph"/>
              <w:spacing w:before="8"/>
              <w:ind w:left="1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somaj)</w:t>
            </w:r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89149A">
            <w:pPr>
              <w:pStyle w:val="TableParagraph"/>
              <w:spacing w:before="141" w:line="250" w:lineRule="auto"/>
              <w:ind w:left="69" w:righ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fondului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national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unic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asigurari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sociale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sanatate</w:t>
            </w:r>
          </w:p>
          <w:p w:rsidR="00B53851" w:rsidRDefault="0089149A">
            <w:pPr>
              <w:pStyle w:val="TableParagraph"/>
              <w:ind w:left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(s05-</w:t>
            </w:r>
          </w:p>
          <w:p w:rsidR="00B53851" w:rsidRDefault="0089149A">
            <w:pPr>
              <w:pStyle w:val="TableParagraph"/>
              <w:spacing w:before="8"/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sanatate)</w:t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B53851" w:rsidRDefault="0089149A">
            <w:pPr>
              <w:pStyle w:val="TableParagraph"/>
              <w:ind w:left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53851" w:rsidRDefault="0089149A">
            <w:pPr>
              <w:pStyle w:val="TableParagraph"/>
              <w:spacing w:line="250" w:lineRule="auto"/>
              <w:ind w:left="101" w:righ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fondurilor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externe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nerambur-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sabile</w:t>
            </w:r>
          </w:p>
          <w:p w:rsidR="00B53851" w:rsidRDefault="0089149A">
            <w:pPr>
              <w:pStyle w:val="TableParagraph"/>
              <w:spacing w:line="250" w:lineRule="auto"/>
              <w:ind w:left="101" w:right="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(s08-stat+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asigurari+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local)</w:t>
            </w:r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53851" w:rsidRDefault="0089149A">
            <w:pPr>
              <w:pStyle w:val="TableParagraph"/>
              <w:spacing w:line="250" w:lineRule="auto"/>
              <w:ind w:left="125" w:righ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creditelor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externe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(s06-</w:t>
            </w:r>
          </w:p>
          <w:p w:rsidR="00B53851" w:rsidRDefault="0089149A">
            <w:pPr>
              <w:pStyle w:val="TableParagraph"/>
              <w:spacing w:line="250" w:lineRule="auto"/>
              <w:ind w:left="125" w:right="4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stat+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local)</w:t>
            </w:r>
          </w:p>
        </w:tc>
        <w:tc>
          <w:tcPr>
            <w:tcW w:w="10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53851" w:rsidRDefault="0089149A">
            <w:pPr>
              <w:pStyle w:val="TableParagraph"/>
              <w:spacing w:line="250" w:lineRule="auto"/>
              <w:ind w:left="113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creditelor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interne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(s07-</w:t>
            </w:r>
          </w:p>
          <w:p w:rsidR="00B53851" w:rsidRDefault="0089149A">
            <w:pPr>
              <w:pStyle w:val="TableParagraph"/>
              <w:spacing w:line="250" w:lineRule="auto"/>
              <w:ind w:left="113" w:right="5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stat+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local)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line="169" w:lineRule="exact"/>
              <w:ind w:left="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</w:p>
        </w:tc>
        <w:tc>
          <w:tcPr>
            <w:tcW w:w="1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53851" w:rsidRDefault="0089149A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Bugetul</w:t>
            </w:r>
          </w:p>
        </w:tc>
      </w:tr>
      <w:tr w:rsidR="00B53851">
        <w:trPr>
          <w:trHeight w:hRule="exact" w:val="180"/>
        </w:trPr>
        <w:tc>
          <w:tcPr>
            <w:tcW w:w="37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14" w:type="dxa"/>
            <w:vMerge/>
            <w:tcBorders>
              <w:left w:val="single" w:sz="5" w:space="0" w:color="000000"/>
              <w:right w:val="single" w:sz="10" w:space="0" w:color="000000"/>
            </w:tcBorders>
          </w:tcPr>
          <w:p w:rsidR="00B53851" w:rsidRDefault="00B53851"/>
        </w:tc>
        <w:tc>
          <w:tcPr>
            <w:tcW w:w="1002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line="179" w:lineRule="exact"/>
              <w:ind w:left="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institutiilor</w:t>
            </w:r>
          </w:p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</w:tr>
      <w:tr w:rsidR="00B53851">
        <w:trPr>
          <w:trHeight w:hRule="exact" w:val="192"/>
        </w:trPr>
        <w:tc>
          <w:tcPr>
            <w:tcW w:w="37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14" w:type="dxa"/>
            <w:vMerge/>
            <w:tcBorders>
              <w:left w:val="single" w:sz="5" w:space="0" w:color="000000"/>
              <w:right w:val="single" w:sz="10" w:space="0" w:color="000000"/>
            </w:tcBorders>
          </w:tcPr>
          <w:p w:rsidR="00B53851" w:rsidRDefault="00B53851"/>
        </w:tc>
        <w:tc>
          <w:tcPr>
            <w:tcW w:w="1002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2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B53851"/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before="7"/>
              <w:ind w:left="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publice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si</w:t>
            </w:r>
          </w:p>
        </w:tc>
        <w:tc>
          <w:tcPr>
            <w:tcW w:w="111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B53851"/>
        </w:tc>
      </w:tr>
      <w:tr w:rsidR="00B53851">
        <w:trPr>
          <w:trHeight w:hRule="exact" w:val="1714"/>
        </w:trPr>
        <w:tc>
          <w:tcPr>
            <w:tcW w:w="37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14" w:type="dxa"/>
            <w:vMerge/>
            <w:tcBorders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53851" w:rsidRDefault="00B53851"/>
        </w:tc>
        <w:tc>
          <w:tcPr>
            <w:tcW w:w="1002" w:type="dxa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line="250" w:lineRule="auto"/>
              <w:ind w:left="173" w:righ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institutiilor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publice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si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activitatilor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finantate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integral</w:t>
            </w:r>
          </w:p>
          <w:p w:rsidR="00B53851" w:rsidRDefault="0089149A">
            <w:pPr>
              <w:pStyle w:val="TableParagraph"/>
              <w:spacing w:line="250" w:lineRule="auto"/>
              <w:ind w:left="173" w:right="-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sau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partial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din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venituri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proprii</w:t>
            </w:r>
          </w:p>
          <w:p w:rsidR="00B53851" w:rsidRDefault="0089149A">
            <w:pPr>
              <w:pStyle w:val="TableParagraph"/>
              <w:spacing w:line="177" w:lineRule="exact"/>
              <w:ind w:left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(s10-local)</w:t>
            </w:r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before="7" w:line="250" w:lineRule="auto"/>
              <w:ind w:left="96" w:right="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95"/>
                <w:sz w:val="16"/>
              </w:rPr>
              <w:t>activitatilor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finantate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integral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sau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partial</w:t>
            </w:r>
          </w:p>
          <w:p w:rsidR="00B53851" w:rsidRDefault="0089149A">
            <w:pPr>
              <w:pStyle w:val="TableParagraph"/>
              <w:spacing w:line="250" w:lineRule="auto"/>
              <w:ind w:left="96" w:right="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din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venituri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proprii</w:t>
            </w:r>
          </w:p>
          <w:p w:rsidR="00B53851" w:rsidRDefault="0089149A">
            <w:pPr>
              <w:pStyle w:val="TableParagraph"/>
              <w:spacing w:line="250" w:lineRule="auto"/>
              <w:ind w:left="96" w:right="1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(s20-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stat+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asigurari+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autonome)</w:t>
            </w:r>
          </w:p>
        </w:tc>
        <w:tc>
          <w:tcPr>
            <w:tcW w:w="11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line="167" w:lineRule="exact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institutiilor</w:t>
            </w:r>
          </w:p>
          <w:p w:rsidR="00B53851" w:rsidRDefault="0089149A">
            <w:pPr>
              <w:pStyle w:val="TableParagraph"/>
              <w:spacing w:before="8" w:line="250" w:lineRule="auto"/>
              <w:ind w:left="114" w:right="1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publice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si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activitatilor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finantate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integral</w:t>
            </w:r>
          </w:p>
          <w:p w:rsidR="00B53851" w:rsidRDefault="0089149A">
            <w:pPr>
              <w:pStyle w:val="TableParagraph"/>
              <w:spacing w:line="250" w:lineRule="auto"/>
              <w:ind w:left="114" w:right="1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din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venituri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proprii</w:t>
            </w:r>
          </w:p>
          <w:p w:rsidR="00B53851" w:rsidRDefault="0089149A">
            <w:pPr>
              <w:pStyle w:val="TableParagraph"/>
              <w:spacing w:line="250" w:lineRule="auto"/>
              <w:ind w:left="114" w:right="2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(s10-</w:t>
            </w:r>
            <w:r>
              <w:rPr>
                <w:rFonts w:asci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stat+</w:t>
            </w:r>
            <w:r>
              <w:rPr>
                <w:rFonts w:asci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/>
                <w:b/>
                <w:w w:val="95"/>
                <w:sz w:val="16"/>
              </w:rPr>
              <w:t>autonome)</w:t>
            </w:r>
          </w:p>
        </w:tc>
      </w:tr>
      <w:tr w:rsidR="00B53851">
        <w:trPr>
          <w:trHeight w:hRule="exact" w:val="210"/>
        </w:trPr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line="149" w:lineRule="exact"/>
              <w:ind w:right="29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A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53851" w:rsidRDefault="0089149A">
            <w:pPr>
              <w:pStyle w:val="TableParagraph"/>
              <w:spacing w:before="23"/>
              <w:ind w:left="9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01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line="158" w:lineRule="exact"/>
              <w:ind w:left="35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02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line="158" w:lineRule="exact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03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before="1"/>
              <w:ind w:left="4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04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before="23"/>
              <w:ind w:right="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before="23"/>
              <w:ind w:left="3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before="23"/>
              <w:ind w:left="1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07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before="23"/>
              <w:ind w:left="4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08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before="23"/>
              <w:ind w:left="8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09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before="13"/>
              <w:ind w:right="5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10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line="171" w:lineRule="exact"/>
              <w:ind w:left="353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11</w:t>
            </w:r>
          </w:p>
        </w:tc>
      </w:tr>
      <w:tr w:rsidR="00B53851">
        <w:trPr>
          <w:trHeight w:hRule="exact" w:val="474"/>
        </w:trPr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53851" w:rsidRDefault="00B5385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B53851" w:rsidRDefault="0089149A">
            <w:pPr>
              <w:pStyle w:val="TableParagraph"/>
              <w:ind w:left="26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Total</w:t>
            </w:r>
            <w:r>
              <w:rPr>
                <w:rFonts w:ascii="Courier New"/>
                <w:spacing w:val="-12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plati</w:t>
            </w:r>
            <w:r>
              <w:rPr>
                <w:rFonts w:ascii="Courier New"/>
                <w:spacing w:val="-12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(titlul</w:t>
            </w:r>
            <w:r>
              <w:rPr>
                <w:rFonts w:ascii="Courier New"/>
                <w:spacing w:val="-11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VIII</w:t>
            </w:r>
            <w:r>
              <w:rPr>
                <w:rFonts w:ascii="Courier New"/>
                <w:spacing w:val="-12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cod56+</w:t>
            </w:r>
          </w:p>
        </w:tc>
        <w:tc>
          <w:tcPr>
            <w:tcW w:w="10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2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53851" w:rsidRDefault="00B5385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53851" w:rsidRDefault="0089149A">
            <w:pPr>
              <w:pStyle w:val="TableParagraph"/>
              <w:spacing w:before="96"/>
              <w:ind w:left="55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915.871</w:t>
            </w:r>
          </w:p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</w:tr>
      <w:tr w:rsidR="00B53851">
        <w:trPr>
          <w:trHeight w:hRule="exact" w:val="362"/>
        </w:trPr>
        <w:tc>
          <w:tcPr>
            <w:tcW w:w="37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before="42"/>
              <w:ind w:left="26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titlul</w:t>
            </w:r>
            <w:r>
              <w:rPr>
                <w:rFonts w:ascii="Courier New"/>
                <w:spacing w:val="-14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X</w:t>
            </w:r>
            <w:r>
              <w:rPr>
                <w:rFonts w:ascii="Courier New"/>
                <w:spacing w:val="-14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cod58)</w:t>
            </w:r>
            <w:r>
              <w:rPr>
                <w:rFonts w:ascii="Courier New"/>
                <w:spacing w:val="-14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(rd.2+rd.11)</w:t>
            </w:r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</w:tr>
      <w:tr w:rsidR="00B53851">
        <w:trPr>
          <w:trHeight w:hRule="exact" w:val="360"/>
        </w:trPr>
        <w:tc>
          <w:tcPr>
            <w:tcW w:w="37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B5385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B53851" w:rsidRDefault="0089149A">
            <w:pPr>
              <w:pStyle w:val="TableParagraph"/>
              <w:ind w:left="26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Total</w:t>
            </w:r>
            <w:r>
              <w:rPr>
                <w:rFonts w:ascii="Courier New"/>
                <w:spacing w:val="-11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plati</w:t>
            </w:r>
            <w:r>
              <w:rPr>
                <w:rFonts w:ascii="Courier New"/>
                <w:spacing w:val="-10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(titlul</w:t>
            </w:r>
            <w:r>
              <w:rPr>
                <w:rFonts w:ascii="Courier New"/>
                <w:spacing w:val="-11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X</w:t>
            </w:r>
            <w:r>
              <w:rPr>
                <w:rFonts w:ascii="Courier New"/>
                <w:spacing w:val="-10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cod58)</w:t>
            </w:r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B5385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B53851" w:rsidRDefault="0089149A">
            <w:pPr>
              <w:pStyle w:val="TableParagraph"/>
              <w:ind w:left="55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915.871</w:t>
            </w:r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</w:tr>
      <w:tr w:rsidR="00B53851">
        <w:trPr>
          <w:trHeight w:hRule="exact" w:val="240"/>
        </w:trPr>
        <w:tc>
          <w:tcPr>
            <w:tcW w:w="37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before="39"/>
              <w:ind w:left="26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Cheltuieli</w:t>
            </w:r>
            <w:r>
              <w:rPr>
                <w:rFonts w:ascii="Courier New"/>
                <w:spacing w:val="-13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de</w:t>
            </w:r>
            <w:r>
              <w:rPr>
                <w:rFonts w:ascii="Courier New"/>
                <w:spacing w:val="-12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personal</w:t>
            </w:r>
            <w:r>
              <w:rPr>
                <w:rFonts w:ascii="Courier New"/>
                <w:spacing w:val="-12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(titlul</w:t>
            </w:r>
            <w:r>
              <w:rPr>
                <w:rFonts w:ascii="Courier New"/>
                <w:spacing w:val="-13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I)</w:t>
            </w:r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before="40"/>
              <w:ind w:left="55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495.468</w:t>
            </w:r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</w:tr>
      <w:tr w:rsidR="00B53851">
        <w:trPr>
          <w:trHeight w:hRule="exact" w:val="240"/>
        </w:trPr>
        <w:tc>
          <w:tcPr>
            <w:tcW w:w="37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before="39"/>
              <w:ind w:left="26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Bunuri</w:t>
            </w:r>
            <w:r>
              <w:rPr>
                <w:rFonts w:ascii="Courier New"/>
                <w:spacing w:val="-15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si</w:t>
            </w:r>
            <w:r>
              <w:rPr>
                <w:rFonts w:ascii="Courier New"/>
                <w:spacing w:val="-15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servicii(titlul</w:t>
            </w:r>
            <w:r>
              <w:rPr>
                <w:rFonts w:ascii="Courier New"/>
                <w:spacing w:val="-14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II)</w:t>
            </w:r>
          </w:p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before="40"/>
              <w:ind w:left="55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349.628</w:t>
            </w:r>
          </w:p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3851" w:rsidRDefault="00B53851"/>
        </w:tc>
      </w:tr>
      <w:tr w:rsidR="00B53851">
        <w:trPr>
          <w:trHeight w:hRule="exact" w:val="286"/>
        </w:trPr>
        <w:tc>
          <w:tcPr>
            <w:tcW w:w="37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before="39"/>
              <w:ind w:left="26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Active</w:t>
            </w:r>
            <w:r>
              <w:rPr>
                <w:rFonts w:ascii="Courier New"/>
                <w:spacing w:val="-17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nefinanciare</w:t>
            </w:r>
            <w:r>
              <w:rPr>
                <w:rFonts w:ascii="Courier New"/>
                <w:spacing w:val="-17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(titlul</w:t>
            </w:r>
            <w:r>
              <w:rPr>
                <w:rFonts w:ascii="Courier New"/>
                <w:spacing w:val="-16"/>
                <w:sz w:val="13"/>
              </w:rPr>
              <w:t xml:space="preserve"> </w:t>
            </w:r>
            <w:r>
              <w:rPr>
                <w:rFonts w:ascii="Courier New"/>
                <w:sz w:val="13"/>
              </w:rPr>
              <w:t>XIII)</w:t>
            </w:r>
          </w:p>
        </w:tc>
        <w:tc>
          <w:tcPr>
            <w:tcW w:w="10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B53851"/>
        </w:tc>
        <w:tc>
          <w:tcPr>
            <w:tcW w:w="10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89149A">
            <w:pPr>
              <w:pStyle w:val="TableParagraph"/>
              <w:spacing w:before="40"/>
              <w:ind w:left="6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70.775</w:t>
            </w:r>
          </w:p>
        </w:tc>
        <w:tc>
          <w:tcPr>
            <w:tcW w:w="100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B53851"/>
        </w:tc>
        <w:tc>
          <w:tcPr>
            <w:tcW w:w="102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B53851"/>
        </w:tc>
        <w:tc>
          <w:tcPr>
            <w:tcW w:w="99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B53851"/>
        </w:tc>
        <w:tc>
          <w:tcPr>
            <w:tcW w:w="100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B53851"/>
        </w:tc>
        <w:tc>
          <w:tcPr>
            <w:tcW w:w="10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B53851"/>
        </w:tc>
        <w:tc>
          <w:tcPr>
            <w:tcW w:w="100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B53851"/>
        </w:tc>
        <w:tc>
          <w:tcPr>
            <w:tcW w:w="111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B53851" w:rsidRDefault="00B53851"/>
        </w:tc>
      </w:tr>
    </w:tbl>
    <w:p w:rsidR="00B53851" w:rsidRDefault="00B5385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53851" w:rsidRDefault="00B5385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53851" w:rsidRDefault="00B5385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53851" w:rsidRDefault="00B5385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53851" w:rsidRDefault="00B5385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53851" w:rsidRDefault="00B5385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53851" w:rsidRDefault="00B53851">
      <w:pPr>
        <w:rPr>
          <w:rFonts w:ascii="Times New Roman" w:eastAsia="Times New Roman" w:hAnsi="Times New Roman" w:cs="Times New Roman"/>
          <w:sz w:val="20"/>
          <w:szCs w:val="20"/>
        </w:rPr>
        <w:sectPr w:rsidR="00B53851">
          <w:type w:val="continuous"/>
          <w:pgSz w:w="16840" w:h="11910" w:orient="landscape"/>
          <w:pgMar w:top="200" w:right="640" w:bottom="280" w:left="980" w:header="720" w:footer="720" w:gutter="0"/>
          <w:cols w:space="720"/>
        </w:sectPr>
      </w:pPr>
    </w:p>
    <w:p w:rsidR="00B53851" w:rsidRDefault="00B53851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53851" w:rsidRDefault="0089149A">
      <w:pPr>
        <w:pStyle w:val="Corptext"/>
        <w:ind w:left="712"/>
        <w:rPr>
          <w:b w:val="0"/>
          <w:bCs w:val="0"/>
        </w:rPr>
      </w:pPr>
      <w:r>
        <w:t>PRIMAR,</w:t>
      </w:r>
    </w:p>
    <w:p w:rsidR="00B53851" w:rsidRDefault="0089149A">
      <w:pPr>
        <w:pStyle w:val="Corptext"/>
        <w:tabs>
          <w:tab w:val="left" w:pos="6034"/>
        </w:tabs>
        <w:spacing w:before="104"/>
        <w:ind w:left="110"/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B53851" w:rsidRDefault="0089149A">
      <w:pPr>
        <w:pStyle w:val="Corptext"/>
        <w:spacing w:before="104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B53851" w:rsidRDefault="0089149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B53851" w:rsidRDefault="00B5385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53851" w:rsidRDefault="00B5385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53851" w:rsidRDefault="00B5385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53851" w:rsidRDefault="00B53851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53851" w:rsidRDefault="0089149A">
      <w:pPr>
        <w:pStyle w:val="Corptext"/>
        <w:spacing w:line="294" w:lineRule="auto"/>
        <w:ind w:left="580" w:right="587" w:hanging="381"/>
        <w:rPr>
          <w:b w:val="0"/>
          <w:bCs w:val="0"/>
        </w:rPr>
      </w:pPr>
      <w:r>
        <w:t>SEF SERVICIU FINANCIAR- CONTABILITATE</w:t>
      </w:r>
    </w:p>
    <w:p w:rsidR="00B53851" w:rsidRDefault="0089149A">
      <w:pPr>
        <w:pStyle w:val="Corptext"/>
        <w:spacing w:before="1"/>
        <w:ind w:left="110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B53851">
      <w:type w:val="continuous"/>
      <w:pgSz w:w="16840" w:h="11910" w:orient="landscape"/>
      <w:pgMar w:top="200" w:right="640" w:bottom="280" w:left="980" w:header="720" w:footer="720" w:gutter="0"/>
      <w:cols w:num="2" w:space="720" w:equalWidth="0">
        <w:col w:w="8217" w:space="4089"/>
        <w:col w:w="291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9A" w:rsidRDefault="0089149A" w:rsidP="00697F52">
      <w:r>
        <w:separator/>
      </w:r>
    </w:p>
  </w:endnote>
  <w:endnote w:type="continuationSeparator" w:id="0">
    <w:p w:rsidR="0089149A" w:rsidRDefault="0089149A" w:rsidP="0069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F52" w:rsidRDefault="00697F5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F52" w:rsidRDefault="00697F5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F52" w:rsidRDefault="00697F5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9A" w:rsidRDefault="0089149A" w:rsidP="00697F52">
      <w:r>
        <w:separator/>
      </w:r>
    </w:p>
  </w:footnote>
  <w:footnote w:type="continuationSeparator" w:id="0">
    <w:p w:rsidR="0089149A" w:rsidRDefault="0089149A" w:rsidP="00697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F52" w:rsidRDefault="00697F5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F52" w:rsidRDefault="00697F5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F52" w:rsidRDefault="00697F5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53851"/>
    <w:rsid w:val="00697F52"/>
    <w:rsid w:val="0089149A"/>
    <w:rsid w:val="00B5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83"/>
      <w:ind w:left="5290"/>
      <w:outlineLvl w:val="0"/>
    </w:pPr>
    <w:rPr>
      <w:rFonts w:ascii="Times New Roman" w:eastAsia="Times New Roman" w:hAnsi="Times New Roman"/>
      <w:b/>
      <w:bCs/>
      <w:sz w:val="17"/>
      <w:szCs w:val="1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697F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97F52"/>
  </w:style>
  <w:style w:type="paragraph" w:styleId="Subsol">
    <w:name w:val="footer"/>
    <w:basedOn w:val="Normal"/>
    <w:link w:val="SubsolCaracter"/>
    <w:uiPriority w:val="99"/>
    <w:unhideWhenUsed/>
    <w:rsid w:val="00697F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97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2020-11-13T06:50:00Z</dcterms:created>
  <dcterms:modified xsi:type="dcterms:W3CDTF">2020-11-13T06:50:00Z</dcterms:modified>
</cp:coreProperties>
</file>