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42"/>
        <w:ind w:right="0"/>
        <w:jc w:val="left"/>
        <w:rPr>
          <w:b w:val="0"/>
          <w:bCs w:val="0"/>
        </w:rPr>
      </w:pPr>
      <w:r>
        <w:rPr>
          <w:w w:val="105"/>
        </w:rPr>
        <w:t>DIRECTIA</w:t>
      </w:r>
      <w:r>
        <w:rPr>
          <w:spacing w:val="-9"/>
          <w:w w:val="105"/>
        </w:rPr>
        <w:t> </w:t>
      </w:r>
      <w:r>
        <w:rPr>
          <w:w w:val="105"/>
        </w:rPr>
        <w:t>GENERALA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b w:val="0"/>
        </w:rPr>
      </w:r>
    </w:p>
    <w:p>
      <w:pPr>
        <w:spacing w:before="64"/>
        <w:ind w:left="47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w w:val="105"/>
          <w:sz w:val="13"/>
        </w:rPr>
        <w:t>FINANTELOR</w:t>
      </w:r>
      <w:r>
        <w:rPr>
          <w:rFonts w:ascii="Times New Roman"/>
          <w:b/>
          <w:spacing w:val="-10"/>
          <w:w w:val="105"/>
          <w:sz w:val="13"/>
        </w:rPr>
        <w:t> </w:t>
      </w:r>
      <w:r>
        <w:rPr>
          <w:rFonts w:ascii="Times New Roman"/>
          <w:b/>
          <w:w w:val="105"/>
          <w:sz w:val="13"/>
        </w:rPr>
        <w:t>PUBLICE</w:t>
      </w:r>
      <w:r>
        <w:rPr>
          <w:rFonts w:ascii="Times New Roman"/>
          <w:b/>
          <w:spacing w:val="-1"/>
          <w:w w:val="105"/>
          <w:sz w:val="13"/>
        </w:rPr>
        <w:t> </w:t>
      </w:r>
      <w:r>
        <w:rPr>
          <w:rFonts w:ascii="Times New Roman"/>
          <w:b/>
          <w:w w:val="105"/>
          <w:sz w:val="13"/>
        </w:rPr>
        <w:t>MUNICIPIUL</w:t>
      </w:r>
      <w:r>
        <w:rPr>
          <w:rFonts w:ascii="Times New Roman"/>
          <w:b/>
          <w:spacing w:val="-10"/>
          <w:w w:val="105"/>
          <w:sz w:val="13"/>
        </w:rPr>
        <w:t> </w:t>
      </w:r>
      <w:r>
        <w:rPr>
          <w:rFonts w:ascii="Times New Roman"/>
          <w:b/>
          <w:w w:val="105"/>
          <w:sz w:val="13"/>
        </w:rPr>
        <w:t>BUCURESTI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47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w w:val="105"/>
          <w:sz w:val="16"/>
        </w:rPr>
        <w:t>SITUATIA</w:t>
      </w:r>
      <w:r>
        <w:rPr>
          <w:rFonts w:ascii="Times New Roman"/>
          <w:b/>
          <w:spacing w:val="-22"/>
          <w:w w:val="105"/>
          <w:sz w:val="16"/>
        </w:rPr>
        <w:t> </w:t>
      </w:r>
      <w:r>
        <w:rPr>
          <w:rFonts w:ascii="Times New Roman"/>
          <w:b/>
          <w:w w:val="105"/>
          <w:sz w:val="16"/>
        </w:rPr>
        <w:t>FLUXURILOR</w:t>
      </w:r>
      <w:r>
        <w:rPr>
          <w:rFonts w:ascii="Times New Roman"/>
          <w:b/>
          <w:spacing w:val="-22"/>
          <w:w w:val="105"/>
          <w:sz w:val="16"/>
        </w:rPr>
        <w:t> </w:t>
      </w:r>
      <w:r>
        <w:rPr>
          <w:rFonts w:ascii="Times New Roman"/>
          <w:b/>
          <w:w w:val="105"/>
          <w:sz w:val="16"/>
        </w:rPr>
        <w:t>DE</w:t>
      </w:r>
      <w:r>
        <w:rPr>
          <w:rFonts w:ascii="Times New Roman"/>
          <w:b/>
          <w:spacing w:val="-22"/>
          <w:w w:val="105"/>
          <w:sz w:val="16"/>
        </w:rPr>
        <w:t> </w:t>
      </w:r>
      <w:r>
        <w:rPr>
          <w:rFonts w:ascii="Times New Roman"/>
          <w:b/>
          <w:w w:val="105"/>
          <w:sz w:val="16"/>
        </w:rPr>
        <w:t>TREZORERIE</w:t>
      </w:r>
      <w:r>
        <w:rPr>
          <w:rFonts w:ascii="Times New Roman"/>
          <w:sz w:val="16"/>
        </w:rPr>
      </w:r>
    </w:p>
    <w:p>
      <w:pPr>
        <w:spacing w:before="70"/>
        <w:ind w:left="428" w:right="0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30.09.2021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sz w:val="12"/>
          <w:szCs w:val="12"/>
        </w:rPr>
      </w:pPr>
      <w:r>
        <w:rPr/>
        <w:t>pag.:    </w:t>
      </w:r>
      <w:r>
        <w:rPr>
          <w:spacing w:val="15"/>
        </w:rPr>
        <w:t> </w:t>
      </w:r>
      <w:r>
        <w:rPr>
          <w:position w:val="1"/>
          <w:sz w:val="12"/>
        </w:rPr>
        <w:t>1</w:t>
      </w:r>
      <w:r>
        <w:rPr>
          <w:b w:val="0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473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w w:val="105"/>
          <w:sz w:val="13"/>
        </w:rPr>
        <w:t>-</w:t>
      </w:r>
      <w:r>
        <w:rPr>
          <w:rFonts w:ascii="Times New Roman"/>
          <w:b/>
          <w:spacing w:val="31"/>
          <w:w w:val="105"/>
          <w:sz w:val="13"/>
        </w:rPr>
        <w:t> </w:t>
      </w:r>
      <w:r>
        <w:rPr>
          <w:rFonts w:ascii="Times New Roman"/>
          <w:b/>
          <w:w w:val="105"/>
          <w:sz w:val="13"/>
        </w:rPr>
        <w:t>lei</w:t>
      </w:r>
      <w:r>
        <w:rPr>
          <w:rFonts w:ascii="Times New Roman"/>
          <w:b/>
          <w:spacing w:val="-1"/>
          <w:w w:val="105"/>
          <w:sz w:val="13"/>
        </w:rPr>
        <w:t> </w:t>
      </w:r>
      <w:r>
        <w:rPr>
          <w:rFonts w:ascii="Times New Roman"/>
          <w:b/>
          <w:w w:val="105"/>
          <w:sz w:val="13"/>
        </w:rPr>
        <w:t>-</w:t>
      </w:r>
      <w:r>
        <w:rPr>
          <w:rFonts w:ascii="Times New Roman"/>
          <w:sz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6840" w:h="11910" w:orient="landscape"/>
          <w:pgMar w:top="0" w:bottom="280" w:left="0" w:right="1160"/>
          <w:cols w:num="4" w:equalWidth="0">
            <w:col w:w="3737" w:space="701"/>
            <w:col w:w="3846" w:space="3338"/>
            <w:col w:w="992" w:space="88"/>
            <w:col w:w="2978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2891"/>
        <w:gridCol w:w="776"/>
        <w:gridCol w:w="743"/>
        <w:gridCol w:w="754"/>
        <w:gridCol w:w="743"/>
        <w:gridCol w:w="787"/>
        <w:gridCol w:w="821"/>
        <w:gridCol w:w="822"/>
        <w:gridCol w:w="854"/>
        <w:gridCol w:w="833"/>
        <w:gridCol w:w="833"/>
        <w:gridCol w:w="833"/>
        <w:gridCol w:w="832"/>
        <w:gridCol w:w="833"/>
        <w:gridCol w:w="833"/>
        <w:gridCol w:w="833"/>
      </w:tblGrid>
      <w:tr>
        <w:trPr>
          <w:trHeight w:val="2645" w:hRule="exac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COD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DENUMIRE INDICATORI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73" w:lineRule="auto"/>
              <w:ind w:left="187" w:right="25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Casa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right="6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5310101</w:t>
            </w:r>
            <w:r>
              <w:rPr>
                <w:rFonts w:ascii="Arial"/>
                <w:sz w:val="12"/>
              </w:rPr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107" w:right="29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de stat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5200100/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1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118" w:right="27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local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5210100/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95" w:right="1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asigurari sociale de stat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5250101+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5250102/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118" w:right="18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asigurari pentru somaj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73" w:lineRule="auto"/>
              <w:ind w:left="118" w:right="15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ct. 5740101+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5740102/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11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107" w:right="12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Fond national unic de asigurari sociale de sanatate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5710100/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1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95" w:right="3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Fond pentru mediu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5750100/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50" w:right="2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trezoreria statului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5240100/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45"/>
              <w:ind w:left="95" w:right="22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institutii publice finantate integral din venituri proprii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5600101/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34"/>
              <w:ind w:left="61" w:right="23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institutii publice finantate din venituri proprii si subventii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5610101/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23"/>
              <w:ind w:left="61" w:right="2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activitati finantate din venituri proprii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73" w:lineRule="auto"/>
              <w:ind w:left="61" w:right="9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si buget activitati de privatizare ct.5620101/ 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34"/>
              <w:ind w:left="40" w:right="7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imprumuturi interne si externe ct. 5130101+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5140101+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5160101+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5170101/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50" w:right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fonduri externe nerambur- sabile (sursa D) ct.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5150103/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9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9"/>
              <w:ind w:left="50" w:right="19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Alte disponibi- litati (ct.5XX)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5292" w:hRule="exac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03002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03003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03006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03007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03010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03011</w:t>
            </w:r>
          </w:p>
          <w:p>
            <w:pPr>
              <w:pStyle w:val="TableParagraph"/>
              <w:spacing w:line="240" w:lineRule="auto" w:before="63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21" w:val="left" w:leader="none"/>
              </w:tabs>
              <w:spacing w:line="240" w:lineRule="auto" w:before="0" w:after="0"/>
              <w:ind w:left="119" w:right="0" w:hanging="68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Incasari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21" w:val="left" w:leader="none"/>
              </w:tabs>
              <w:spacing w:line="240" w:lineRule="auto" w:before="52" w:after="0"/>
              <w:ind w:left="220" w:right="0" w:hanging="169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Plati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21" w:val="left" w:leader="none"/>
              </w:tabs>
              <w:spacing w:line="323" w:lineRule="auto" w:before="52" w:after="0"/>
              <w:ind w:left="119" w:right="473" w:hanging="68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net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activitatea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operationala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(rd.02-rd.03)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40" w:lineRule="auto" w:before="2" w:after="0"/>
              <w:ind w:left="119" w:right="0" w:hanging="68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Incasari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240" w:lineRule="auto" w:before="52" w:after="0"/>
              <w:ind w:left="254" w:right="0" w:hanging="20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Plati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55" w:val="left" w:leader="none"/>
              </w:tabs>
              <w:spacing w:line="323" w:lineRule="auto" w:before="52" w:after="0"/>
              <w:ind w:left="119" w:right="472" w:hanging="68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net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activitatea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investitii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(rd.06-07)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40" w:lineRule="auto" w:before="0" w:after="0"/>
              <w:ind w:left="119" w:right="0" w:hanging="68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Incasari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40" w:lineRule="auto" w:before="52" w:after="0"/>
              <w:ind w:left="254" w:right="0" w:hanging="203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Plati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323" w:lineRule="auto" w:before="52" w:after="0"/>
              <w:ind w:left="119" w:right="465" w:hanging="68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net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activitatea</w:t>
            </w:r>
            <w:r>
              <w:rPr>
                <w:rFonts w:ascii="Times New Roman"/>
                <w:spacing w:val="-4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finantare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(rd.10-rd.11)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5" w:val="left" w:leader="none"/>
              </w:tabs>
              <w:spacing w:line="323" w:lineRule="auto" w:before="2" w:after="0"/>
              <w:ind w:left="119" w:right="107" w:hanging="102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CRESTEREA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(DESCRESTEREA)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NETA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SI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ECHIVALENT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240" w:lineRule="auto" w:before="2"/>
              <w:ind w:left="11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(rd.04+rd.08+rd.12)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84" w:val="left" w:leader="none"/>
              </w:tabs>
              <w:spacing w:line="323" w:lineRule="auto" w:before="52" w:after="0"/>
              <w:ind w:left="119" w:right="43" w:hanging="102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SI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ECHIVALENT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LA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INCEPUTUL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ANULUI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323" w:lineRule="auto" w:before="2"/>
              <w:ind w:left="119" w:right="552" w:hanging="34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-sume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utilizate/transferate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excedentul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anului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precedent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323" w:lineRule="auto" w:before="2"/>
              <w:ind w:left="85" w:right="318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Sume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transferate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disponibilul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neutilizat</w:t>
            </w:r>
            <w:r>
              <w:rPr>
                <w:rFonts w:ascii="Times New Roman"/>
                <w:spacing w:val="-5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la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finele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anului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precedent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5" w:val="left" w:leader="none"/>
              </w:tabs>
              <w:spacing w:line="323" w:lineRule="auto" w:before="2" w:after="0"/>
              <w:ind w:left="119" w:right="32" w:hanging="102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SI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ECHIVALENT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7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LA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SFARSITUL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PERIOADEI</w:t>
            </w:r>
            <w:r>
              <w:rPr>
                <w:rFonts w:ascii="Times New Roman"/>
                <w:spacing w:val="-8"/>
                <w:w w:val="105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(rd.13+rd.14+</w:t>
            </w:r>
            <w:r>
              <w:rPr>
                <w:rFonts w:ascii="Times New Roman"/>
                <w:w w:val="104"/>
                <w:sz w:val="13"/>
              </w:rPr>
              <w:t> </w:t>
            </w:r>
            <w:r>
              <w:rPr>
                <w:rFonts w:ascii="Times New Roman"/>
                <w:w w:val="105"/>
                <w:sz w:val="13"/>
              </w:rPr>
              <w:t>rd.14.1-rd.14.2-rd.14.3)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206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1.074.921.141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749.631.714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325.289.427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167.893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131.901.989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4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-131.734.096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127.971.527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34.887.479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93.084.048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286.639.379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91.690.939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81.418.151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30.110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296.882.057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18.198.335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18.152.837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45.498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1.509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1.509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45.498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5"/>
              <w:ind w:left="47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45.498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889.332.083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615.308.211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274.023.872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2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166.384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52.213.472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-52.047.088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78.848.671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34.887.479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43.961.192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265.937.976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78.808.455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265.937.976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35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115.395.259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67.035.222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48.360.037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43.273.276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-43.273.276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5.086.761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1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757.752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5.844.513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9.639.754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7.858.421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1.781.333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4.391.029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8.528.402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2.609.696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10.309.735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left="40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36.413.732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7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-36.413.732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0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46.513.160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46.513.160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10.099.428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3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30.110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9"/>
              <w:ind w:right="3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30.110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0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10.099.428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42.355.710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41.277.023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1.078.687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1.078.687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3.566.220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4.644.907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6840" w:h="11910" w:orient="landscape"/>
          <w:pgMar w:top="0" w:bottom="280" w:left="0" w:right="1160"/>
        </w:sectPr>
      </w:pPr>
    </w:p>
    <w:p>
      <w:pPr>
        <w:pStyle w:val="Heading1"/>
        <w:spacing w:line="240" w:lineRule="auto" w:before="79"/>
        <w:ind w:left="894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461" w:val="left" w:leader="none"/>
        </w:tabs>
        <w:spacing w:before="104"/>
        <w:ind w:left="2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8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8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94" w:lineRule="auto" w:before="0"/>
        <w:ind w:left="746" w:right="373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27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0" w:bottom="280" w:left="0" w:right="1160"/>
      <w:cols w:num="2" w:equalWidth="0">
        <w:col w:w="8644" w:space="4170"/>
        <w:col w:w="28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19" w:hanging="177"/>
        <w:jc w:val="left"/>
      </w:pPr>
      <w:rPr>
        <w:rFonts w:hint="default" w:ascii="Times New Roman" w:hAnsi="Times New Roman" w:eastAsia="Times New Roman"/>
        <w:w w:val="104"/>
        <w:sz w:val="13"/>
        <w:szCs w:val="13"/>
      </w:rPr>
    </w:lvl>
    <w:lvl w:ilvl="1">
      <w:start w:val="1"/>
      <w:numFmt w:val="bullet"/>
      <w:lvlText w:val="•"/>
      <w:lvlJc w:val="left"/>
      <w:pPr>
        <w:ind w:left="395" w:hanging="1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1" w:hanging="1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7" w:hanging="1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1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9" w:hanging="1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1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1" w:hanging="1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7" w:hanging="17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9" w:hanging="204"/>
        <w:jc w:val="left"/>
      </w:pPr>
      <w:rPr>
        <w:rFonts w:hint="default" w:ascii="Times New Roman" w:hAnsi="Times New Roman" w:eastAsia="Times New Roman"/>
        <w:w w:val="104"/>
        <w:sz w:val="13"/>
        <w:szCs w:val="13"/>
      </w:rPr>
    </w:lvl>
    <w:lvl w:ilvl="1">
      <w:start w:val="1"/>
      <w:numFmt w:val="bullet"/>
      <w:lvlText w:val="•"/>
      <w:lvlJc w:val="left"/>
      <w:pPr>
        <w:ind w:left="395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1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7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9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1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7" w:hanging="20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9" w:hanging="204"/>
        <w:jc w:val="left"/>
      </w:pPr>
      <w:rPr>
        <w:rFonts w:hint="default" w:ascii="Times New Roman" w:hAnsi="Times New Roman" w:eastAsia="Times New Roman"/>
        <w:w w:val="104"/>
        <w:sz w:val="13"/>
        <w:szCs w:val="13"/>
      </w:rPr>
    </w:lvl>
    <w:lvl w:ilvl="1">
      <w:start w:val="1"/>
      <w:numFmt w:val="bullet"/>
      <w:lvlText w:val="•"/>
      <w:lvlJc w:val="left"/>
      <w:pPr>
        <w:ind w:left="395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1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7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9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1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7" w:hanging="20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170"/>
        <w:jc w:val="left"/>
      </w:pPr>
      <w:rPr>
        <w:rFonts w:hint="default" w:ascii="Times New Roman" w:hAnsi="Times New Roman" w:eastAsia="Times New Roman"/>
        <w:w w:val="104"/>
        <w:sz w:val="13"/>
        <w:szCs w:val="13"/>
      </w:rPr>
    </w:lvl>
    <w:lvl w:ilvl="1">
      <w:start w:val="1"/>
      <w:numFmt w:val="bullet"/>
      <w:lvlText w:val="•"/>
      <w:lvlJc w:val="left"/>
      <w:pPr>
        <w:ind w:left="395" w:hanging="1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71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7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9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1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51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27" w:hanging="17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2"/>
      <w:ind w:left="119" w:hanging="68"/>
    </w:pPr>
    <w:rPr>
      <w:rFonts w:ascii="Times New Roman" w:hAnsi="Times New Roman" w:eastAsia="Times New Roman"/>
      <w:sz w:val="13"/>
      <w:szCs w:val="13"/>
    </w:rPr>
  </w:style>
  <w:style w:styleId="Heading1" w:type="paragraph">
    <w:name w:val="Heading 1"/>
    <w:basedOn w:val="Normal"/>
    <w:uiPriority w:val="1"/>
    <w:qFormat/>
    <w:pPr>
      <w:ind w:left="276"/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ind w:left="473"/>
      <w:outlineLvl w:val="2"/>
    </w:pPr>
    <w:rPr>
      <w:rFonts w:ascii="Times New Roman" w:hAnsi="Times New Roman" w:eastAsia="Times New Roman"/>
      <w:b/>
      <w:bCs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2021-11-24T11:25:56Z</dcterms:created>
  <dcterms:modified xsi:type="dcterms:W3CDTF">2021-11-24T11:25:56Z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