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151540C">
            <wp:simplePos x="0" y="0"/>
            <wp:positionH relativeFrom="margin">
              <wp:posOffset>3939374</wp:posOffset>
            </wp:positionH>
            <wp:positionV relativeFrom="paragraph">
              <wp:posOffset>-5605</wp:posOffset>
            </wp:positionV>
            <wp:extent cx="1279691" cy="61573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88106" cy="61978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03996FF2"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3068516F"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2D08E3D8"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4919AB1D"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5FF08F2E" w14:textId="3972AB24" w:rsidR="00CB3D80" w:rsidRPr="00840A01" w:rsidRDefault="00CB3D80" w:rsidP="00CB3D80">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2AB1D36B" w:rsidR="00DC5C6B" w:rsidRPr="00D36E40" w:rsidRDefault="00DC5C6B" w:rsidP="00DA773B">
      <w:pPr>
        <w:ind w:left="-709"/>
        <w:rPr>
          <w:b/>
          <w:sz w:val="18"/>
          <w:szCs w:val="18"/>
        </w:rPr>
      </w:pPr>
    </w:p>
    <w:p w14:paraId="237AC6E4" w14:textId="26D8A2F6"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616C0A9" w14:textId="77777777" w:rsidR="00D65A03" w:rsidRPr="00BE70FF" w:rsidRDefault="00D65A03" w:rsidP="00534083">
      <w:pPr>
        <w:spacing w:line="276" w:lineRule="auto"/>
        <w:jc w:val="center"/>
        <w:rPr>
          <w:b/>
          <w:noProof/>
          <w:lang w:val="ro-RO"/>
        </w:rPr>
      </w:pPr>
      <w:r w:rsidRPr="00BE70FF">
        <w:rPr>
          <w:b/>
          <w:noProof/>
          <w:lang w:val="ro-RO"/>
        </w:rPr>
        <w:t>CONTRACT SUBSECVENT DE LUCRĂRI</w:t>
      </w:r>
      <w:r>
        <w:rPr>
          <w:b/>
          <w:noProof/>
          <w:lang w:val="ro-RO"/>
        </w:rPr>
        <w:t xml:space="preserve"> NR. 7</w:t>
      </w:r>
    </w:p>
    <w:p w14:paraId="21E9D33C" w14:textId="77777777" w:rsidR="00D65A03" w:rsidRDefault="00D65A03" w:rsidP="00D65A03">
      <w:pPr>
        <w:spacing w:line="276" w:lineRule="auto"/>
        <w:jc w:val="center"/>
        <w:rPr>
          <w:b/>
          <w:noProof/>
          <w:lang w:val="fr-FR"/>
        </w:rPr>
      </w:pPr>
      <w:r w:rsidRPr="00BE70FF">
        <w:rPr>
          <w:b/>
          <w:noProof/>
          <w:lang w:val="ro-RO"/>
        </w:rPr>
        <w:t xml:space="preserve">LA ACORDUL – CADRU NR.  </w:t>
      </w:r>
      <w:bookmarkStart w:id="1" w:name="_Hlk22294423"/>
      <w:r>
        <w:rPr>
          <w:b/>
          <w:noProof/>
          <w:lang w:val="ro-RO"/>
        </w:rPr>
        <w:t>15883</w:t>
      </w:r>
      <w:r w:rsidRPr="00642FFD">
        <w:rPr>
          <w:b/>
          <w:noProof/>
          <w:lang w:val="ro-RO"/>
        </w:rPr>
        <w:t>/</w:t>
      </w:r>
      <w:r>
        <w:rPr>
          <w:b/>
          <w:noProof/>
          <w:lang w:val="ro-RO"/>
        </w:rPr>
        <w:t>08</w:t>
      </w:r>
      <w:r w:rsidRPr="00642FFD">
        <w:rPr>
          <w:b/>
          <w:noProof/>
          <w:lang w:val="ro-RO"/>
        </w:rPr>
        <w:t>.0</w:t>
      </w:r>
      <w:r>
        <w:rPr>
          <w:b/>
          <w:noProof/>
          <w:lang w:val="ro-RO"/>
        </w:rPr>
        <w:t>8</w:t>
      </w:r>
      <w:r w:rsidRPr="00642FFD">
        <w:rPr>
          <w:b/>
          <w:noProof/>
          <w:lang w:val="ro-RO"/>
        </w:rPr>
        <w:t>.2019</w:t>
      </w:r>
      <w:bookmarkEnd w:id="1"/>
    </w:p>
    <w:p w14:paraId="22597559" w14:textId="77777777" w:rsidR="00D65A03" w:rsidRDefault="00D65A03" w:rsidP="00D65A03">
      <w:pPr>
        <w:spacing w:line="276" w:lineRule="auto"/>
        <w:jc w:val="center"/>
        <w:rPr>
          <w:b/>
          <w:noProof/>
          <w:sz w:val="16"/>
          <w:szCs w:val="16"/>
          <w:lang w:val="ro-RO"/>
        </w:rPr>
      </w:pPr>
    </w:p>
    <w:p w14:paraId="5CF794EC" w14:textId="77777777" w:rsidR="00D65A03" w:rsidRDefault="00D65A03" w:rsidP="00D65A03">
      <w:pPr>
        <w:spacing w:line="276" w:lineRule="auto"/>
        <w:jc w:val="center"/>
        <w:rPr>
          <w:b/>
          <w:noProof/>
          <w:sz w:val="16"/>
          <w:szCs w:val="16"/>
          <w:lang w:val="ro-RO"/>
        </w:rPr>
      </w:pPr>
    </w:p>
    <w:p w14:paraId="2119076A" w14:textId="77777777" w:rsidR="00D65A03" w:rsidRPr="008F6890" w:rsidRDefault="00D65A03" w:rsidP="00D65A03">
      <w:pPr>
        <w:numPr>
          <w:ilvl w:val="0"/>
          <w:numId w:val="4"/>
        </w:numPr>
        <w:spacing w:line="276" w:lineRule="auto"/>
        <w:jc w:val="both"/>
        <w:rPr>
          <w:sz w:val="22"/>
          <w:szCs w:val="22"/>
          <w:lang w:val="pl-PL" w:eastAsia="pl-PL"/>
        </w:rPr>
      </w:pPr>
      <w:r w:rsidRPr="00AA4374">
        <w:rPr>
          <w:b/>
          <w:noProof/>
          <w:lang w:val="ro-RO"/>
        </w:rPr>
        <w:tab/>
      </w:r>
      <w:r w:rsidRPr="008F6890">
        <w:rPr>
          <w:sz w:val="22"/>
          <w:szCs w:val="22"/>
          <w:lang w:val="pl-PL" w:eastAsia="pl-PL"/>
        </w:rPr>
        <w:t>Părţile acordului-cadru</w:t>
      </w:r>
    </w:p>
    <w:p w14:paraId="583E33A4" w14:textId="77777777" w:rsidR="00D65A03" w:rsidRPr="008F6890" w:rsidRDefault="00D65A03" w:rsidP="00D65A03">
      <w:pPr>
        <w:spacing w:line="276" w:lineRule="auto"/>
        <w:ind w:firstLine="720"/>
        <w:jc w:val="both"/>
        <w:rPr>
          <w:sz w:val="22"/>
          <w:szCs w:val="22"/>
          <w:lang w:val="pl-PL" w:eastAsia="pl-PL"/>
        </w:rPr>
      </w:pPr>
      <w:r w:rsidRPr="008F6890">
        <w:rPr>
          <w:sz w:val="22"/>
          <w:szCs w:val="22"/>
          <w:lang w:val="pl-PL" w:eastAsia="pl-PL"/>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subsecvent de lucrari, între:</w:t>
      </w:r>
    </w:p>
    <w:p w14:paraId="654FF504" w14:textId="4EF6F429" w:rsidR="00D65A03" w:rsidRDefault="00D65A03" w:rsidP="00D65A03">
      <w:pPr>
        <w:spacing w:line="276" w:lineRule="auto"/>
        <w:ind w:firstLine="720"/>
        <w:jc w:val="both"/>
        <w:rPr>
          <w:b/>
          <w:bCs/>
          <w:sz w:val="22"/>
          <w:szCs w:val="22"/>
          <w:lang w:val="pl-PL" w:eastAsia="pl-PL"/>
        </w:rPr>
      </w:pPr>
      <w:r w:rsidRPr="008F6890">
        <w:rPr>
          <w:sz w:val="22"/>
          <w:szCs w:val="22"/>
          <w:lang w:val="pl-PL" w:eastAsia="pl-PL"/>
        </w:rPr>
        <w:t>Autoritatea contractanta</w:t>
      </w:r>
      <w:r w:rsidRPr="008F6890">
        <w:rPr>
          <w:b/>
          <w:bCs/>
          <w:sz w:val="22"/>
          <w:szCs w:val="22"/>
          <w:lang w:val="pl-PL" w:eastAsia="pl-PL"/>
        </w:rPr>
        <w:t xml:space="preserve"> ADMINISTRAŢIA DOMENIULUI PUBLIC SECTOR 2</w:t>
      </w:r>
      <w:r w:rsidRPr="008F6890">
        <w:rPr>
          <w:sz w:val="22"/>
          <w:szCs w:val="22"/>
          <w:lang w:val="pl-PL" w:eastAsia="pl-PL"/>
        </w:rPr>
        <w:t xml:space="preserve">, cu sediul în Bucureşti, şos. Electronicii nr. 44, Sector 2, telefon 021.252.77.12, fax  021.252.70.79, cod fiscal  4266260, cont </w:t>
      </w:r>
      <w:r w:rsidRPr="003F7F30">
        <w:rPr>
          <w:sz w:val="22"/>
          <w:szCs w:val="22"/>
          <w:lang w:val="pl-PL" w:eastAsia="pl-PL"/>
        </w:rPr>
        <w:t>RO16TREZ24G845000200200X</w:t>
      </w:r>
      <w:r w:rsidRPr="008F6890">
        <w:rPr>
          <w:sz w:val="22"/>
          <w:szCs w:val="22"/>
          <w:lang w:val="pl-PL" w:eastAsia="pl-PL"/>
        </w:rPr>
        <w:t xml:space="preserve">, deschis la Trezoreria Sector 2, reprezentată prin </w:t>
      </w:r>
      <w:r w:rsidRPr="002D2D20">
        <w:rPr>
          <w:b/>
          <w:bCs/>
          <w:sz w:val="22"/>
          <w:szCs w:val="22"/>
          <w:lang w:val="pl-PL" w:eastAsia="pl-PL"/>
        </w:rPr>
        <w:t xml:space="preserve">Director General </w:t>
      </w:r>
      <w:r w:rsidR="005E7207">
        <w:rPr>
          <w:b/>
          <w:bCs/>
          <w:sz w:val="22"/>
          <w:szCs w:val="22"/>
          <w:lang w:val="pl-PL" w:eastAsia="pl-PL"/>
        </w:rPr>
        <w:t>.....................</w:t>
      </w:r>
      <w:r w:rsidRPr="008F6890">
        <w:rPr>
          <w:sz w:val="22"/>
          <w:szCs w:val="22"/>
          <w:lang w:val="pl-PL" w:eastAsia="pl-PL"/>
        </w:rPr>
        <w:t xml:space="preserve">, în calitate de </w:t>
      </w:r>
      <w:r w:rsidRPr="002D2D20">
        <w:rPr>
          <w:b/>
          <w:bCs/>
          <w:sz w:val="22"/>
          <w:szCs w:val="22"/>
          <w:lang w:val="pl-PL" w:eastAsia="pl-PL"/>
        </w:rPr>
        <w:t>Achizitor</w:t>
      </w:r>
    </w:p>
    <w:p w14:paraId="47777D82" w14:textId="77777777" w:rsidR="00D65A03" w:rsidRPr="008F6890" w:rsidRDefault="00D65A03" w:rsidP="00D65A03">
      <w:pPr>
        <w:spacing w:line="276" w:lineRule="auto"/>
        <w:jc w:val="both"/>
        <w:rPr>
          <w:sz w:val="22"/>
          <w:szCs w:val="22"/>
          <w:lang w:val="pl-PL" w:eastAsia="pl-PL"/>
        </w:rPr>
      </w:pPr>
      <w:r w:rsidRPr="008F6890">
        <w:rPr>
          <w:sz w:val="22"/>
          <w:szCs w:val="22"/>
          <w:lang w:val="pl-PL" w:eastAsia="pl-PL"/>
        </w:rPr>
        <w:t xml:space="preserve">şi </w:t>
      </w:r>
    </w:p>
    <w:p w14:paraId="4E16C303" w14:textId="77777777" w:rsidR="00D65A03" w:rsidRPr="008F6890" w:rsidRDefault="00D65A03" w:rsidP="00D65A03">
      <w:pPr>
        <w:spacing w:line="276" w:lineRule="auto"/>
        <w:ind w:firstLine="720"/>
        <w:jc w:val="both"/>
        <w:rPr>
          <w:b/>
          <w:bCs/>
          <w:sz w:val="22"/>
          <w:szCs w:val="22"/>
          <w:lang w:val="pl-PL" w:eastAsia="pl-PL"/>
        </w:rPr>
      </w:pPr>
      <w:bookmarkStart w:id="2" w:name="_Hlk22294218"/>
      <w:bookmarkStart w:id="3" w:name="_Hlk4749447"/>
      <w:r w:rsidRPr="008F6890">
        <w:rPr>
          <w:sz w:val="22"/>
          <w:szCs w:val="22"/>
          <w:lang w:val="pl-PL" w:eastAsia="pl-PL"/>
        </w:rPr>
        <w:t>Asocierea</w:t>
      </w:r>
      <w:bookmarkEnd w:id="2"/>
      <w:r w:rsidRPr="008F6890">
        <w:rPr>
          <w:sz w:val="22"/>
          <w:szCs w:val="22"/>
          <w:lang w:val="pl-PL" w:eastAsia="pl-PL"/>
        </w:rPr>
        <w:t xml:space="preserve"> formata din:</w:t>
      </w:r>
      <w:r w:rsidRPr="008F6890">
        <w:rPr>
          <w:b/>
          <w:bCs/>
          <w:sz w:val="22"/>
          <w:szCs w:val="22"/>
          <w:lang w:val="pl-PL" w:eastAsia="pl-PL"/>
        </w:rPr>
        <w:t xml:space="preserve"> </w:t>
      </w:r>
      <w:bookmarkEnd w:id="3"/>
    </w:p>
    <w:p w14:paraId="5A441B50" w14:textId="1C5D8209" w:rsidR="00D65A03" w:rsidRPr="00D76FB9" w:rsidRDefault="00D65A03" w:rsidP="00D65A03">
      <w:pPr>
        <w:spacing w:line="276" w:lineRule="auto"/>
        <w:jc w:val="both"/>
        <w:rPr>
          <w:noProof/>
          <w:sz w:val="22"/>
          <w:szCs w:val="22"/>
          <w:lang w:val="pt-BR"/>
        </w:rPr>
      </w:pPr>
      <w:bookmarkStart w:id="4" w:name="_Hlk23145478"/>
      <w:bookmarkStart w:id="5" w:name="_Hlk22298003"/>
      <w:bookmarkStart w:id="6" w:name="_Hlk22294234"/>
      <w:r w:rsidRPr="008F6890">
        <w:rPr>
          <w:b/>
          <w:bCs/>
          <w:sz w:val="22"/>
          <w:szCs w:val="22"/>
          <w:lang w:val="pl-PL" w:eastAsia="pl-PL"/>
        </w:rPr>
        <w:t>S.C. RESTRA CONSTRUCT S.R.L.</w:t>
      </w:r>
      <w:bookmarkEnd w:id="4"/>
      <w:r>
        <w:rPr>
          <w:b/>
          <w:bCs/>
          <w:sz w:val="22"/>
          <w:szCs w:val="22"/>
          <w:lang w:val="pl-PL" w:eastAsia="pl-PL"/>
        </w:rPr>
        <w:t xml:space="preserve">,  </w:t>
      </w:r>
      <w:r w:rsidRPr="008F6890">
        <w:rPr>
          <w:b/>
          <w:bCs/>
          <w:sz w:val="22"/>
          <w:szCs w:val="22"/>
          <w:lang w:val="pl-PL" w:eastAsia="pl-PL"/>
        </w:rPr>
        <w:t>S.C. SCADEC CONSTRUCT S.R.L.</w:t>
      </w:r>
      <w:r>
        <w:rPr>
          <w:sz w:val="22"/>
          <w:szCs w:val="22"/>
          <w:lang w:val="pl-PL" w:eastAsia="pl-PL"/>
        </w:rPr>
        <w:t xml:space="preserve">, </w:t>
      </w:r>
      <w:r w:rsidRPr="008F6890">
        <w:rPr>
          <w:b/>
          <w:bCs/>
          <w:sz w:val="22"/>
          <w:szCs w:val="22"/>
          <w:lang w:val="pl-PL" w:eastAsia="pl-PL"/>
        </w:rPr>
        <w:t>S.C. DALEX UNIC CONSTRUCT S.R.L.</w:t>
      </w:r>
      <w:r>
        <w:rPr>
          <w:b/>
          <w:bCs/>
          <w:sz w:val="22"/>
          <w:szCs w:val="22"/>
          <w:lang w:val="pl-PL" w:eastAsia="pl-PL"/>
        </w:rPr>
        <w:t xml:space="preserve">, </w:t>
      </w:r>
      <w:r w:rsidRPr="008F6890">
        <w:rPr>
          <w:b/>
          <w:bCs/>
          <w:sz w:val="22"/>
          <w:szCs w:val="22"/>
          <w:lang w:val="pl-PL" w:eastAsia="pl-PL"/>
        </w:rPr>
        <w:t>S.C. PEGASUS ENGINEERING S.R.L.</w:t>
      </w:r>
      <w:r>
        <w:rPr>
          <w:b/>
          <w:bCs/>
          <w:sz w:val="22"/>
          <w:szCs w:val="22"/>
          <w:lang w:val="pl-PL" w:eastAsia="pl-PL"/>
        </w:rPr>
        <w:t xml:space="preserve">, </w:t>
      </w:r>
      <w:r w:rsidRPr="0016644B">
        <w:rPr>
          <w:sz w:val="22"/>
          <w:szCs w:val="22"/>
          <w:lang w:val="pl-PL" w:eastAsia="pl-PL"/>
        </w:rPr>
        <w:t>reprezentata prin lider de asociere</w:t>
      </w:r>
      <w:r>
        <w:rPr>
          <w:b/>
          <w:bCs/>
          <w:sz w:val="22"/>
          <w:szCs w:val="22"/>
          <w:lang w:val="pl-PL" w:eastAsia="pl-PL"/>
        </w:rPr>
        <w:t xml:space="preserve"> </w:t>
      </w:r>
      <w:r w:rsidRPr="008F6890">
        <w:rPr>
          <w:b/>
          <w:bCs/>
          <w:sz w:val="22"/>
          <w:szCs w:val="22"/>
          <w:lang w:val="pl-PL" w:eastAsia="pl-PL"/>
        </w:rPr>
        <w:t xml:space="preserve"> S.C. RESTRA CONSTRUCT S.R.L.</w:t>
      </w:r>
      <w:bookmarkEnd w:id="5"/>
      <w:bookmarkEnd w:id="6"/>
      <w:r w:rsidRPr="008F6890">
        <w:rPr>
          <w:sz w:val="22"/>
          <w:szCs w:val="22"/>
          <w:lang w:val="pl-PL" w:eastAsia="pl-PL"/>
        </w:rPr>
        <w:t xml:space="preserve">, cu sediul în Bucuresti, Calea 13 Septembrie, nr. 137, bloc T1C, sc. 1, et. 2, ap. 5, Sector 5, cod postal 050719, E-mail: office@restraconstruct.ro, telefon: </w:t>
      </w:r>
      <w:r w:rsidR="00CE353F">
        <w:rPr>
          <w:sz w:val="22"/>
          <w:szCs w:val="22"/>
          <w:lang w:val="pl-PL" w:eastAsia="pl-PL"/>
        </w:rPr>
        <w:t>.................</w:t>
      </w:r>
      <w:r w:rsidRPr="008F6890">
        <w:rPr>
          <w:sz w:val="22"/>
          <w:szCs w:val="22"/>
          <w:lang w:val="pl-PL" w:eastAsia="pl-PL"/>
        </w:rPr>
        <w:t xml:space="preserve">,  număr de înmatriculare J40/11960/2008,  cod fiscal RO </w:t>
      </w:r>
      <w:r w:rsidRPr="008F6890">
        <w:rPr>
          <w:kern w:val="28"/>
          <w:sz w:val="22"/>
          <w:szCs w:val="22"/>
          <w:lang w:val="ro-RO" w:eastAsia="ro-RO"/>
        </w:rPr>
        <w:t>24169482</w:t>
      </w:r>
      <w:r w:rsidRPr="008F6890">
        <w:rPr>
          <w:sz w:val="22"/>
          <w:szCs w:val="22"/>
          <w:lang w:val="pl-PL" w:eastAsia="pl-PL"/>
        </w:rPr>
        <w:t xml:space="preserve">, cont trezorerie </w:t>
      </w:r>
      <w:r w:rsidR="005E7207">
        <w:rPr>
          <w:sz w:val="22"/>
          <w:szCs w:val="22"/>
          <w:lang w:val="pl-PL" w:eastAsia="pl-PL"/>
        </w:rPr>
        <w:t>...............................</w:t>
      </w:r>
      <w:r w:rsidRPr="008F6890">
        <w:rPr>
          <w:sz w:val="22"/>
          <w:szCs w:val="22"/>
          <w:lang w:val="pl-PL" w:eastAsia="pl-PL"/>
        </w:rPr>
        <w:t xml:space="preserve">, deschis la Trezoreria Sector </w:t>
      </w:r>
      <w:r w:rsidR="005E7207">
        <w:rPr>
          <w:sz w:val="22"/>
          <w:szCs w:val="22"/>
          <w:lang w:val="pl-PL" w:eastAsia="pl-PL"/>
        </w:rPr>
        <w:t>..</w:t>
      </w:r>
      <w:r w:rsidRPr="008F6890">
        <w:rPr>
          <w:sz w:val="22"/>
          <w:szCs w:val="22"/>
          <w:lang w:val="pl-PL" w:eastAsia="pl-PL"/>
        </w:rPr>
        <w:t xml:space="preserve">, reprezentată prin </w:t>
      </w:r>
      <w:bookmarkStart w:id="7" w:name="_Hlk22298080"/>
      <w:r w:rsidRPr="009E7B0C">
        <w:rPr>
          <w:b/>
          <w:bCs/>
          <w:sz w:val="22"/>
          <w:szCs w:val="22"/>
          <w:lang w:val="pl-PL" w:eastAsia="pl-PL"/>
        </w:rPr>
        <w:t xml:space="preserve">Administrator </w:t>
      </w:r>
      <w:bookmarkEnd w:id="7"/>
      <w:r w:rsidR="005E7207">
        <w:rPr>
          <w:b/>
          <w:bCs/>
          <w:sz w:val="22"/>
          <w:szCs w:val="22"/>
          <w:lang w:val="pl-PL" w:eastAsia="pl-PL"/>
        </w:rPr>
        <w:t>.........................................</w:t>
      </w:r>
      <w:r w:rsidRPr="008F6890">
        <w:rPr>
          <w:sz w:val="22"/>
          <w:szCs w:val="22"/>
          <w:lang w:val="pl-PL" w:eastAsia="pl-PL"/>
        </w:rPr>
        <w:t>, în calitate de Executant</w:t>
      </w:r>
      <w:r w:rsidRPr="00D76FB9">
        <w:rPr>
          <w:noProof/>
          <w:sz w:val="22"/>
          <w:szCs w:val="22"/>
          <w:lang w:val="pt-BR"/>
        </w:rPr>
        <w:t>.</w:t>
      </w:r>
    </w:p>
    <w:p w14:paraId="01D8A202" w14:textId="77777777" w:rsidR="00D65A03" w:rsidRPr="00D76FB9" w:rsidRDefault="00D65A03" w:rsidP="00D65A03">
      <w:pPr>
        <w:spacing w:line="276" w:lineRule="auto"/>
        <w:ind w:firstLine="720"/>
        <w:jc w:val="both"/>
        <w:rPr>
          <w:rFonts w:ascii="TimesNewRoman" w:hAnsi="TimesNewRoman" w:cs="TimesNewRoman"/>
          <w:sz w:val="22"/>
          <w:szCs w:val="22"/>
          <w:lang w:val="en-GB" w:eastAsia="en-GB"/>
        </w:rPr>
      </w:pPr>
    </w:p>
    <w:p w14:paraId="6ECBE750" w14:textId="77777777" w:rsidR="00D65A03" w:rsidRPr="008F6890" w:rsidRDefault="00D65A03" w:rsidP="00D65A03">
      <w:pPr>
        <w:pStyle w:val="CharChar"/>
        <w:spacing w:line="276" w:lineRule="auto"/>
        <w:jc w:val="both"/>
        <w:rPr>
          <w:b/>
          <w:sz w:val="22"/>
          <w:szCs w:val="22"/>
        </w:rPr>
      </w:pPr>
      <w:r w:rsidRPr="008F6890">
        <w:rPr>
          <w:b/>
          <w:sz w:val="22"/>
          <w:szCs w:val="22"/>
        </w:rPr>
        <w:t>2. Definiţii</w:t>
      </w:r>
    </w:p>
    <w:p w14:paraId="1F75D7EF" w14:textId="77777777" w:rsidR="00D65A03" w:rsidRPr="008F6890" w:rsidRDefault="00D65A03" w:rsidP="00D65A03">
      <w:pPr>
        <w:pStyle w:val="CharChar"/>
        <w:spacing w:line="276" w:lineRule="auto"/>
        <w:jc w:val="both"/>
        <w:rPr>
          <w:sz w:val="22"/>
          <w:szCs w:val="22"/>
        </w:rPr>
      </w:pPr>
      <w:r w:rsidRPr="008F6890">
        <w:rPr>
          <w:sz w:val="22"/>
          <w:szCs w:val="22"/>
        </w:rPr>
        <w:tab/>
      </w:r>
      <w:bookmarkStart w:id="8" w:name="_Hlk27048251"/>
      <w:r w:rsidRPr="008F6890">
        <w:rPr>
          <w:sz w:val="22"/>
          <w:szCs w:val="22"/>
        </w:rPr>
        <w:t>2.1. În prezentul contract următorii termeni vor fi interpretaţi astfel:</w:t>
      </w:r>
    </w:p>
    <w:p w14:paraId="06E9BD93"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a) Achizitor si Executant </w:t>
      </w:r>
      <w:r w:rsidRPr="008F6890">
        <w:rPr>
          <w:sz w:val="22"/>
          <w:szCs w:val="22"/>
          <w:lang w:val="en-GB" w:eastAsia="en-GB"/>
        </w:rPr>
        <w:t xml:space="preserve">- părţile contractante, asa cum sunt acestea numite în prezentul contract subsecvent. In cuprinsul prezentului document, referirea la </w:t>
      </w:r>
      <w:r w:rsidRPr="008F6890">
        <w:rPr>
          <w:i/>
          <w:iCs/>
          <w:sz w:val="22"/>
          <w:szCs w:val="22"/>
          <w:lang w:val="en-GB" w:eastAsia="en-GB"/>
        </w:rPr>
        <w:t xml:space="preserve">"Achizitor" </w:t>
      </w:r>
      <w:r w:rsidRPr="008F6890">
        <w:rPr>
          <w:sz w:val="22"/>
          <w:szCs w:val="22"/>
          <w:lang w:val="en-GB" w:eastAsia="en-GB"/>
        </w:rPr>
        <w:t xml:space="preserve">reprezinta referire la </w:t>
      </w:r>
      <w:r w:rsidRPr="008F6890">
        <w:rPr>
          <w:i/>
          <w:iCs/>
          <w:sz w:val="22"/>
          <w:szCs w:val="22"/>
          <w:lang w:val="en-GB" w:eastAsia="en-GB"/>
        </w:rPr>
        <w:t>"Achizitor/Beneficiar"</w:t>
      </w:r>
      <w:r w:rsidRPr="008F6890">
        <w:rPr>
          <w:sz w:val="22"/>
          <w:szCs w:val="22"/>
          <w:lang w:val="en-GB" w:eastAsia="en-GB"/>
        </w:rPr>
        <w:t>;</w:t>
      </w:r>
    </w:p>
    <w:p w14:paraId="501A6A65"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b) act aditional </w:t>
      </w:r>
      <w:r w:rsidRPr="008F6890">
        <w:rPr>
          <w:sz w:val="22"/>
          <w:szCs w:val="22"/>
          <w:lang w:val="en-GB" w:eastAsia="en-GB"/>
        </w:rPr>
        <w:t>- document ce modifica prezentul contract subsecvent de lucrari;</w:t>
      </w:r>
    </w:p>
    <w:p w14:paraId="20709529"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c) caiet de sarcini </w:t>
      </w:r>
      <w:r w:rsidRPr="008F6890">
        <w:rPr>
          <w:sz w:val="22"/>
          <w:szCs w:val="22"/>
          <w:lang w:val="en-GB" w:eastAsia="en-GB"/>
        </w:rPr>
        <w:t>- document reprezentând anexă la prezentul contract subsecvent de lucrari, întocmit de catre Achizitor, care include specificaţiile tehnice ale lucrarilor pe care Executantul are obligaţia de a le presta;</w:t>
      </w:r>
    </w:p>
    <w:p w14:paraId="1A171206"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d) caz fortuit </w:t>
      </w:r>
      <w:r w:rsidRPr="008F6890">
        <w:rPr>
          <w:sz w:val="22"/>
          <w:szCs w:val="22"/>
          <w:lang w:val="en-GB" w:eastAsia="en-GB"/>
        </w:rPr>
        <w:t>- conform art. 1351 Cod Civil, un eveniment care nu poate fi prevazut si nici impiedicat de catre cel care ar fi fost chemat sa raspunda daca evenimentul nu s-ar fi produs;</w:t>
      </w:r>
    </w:p>
    <w:p w14:paraId="021B38A4"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e) comanda </w:t>
      </w:r>
      <w:r w:rsidRPr="008F6890">
        <w:rPr>
          <w:sz w:val="22"/>
          <w:szCs w:val="22"/>
          <w:lang w:val="en-GB" w:eastAsia="en-GB"/>
        </w:rPr>
        <w:t>- solicitarea scrisa, emisa de Achizitor catre Executant, care contine, dar fara a se limita</w:t>
      </w:r>
    </w:p>
    <w:p w14:paraId="6958917D" w14:textId="77777777" w:rsidR="00D65A03" w:rsidRPr="008F6890" w:rsidRDefault="00D65A03" w:rsidP="00D65A03">
      <w:pPr>
        <w:autoSpaceDE w:val="0"/>
        <w:autoSpaceDN w:val="0"/>
        <w:adjustRightInd w:val="0"/>
        <w:spacing w:line="276" w:lineRule="auto"/>
        <w:jc w:val="both"/>
        <w:rPr>
          <w:sz w:val="22"/>
          <w:szCs w:val="22"/>
          <w:lang w:val="en-GB" w:eastAsia="en-GB"/>
        </w:rPr>
      </w:pPr>
      <w:r w:rsidRPr="008F6890">
        <w:rPr>
          <w:sz w:val="22"/>
          <w:szCs w:val="22"/>
          <w:lang w:val="en-GB" w:eastAsia="en-GB"/>
        </w:rPr>
        <w:t>la acestea, urmatoarele informatii: detalii referitoare la lucrarile care trebuie executate, termenul de indeplinire, cantitati, etc;</w:t>
      </w:r>
    </w:p>
    <w:p w14:paraId="05D2652C" w14:textId="77777777" w:rsidR="00D65A03" w:rsidRPr="008F6890" w:rsidRDefault="00D65A03" w:rsidP="00D65A0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f) contract subsecvent </w:t>
      </w:r>
      <w:r w:rsidRPr="008F6890">
        <w:rPr>
          <w:sz w:val="22"/>
          <w:szCs w:val="22"/>
          <w:lang w:val="en-GB" w:eastAsia="en-GB"/>
        </w:rPr>
        <w:t>- contractul, asimilat potrivit legii, actului administrativ, reprezentand</w:t>
      </w:r>
    </w:p>
    <w:p w14:paraId="737FFDA8" w14:textId="77777777" w:rsidR="00D65A03" w:rsidRPr="008F6890" w:rsidRDefault="00D65A03" w:rsidP="00D65A03">
      <w:pPr>
        <w:autoSpaceDE w:val="0"/>
        <w:autoSpaceDN w:val="0"/>
        <w:adjustRightInd w:val="0"/>
        <w:spacing w:line="276" w:lineRule="auto"/>
        <w:jc w:val="both"/>
        <w:rPr>
          <w:sz w:val="22"/>
          <w:szCs w:val="22"/>
          <w:lang w:val="en-GB" w:eastAsia="en-GB"/>
        </w:rPr>
      </w:pPr>
      <w:r w:rsidRPr="008F6890">
        <w:rPr>
          <w:sz w:val="22"/>
          <w:szCs w:val="22"/>
          <w:lang w:val="en-GB" w:eastAsia="en-GB"/>
        </w:rPr>
        <w:t xml:space="preserve">acordul de vointa al celor doua parti, incheiat in scris, intre Administratia Domeniului Public Sector 2, in calitate de </w:t>
      </w:r>
      <w:r w:rsidRPr="008F6890">
        <w:rPr>
          <w:i/>
          <w:iCs/>
          <w:sz w:val="22"/>
          <w:szCs w:val="22"/>
          <w:lang w:val="en-GB" w:eastAsia="en-GB"/>
        </w:rPr>
        <w:t xml:space="preserve">Achizitor </w:t>
      </w:r>
      <w:r w:rsidRPr="008F6890">
        <w:rPr>
          <w:sz w:val="22"/>
          <w:szCs w:val="22"/>
          <w:lang w:val="en-GB" w:eastAsia="en-GB"/>
        </w:rPr>
        <w:t xml:space="preserve">si Asocierea </w:t>
      </w:r>
      <w:r w:rsidRPr="00B87643">
        <w:rPr>
          <w:sz w:val="22"/>
          <w:szCs w:val="22"/>
          <w:lang w:val="en-GB" w:eastAsia="en-GB"/>
        </w:rPr>
        <w:t xml:space="preserve">RESTRA CONSTRUCT S.R.L. (lider asociere), S.C. SCADEC CONSTRUCT S.R.L. (Asociat 1), S.C. DALEX UNIC CONSTRUCT S.R.L. (Asociat 2), S.C. PEGASUS ENGINEERING S.R.L. (Asociat 3), </w:t>
      </w:r>
      <w:r w:rsidRPr="008F6890">
        <w:rPr>
          <w:sz w:val="22"/>
          <w:szCs w:val="22"/>
          <w:lang w:val="en-GB" w:eastAsia="en-GB"/>
        </w:rPr>
        <w:t xml:space="preserve"> in calitate de </w:t>
      </w:r>
      <w:r w:rsidRPr="008F6890">
        <w:rPr>
          <w:i/>
          <w:iCs/>
          <w:sz w:val="22"/>
          <w:szCs w:val="22"/>
          <w:lang w:val="en-GB" w:eastAsia="en-GB"/>
        </w:rPr>
        <w:t>Executant</w:t>
      </w:r>
      <w:r w:rsidRPr="008F6890">
        <w:rPr>
          <w:sz w:val="22"/>
          <w:szCs w:val="22"/>
          <w:lang w:val="en-GB" w:eastAsia="en-GB"/>
        </w:rPr>
        <w:t xml:space="preserve">. </w:t>
      </w:r>
    </w:p>
    <w:p w14:paraId="10330A79"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g) dobanda penalizatoare </w:t>
      </w:r>
      <w:r w:rsidRPr="008F6890">
        <w:rPr>
          <w:sz w:val="22"/>
          <w:szCs w:val="22"/>
          <w:lang w:val="en-GB" w:eastAsia="en-GB"/>
        </w:rPr>
        <w:t>- dobanda legala penalizatoare pentru plata cu intarziere a obligatiilor</w:t>
      </w:r>
    </w:p>
    <w:p w14:paraId="112581ED"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lastRenderedPageBreak/>
        <w:t>banesti si se stabileste la nivelul ratei dabanzii de referinta comunicata de BNR plus 8 puncte procentuale;</w:t>
      </w:r>
    </w:p>
    <w:p w14:paraId="66F61CE3"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h) documentatia de atribuire </w:t>
      </w:r>
      <w:r w:rsidRPr="008F6890">
        <w:rPr>
          <w:sz w:val="22"/>
          <w:szCs w:val="22"/>
          <w:lang w:val="en-GB" w:eastAsia="en-GB"/>
        </w:rPr>
        <w:t>- documentul achiziţiei care cuprinde cerinţele, criteriile, regulile si</w:t>
      </w:r>
    </w:p>
    <w:p w14:paraId="0ABF2EB9"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63702527"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i) durata de valabilitate a contractului subsecvent - </w:t>
      </w:r>
      <w:r w:rsidRPr="008F6890">
        <w:rPr>
          <w:sz w:val="22"/>
          <w:szCs w:val="22"/>
          <w:lang w:val="en-GB" w:eastAsia="en-GB"/>
        </w:rPr>
        <w:t>intervalul de timp in care prezentul contract</w:t>
      </w:r>
    </w:p>
    <w:p w14:paraId="604E40FA" w14:textId="77777777" w:rsidR="00D65A03" w:rsidRPr="008F6890" w:rsidRDefault="00D65A03" w:rsidP="00534083">
      <w:pPr>
        <w:autoSpaceDE w:val="0"/>
        <w:autoSpaceDN w:val="0"/>
        <w:adjustRightInd w:val="0"/>
        <w:spacing w:line="276" w:lineRule="auto"/>
        <w:jc w:val="both"/>
        <w:rPr>
          <w:i/>
          <w:iCs/>
          <w:sz w:val="22"/>
          <w:szCs w:val="22"/>
          <w:lang w:val="en-GB" w:eastAsia="en-GB"/>
        </w:rPr>
      </w:pPr>
      <w:r w:rsidRPr="008F6890">
        <w:rPr>
          <w:sz w:val="22"/>
          <w:szCs w:val="22"/>
          <w:lang w:val="en-GB" w:eastAsia="en-GB"/>
        </w:rPr>
        <w:t>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8F6890">
        <w:rPr>
          <w:i/>
          <w:iCs/>
          <w:sz w:val="22"/>
          <w:szCs w:val="22"/>
          <w:lang w:val="en-GB" w:eastAsia="en-GB"/>
        </w:rPr>
        <w:t>;</w:t>
      </w:r>
    </w:p>
    <w:p w14:paraId="351FA1AB"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j) durata de implementare a contractului </w:t>
      </w:r>
      <w:r w:rsidRPr="008F6890">
        <w:rPr>
          <w:i/>
          <w:iCs/>
          <w:sz w:val="22"/>
          <w:szCs w:val="22"/>
          <w:lang w:val="en-GB" w:eastAsia="en-GB"/>
        </w:rPr>
        <w:t xml:space="preserve">- </w:t>
      </w:r>
      <w:r w:rsidRPr="008F6890">
        <w:rPr>
          <w:sz w:val="22"/>
          <w:szCs w:val="22"/>
          <w:lang w:val="en-GB" w:eastAsia="en-GB"/>
        </w:rPr>
        <w:t>intervalul de timp in care Executantul executa lucrarile</w:t>
      </w:r>
    </w:p>
    <w:p w14:paraId="1989F7B6"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CF0CBBF"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k) Executant </w:t>
      </w:r>
      <w:r w:rsidRPr="008F6890">
        <w:rPr>
          <w:sz w:val="22"/>
          <w:szCs w:val="22"/>
          <w:lang w:val="en-GB" w:eastAsia="en-GB"/>
        </w:rPr>
        <w:t>- parte contractanta, asa cum este denumita in prezentul contract, care executa lucrarile solicitate de Achizitor, prin caietul de sarcini, care nu are calitatea de subcontractant;</w:t>
      </w:r>
    </w:p>
    <w:p w14:paraId="1CC534E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l) forţa majoră </w:t>
      </w:r>
      <w:r w:rsidRPr="008F6890">
        <w:rPr>
          <w:sz w:val="22"/>
          <w:szCs w:val="22"/>
          <w:lang w:val="en-GB" w:eastAsia="en-GB"/>
        </w:rPr>
        <w:t>- conform art. 1351 Cod Civil, un eveniment extern, imprevizibil, absolut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548C606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m) </w:t>
      </w:r>
      <w:r w:rsidRPr="008F6890">
        <w:rPr>
          <w:b/>
          <w:i/>
          <w:sz w:val="22"/>
          <w:szCs w:val="22"/>
        </w:rPr>
        <w:t>amplasamentul lucrarii</w:t>
      </w:r>
      <w:r w:rsidRPr="008F6890">
        <w:rPr>
          <w:sz w:val="22"/>
          <w:szCs w:val="22"/>
        </w:rPr>
        <w:t xml:space="preserve"> – </w:t>
      </w:r>
      <w:r w:rsidRPr="008F6890">
        <w:rPr>
          <w:sz w:val="22"/>
          <w:szCs w:val="22"/>
          <w:lang w:val="pt-BR"/>
        </w:rPr>
        <w:t>locul unde executantul execută lucrarea;</w:t>
      </w:r>
      <w:r w:rsidRPr="008F6890">
        <w:rPr>
          <w:sz w:val="22"/>
          <w:szCs w:val="22"/>
          <w:lang w:val="en-GB" w:eastAsia="en-GB"/>
        </w:rPr>
        <w:t xml:space="preserve"> </w:t>
      </w:r>
    </w:p>
    <w:p w14:paraId="285C513A"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n) lucrari </w:t>
      </w:r>
      <w:r w:rsidRPr="008F6890">
        <w:rPr>
          <w:i/>
          <w:iCs/>
          <w:sz w:val="22"/>
          <w:szCs w:val="22"/>
          <w:lang w:val="en-GB" w:eastAsia="en-GB"/>
        </w:rPr>
        <w:t xml:space="preserve">- </w:t>
      </w:r>
      <w:r w:rsidRPr="008F6890">
        <w:rPr>
          <w:sz w:val="22"/>
          <w:szCs w:val="22"/>
          <w:lang w:val="en-GB" w:eastAsia="en-GB"/>
        </w:rPr>
        <w:t>activitati a caror executie face obiectul contractului subsecvent, astfel cum sunt prevazute in acordul-cadru nr. 15883/08.08.2019, in caietul de sarcini si in prezentul contract  de achizitie publica. Oferta cuprinde propunerea tehnica si propunerea financiara, precum si alte documente stabilite prin documentatia de atribuire (dupa caz);</w:t>
      </w:r>
    </w:p>
    <w:p w14:paraId="78A4DBCF"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p) penalitati </w:t>
      </w:r>
      <w:r w:rsidRPr="008F6890">
        <w:rPr>
          <w:sz w:val="22"/>
          <w:szCs w:val="22"/>
          <w:lang w:val="en-GB" w:eastAsia="en-GB"/>
        </w:rPr>
        <w:t>- despagubirea stabilita in contractul subsecvent de lucrari ca fiind platibila de catre</w:t>
      </w:r>
    </w:p>
    <w:p w14:paraId="679187D0"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una din partile contractante catre cealalta parte in caz de neindeplinire a obligatiilor din contractul subsecvent de lucrari, de indeplinire necorespunzatoare sau de indeplinire cu intarziere fata de termenele limita, astfel cum au fost stabilite de parti;</w:t>
      </w:r>
    </w:p>
    <w:p w14:paraId="55141AE4" w14:textId="77777777" w:rsidR="00D65A03" w:rsidRPr="008F6890" w:rsidRDefault="00D65A03" w:rsidP="00534083">
      <w:pPr>
        <w:autoSpaceDE w:val="0"/>
        <w:autoSpaceDN w:val="0"/>
        <w:adjustRightInd w:val="0"/>
        <w:spacing w:line="276" w:lineRule="auto"/>
        <w:ind w:firstLine="426"/>
        <w:jc w:val="both"/>
        <w:rPr>
          <w:sz w:val="22"/>
          <w:szCs w:val="22"/>
        </w:rPr>
      </w:pPr>
      <w:r w:rsidRPr="008F6890">
        <w:rPr>
          <w:b/>
          <w:bCs/>
          <w:i/>
          <w:iCs/>
          <w:sz w:val="22"/>
          <w:szCs w:val="22"/>
          <w:lang w:val="en-GB" w:eastAsia="en-GB"/>
        </w:rPr>
        <w:t xml:space="preserve">q) pretul contractului subsecvent </w:t>
      </w:r>
      <w:r w:rsidRPr="008F6890">
        <w:rPr>
          <w:sz w:val="22"/>
          <w:szCs w:val="22"/>
          <w:lang w:val="en-GB" w:eastAsia="en-GB"/>
        </w:rPr>
        <w:t>- pretul platibil Executantului de catre Achizitor, in baza contractului subsecvent, pentru indeplinirea integrala si corespunzatoare a tuturor obligatiilor sale, asumate prin contractul subsecvent;</w:t>
      </w:r>
    </w:p>
    <w:p w14:paraId="7F587EFB"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r)propunerea financiara </w:t>
      </w:r>
      <w:r w:rsidRPr="008F6890">
        <w:rPr>
          <w:sz w:val="22"/>
          <w:szCs w:val="22"/>
          <w:lang w:val="en-GB" w:eastAsia="en-GB"/>
        </w:rPr>
        <w:t>- document al ofertei prin care se furnizeaza informatiile cerute prin documentatia de atribuire cu privire la pret, tarif, alte conditii financiare si comerciale;</w:t>
      </w:r>
    </w:p>
    <w:p w14:paraId="010C6171"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s) propunerea tehnica </w:t>
      </w:r>
      <w:r w:rsidRPr="008F6890">
        <w:rPr>
          <w:sz w:val="22"/>
          <w:szCs w:val="22"/>
          <w:lang w:val="en-GB" w:eastAsia="en-GB"/>
        </w:rPr>
        <w:t>- document al ofertei, elaborat pe baza cerintelor din caietul de sarcini, stabilite de catre autoritatea contractanta;</w:t>
      </w:r>
    </w:p>
    <w:p w14:paraId="5302E213"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t) rezilierea contractului subsecvent </w:t>
      </w:r>
      <w:r w:rsidRPr="008F6890">
        <w:rPr>
          <w:sz w:val="22"/>
          <w:szCs w:val="22"/>
          <w:lang w:val="en-GB" w:eastAsia="en-GB"/>
        </w:rPr>
        <w:t>- sanctiunea de drept civil care consta in desfiintarea pe viitor</w:t>
      </w:r>
    </w:p>
    <w:p w14:paraId="30A7CB52"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a contractului subsevent de lucrari, fara ca aceasta sa aduca atingere executarii succesive a lucrarilor care au fost efectuate anterior rezilierii;</w:t>
      </w:r>
    </w:p>
    <w:p w14:paraId="302FD49E"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u) standarde </w:t>
      </w:r>
      <w:r w:rsidRPr="008F6890">
        <w:rPr>
          <w:sz w:val="22"/>
          <w:szCs w:val="22"/>
          <w:lang w:val="en-GB" w:eastAsia="en-GB"/>
        </w:rPr>
        <w:t>- standardele, reglementarile tehnice sau altele asemenea prevazute in caietul de sarcini si in propunerea tehnica si / sau standardele sau alte reglementări autorizate în vigoare, in domeniul obiectului contractului;</w:t>
      </w:r>
    </w:p>
    <w:p w14:paraId="35FC8458"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v) tert sustinator </w:t>
      </w:r>
      <w:r w:rsidRPr="008F6890">
        <w:rPr>
          <w:sz w:val="22"/>
          <w:szCs w:val="22"/>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 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p>
    <w:p w14:paraId="336E00BB" w14:textId="77777777" w:rsidR="00D65A03" w:rsidRPr="008F6890" w:rsidRDefault="00D65A03" w:rsidP="00534083">
      <w:pPr>
        <w:autoSpaceDE w:val="0"/>
        <w:autoSpaceDN w:val="0"/>
        <w:adjustRightInd w:val="0"/>
        <w:spacing w:line="276" w:lineRule="auto"/>
        <w:jc w:val="both"/>
        <w:rPr>
          <w:sz w:val="22"/>
          <w:szCs w:val="22"/>
          <w:lang w:val="en-GB" w:eastAsia="en-GB"/>
        </w:rPr>
      </w:pPr>
      <w:r w:rsidRPr="008F6890">
        <w:rPr>
          <w:sz w:val="22"/>
          <w:szCs w:val="22"/>
          <w:lang w:val="en-GB" w:eastAsia="en-GB"/>
        </w:rPr>
        <w:t>Răspunderea solidară a terţului/terţilor susţinător/susţinători se va angaja sub condiţia neîndeplinirii de către acesta/acestia a obligaţiilor de susţinere asumate prin angajament;</w:t>
      </w:r>
    </w:p>
    <w:p w14:paraId="1E1EDAD4" w14:textId="77777777" w:rsidR="00D65A03" w:rsidRPr="008F6890"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w) subcontractant </w:t>
      </w:r>
      <w:r w:rsidRPr="008F6890">
        <w:rPr>
          <w:sz w:val="22"/>
          <w:szCs w:val="22"/>
          <w:lang w:val="en-GB" w:eastAsia="en-GB"/>
        </w:rPr>
        <w:t>- orice operator economic care nu este parte a unui contract de achizitie publica si care indeplineste activitati care fac parte din obiectul prezentului contract de achizitie publica, raspunzand in fata contractantului de organizarea si derularea tuturor etapelor necesare in acest scop;</w:t>
      </w:r>
    </w:p>
    <w:p w14:paraId="20BDC924" w14:textId="77777777" w:rsidR="00D65A03" w:rsidRDefault="00D65A03" w:rsidP="00534083">
      <w:pPr>
        <w:autoSpaceDE w:val="0"/>
        <w:autoSpaceDN w:val="0"/>
        <w:adjustRightInd w:val="0"/>
        <w:spacing w:line="276" w:lineRule="auto"/>
        <w:ind w:firstLine="426"/>
        <w:jc w:val="both"/>
        <w:rPr>
          <w:sz w:val="22"/>
          <w:szCs w:val="22"/>
          <w:lang w:val="en-GB" w:eastAsia="en-GB"/>
        </w:rPr>
      </w:pPr>
      <w:r w:rsidRPr="008F6890">
        <w:rPr>
          <w:b/>
          <w:bCs/>
          <w:i/>
          <w:iCs/>
          <w:sz w:val="22"/>
          <w:szCs w:val="22"/>
          <w:lang w:val="en-GB" w:eastAsia="en-GB"/>
        </w:rPr>
        <w:t xml:space="preserve">x) zi </w:t>
      </w:r>
      <w:r w:rsidRPr="008F6890">
        <w:rPr>
          <w:sz w:val="22"/>
          <w:szCs w:val="22"/>
          <w:lang w:val="en-GB" w:eastAsia="en-GB"/>
        </w:rPr>
        <w:t xml:space="preserve">- zi calendaristica, cu exceptia cazului in care se prevede ca este zi lucratoare; </w:t>
      </w:r>
      <w:r w:rsidRPr="008F6890">
        <w:rPr>
          <w:b/>
          <w:bCs/>
          <w:i/>
          <w:iCs/>
          <w:sz w:val="22"/>
          <w:szCs w:val="22"/>
          <w:lang w:val="en-GB" w:eastAsia="en-GB"/>
        </w:rPr>
        <w:t xml:space="preserve">luna </w:t>
      </w:r>
      <w:r w:rsidRPr="008F6890">
        <w:rPr>
          <w:sz w:val="22"/>
          <w:szCs w:val="22"/>
          <w:lang w:val="en-GB" w:eastAsia="en-GB"/>
        </w:rPr>
        <w:t xml:space="preserve">– luna calendaristica; </w:t>
      </w:r>
      <w:r w:rsidRPr="008F6890">
        <w:rPr>
          <w:b/>
          <w:bCs/>
          <w:i/>
          <w:iCs/>
          <w:sz w:val="22"/>
          <w:szCs w:val="22"/>
          <w:lang w:val="en-GB" w:eastAsia="en-GB"/>
        </w:rPr>
        <w:t xml:space="preserve">an </w:t>
      </w:r>
      <w:r w:rsidRPr="008F6890">
        <w:rPr>
          <w:sz w:val="22"/>
          <w:szCs w:val="22"/>
          <w:lang w:val="en-GB" w:eastAsia="en-GB"/>
        </w:rPr>
        <w:t>- 365 de zile.</w:t>
      </w:r>
    </w:p>
    <w:bookmarkEnd w:id="8"/>
    <w:p w14:paraId="2BDA208D" w14:textId="77777777" w:rsidR="00D65A03" w:rsidRPr="008F6890" w:rsidRDefault="00D65A03" w:rsidP="00D65A03">
      <w:pPr>
        <w:autoSpaceDE w:val="0"/>
        <w:autoSpaceDN w:val="0"/>
        <w:adjustRightInd w:val="0"/>
        <w:spacing w:line="276" w:lineRule="auto"/>
        <w:ind w:firstLine="426"/>
        <w:jc w:val="both"/>
        <w:rPr>
          <w:sz w:val="22"/>
          <w:szCs w:val="22"/>
        </w:rPr>
      </w:pPr>
    </w:p>
    <w:p w14:paraId="6A1F9D15" w14:textId="77777777" w:rsidR="00D65A03" w:rsidRPr="003C1770" w:rsidRDefault="00D65A03" w:rsidP="00D65A03">
      <w:pPr>
        <w:spacing w:line="276" w:lineRule="auto"/>
        <w:jc w:val="both"/>
        <w:rPr>
          <w:sz w:val="8"/>
          <w:szCs w:val="8"/>
          <w:lang w:val="fr-FR" w:eastAsia="pl-PL"/>
        </w:rPr>
      </w:pPr>
    </w:p>
    <w:p w14:paraId="59DA22FE" w14:textId="77777777" w:rsidR="00D65A03" w:rsidRPr="00D76FB9" w:rsidRDefault="00D65A03" w:rsidP="00D65A03">
      <w:pPr>
        <w:spacing w:line="276" w:lineRule="auto"/>
        <w:jc w:val="both"/>
        <w:rPr>
          <w:b/>
          <w:sz w:val="22"/>
          <w:szCs w:val="22"/>
          <w:lang w:val="pl-PL" w:eastAsia="pl-PL"/>
        </w:rPr>
      </w:pPr>
      <w:r w:rsidRPr="00AA4374">
        <w:rPr>
          <w:lang w:val="fr-FR" w:eastAsia="pl-PL"/>
        </w:rPr>
        <w:tab/>
      </w:r>
      <w:r w:rsidRPr="00D76FB9">
        <w:rPr>
          <w:b/>
          <w:sz w:val="22"/>
          <w:szCs w:val="22"/>
          <w:lang w:val="pl-PL" w:eastAsia="pl-PL"/>
        </w:rPr>
        <w:t>3. Interpretare</w:t>
      </w:r>
    </w:p>
    <w:p w14:paraId="207D477D"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ab/>
        <w:t>3.1. În prezentul contract, cu excepţia unei prevederi contrare, cuvintele la forma de singular vor include forma de plural şi viceversa, acolo unde acest lucru este permis de context.</w:t>
      </w:r>
    </w:p>
    <w:p w14:paraId="012C3864" w14:textId="77777777" w:rsidR="00D65A03" w:rsidRPr="00D76FB9" w:rsidRDefault="00D65A03" w:rsidP="00D65A03">
      <w:pPr>
        <w:spacing w:line="276" w:lineRule="auto"/>
        <w:jc w:val="both"/>
        <w:rPr>
          <w:sz w:val="22"/>
          <w:szCs w:val="22"/>
          <w:lang w:val="it-IT" w:eastAsia="pl-PL"/>
        </w:rPr>
      </w:pPr>
      <w:r w:rsidRPr="00D76FB9">
        <w:rPr>
          <w:sz w:val="22"/>
          <w:szCs w:val="22"/>
          <w:lang w:val="pl-PL" w:eastAsia="pl-PL"/>
        </w:rPr>
        <w:t xml:space="preserve">    </w:t>
      </w:r>
      <w:r w:rsidRPr="00D76FB9">
        <w:rPr>
          <w:sz w:val="22"/>
          <w:szCs w:val="22"/>
          <w:lang w:val="pl-PL" w:eastAsia="pl-PL"/>
        </w:rPr>
        <w:tab/>
      </w:r>
      <w:r w:rsidRPr="00D76FB9">
        <w:rPr>
          <w:sz w:val="22"/>
          <w:szCs w:val="22"/>
          <w:lang w:val="it-IT" w:eastAsia="pl-PL"/>
        </w:rPr>
        <w:t>3.2. Termenul "zi" ori "zile" sau orice referire la zile reprezintă zile calendaristice, dacă nu se specifică în mod diferit.</w:t>
      </w:r>
    </w:p>
    <w:p w14:paraId="187C0DBA" w14:textId="77777777" w:rsidR="00D65A03" w:rsidRPr="00D76FB9" w:rsidRDefault="00D65A03" w:rsidP="00D65A03">
      <w:pPr>
        <w:spacing w:line="276" w:lineRule="auto"/>
        <w:jc w:val="both"/>
        <w:rPr>
          <w:sz w:val="22"/>
          <w:szCs w:val="22"/>
          <w:lang w:val="it-IT" w:eastAsia="pl-PL"/>
        </w:rPr>
      </w:pPr>
    </w:p>
    <w:p w14:paraId="6A27514A" w14:textId="77777777" w:rsidR="00D65A03" w:rsidRPr="00D76FB9" w:rsidRDefault="00D65A03" w:rsidP="00D65A0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Clauze obligatorii</w:t>
      </w:r>
    </w:p>
    <w:p w14:paraId="01667C7C" w14:textId="77777777" w:rsidR="00D65A03" w:rsidRPr="00D76FB9" w:rsidRDefault="00D65A03" w:rsidP="00D65A03">
      <w:pPr>
        <w:spacing w:line="276" w:lineRule="auto"/>
        <w:jc w:val="both"/>
        <w:rPr>
          <w:b/>
          <w:sz w:val="22"/>
          <w:szCs w:val="22"/>
          <w:lang w:val="it-IT" w:eastAsia="pl-PL"/>
        </w:rPr>
      </w:pPr>
      <w:r w:rsidRPr="00D76FB9">
        <w:rPr>
          <w:b/>
          <w:sz w:val="22"/>
          <w:szCs w:val="22"/>
          <w:lang w:val="it-IT" w:eastAsia="pl-PL"/>
        </w:rPr>
        <w:t xml:space="preserve">   </w:t>
      </w:r>
      <w:r w:rsidRPr="00D76FB9">
        <w:rPr>
          <w:b/>
          <w:sz w:val="22"/>
          <w:szCs w:val="22"/>
          <w:lang w:val="it-IT" w:eastAsia="pl-PL"/>
        </w:rPr>
        <w:tab/>
        <w:t xml:space="preserve"> 4. Obiectul principal al contractului</w:t>
      </w:r>
      <w:r w:rsidRPr="00D76FB9">
        <w:rPr>
          <w:bCs/>
          <w:sz w:val="22"/>
          <w:szCs w:val="22"/>
          <w:lang w:val="it-IT" w:eastAsia="pl-PL"/>
        </w:rPr>
        <w:t xml:space="preserve"> </w:t>
      </w:r>
      <w:r w:rsidRPr="00D76FB9">
        <w:rPr>
          <w:b/>
          <w:bCs/>
          <w:sz w:val="22"/>
          <w:szCs w:val="22"/>
          <w:lang w:val="it-IT" w:eastAsia="pl-PL"/>
        </w:rPr>
        <w:t>subsecvent</w:t>
      </w:r>
    </w:p>
    <w:p w14:paraId="53C24EC1" w14:textId="77777777" w:rsidR="00D65A03" w:rsidRPr="00D76FB9" w:rsidRDefault="00D65A03" w:rsidP="00D65A03">
      <w:pPr>
        <w:spacing w:line="276" w:lineRule="auto"/>
        <w:ind w:firstLine="708"/>
        <w:jc w:val="both"/>
        <w:rPr>
          <w:sz w:val="22"/>
          <w:szCs w:val="22"/>
          <w:shd w:val="clear" w:color="auto" w:fill="FFFFFF"/>
          <w:lang w:val="it-IT"/>
        </w:rPr>
      </w:pPr>
      <w:r w:rsidRPr="00D76FB9">
        <w:rPr>
          <w:sz w:val="22"/>
          <w:szCs w:val="22"/>
          <w:lang w:val="it-IT"/>
        </w:rPr>
        <w:t xml:space="preserve">4.1. Executantul se obligă să execute, să finalizeze şi să întreţină pana la expirarea termenului de garantie de buna executie, </w:t>
      </w:r>
      <w:r w:rsidRPr="00D76FB9">
        <w:rPr>
          <w:b/>
          <w:bCs/>
          <w:sz w:val="22"/>
          <w:szCs w:val="22"/>
          <w:lang w:val="it-IT"/>
        </w:rPr>
        <w:t xml:space="preserve">,,Lucrari de reparatii locale </w:t>
      </w:r>
      <w:r>
        <w:rPr>
          <w:b/>
          <w:bCs/>
          <w:color w:val="000000"/>
          <w:kern w:val="28"/>
          <w:sz w:val="22"/>
          <w:szCs w:val="22"/>
          <w:lang w:val="ro-RO" w:eastAsia="ro-RO"/>
        </w:rPr>
        <w:t>Aleea Tunari</w:t>
      </w:r>
      <w:r w:rsidRPr="00D76FB9">
        <w:rPr>
          <w:b/>
          <w:bCs/>
          <w:sz w:val="22"/>
          <w:szCs w:val="22"/>
          <w:lang w:val="it-IT"/>
        </w:rPr>
        <w:t xml:space="preserve"> – Lot 2’’</w:t>
      </w:r>
      <w:r w:rsidRPr="00D76FB9">
        <w:rPr>
          <w:rFonts w:ascii="TimesNewRoman" w:hAnsi="TimesNewRoman" w:cs="TimesNewRoman"/>
          <w:sz w:val="22"/>
          <w:szCs w:val="22"/>
          <w:lang w:val="en-GB" w:eastAsia="en-GB"/>
        </w:rPr>
        <w:t xml:space="preserve">, </w:t>
      </w:r>
      <w:r w:rsidRPr="00D76FB9">
        <w:rPr>
          <w:bCs/>
          <w:sz w:val="22"/>
          <w:szCs w:val="22"/>
          <w:lang w:val="ro-RO"/>
        </w:rPr>
        <w:t xml:space="preserve">cod CPV </w:t>
      </w:r>
      <w:r w:rsidRPr="00D76FB9">
        <w:rPr>
          <w:sz w:val="22"/>
          <w:szCs w:val="22"/>
          <w:lang w:val="ro-RO"/>
        </w:rPr>
        <w:t xml:space="preserve">45233142-6/Lucrări de reparare a drumurilor </w:t>
      </w:r>
      <w:r w:rsidRPr="00D76FB9">
        <w:rPr>
          <w:sz w:val="22"/>
          <w:szCs w:val="22"/>
          <w:lang w:val="ro-RO" w:eastAsia="ro-RO"/>
        </w:rPr>
        <w:t xml:space="preserve">(Rev.2), </w:t>
      </w:r>
      <w:r w:rsidRPr="00D76FB9">
        <w:rPr>
          <w:sz w:val="22"/>
          <w:szCs w:val="22"/>
        </w:rPr>
        <w:t xml:space="preserve">45233252-0/Lucrări de îmbrăcare a străzilor </w:t>
      </w:r>
      <w:r w:rsidRPr="00D76FB9">
        <w:rPr>
          <w:sz w:val="22"/>
          <w:szCs w:val="22"/>
          <w:lang w:val="ro-RO" w:eastAsia="ro-RO"/>
        </w:rPr>
        <w:t xml:space="preserve">(Rev.2), </w:t>
      </w:r>
      <w:r w:rsidRPr="00D76FB9">
        <w:rPr>
          <w:sz w:val="22"/>
          <w:szCs w:val="22"/>
        </w:rPr>
        <w:t>45233253-7 Lucrări de îmbrăcare a trotuarelor</w:t>
      </w:r>
      <w:r>
        <w:rPr>
          <w:sz w:val="22"/>
          <w:szCs w:val="22"/>
        </w:rPr>
        <w:t xml:space="preserve">, </w:t>
      </w:r>
      <w:bookmarkStart w:id="9" w:name="_Hlk27048461"/>
      <w:r>
        <w:rPr>
          <w:sz w:val="22"/>
          <w:szCs w:val="22"/>
        </w:rPr>
        <w:t>conform anexa nr. 1 la prezentul contract</w:t>
      </w:r>
      <w:bookmarkEnd w:id="9"/>
      <w:r w:rsidRPr="00D76FB9">
        <w:rPr>
          <w:sz w:val="22"/>
          <w:szCs w:val="22"/>
        </w:rPr>
        <w:t>.</w:t>
      </w:r>
    </w:p>
    <w:p w14:paraId="6054144F" w14:textId="77777777" w:rsidR="00D65A03" w:rsidRPr="00D76FB9" w:rsidRDefault="00D65A03" w:rsidP="00D65A03">
      <w:pPr>
        <w:spacing w:line="276" w:lineRule="auto"/>
        <w:ind w:firstLine="567"/>
        <w:jc w:val="both"/>
        <w:rPr>
          <w:sz w:val="22"/>
          <w:szCs w:val="22"/>
          <w:lang w:val="es-ES"/>
        </w:rPr>
      </w:pPr>
      <w:r w:rsidRPr="00D76FB9">
        <w:rPr>
          <w:sz w:val="22"/>
          <w:szCs w:val="22"/>
          <w:lang w:val="es-ES"/>
        </w:rPr>
        <w:t xml:space="preserve">  4.2. Achizitorul se obliga sa plateasca executantului, pretul convenit pentru executia si finalizarea lucrarilor ce fac obiectul prezentului contract subsecvent.</w:t>
      </w:r>
    </w:p>
    <w:p w14:paraId="149C09F9" w14:textId="77777777" w:rsidR="00D65A03" w:rsidRPr="00D76FB9" w:rsidRDefault="00D65A03" w:rsidP="00D65A03">
      <w:pPr>
        <w:spacing w:line="276" w:lineRule="auto"/>
        <w:rPr>
          <w:sz w:val="22"/>
          <w:szCs w:val="22"/>
          <w:lang w:val="fr-FR"/>
        </w:rPr>
      </w:pPr>
      <w:r w:rsidRPr="00D76FB9">
        <w:rPr>
          <w:sz w:val="22"/>
          <w:szCs w:val="22"/>
          <w:lang w:val="es-ES"/>
        </w:rPr>
        <w:t xml:space="preserve">            </w:t>
      </w:r>
    </w:p>
    <w:p w14:paraId="41373ED1" w14:textId="77777777" w:rsidR="00D65A03" w:rsidRPr="00D76FB9" w:rsidRDefault="00D65A03" w:rsidP="00D65A03">
      <w:pPr>
        <w:spacing w:line="276" w:lineRule="auto"/>
        <w:ind w:firstLine="720"/>
        <w:jc w:val="both"/>
        <w:rPr>
          <w:b/>
          <w:sz w:val="22"/>
          <w:szCs w:val="22"/>
          <w:lang w:val="it-IT" w:eastAsia="pl-PL"/>
        </w:rPr>
      </w:pPr>
      <w:r w:rsidRPr="00D76FB9">
        <w:rPr>
          <w:b/>
          <w:sz w:val="22"/>
          <w:szCs w:val="22"/>
          <w:lang w:val="it-IT" w:eastAsia="pl-PL"/>
        </w:rPr>
        <w:t>5. Preţul contractului</w:t>
      </w:r>
      <w:r w:rsidRPr="00D76FB9">
        <w:rPr>
          <w:bCs/>
          <w:sz w:val="22"/>
          <w:szCs w:val="22"/>
          <w:lang w:val="it-IT" w:eastAsia="pl-PL"/>
        </w:rPr>
        <w:t xml:space="preserve"> </w:t>
      </w:r>
      <w:r w:rsidRPr="00D76FB9">
        <w:rPr>
          <w:b/>
          <w:bCs/>
          <w:sz w:val="22"/>
          <w:szCs w:val="22"/>
          <w:lang w:val="it-IT" w:eastAsia="pl-PL"/>
        </w:rPr>
        <w:t>subsecvent</w:t>
      </w:r>
    </w:p>
    <w:p w14:paraId="7F71BBF4" w14:textId="1B8F9B8F" w:rsidR="00D65A03" w:rsidRPr="00D76FB9" w:rsidRDefault="00D65A03" w:rsidP="00D65A03">
      <w:pPr>
        <w:spacing w:line="276" w:lineRule="auto"/>
        <w:jc w:val="both"/>
        <w:rPr>
          <w:sz w:val="22"/>
          <w:szCs w:val="22"/>
          <w:lang w:val="es-ES"/>
        </w:rPr>
      </w:pPr>
      <w:r w:rsidRPr="00D76FB9">
        <w:rPr>
          <w:sz w:val="22"/>
          <w:szCs w:val="22"/>
          <w:lang w:val="it-IT"/>
        </w:rPr>
        <w:t xml:space="preserve">    </w:t>
      </w:r>
      <w:r w:rsidRPr="00D76FB9">
        <w:rPr>
          <w:sz w:val="22"/>
          <w:szCs w:val="22"/>
          <w:lang w:val="it-IT"/>
        </w:rPr>
        <w:tab/>
        <w:t>5.1.</w:t>
      </w:r>
      <w:r w:rsidRPr="00D76FB9">
        <w:rPr>
          <w:sz w:val="22"/>
          <w:szCs w:val="22"/>
          <w:lang w:val="en-GB" w:eastAsia="en-GB"/>
        </w:rPr>
        <w:t xml:space="preserve"> (1) </w:t>
      </w:r>
      <w:r w:rsidRPr="00D76FB9">
        <w:rPr>
          <w:sz w:val="22"/>
          <w:szCs w:val="22"/>
          <w:lang w:val="it-IT"/>
        </w:rPr>
        <w:t xml:space="preserve"> </w:t>
      </w:r>
      <w:r w:rsidRPr="00D76FB9">
        <w:rPr>
          <w:sz w:val="22"/>
          <w:szCs w:val="22"/>
          <w:lang w:val="es-ES"/>
        </w:rPr>
        <w:t xml:space="preserve">Valoarea lucrarilor ce se vor executa in baza acestui contract subsecvent este de </w:t>
      </w:r>
      <w:r w:rsidR="00AD71F5" w:rsidRPr="00AD71F5">
        <w:rPr>
          <w:b/>
          <w:bCs/>
          <w:color w:val="000000"/>
          <w:sz w:val="22"/>
          <w:szCs w:val="22"/>
        </w:rPr>
        <w:t>45.559,31</w:t>
      </w:r>
      <w:r w:rsidR="002B69D0">
        <w:rPr>
          <w:b/>
          <w:bCs/>
          <w:color w:val="000000"/>
          <w:sz w:val="22"/>
          <w:szCs w:val="22"/>
        </w:rPr>
        <w:t xml:space="preserve"> </w:t>
      </w:r>
      <w:r w:rsidRPr="00D76FB9">
        <w:rPr>
          <w:sz w:val="22"/>
          <w:szCs w:val="22"/>
          <w:lang w:val="es-ES"/>
        </w:rPr>
        <w:t xml:space="preserve">lei fara T.V.A. </w:t>
      </w:r>
    </w:p>
    <w:p w14:paraId="49446C49" w14:textId="780A7340" w:rsidR="00D65A03" w:rsidRDefault="00D65A03" w:rsidP="00D65A03">
      <w:pPr>
        <w:autoSpaceDE w:val="0"/>
        <w:autoSpaceDN w:val="0"/>
        <w:adjustRightInd w:val="0"/>
        <w:spacing w:line="276" w:lineRule="auto"/>
        <w:jc w:val="both"/>
        <w:rPr>
          <w:sz w:val="22"/>
          <w:szCs w:val="22"/>
          <w:lang w:val="en-GB" w:eastAsia="en-GB"/>
        </w:rPr>
      </w:pPr>
      <w:r w:rsidRPr="00D76FB9">
        <w:rPr>
          <w:rFonts w:ascii="Arial" w:hAnsi="Arial" w:cs="Arial"/>
          <w:sz w:val="22"/>
          <w:szCs w:val="22"/>
          <w:lang w:val="es-ES"/>
        </w:rPr>
        <w:t xml:space="preserve">    </w:t>
      </w:r>
      <w:r w:rsidRPr="00D76FB9">
        <w:rPr>
          <w:rFonts w:ascii="Arial" w:hAnsi="Arial" w:cs="Arial"/>
          <w:sz w:val="22"/>
          <w:szCs w:val="22"/>
          <w:lang w:val="es-ES"/>
        </w:rPr>
        <w:tab/>
        <w:t xml:space="preserve">      </w:t>
      </w:r>
      <w:r w:rsidRPr="00D76FB9">
        <w:rPr>
          <w:rFonts w:ascii="TimesNewRoman" w:hAnsi="TimesNewRoman" w:cs="TimesNewRoman"/>
          <w:sz w:val="22"/>
          <w:szCs w:val="22"/>
          <w:lang w:val="en-GB" w:eastAsia="en-GB"/>
        </w:rPr>
        <w:t>(</w:t>
      </w:r>
      <w:r w:rsidRPr="00D76FB9">
        <w:rPr>
          <w:sz w:val="22"/>
          <w:szCs w:val="22"/>
          <w:lang w:val="en-GB" w:eastAsia="en-GB"/>
        </w:rPr>
        <w:t xml:space="preserve">2) </w:t>
      </w:r>
      <w:r w:rsidRPr="00D76FB9">
        <w:rPr>
          <w:b/>
          <w:bCs/>
          <w:sz w:val="22"/>
          <w:szCs w:val="22"/>
          <w:lang w:val="en-GB" w:eastAsia="en-GB"/>
        </w:rPr>
        <w:t xml:space="preserve">Pretul total </w:t>
      </w:r>
      <w:r w:rsidRPr="00D76FB9">
        <w:rPr>
          <w:sz w:val="22"/>
          <w:szCs w:val="22"/>
          <w:lang w:val="en-GB"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AD71F5">
        <w:rPr>
          <w:b/>
          <w:sz w:val="22"/>
          <w:szCs w:val="22"/>
          <w:lang w:val="es-ES"/>
        </w:rPr>
        <w:t>54.215,58</w:t>
      </w:r>
      <w:r w:rsidRPr="00D76FB9">
        <w:rPr>
          <w:sz w:val="22"/>
          <w:szCs w:val="22"/>
          <w:lang w:val="es-ES"/>
        </w:rPr>
        <w:t xml:space="preserve"> </w:t>
      </w:r>
      <w:r w:rsidRPr="00D76FB9">
        <w:rPr>
          <w:sz w:val="22"/>
          <w:szCs w:val="22"/>
        </w:rPr>
        <w:t xml:space="preserve">lei, din care </w:t>
      </w:r>
      <w:r w:rsidR="00AD71F5" w:rsidRPr="00AD71F5">
        <w:rPr>
          <w:b/>
          <w:bCs/>
          <w:sz w:val="22"/>
          <w:szCs w:val="22"/>
        </w:rPr>
        <w:t>45.559,31</w:t>
      </w:r>
      <w:r w:rsidR="002B69D0">
        <w:rPr>
          <w:b/>
          <w:bCs/>
          <w:sz w:val="22"/>
          <w:szCs w:val="22"/>
        </w:rPr>
        <w:t xml:space="preserve"> </w:t>
      </w:r>
      <w:r w:rsidR="00EC17A0">
        <w:rPr>
          <w:b/>
          <w:bCs/>
          <w:sz w:val="22"/>
          <w:szCs w:val="22"/>
        </w:rPr>
        <w:t xml:space="preserve"> </w:t>
      </w:r>
      <w:r w:rsidRPr="00D76FB9">
        <w:rPr>
          <w:sz w:val="22"/>
          <w:szCs w:val="22"/>
          <w:lang w:val="es-ES"/>
        </w:rPr>
        <w:t>lei fara T.V.A.</w:t>
      </w:r>
      <w:r w:rsidRPr="00D76FB9">
        <w:rPr>
          <w:sz w:val="22"/>
          <w:szCs w:val="22"/>
        </w:rPr>
        <w:t xml:space="preserve">, la   care se adaugă T.V.A. 19%, in valoare de </w:t>
      </w:r>
      <w:r w:rsidR="00AD71F5">
        <w:rPr>
          <w:b/>
          <w:bCs/>
          <w:sz w:val="22"/>
          <w:szCs w:val="22"/>
        </w:rPr>
        <w:t>8.656,27</w:t>
      </w:r>
      <w:r w:rsidRPr="00D76FB9">
        <w:rPr>
          <w:sz w:val="22"/>
          <w:szCs w:val="22"/>
        </w:rPr>
        <w:t xml:space="preserve"> lei</w:t>
      </w:r>
      <w:r>
        <w:rPr>
          <w:sz w:val="22"/>
          <w:szCs w:val="22"/>
        </w:rPr>
        <w:t>.</w:t>
      </w:r>
    </w:p>
    <w:p w14:paraId="60FB150B"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Pr>
          <w:sz w:val="22"/>
          <w:szCs w:val="22"/>
          <w:lang w:val="en-GB" w:eastAsia="en-GB"/>
        </w:rPr>
        <w:t xml:space="preserve">       (</w:t>
      </w:r>
      <w:r w:rsidRPr="00D76FB9">
        <w:rPr>
          <w:sz w:val="22"/>
          <w:szCs w:val="22"/>
          <w:lang w:val="en-GB" w:eastAsia="en-GB"/>
        </w:rPr>
        <w:t>3) Lucrarile vor fi decontate pe baza verificarii si certificarii de catre reprezentantii Achizitorului a prestatiilor realizate, avandu-se in vedere prestatiile efectiv (real) indeplinite, calitatea lucrarilor si alte elemente necesare.</w:t>
      </w:r>
    </w:p>
    <w:p w14:paraId="1B632FC0" w14:textId="77777777" w:rsidR="00D65A03" w:rsidRPr="00D76FB9" w:rsidRDefault="00D65A03" w:rsidP="00D65A03">
      <w:pPr>
        <w:autoSpaceDE w:val="0"/>
        <w:autoSpaceDN w:val="0"/>
        <w:adjustRightInd w:val="0"/>
        <w:spacing w:line="276" w:lineRule="auto"/>
        <w:ind w:firstLine="709"/>
        <w:jc w:val="both"/>
        <w:rPr>
          <w:b/>
          <w:sz w:val="22"/>
          <w:szCs w:val="22"/>
        </w:rPr>
      </w:pPr>
    </w:p>
    <w:p w14:paraId="472B89AE" w14:textId="77777777" w:rsidR="00D65A03" w:rsidRDefault="00D65A03" w:rsidP="00D65A03">
      <w:pPr>
        <w:ind w:firstLine="708"/>
        <w:jc w:val="both"/>
        <w:rPr>
          <w:b/>
          <w:sz w:val="22"/>
          <w:szCs w:val="22"/>
          <w:lang w:val="pl-PL" w:eastAsia="pl-PL"/>
        </w:rPr>
      </w:pPr>
      <w:r w:rsidRPr="00D76FB9">
        <w:rPr>
          <w:b/>
          <w:sz w:val="22"/>
          <w:szCs w:val="22"/>
          <w:lang w:val="pl-PL" w:eastAsia="pl-PL"/>
        </w:rPr>
        <w:t>6. Durata contractulu</w:t>
      </w:r>
      <w:r>
        <w:rPr>
          <w:b/>
          <w:sz w:val="22"/>
          <w:szCs w:val="22"/>
          <w:lang w:val="pl-PL" w:eastAsia="pl-PL"/>
        </w:rPr>
        <w:t xml:space="preserve">i </w:t>
      </w:r>
    </w:p>
    <w:p w14:paraId="6C4DA323" w14:textId="77777777" w:rsidR="00D65A03" w:rsidRPr="00D76FB9" w:rsidRDefault="00D65A03" w:rsidP="00D65A03">
      <w:pPr>
        <w:ind w:firstLine="708"/>
        <w:jc w:val="both"/>
        <w:rPr>
          <w:sz w:val="22"/>
          <w:szCs w:val="22"/>
        </w:rPr>
      </w:pPr>
      <w:r>
        <w:rPr>
          <w:sz w:val="22"/>
          <w:szCs w:val="22"/>
          <w:lang w:val="pl-PL" w:eastAsia="pl-PL"/>
        </w:rPr>
        <w:t>6</w:t>
      </w:r>
      <w:r w:rsidRPr="00D76FB9">
        <w:rPr>
          <w:sz w:val="22"/>
          <w:szCs w:val="22"/>
          <w:lang w:val="pl-PL" w:eastAsia="pl-PL"/>
        </w:rPr>
        <w:t xml:space="preserve">.1. </w:t>
      </w:r>
      <w:r w:rsidRPr="00D76FB9">
        <w:rPr>
          <w:sz w:val="22"/>
          <w:szCs w:val="22"/>
          <w:lang w:val="it-IT"/>
        </w:rPr>
        <w:t xml:space="preserve">Durata contractului este </w:t>
      </w:r>
      <w:r>
        <w:rPr>
          <w:sz w:val="22"/>
          <w:szCs w:val="22"/>
          <w:lang w:val="it-IT"/>
        </w:rPr>
        <w:t xml:space="preserve">30 zile </w:t>
      </w:r>
      <w:r w:rsidRPr="00D76FB9">
        <w:rPr>
          <w:sz w:val="22"/>
          <w:szCs w:val="22"/>
        </w:rPr>
        <w:t xml:space="preserve">de la data emiterii </w:t>
      </w:r>
      <w:r w:rsidRPr="00D76FB9">
        <w:rPr>
          <w:sz w:val="22"/>
          <w:szCs w:val="22"/>
          <w:lang w:val="it-IT"/>
        </w:rPr>
        <w:t>ordinului de începere a lucrărilor</w:t>
      </w:r>
      <w:r w:rsidRPr="00D76FB9">
        <w:rPr>
          <w:sz w:val="22"/>
          <w:szCs w:val="22"/>
        </w:rPr>
        <w:t xml:space="preserve">, </w:t>
      </w:r>
      <w:r w:rsidRPr="00D76FB9">
        <w:rPr>
          <w:sz w:val="22"/>
          <w:szCs w:val="22"/>
          <w:lang w:val="pt-BR"/>
        </w:rPr>
        <w:t>de către Achizitor</w:t>
      </w:r>
      <w:r w:rsidRPr="00D76FB9">
        <w:rPr>
          <w:sz w:val="22"/>
          <w:szCs w:val="22"/>
          <w:lang w:val="ro-RO"/>
        </w:rPr>
        <w:t>.</w:t>
      </w:r>
    </w:p>
    <w:p w14:paraId="79786821" w14:textId="77777777" w:rsidR="00D65A03" w:rsidRPr="00D76FB9" w:rsidRDefault="00D65A03" w:rsidP="00D65A03">
      <w:pPr>
        <w:overflowPunct w:val="0"/>
        <w:autoSpaceDE w:val="0"/>
        <w:autoSpaceDN w:val="0"/>
        <w:adjustRightInd w:val="0"/>
        <w:jc w:val="both"/>
        <w:textAlignment w:val="baseline"/>
        <w:rPr>
          <w:sz w:val="22"/>
          <w:szCs w:val="22"/>
          <w:lang w:val="it-IT"/>
        </w:rPr>
      </w:pPr>
      <w:r w:rsidRPr="00D76FB9">
        <w:rPr>
          <w:sz w:val="22"/>
          <w:szCs w:val="22"/>
          <w:lang w:val="it-IT"/>
        </w:rPr>
        <w:tab/>
        <w:t>6.2.</w:t>
      </w:r>
      <w:r>
        <w:rPr>
          <w:sz w:val="22"/>
          <w:szCs w:val="22"/>
          <w:lang w:val="it-IT"/>
        </w:rPr>
        <w:t xml:space="preserve"> </w:t>
      </w:r>
      <w:r w:rsidRPr="00D76FB9">
        <w:rPr>
          <w:sz w:val="22"/>
          <w:szCs w:val="22"/>
          <w:lang w:val="it-IT"/>
        </w:rPr>
        <w:t>Prezentul contract</w:t>
      </w:r>
      <w:r w:rsidRPr="00D76FB9">
        <w:rPr>
          <w:bCs/>
          <w:sz w:val="22"/>
          <w:szCs w:val="22"/>
          <w:lang w:val="it-IT" w:eastAsia="pl-PL"/>
        </w:rPr>
        <w:t xml:space="preserve"> subsecvent</w:t>
      </w:r>
      <w:r w:rsidRPr="00D76FB9">
        <w:rPr>
          <w:sz w:val="22"/>
          <w:szCs w:val="22"/>
          <w:lang w:val="it-IT"/>
        </w:rPr>
        <w:t xml:space="preserve"> încetează să producă efecte la data încheierii procesului-verbal de recepţie finală.</w:t>
      </w:r>
    </w:p>
    <w:p w14:paraId="1B3FA1EB" w14:textId="77777777" w:rsidR="00D65A03" w:rsidRPr="00D76FB9" w:rsidRDefault="00D65A03" w:rsidP="00D65A03">
      <w:pPr>
        <w:ind w:firstLine="708"/>
        <w:jc w:val="both"/>
        <w:rPr>
          <w:sz w:val="22"/>
          <w:szCs w:val="22"/>
          <w:lang w:val="it-IT"/>
        </w:rPr>
      </w:pPr>
    </w:p>
    <w:p w14:paraId="73336572" w14:textId="77777777" w:rsidR="00D65A03" w:rsidRPr="00D76FB9" w:rsidRDefault="00D65A03" w:rsidP="00D65A03">
      <w:pPr>
        <w:spacing w:line="276" w:lineRule="auto"/>
        <w:ind w:firstLine="708"/>
        <w:jc w:val="both"/>
        <w:rPr>
          <w:b/>
          <w:bCs/>
          <w:sz w:val="22"/>
          <w:szCs w:val="22"/>
          <w:lang w:val="pl-PL" w:eastAsia="pl-PL"/>
        </w:rPr>
      </w:pPr>
      <w:r w:rsidRPr="00D76FB9">
        <w:rPr>
          <w:b/>
          <w:bCs/>
          <w:sz w:val="22"/>
          <w:szCs w:val="22"/>
          <w:lang w:val="pl-PL" w:eastAsia="pl-PL"/>
        </w:rPr>
        <w:t>7. Standarde</w:t>
      </w:r>
    </w:p>
    <w:p w14:paraId="15C7C5A5" w14:textId="77777777" w:rsidR="00D65A03" w:rsidRPr="00D76FB9" w:rsidRDefault="00D65A03" w:rsidP="00D65A03">
      <w:pPr>
        <w:spacing w:line="276" w:lineRule="auto"/>
        <w:jc w:val="both"/>
        <w:rPr>
          <w:color w:val="000000"/>
          <w:sz w:val="22"/>
          <w:szCs w:val="22"/>
          <w:lang w:val="pl-PL" w:eastAsia="pl-PL"/>
        </w:rPr>
      </w:pPr>
      <w:r w:rsidRPr="00D76FB9">
        <w:rPr>
          <w:color w:val="000000"/>
          <w:sz w:val="22"/>
          <w:szCs w:val="22"/>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2BF60EE7" w14:textId="77777777" w:rsidR="00D65A03" w:rsidRPr="00D76FB9" w:rsidRDefault="00D65A03" w:rsidP="00D65A03">
      <w:pPr>
        <w:spacing w:line="276" w:lineRule="auto"/>
        <w:jc w:val="both"/>
        <w:rPr>
          <w:color w:val="000000"/>
          <w:sz w:val="22"/>
          <w:szCs w:val="22"/>
          <w:lang w:val="pl-PL" w:eastAsia="pl-PL"/>
        </w:rPr>
      </w:pPr>
      <w:r w:rsidRPr="00D76FB9">
        <w:rPr>
          <w:color w:val="000000"/>
          <w:sz w:val="22"/>
          <w:szCs w:val="22"/>
          <w:lang w:val="pl-PL" w:eastAsia="pl-PL"/>
        </w:rPr>
        <w:tab/>
        <w:t>7.2. La lucrările la care se fac încercări, calitatea probei se consideră realizată dacă rezultatele se înscriu în toleranţele admise prin reglementarile tehnice în vigoare.</w:t>
      </w:r>
    </w:p>
    <w:p w14:paraId="19A68418" w14:textId="77777777" w:rsidR="00D65A03" w:rsidRPr="00D76FB9" w:rsidRDefault="00D65A03" w:rsidP="00D65A03">
      <w:pPr>
        <w:spacing w:line="276" w:lineRule="auto"/>
        <w:jc w:val="both"/>
        <w:rPr>
          <w:color w:val="000000"/>
          <w:sz w:val="22"/>
          <w:szCs w:val="22"/>
          <w:lang w:val="pl-PL" w:eastAsia="pl-PL"/>
        </w:rPr>
      </w:pPr>
    </w:p>
    <w:p w14:paraId="24264DD5" w14:textId="77777777" w:rsidR="00D65A03" w:rsidRPr="00D76FB9" w:rsidRDefault="00D65A03" w:rsidP="00D65A03">
      <w:pPr>
        <w:spacing w:line="276" w:lineRule="auto"/>
        <w:jc w:val="both"/>
        <w:rPr>
          <w:b/>
          <w:sz w:val="22"/>
          <w:szCs w:val="22"/>
          <w:lang w:val="pl-PL" w:eastAsia="pl-PL"/>
        </w:rPr>
      </w:pPr>
      <w:r w:rsidRPr="00D76FB9">
        <w:rPr>
          <w:color w:val="000000"/>
          <w:sz w:val="22"/>
          <w:szCs w:val="22"/>
          <w:lang w:val="pl-PL" w:eastAsia="pl-PL"/>
        </w:rPr>
        <w:tab/>
      </w:r>
      <w:r w:rsidRPr="00D76FB9">
        <w:rPr>
          <w:b/>
          <w:sz w:val="22"/>
          <w:szCs w:val="22"/>
          <w:lang w:val="pl-PL" w:eastAsia="pl-PL"/>
        </w:rPr>
        <w:t>8. Executarea contractului</w:t>
      </w:r>
      <w:r w:rsidRPr="00D76FB9">
        <w:rPr>
          <w:bCs/>
          <w:sz w:val="22"/>
          <w:szCs w:val="22"/>
          <w:lang w:val="it-IT" w:eastAsia="pl-PL"/>
        </w:rPr>
        <w:t xml:space="preserve"> </w:t>
      </w:r>
      <w:r w:rsidRPr="00D76FB9">
        <w:rPr>
          <w:b/>
          <w:bCs/>
          <w:sz w:val="22"/>
          <w:szCs w:val="22"/>
          <w:lang w:val="it-IT" w:eastAsia="pl-PL"/>
        </w:rPr>
        <w:t>subsecvent</w:t>
      </w:r>
    </w:p>
    <w:p w14:paraId="6C84B84C" w14:textId="77777777" w:rsidR="00D65A03" w:rsidRPr="00D76FB9" w:rsidRDefault="00D65A03" w:rsidP="00D65A03">
      <w:pPr>
        <w:suppressAutoHyphens/>
        <w:ind w:firstLine="720"/>
        <w:jc w:val="both"/>
        <w:rPr>
          <w:sz w:val="22"/>
          <w:szCs w:val="22"/>
          <w:lang w:val="it-IT"/>
        </w:rPr>
      </w:pPr>
      <w:r w:rsidRPr="00D76FB9">
        <w:rPr>
          <w:sz w:val="22"/>
          <w:szCs w:val="22"/>
          <w:lang w:val="it-IT"/>
        </w:rPr>
        <w:t xml:space="preserve">8.1. Executarea lucrarilor începe în momentul emiterii ordinului de începere a lucrărilor </w:t>
      </w:r>
      <w:r w:rsidRPr="00D76FB9">
        <w:rPr>
          <w:sz w:val="22"/>
          <w:szCs w:val="22"/>
          <w:lang w:val="pt-BR"/>
        </w:rPr>
        <w:t>de către Achizitor</w:t>
      </w:r>
      <w:r w:rsidRPr="00D76FB9">
        <w:rPr>
          <w:sz w:val="22"/>
          <w:szCs w:val="22"/>
          <w:lang w:val="it-IT"/>
        </w:rPr>
        <w:t>.</w:t>
      </w:r>
    </w:p>
    <w:p w14:paraId="3A9F263C" w14:textId="1D85DBEA" w:rsidR="00D65A03" w:rsidRDefault="00D65A03" w:rsidP="00D65A03">
      <w:pPr>
        <w:overflowPunct w:val="0"/>
        <w:autoSpaceDE w:val="0"/>
        <w:autoSpaceDN w:val="0"/>
        <w:adjustRightInd w:val="0"/>
        <w:ind w:firstLine="708"/>
        <w:jc w:val="both"/>
        <w:textAlignment w:val="baseline"/>
        <w:rPr>
          <w:sz w:val="22"/>
          <w:szCs w:val="22"/>
          <w:lang w:val="pt-BR"/>
        </w:rPr>
      </w:pPr>
    </w:p>
    <w:p w14:paraId="33525189" w14:textId="77777777" w:rsidR="00BE6302" w:rsidRDefault="00BE6302" w:rsidP="00D65A03">
      <w:pPr>
        <w:overflowPunct w:val="0"/>
        <w:autoSpaceDE w:val="0"/>
        <w:autoSpaceDN w:val="0"/>
        <w:adjustRightInd w:val="0"/>
        <w:ind w:firstLine="708"/>
        <w:jc w:val="both"/>
        <w:textAlignment w:val="baseline"/>
        <w:rPr>
          <w:sz w:val="22"/>
          <w:szCs w:val="22"/>
          <w:lang w:val="pt-BR"/>
        </w:rPr>
      </w:pPr>
    </w:p>
    <w:p w14:paraId="068A918F" w14:textId="77777777" w:rsidR="00D65A03" w:rsidRDefault="00D65A03" w:rsidP="00D65A03">
      <w:pPr>
        <w:spacing w:line="276" w:lineRule="auto"/>
        <w:jc w:val="both"/>
        <w:rPr>
          <w:b/>
          <w:bCs/>
          <w:sz w:val="22"/>
          <w:szCs w:val="22"/>
          <w:lang w:val="it-IT" w:eastAsia="pl-PL"/>
        </w:rPr>
      </w:pPr>
      <w:r w:rsidRPr="00D76FB9">
        <w:rPr>
          <w:b/>
          <w:sz w:val="22"/>
          <w:szCs w:val="22"/>
          <w:lang w:val="pl-PL" w:eastAsia="pl-PL"/>
        </w:rPr>
        <w:t xml:space="preserve">   </w:t>
      </w:r>
      <w:r w:rsidRPr="00D76FB9">
        <w:rPr>
          <w:b/>
          <w:sz w:val="22"/>
          <w:szCs w:val="22"/>
          <w:lang w:val="pl-PL" w:eastAsia="pl-PL"/>
        </w:rPr>
        <w:tab/>
        <w:t>9. Documentele contractului</w:t>
      </w:r>
      <w:r w:rsidRPr="00D76FB9">
        <w:rPr>
          <w:bCs/>
          <w:sz w:val="22"/>
          <w:szCs w:val="22"/>
          <w:lang w:val="it-IT" w:eastAsia="pl-PL"/>
        </w:rPr>
        <w:t xml:space="preserve"> </w:t>
      </w:r>
      <w:r w:rsidRPr="00D76FB9">
        <w:rPr>
          <w:b/>
          <w:bCs/>
          <w:sz w:val="22"/>
          <w:szCs w:val="22"/>
          <w:lang w:val="it-IT" w:eastAsia="pl-PL"/>
        </w:rPr>
        <w:t>subsecven</w:t>
      </w:r>
      <w:r>
        <w:rPr>
          <w:b/>
          <w:bCs/>
          <w:sz w:val="22"/>
          <w:szCs w:val="22"/>
          <w:lang w:val="it-IT" w:eastAsia="pl-PL"/>
        </w:rPr>
        <w:t xml:space="preserve">t </w:t>
      </w:r>
    </w:p>
    <w:p w14:paraId="0CFED28D" w14:textId="77777777" w:rsidR="00D65A03" w:rsidRPr="00D76FB9" w:rsidRDefault="00D65A03" w:rsidP="00D65A03">
      <w:pPr>
        <w:autoSpaceDE w:val="0"/>
        <w:autoSpaceDN w:val="0"/>
        <w:adjustRightInd w:val="0"/>
        <w:spacing w:line="276" w:lineRule="auto"/>
        <w:jc w:val="both"/>
        <w:rPr>
          <w:sz w:val="22"/>
          <w:szCs w:val="22"/>
          <w:lang w:val="en-GB" w:eastAsia="en-GB"/>
        </w:rPr>
      </w:pPr>
      <w:r>
        <w:t xml:space="preserve">            9</w:t>
      </w:r>
      <w:r w:rsidRPr="00D76FB9">
        <w:rPr>
          <w:sz w:val="22"/>
          <w:szCs w:val="22"/>
        </w:rPr>
        <w:t>.1.</w:t>
      </w:r>
      <w:r>
        <w:rPr>
          <w:sz w:val="22"/>
          <w:szCs w:val="22"/>
        </w:rPr>
        <w:t xml:space="preserve"> </w:t>
      </w:r>
      <w:r w:rsidRPr="00D76FB9">
        <w:rPr>
          <w:sz w:val="22"/>
          <w:szCs w:val="22"/>
          <w:lang w:val="en-GB" w:eastAsia="en-GB"/>
        </w:rPr>
        <w:t>Documentele contractului subsecvent, inclusiv orice act aditional incheiat la acesta, care fac parte integranta din acestea sunt:</w:t>
      </w:r>
    </w:p>
    <w:p w14:paraId="26E01629"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a) caietul de sarcini si anexele acestuia, inclusiv clarificarile si/sau masurile de remediere aduse pana la depunerea ofertelor, ce privesc aspectele tehnice si financiare;</w:t>
      </w:r>
    </w:p>
    <w:p w14:paraId="7DBED970"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b) propunerea tehnica si propunerea financiara </w:t>
      </w:r>
      <w:r w:rsidRPr="00D76FB9">
        <w:rPr>
          <w:iCs/>
          <w:sz w:val="22"/>
          <w:szCs w:val="22"/>
          <w:lang w:val="en-GB" w:eastAsia="en-GB"/>
        </w:rPr>
        <w:t>(inclusiv toate anexele acesteia)</w:t>
      </w:r>
      <w:r w:rsidRPr="00D76FB9">
        <w:rPr>
          <w:sz w:val="22"/>
          <w:szCs w:val="22"/>
          <w:lang w:val="en-GB" w:eastAsia="en-GB"/>
        </w:rPr>
        <w:t>, inclusiv clarificarile din perioada de evaluare;</w:t>
      </w:r>
    </w:p>
    <w:p w14:paraId="1DA8A6E2"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 xml:space="preserve">c) </w:t>
      </w:r>
      <w:r w:rsidRPr="00D76FB9">
        <w:rPr>
          <w:sz w:val="22"/>
          <w:szCs w:val="22"/>
          <w:lang w:val="ro-RO"/>
        </w:rPr>
        <w:t>graficul de executie a lucrarilor</w:t>
      </w:r>
      <w:r w:rsidRPr="00D76FB9">
        <w:rPr>
          <w:sz w:val="22"/>
          <w:szCs w:val="22"/>
          <w:lang w:val="en-GB" w:eastAsia="en-GB"/>
        </w:rPr>
        <w:t>;</w:t>
      </w:r>
    </w:p>
    <w:p w14:paraId="6A16F60E"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d) instrumentul de garantare, emis in conditiile legii, pentru constituirea garantiei de buna executie;</w:t>
      </w:r>
    </w:p>
    <w:p w14:paraId="0DEA5BA5"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e) angajamentul ferm de sustinere din partea unui tert;</w:t>
      </w:r>
    </w:p>
    <w:p w14:paraId="72CA7346"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sz w:val="22"/>
          <w:szCs w:val="22"/>
          <w:lang w:val="en-GB" w:eastAsia="en-GB"/>
        </w:rPr>
        <w:t>f) acordul de asociere legalizat.</w:t>
      </w:r>
    </w:p>
    <w:p w14:paraId="5BB53652" w14:textId="77777777"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9.2.</w:t>
      </w:r>
      <w:r w:rsidRPr="00D76FB9">
        <w:rPr>
          <w:b/>
          <w:bCs/>
          <w:sz w:val="22"/>
          <w:szCs w:val="22"/>
          <w:lang w:val="en-GB" w:eastAsia="en-GB"/>
        </w:rPr>
        <w:t xml:space="preserve"> </w:t>
      </w:r>
      <w:r w:rsidRPr="00D76FB9">
        <w:rPr>
          <w:sz w:val="22"/>
          <w:szCs w:val="22"/>
          <w:lang w:val="en-GB" w:eastAsia="en-GB"/>
        </w:rPr>
        <w:t>In cazul in care, pe parcursul indeplinirii contractului subsecvent, se constata faptul ca anumite elemente ale propunerii tehnice sunt inferioare sau nu corespund cerintelor prevazute in caietul de sarcini, prevaleaza prevederile caietului de sarcini.</w:t>
      </w:r>
    </w:p>
    <w:p w14:paraId="51F1C539" w14:textId="77777777" w:rsidR="00D65A03" w:rsidRPr="00145E79" w:rsidRDefault="00D65A03" w:rsidP="00D65A03">
      <w:pPr>
        <w:tabs>
          <w:tab w:val="left" w:pos="720"/>
          <w:tab w:val="left" w:pos="810"/>
        </w:tabs>
        <w:autoSpaceDE w:val="0"/>
        <w:autoSpaceDN w:val="0"/>
        <w:adjustRightInd w:val="0"/>
        <w:spacing w:line="276" w:lineRule="auto"/>
        <w:jc w:val="both"/>
        <w:rPr>
          <w:sz w:val="8"/>
          <w:szCs w:val="8"/>
          <w:lang w:val="pl-PL" w:eastAsia="pl-PL"/>
        </w:rPr>
      </w:pPr>
      <w:r>
        <w:t xml:space="preserve">          </w:t>
      </w:r>
    </w:p>
    <w:p w14:paraId="432808F4" w14:textId="77777777" w:rsidR="00D65A03" w:rsidRPr="00145E79" w:rsidRDefault="00D65A03" w:rsidP="00D65A03">
      <w:pPr>
        <w:overflowPunct w:val="0"/>
        <w:autoSpaceDE w:val="0"/>
        <w:autoSpaceDN w:val="0"/>
        <w:adjustRightInd w:val="0"/>
        <w:spacing w:line="276" w:lineRule="auto"/>
        <w:ind w:firstLine="709"/>
        <w:jc w:val="both"/>
        <w:textAlignment w:val="baseline"/>
        <w:rPr>
          <w:color w:val="000000"/>
          <w:sz w:val="8"/>
          <w:szCs w:val="8"/>
        </w:rPr>
      </w:pPr>
    </w:p>
    <w:p w14:paraId="71EC4C08" w14:textId="77777777" w:rsidR="00D65A03" w:rsidRPr="00D76FB9" w:rsidRDefault="00D65A03" w:rsidP="00D65A03">
      <w:pPr>
        <w:spacing w:line="276" w:lineRule="auto"/>
        <w:jc w:val="both"/>
        <w:rPr>
          <w:b/>
          <w:sz w:val="22"/>
          <w:szCs w:val="22"/>
          <w:lang w:val="it-IT" w:eastAsia="pl-PL"/>
        </w:rPr>
      </w:pPr>
      <w:r w:rsidRPr="00AA4374">
        <w:rPr>
          <w:lang w:val="it-IT" w:eastAsia="pl-PL"/>
        </w:rPr>
        <w:tab/>
      </w:r>
      <w:r w:rsidRPr="00D76FB9">
        <w:rPr>
          <w:b/>
          <w:sz w:val="22"/>
          <w:szCs w:val="22"/>
          <w:lang w:val="it-IT" w:eastAsia="pl-PL"/>
        </w:rPr>
        <w:t>10. Obligaţiile principale ale Executantului</w:t>
      </w:r>
    </w:p>
    <w:p w14:paraId="112DD57B" w14:textId="77777777" w:rsidR="00D65A03" w:rsidRPr="00D76FB9" w:rsidRDefault="00D65A03" w:rsidP="00D65A03">
      <w:pPr>
        <w:tabs>
          <w:tab w:val="left" w:pos="450"/>
          <w:tab w:val="left" w:pos="720"/>
        </w:tabs>
        <w:spacing w:line="276" w:lineRule="auto"/>
        <w:jc w:val="both"/>
        <w:rPr>
          <w:sz w:val="22"/>
          <w:szCs w:val="22"/>
          <w:lang w:val="it-IT"/>
        </w:rPr>
      </w:pPr>
      <w:r w:rsidRPr="00D76FB9">
        <w:rPr>
          <w:sz w:val="22"/>
          <w:szCs w:val="22"/>
          <w:lang w:val="it-IT"/>
        </w:rPr>
        <w:t xml:space="preserve">    </w:t>
      </w:r>
      <w:r w:rsidRPr="00D76FB9">
        <w:rPr>
          <w:sz w:val="22"/>
          <w:szCs w:val="22"/>
          <w:lang w:val="it-IT"/>
        </w:rPr>
        <w:tab/>
      </w:r>
      <w:r>
        <w:rPr>
          <w:sz w:val="22"/>
          <w:szCs w:val="22"/>
          <w:lang w:val="it-IT"/>
        </w:rPr>
        <w:t xml:space="preserve">     </w:t>
      </w:r>
      <w:r w:rsidRPr="00D76FB9">
        <w:rPr>
          <w:sz w:val="22"/>
          <w:szCs w:val="22"/>
          <w:lang w:val="it-IT"/>
        </w:rPr>
        <w:t>10.1.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D76FB9">
        <w:rPr>
          <w:bCs/>
          <w:sz w:val="22"/>
          <w:szCs w:val="22"/>
          <w:lang w:val="it-IT" w:eastAsia="pl-PL"/>
        </w:rPr>
        <w:t xml:space="preserve"> subsecvent.</w:t>
      </w:r>
    </w:p>
    <w:p w14:paraId="26638BDA"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are obligaţia de a supraveghea lucrările, de a asigura forţa de muncă calificată pentru îndeplinirea </w:t>
      </w:r>
      <w:r>
        <w:rPr>
          <w:sz w:val="22"/>
          <w:szCs w:val="22"/>
          <w:lang w:val="it-IT"/>
        </w:rPr>
        <w:t>c</w:t>
      </w:r>
      <w:r w:rsidRPr="00D76FB9">
        <w:rPr>
          <w:sz w:val="22"/>
          <w:szCs w:val="22"/>
          <w:lang w:val="it-IT"/>
        </w:rPr>
        <w:t>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53F8FE90" w14:textId="77777777" w:rsidR="00D65A03" w:rsidRPr="00D76FB9" w:rsidRDefault="00D65A03" w:rsidP="00D65A03">
      <w:pPr>
        <w:spacing w:line="276" w:lineRule="auto"/>
        <w:ind w:firstLine="708"/>
        <w:jc w:val="both"/>
        <w:rPr>
          <w:sz w:val="22"/>
          <w:szCs w:val="22"/>
          <w:lang w:val="it-IT"/>
        </w:rPr>
      </w:pPr>
      <w:r w:rsidRPr="00D76FB9">
        <w:rPr>
          <w:sz w:val="22"/>
          <w:szCs w:val="22"/>
          <w:lang w:val="it-IT"/>
        </w:rPr>
        <w:t xml:space="preserve">          (3) Executantul are obligaţia de a</w:t>
      </w:r>
      <w:r w:rsidRPr="00D76FB9">
        <w:rPr>
          <w:sz w:val="22"/>
          <w:szCs w:val="22"/>
          <w:lang w:val="pt-BR"/>
        </w:rPr>
        <w:t xml:space="preserve"> plati costurile pentru consumul de utilităţi, precum şi cel  al contoarelor sau al altor aparate de măsurat.</w:t>
      </w:r>
    </w:p>
    <w:p w14:paraId="124AC863" w14:textId="77777777" w:rsidR="00D65A03" w:rsidRPr="00D76FB9" w:rsidRDefault="00D65A03" w:rsidP="00D65A03">
      <w:pPr>
        <w:spacing w:line="276" w:lineRule="auto"/>
        <w:jc w:val="both"/>
        <w:rPr>
          <w:sz w:val="22"/>
          <w:szCs w:val="22"/>
          <w:lang w:val="it-IT"/>
        </w:rPr>
      </w:pPr>
      <w:r w:rsidRPr="00D76FB9">
        <w:rPr>
          <w:sz w:val="22"/>
          <w:szCs w:val="22"/>
          <w:lang w:val="it-IT"/>
        </w:rPr>
        <w:tab/>
        <w:t>10.2. Executantul are obligaţia de a prezenta Achizitorului, înainte de începerea execuţiei lucrării, spre aprobare, graficul de plăţi necesar execuţiei lucrărilor, în ordinea tehnologică de execuţie.</w:t>
      </w:r>
    </w:p>
    <w:p w14:paraId="59F62AEC"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10.3. (1) Executantul este pe deplin responsabil pentru conformitatea, stabilitatea şi siguranţa tuturor operaţiunilor executate pe şantier, precum şi pentru procedeele de execuţie utilizate, cu respectarea prevederilor şi a reglementărilor </w:t>
      </w:r>
      <w:r w:rsidRPr="00D76FB9">
        <w:rPr>
          <w:sz w:val="22"/>
          <w:szCs w:val="22"/>
          <w:u w:val="single"/>
          <w:lang w:val="it-IT"/>
        </w:rPr>
        <w:t>Legii nr. 10/1995</w:t>
      </w:r>
      <w:r w:rsidRPr="00D76FB9">
        <w:rPr>
          <w:sz w:val="22"/>
          <w:szCs w:val="22"/>
          <w:lang w:val="it-IT"/>
        </w:rPr>
        <w:t xml:space="preserve"> privind calitatea în construcţii, cu modificările şi completările ulterioare. De asemenea, Executantul </w:t>
      </w:r>
      <w:r w:rsidRPr="00D76FB9">
        <w:rPr>
          <w:sz w:val="22"/>
          <w:szCs w:val="22"/>
        </w:rPr>
        <w:t>este răspunzător şi de calificarea personalului folosit pe toată durata contractului subsecvent.</w:t>
      </w:r>
    </w:p>
    <w:p w14:paraId="53D978F9" w14:textId="77777777" w:rsidR="00D65A03" w:rsidRPr="00D76FB9" w:rsidRDefault="00D65A03" w:rsidP="00D65A03">
      <w:pPr>
        <w:spacing w:line="276" w:lineRule="auto"/>
        <w:jc w:val="both"/>
        <w:rPr>
          <w:sz w:val="22"/>
          <w:szCs w:val="22"/>
          <w:lang w:val="it-IT"/>
        </w:rPr>
      </w:pPr>
      <w:r w:rsidRPr="00D76FB9">
        <w:rPr>
          <w:sz w:val="22"/>
          <w:szCs w:val="22"/>
          <w:lang w:val="it-IT"/>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5902CF1C" w14:textId="77777777" w:rsidR="00D65A03" w:rsidRPr="00D76FB9" w:rsidRDefault="00D65A03" w:rsidP="00D65A03">
      <w:pPr>
        <w:spacing w:line="276" w:lineRule="auto"/>
        <w:jc w:val="both"/>
        <w:rPr>
          <w:sz w:val="22"/>
          <w:szCs w:val="22"/>
          <w:lang w:val="it-IT"/>
        </w:rPr>
      </w:pPr>
      <w:r w:rsidRPr="00D76FB9">
        <w:rPr>
          <w:sz w:val="22"/>
          <w:szCs w:val="22"/>
          <w:lang w:val="it-IT"/>
        </w:rPr>
        <w:tab/>
        <w:t>- procese-verbale de lucrări ascunse;</w:t>
      </w:r>
    </w:p>
    <w:p w14:paraId="5BD0392A" w14:textId="77777777" w:rsidR="00D65A03" w:rsidRPr="00D76FB9" w:rsidRDefault="00D65A03" w:rsidP="00D65A03">
      <w:pPr>
        <w:spacing w:line="276" w:lineRule="auto"/>
        <w:jc w:val="both"/>
        <w:rPr>
          <w:sz w:val="22"/>
          <w:szCs w:val="22"/>
          <w:lang w:val="it-IT"/>
        </w:rPr>
      </w:pPr>
      <w:r w:rsidRPr="00D76FB9">
        <w:rPr>
          <w:sz w:val="22"/>
          <w:szCs w:val="22"/>
          <w:lang w:val="it-IT"/>
        </w:rPr>
        <w:tab/>
        <w:t>- buletine de analiză si încercări pentru materialele puse în operă;</w:t>
      </w:r>
    </w:p>
    <w:p w14:paraId="5E2DF1D9" w14:textId="77777777" w:rsidR="00D65A03" w:rsidRPr="00D76FB9" w:rsidRDefault="00D65A03" w:rsidP="00D65A03">
      <w:pPr>
        <w:spacing w:line="276" w:lineRule="auto"/>
        <w:jc w:val="both"/>
        <w:rPr>
          <w:sz w:val="22"/>
          <w:szCs w:val="22"/>
          <w:lang w:val="it-IT"/>
        </w:rPr>
      </w:pPr>
      <w:r w:rsidRPr="00D76FB9">
        <w:rPr>
          <w:sz w:val="22"/>
          <w:szCs w:val="22"/>
          <w:lang w:val="it-IT"/>
        </w:rPr>
        <w:tab/>
        <w:t>- certificate de calitate.</w:t>
      </w:r>
    </w:p>
    <w:p w14:paraId="23A3F9C2"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10.4.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64B15ED7"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În cazul în care respectarea şi executarea dispoziţiilor prevăzute la alin. (1) determină dificultăţi în execuţie care generează costuri suplimentare, atunci aceste costuri vor fi acoperite pe cheltuiala Achizitorului.</w:t>
      </w:r>
    </w:p>
    <w:p w14:paraId="0390565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10.5. (1) Executantul este responsabil de trasarea corectă a lucrărilor faţă de reperele date de Achizitor, precum şi de furnizarea tuturor echipamentelor, instrumentelor, dispozitivelor şi resurselor umane necesare îndeplinirii responsabilităţii respective.</w:t>
      </w:r>
    </w:p>
    <w:p w14:paraId="534E1C14" w14:textId="77777777" w:rsidR="00D65A03" w:rsidRPr="00D76FB9" w:rsidRDefault="00D65A03" w:rsidP="00D65A03">
      <w:pPr>
        <w:spacing w:line="276" w:lineRule="auto"/>
        <w:jc w:val="both"/>
        <w:rPr>
          <w:sz w:val="22"/>
          <w:szCs w:val="22"/>
          <w:lang w:val="it-IT"/>
        </w:rPr>
      </w:pPr>
      <w:r w:rsidRPr="00AA4374">
        <w:rPr>
          <w:lang w:val="it-IT"/>
        </w:rPr>
        <w:tab/>
        <w:t xml:space="preserve">        </w:t>
      </w:r>
      <w:r w:rsidRPr="00D76FB9">
        <w:rPr>
          <w:sz w:val="22"/>
          <w:szCs w:val="22"/>
          <w:lang w:val="it-IT"/>
        </w:rPr>
        <w:t>(2)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7698137D"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10.6. Pe parcursul execuţiei lucrărilor şi remedierii viciilor ascunse, Executantul are obligaţia:</w:t>
      </w:r>
    </w:p>
    <w:p w14:paraId="433095A6"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39E9E93B"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ii) de a procura şi de a întreţine, pe cheltuiala sa, toate dispozitivele de iluminare, protecţie, îngrădire, alarmă şi pază, în scopul protejării lucrărilor sau al asigurării confortului riveranilor;</w:t>
      </w:r>
    </w:p>
    <w:p w14:paraId="5DA553CC"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2A8CB15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727D5171"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10.8. (1) Pe parcursul execuţiei lucrărilor şi al remedierii viciilor ascunse, Executantul are obligaţia, în măsura permisă de respectarea prevederilor contractului subsecvent de a nu stânjeni inutil sau în mod abuziv:</w:t>
      </w:r>
    </w:p>
    <w:p w14:paraId="4CAA4447"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a) confortul riveranilor; sau</w:t>
      </w:r>
    </w:p>
    <w:p w14:paraId="3B0A24BF"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b) căile de acces, prin folosirea şi ocuparea drumurilor şi căilor publice sau private care deservesc proprietăţile aflate în posesia Achizitorului sau a oricărei alte persoane.</w:t>
      </w:r>
    </w:p>
    <w:p w14:paraId="0F307BC5"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5208F9E0"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10.9.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3D66E0E4"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2</w:t>
      </w:r>
      <w:r w:rsidRPr="00D76FB9">
        <w:rPr>
          <w:sz w:val="22"/>
          <w:szCs w:val="22"/>
          <w:lang w:val="it-IT"/>
        </w:rPr>
        <w:t>)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2ECE4E7D"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w:t>
      </w:r>
      <w:r>
        <w:rPr>
          <w:sz w:val="22"/>
          <w:szCs w:val="22"/>
          <w:lang w:val="it-IT"/>
        </w:rPr>
        <w:t xml:space="preserve">    </w:t>
      </w:r>
      <w:r w:rsidRPr="00D76FB9">
        <w:rPr>
          <w:sz w:val="22"/>
          <w:szCs w:val="22"/>
          <w:lang w:val="it-IT"/>
        </w:rPr>
        <w:t xml:space="preserve"> (</w:t>
      </w:r>
      <w:r>
        <w:rPr>
          <w:sz w:val="22"/>
          <w:szCs w:val="22"/>
          <w:lang w:val="it-IT"/>
        </w:rPr>
        <w:t>3</w:t>
      </w:r>
      <w:r w:rsidRPr="00D76FB9">
        <w:rPr>
          <w:sz w:val="22"/>
          <w:szCs w:val="22"/>
          <w:lang w:val="it-IT"/>
        </w:rPr>
        <w: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3BA5EC13" w14:textId="77777777" w:rsidR="00D65A03" w:rsidRPr="00D76FB9" w:rsidRDefault="00D65A03" w:rsidP="00D65A0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10.10. (1) Pe parcursul execuţiei lucrării, Executantul are obligaţia:</w:t>
      </w:r>
    </w:p>
    <w:p w14:paraId="675E667F"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i) de a evita, pe cât posibil, acumularea de obstacole inutile pe şantier;</w:t>
      </w:r>
    </w:p>
    <w:p w14:paraId="2B8F0EEC"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ii) să nu depoziteze materiale, utilaje, echipamente, instalaţii pe amplasamentele pe care se execută lucrări.</w:t>
      </w:r>
    </w:p>
    <w:p w14:paraId="2A3C4615"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10.11. Executantul se obligă de a despăgubi Achizitorul împotriva oricăror:</w:t>
      </w:r>
    </w:p>
    <w:p w14:paraId="65595F01" w14:textId="77777777" w:rsidR="00D65A03" w:rsidRPr="00D76FB9" w:rsidRDefault="00D65A03" w:rsidP="00D65A0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309E9F3A" w14:textId="77777777" w:rsidR="00D65A03" w:rsidRPr="00D76FB9" w:rsidRDefault="00D65A03" w:rsidP="00D65A03">
      <w:pPr>
        <w:autoSpaceDE w:val="0"/>
        <w:autoSpaceDN w:val="0"/>
        <w:adjustRightInd w:val="0"/>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ii) daune-interese, costuri, taxe şi cheltuieli de orice natură, aferente, cu excepţia situaţiei în care o astfel de încălcare rezultă din respectarea caietului de sarcini întocmit de către Achizitor.</w:t>
      </w:r>
    </w:p>
    <w:p w14:paraId="504F4332" w14:textId="77777777" w:rsidR="00D65A03" w:rsidRPr="00D76FB9" w:rsidRDefault="00D65A03" w:rsidP="00D65A03">
      <w:pPr>
        <w:spacing w:line="276" w:lineRule="auto"/>
        <w:jc w:val="both"/>
        <w:rPr>
          <w:sz w:val="22"/>
          <w:szCs w:val="22"/>
          <w:lang w:val="it-IT"/>
        </w:rPr>
      </w:pPr>
      <w:r w:rsidRPr="00AA4374">
        <w:rPr>
          <w:lang w:val="it-IT"/>
        </w:rPr>
        <w:tab/>
      </w:r>
      <w:r w:rsidRPr="00D76FB9">
        <w:rPr>
          <w:sz w:val="22"/>
          <w:szCs w:val="22"/>
          <w:lang w:val="it-IT"/>
        </w:rPr>
        <w:t>10.12. Executantul trebuie să verifice şi să instruiască personalul propriu asupra măsurilor de securitate şi sănătate în muncă, asupra tehnologiei de lucru ce trebuie respectate, înainte de începerea execuţiei şi pe fiecare etapă a lucrărilor.</w:t>
      </w:r>
    </w:p>
    <w:p w14:paraId="0BD1A7D0" w14:textId="77777777" w:rsidR="00D65A03" w:rsidRPr="00D76FB9" w:rsidRDefault="00D65A03" w:rsidP="00D65A03">
      <w:pPr>
        <w:spacing w:line="276" w:lineRule="auto"/>
        <w:jc w:val="both"/>
        <w:rPr>
          <w:sz w:val="22"/>
          <w:szCs w:val="22"/>
          <w:lang w:val="ro-RO"/>
        </w:rPr>
      </w:pPr>
      <w:r w:rsidRPr="00D76FB9">
        <w:rPr>
          <w:sz w:val="22"/>
          <w:szCs w:val="22"/>
          <w:lang w:val="it-IT"/>
        </w:rPr>
        <w:tab/>
        <w:t xml:space="preserve">10.13. </w:t>
      </w:r>
      <w:r w:rsidRPr="00D76FB9">
        <w:rPr>
          <w:sz w:val="22"/>
          <w:szCs w:val="22"/>
          <w:lang w:val="ro-RO"/>
        </w:rPr>
        <w:t>In incinta sediului Achizitorului, personalul Executantului este obligat să respecte prevederile aplicabile ale regulamentului intern al Achizitorului.</w:t>
      </w:r>
    </w:p>
    <w:p w14:paraId="051F9774" w14:textId="77777777" w:rsidR="00D65A03" w:rsidRPr="00D76FB9" w:rsidRDefault="00D65A03" w:rsidP="00D65A0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 xml:space="preserve">14. </w:t>
      </w:r>
      <w:r w:rsidRPr="00D76FB9">
        <w:rPr>
          <w:sz w:val="22"/>
          <w:szCs w:val="22"/>
          <w:lang w:val="ro-RO"/>
        </w:rPr>
        <w:t xml:space="preserve">Pentru </w:t>
      </w:r>
      <w:r w:rsidRPr="00D76FB9">
        <w:rPr>
          <w:sz w:val="22"/>
          <w:szCs w:val="22"/>
          <w:lang w:val="it-IT"/>
        </w:rPr>
        <w:t>execuţia lucrărilor</w:t>
      </w:r>
      <w:r w:rsidRPr="00D76FB9">
        <w:rPr>
          <w:sz w:val="22"/>
          <w:szCs w:val="22"/>
          <w:lang w:val="ro-RO"/>
        </w:rPr>
        <w:t xml:space="preserve"> în condiţii de securitate</w:t>
      </w:r>
      <w:r w:rsidRPr="00D76FB9">
        <w:rPr>
          <w:sz w:val="22"/>
          <w:szCs w:val="22"/>
          <w:lang w:val="it-IT"/>
        </w:rPr>
        <w:t>,</w:t>
      </w:r>
      <w:r w:rsidRPr="00D76FB9">
        <w:rPr>
          <w:sz w:val="22"/>
          <w:szCs w:val="22"/>
          <w:lang w:val="ro-RO"/>
        </w:rPr>
        <w:t xml:space="preserve"> va verifica permanent starea echipamentelor tehnice (instalaţii, utilaje, scule si dispozitive) utilizate, ce trebuie să fie corespunzatoare din punct de vedere al securităţii şi sănătăţii în muncă.</w:t>
      </w:r>
    </w:p>
    <w:p w14:paraId="2801FC28" w14:textId="77777777" w:rsidR="00D65A03" w:rsidRPr="00D76FB9" w:rsidRDefault="00D65A03" w:rsidP="00D65A03">
      <w:pPr>
        <w:spacing w:line="276" w:lineRule="auto"/>
        <w:jc w:val="both"/>
        <w:rPr>
          <w:sz w:val="22"/>
          <w:szCs w:val="22"/>
          <w:lang w:val="ro-RO"/>
        </w:rPr>
      </w:pPr>
      <w:r w:rsidRPr="00AA4374">
        <w:rPr>
          <w:lang w:val="it-IT"/>
        </w:rPr>
        <w:tab/>
      </w:r>
      <w:r w:rsidRPr="00D76FB9">
        <w:rPr>
          <w:sz w:val="22"/>
          <w:szCs w:val="22"/>
          <w:lang w:val="it-IT"/>
        </w:rPr>
        <w:t xml:space="preserve">10.15. </w:t>
      </w:r>
      <w:r w:rsidRPr="00D76FB9">
        <w:rPr>
          <w:sz w:val="22"/>
          <w:szCs w:val="22"/>
          <w:lang w:val="ro-RO"/>
        </w:rPr>
        <w:t xml:space="preserve">Pe durata </w:t>
      </w:r>
      <w:r w:rsidRPr="00D76FB9">
        <w:rPr>
          <w:sz w:val="22"/>
          <w:szCs w:val="22"/>
          <w:lang w:val="it-IT"/>
        </w:rPr>
        <w:t>execuţiei lucrărilor</w:t>
      </w:r>
      <w:r w:rsidRPr="00D76FB9">
        <w:rPr>
          <w:sz w:val="22"/>
          <w:szCs w:val="22"/>
          <w:lang w:val="ro-RO"/>
        </w:rPr>
        <w:t>, Executantul va asigura curăţenia şi deblocarea căilor de acces şi circulaţie şi a locurilor de muncă, prin înlăturarea, colectarea şi transportul deşeurilor rezultate din activitatea proprie.</w:t>
      </w:r>
    </w:p>
    <w:p w14:paraId="6F335B27" w14:textId="77777777" w:rsidR="00D65A03" w:rsidRPr="00D76FB9" w:rsidRDefault="00D65A03" w:rsidP="00D65A03">
      <w:pPr>
        <w:spacing w:line="276" w:lineRule="auto"/>
        <w:jc w:val="both"/>
        <w:rPr>
          <w:sz w:val="22"/>
          <w:szCs w:val="22"/>
          <w:lang w:val="ro-RO"/>
        </w:rPr>
      </w:pPr>
      <w:r w:rsidRPr="00D76FB9">
        <w:rPr>
          <w:sz w:val="22"/>
          <w:szCs w:val="22"/>
          <w:lang w:val="it-IT"/>
        </w:rPr>
        <w:tab/>
        <w:t xml:space="preserve">10.16. </w:t>
      </w:r>
      <w:r w:rsidRPr="00D76FB9">
        <w:rPr>
          <w:sz w:val="22"/>
          <w:szCs w:val="22"/>
          <w:lang w:val="ro-RO"/>
        </w:rPr>
        <w:t xml:space="preserve">Personalului </w:t>
      </w:r>
      <w:r w:rsidRPr="00D76FB9">
        <w:rPr>
          <w:sz w:val="22"/>
          <w:szCs w:val="22"/>
          <w:lang w:val="it-IT"/>
        </w:rPr>
        <w:t>Executantului</w:t>
      </w:r>
      <w:r w:rsidRPr="00D76FB9">
        <w:rPr>
          <w:sz w:val="22"/>
          <w:szCs w:val="22"/>
          <w:lang w:val="ro-RO"/>
        </w:rPr>
        <w:t xml:space="preserve"> i se interzice să efectueze intervenţii sau manevre în instalaţiile Achizitorului sau să recurgă la improvizaţii în instalaţii.</w:t>
      </w:r>
    </w:p>
    <w:p w14:paraId="203CD218" w14:textId="77777777" w:rsidR="00D65A03" w:rsidRPr="00D76FB9" w:rsidRDefault="00D65A03" w:rsidP="00D65A03">
      <w:pPr>
        <w:spacing w:line="276" w:lineRule="auto"/>
        <w:jc w:val="both"/>
        <w:rPr>
          <w:sz w:val="22"/>
          <w:szCs w:val="22"/>
          <w:lang w:val="ro-RO"/>
        </w:rPr>
      </w:pPr>
      <w:r w:rsidRPr="00D76FB9">
        <w:rPr>
          <w:sz w:val="22"/>
          <w:szCs w:val="22"/>
          <w:lang w:val="it-IT"/>
        </w:rPr>
        <w:tab/>
        <w:t>10.17.</w:t>
      </w:r>
      <w:r w:rsidRPr="00D76FB9">
        <w:rPr>
          <w:sz w:val="22"/>
          <w:szCs w:val="22"/>
          <w:lang w:val="ro-RO"/>
        </w:rPr>
        <w:t xml:space="preserve"> Este interzis accesul personalului sau mijloacelor de transport ale </w:t>
      </w:r>
      <w:r w:rsidRPr="00D76FB9">
        <w:rPr>
          <w:sz w:val="22"/>
          <w:szCs w:val="22"/>
          <w:lang w:val="it-IT"/>
        </w:rPr>
        <w:t>Executantului</w:t>
      </w:r>
      <w:r w:rsidRPr="00D76FB9">
        <w:rPr>
          <w:sz w:val="22"/>
          <w:szCs w:val="22"/>
          <w:lang w:val="ro-RO"/>
        </w:rPr>
        <w:t xml:space="preserve"> în alte zone sau pe căi de acces şi de circulaţie care nu au fost nominalizate de către Achizitor. </w:t>
      </w:r>
    </w:p>
    <w:p w14:paraId="58549DFC" w14:textId="77777777" w:rsidR="00D65A03" w:rsidRPr="00D76FB9" w:rsidRDefault="00D65A03" w:rsidP="00D65A03">
      <w:pPr>
        <w:spacing w:line="276" w:lineRule="auto"/>
        <w:jc w:val="both"/>
        <w:rPr>
          <w:sz w:val="22"/>
          <w:szCs w:val="22"/>
          <w:lang w:val="ro-RO"/>
        </w:rPr>
      </w:pPr>
      <w:r w:rsidRPr="00D76FB9">
        <w:rPr>
          <w:sz w:val="22"/>
          <w:szCs w:val="22"/>
          <w:lang w:val="it-IT"/>
        </w:rPr>
        <w:tab/>
        <w:t>10.18.</w:t>
      </w:r>
      <w:r w:rsidRPr="00D76FB9">
        <w:rPr>
          <w:sz w:val="22"/>
          <w:szCs w:val="22"/>
          <w:lang w:val="ro-RO"/>
        </w:rPr>
        <w:t xml:space="preserve"> Să remedieze toate deficienţele constatate cu ocazia efectuării probelor, precum şi cele constatate la recepţ</w:t>
      </w:r>
      <w:r w:rsidRPr="00D76FB9">
        <w:rPr>
          <w:sz w:val="22"/>
          <w:szCs w:val="22"/>
          <w:lang w:val="it-IT"/>
        </w:rPr>
        <w:t>ia lucră</w:t>
      </w:r>
      <w:r w:rsidRPr="00D76FB9">
        <w:rPr>
          <w:sz w:val="22"/>
          <w:szCs w:val="22"/>
          <w:lang w:val="ro-RO"/>
        </w:rPr>
        <w:t>rilor.</w:t>
      </w:r>
    </w:p>
    <w:p w14:paraId="413DC063" w14:textId="77777777" w:rsidR="00D65A03" w:rsidRPr="00D76FB9" w:rsidRDefault="00D65A03" w:rsidP="00D65A03">
      <w:pPr>
        <w:spacing w:line="276" w:lineRule="auto"/>
        <w:jc w:val="both"/>
        <w:rPr>
          <w:sz w:val="22"/>
          <w:szCs w:val="22"/>
          <w:lang w:val="ro-RO"/>
        </w:rPr>
      </w:pPr>
      <w:r w:rsidRPr="00D76FB9">
        <w:rPr>
          <w:sz w:val="22"/>
          <w:szCs w:val="22"/>
          <w:lang w:val="it-IT"/>
        </w:rPr>
        <w:tab/>
        <w:t>10.19.</w:t>
      </w:r>
      <w:r w:rsidRPr="00D76FB9">
        <w:rPr>
          <w:sz w:val="22"/>
          <w:szCs w:val="22"/>
          <w:lang w:val="ro-RO"/>
        </w:rPr>
        <w:t xml:space="preserve"> Să desemneze un conducător al locului de muncă şi să comunice numele şi datele de contact ale acestuia Achizitorului la data semnării prezentului contract.</w:t>
      </w:r>
    </w:p>
    <w:p w14:paraId="790A68C2" w14:textId="77777777" w:rsidR="00D65A03" w:rsidRPr="00D76FB9" w:rsidRDefault="00D65A03" w:rsidP="00D65A03">
      <w:pPr>
        <w:tabs>
          <w:tab w:val="left" w:pos="-1560"/>
        </w:tabs>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20.</w:t>
      </w:r>
      <w:r w:rsidRPr="00D76FB9">
        <w:rPr>
          <w:sz w:val="22"/>
          <w:szCs w:val="22"/>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1F61CFAB" w14:textId="77777777" w:rsidR="00D65A03" w:rsidRPr="00D76FB9" w:rsidRDefault="00D65A03" w:rsidP="00D65A03">
      <w:pPr>
        <w:spacing w:line="276" w:lineRule="auto"/>
        <w:jc w:val="both"/>
        <w:rPr>
          <w:sz w:val="22"/>
          <w:szCs w:val="22"/>
          <w:lang w:val="ro-RO"/>
        </w:rPr>
      </w:pPr>
      <w:r w:rsidRPr="00D76FB9">
        <w:rPr>
          <w:sz w:val="22"/>
          <w:szCs w:val="22"/>
          <w:lang w:val="it-IT"/>
        </w:rPr>
        <w:tab/>
        <w:t>10</w:t>
      </w:r>
      <w:r w:rsidRPr="00D76FB9">
        <w:rPr>
          <w:sz w:val="22"/>
          <w:szCs w:val="22"/>
          <w:lang w:val="ro-RO"/>
        </w:rPr>
        <w:t>.</w:t>
      </w:r>
      <w:r w:rsidRPr="00D76FB9">
        <w:rPr>
          <w:sz w:val="22"/>
          <w:szCs w:val="22"/>
          <w:lang w:val="it-IT"/>
        </w:rPr>
        <w:t>21.</w:t>
      </w:r>
      <w:r w:rsidRPr="00D76FB9">
        <w:rPr>
          <w:sz w:val="22"/>
          <w:szCs w:val="22"/>
          <w:lang w:val="ro-RO"/>
        </w:rPr>
        <w:t xml:space="preserve"> Să doteze personalul propriu cu echipament individual de protecţie adecvat factorilor de risc şi să urmărească folosirea acestuia.</w:t>
      </w:r>
    </w:p>
    <w:p w14:paraId="066889E6" w14:textId="77777777" w:rsidR="00D65A03" w:rsidRPr="00D76FB9" w:rsidRDefault="00D65A03" w:rsidP="00D65A03">
      <w:pPr>
        <w:spacing w:line="276" w:lineRule="auto"/>
        <w:jc w:val="both"/>
        <w:rPr>
          <w:sz w:val="22"/>
          <w:szCs w:val="22"/>
          <w:lang w:val="it-IT"/>
        </w:rPr>
      </w:pPr>
      <w:r w:rsidRPr="00D76FB9">
        <w:rPr>
          <w:sz w:val="22"/>
          <w:szCs w:val="22"/>
          <w:lang w:val="it-IT"/>
        </w:rPr>
        <w:tab/>
        <w:t>10.22.</w:t>
      </w:r>
      <w:r w:rsidRPr="00D76FB9">
        <w:rPr>
          <w:sz w:val="22"/>
          <w:szCs w:val="22"/>
          <w:lang w:val="ro-RO"/>
        </w:rPr>
        <w:t xml:space="preserve"> Să folosească, la </w:t>
      </w:r>
      <w:r w:rsidRPr="00D76FB9">
        <w:rPr>
          <w:sz w:val="22"/>
          <w:szCs w:val="22"/>
          <w:lang w:val="it-IT"/>
        </w:rPr>
        <w:t>execuţia lucrărilor,</w:t>
      </w:r>
      <w:r w:rsidRPr="00D76FB9">
        <w:rPr>
          <w:sz w:val="22"/>
          <w:szCs w:val="22"/>
          <w:lang w:val="ro-RO"/>
        </w:rPr>
        <w:t xml:space="preserve"> numai proceduri inofensive care, dacă legislaţia prevede aceasta, trebuie să fie certific</w:t>
      </w:r>
      <w:r w:rsidRPr="00D76FB9">
        <w:rPr>
          <w:sz w:val="22"/>
          <w:szCs w:val="22"/>
          <w:lang w:val="it-IT"/>
        </w:rPr>
        <w:t>ate.</w:t>
      </w:r>
    </w:p>
    <w:p w14:paraId="737EE790" w14:textId="77777777" w:rsidR="00D65A03" w:rsidRPr="00D76FB9" w:rsidRDefault="00D65A03" w:rsidP="00D65A03">
      <w:pPr>
        <w:spacing w:line="276" w:lineRule="auto"/>
        <w:jc w:val="both"/>
        <w:rPr>
          <w:sz w:val="22"/>
          <w:szCs w:val="22"/>
          <w:lang w:val="it-IT"/>
        </w:rPr>
      </w:pPr>
      <w:r w:rsidRPr="00D76FB9">
        <w:rPr>
          <w:sz w:val="22"/>
          <w:szCs w:val="22"/>
          <w:lang w:val="it-IT"/>
        </w:rPr>
        <w:tab/>
        <w:t xml:space="preserve">10.23.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66866331" w14:textId="77777777" w:rsidR="00D65A03" w:rsidRPr="00D76FB9" w:rsidRDefault="00D65A03" w:rsidP="00D65A03">
      <w:pPr>
        <w:spacing w:line="276" w:lineRule="auto"/>
        <w:ind w:firstLine="708"/>
        <w:jc w:val="both"/>
        <w:rPr>
          <w:sz w:val="22"/>
          <w:szCs w:val="22"/>
          <w:lang w:val="pt-BR"/>
        </w:rPr>
      </w:pPr>
      <w:r w:rsidRPr="00D76FB9">
        <w:rPr>
          <w:sz w:val="22"/>
          <w:szCs w:val="22"/>
          <w:lang w:val="pt-BR"/>
        </w:rPr>
        <w:t>10.24. Prezentele obligaţii contactuale îşi menţin valabilitatea până la finalizarea lucrărilor.</w:t>
      </w:r>
    </w:p>
    <w:p w14:paraId="4C982D96" w14:textId="77777777" w:rsidR="00D65A03" w:rsidRPr="00D76FB9" w:rsidRDefault="00D65A03" w:rsidP="00D65A03">
      <w:pPr>
        <w:jc w:val="both"/>
        <w:rPr>
          <w:b/>
          <w:bCs/>
          <w:sz w:val="22"/>
          <w:szCs w:val="22"/>
          <w:u w:val="single"/>
          <w:lang w:val="it-IT"/>
        </w:rPr>
      </w:pPr>
    </w:p>
    <w:p w14:paraId="0519A4B8" w14:textId="77777777" w:rsidR="00D65A03" w:rsidRPr="00D76FB9" w:rsidRDefault="00D65A03" w:rsidP="00D65A03">
      <w:pPr>
        <w:jc w:val="both"/>
        <w:rPr>
          <w:b/>
          <w:bCs/>
          <w:sz w:val="22"/>
          <w:szCs w:val="22"/>
          <w:lang w:val="pt-BR"/>
        </w:rPr>
      </w:pPr>
      <w:r w:rsidRPr="00D76FB9">
        <w:rPr>
          <w:b/>
          <w:sz w:val="22"/>
          <w:szCs w:val="22"/>
          <w:lang w:val="pt-BR"/>
        </w:rPr>
        <w:t xml:space="preserve">    </w:t>
      </w:r>
      <w:r w:rsidRPr="00D76FB9">
        <w:rPr>
          <w:b/>
          <w:sz w:val="22"/>
          <w:szCs w:val="22"/>
          <w:lang w:val="pt-BR"/>
        </w:rPr>
        <w:tab/>
      </w:r>
      <w:r w:rsidRPr="00D76FB9">
        <w:rPr>
          <w:b/>
          <w:bCs/>
          <w:sz w:val="22"/>
          <w:szCs w:val="22"/>
          <w:lang w:val="pt-BR"/>
        </w:rPr>
        <w:t>11. Obligaţiile Achizitorului</w:t>
      </w:r>
    </w:p>
    <w:p w14:paraId="43D0D66C"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 xml:space="preserve">    </w:t>
      </w:r>
      <w:r w:rsidRPr="00D76FB9">
        <w:rPr>
          <w:sz w:val="22"/>
          <w:szCs w:val="22"/>
          <w:lang w:val="pt-BR"/>
        </w:rPr>
        <w:tab/>
        <w:t>11.1. La începerea lucrărilor Achizitorul are obligaţia de a se asigura că toate autorizaţiile necesare execuţiei lucrărilor sunt conforme cu legislaţia în vigoare.</w:t>
      </w:r>
    </w:p>
    <w:p w14:paraId="3DBED430"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11.2. (1) Achizitorul are obligaţia de a pune la dispoziţia Executantului, fără plată, dacă nu s-a convenit altfel, următoarele:</w:t>
      </w:r>
    </w:p>
    <w:p w14:paraId="5CDEFEF1"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a) amplasamentul lucrării, liber de orice sarcină;</w:t>
      </w:r>
    </w:p>
    <w:p w14:paraId="71E744A8"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b) căile de acces rutier.</w:t>
      </w:r>
    </w:p>
    <w:p w14:paraId="5041CA74"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 xml:space="preserve">         (2) Costurile pentru consumul de utilităţi, precum şi cel al contoarelor sau al altor aparate de măsurat se suportă de către Executant.</w:t>
      </w:r>
    </w:p>
    <w:p w14:paraId="0700B3DD"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11.3. Achizitorul va participa la trasarea axelor principale, bornelor de referinţă, căilor de circulaţie şi a limitelor terenului pus la dispoziţia Executantului, precum şi la materializarea cotelor de nivel în imediata apropiere a terenului.</w:t>
      </w:r>
    </w:p>
    <w:p w14:paraId="4100D218"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11.4. Achizitorul are obligaţia de a examina şi măsura lucrările pe tot parcursul derulării contractului</w:t>
      </w:r>
      <w:r w:rsidRPr="00D76FB9">
        <w:rPr>
          <w:bCs/>
          <w:sz w:val="22"/>
          <w:szCs w:val="22"/>
          <w:lang w:val="it-IT" w:eastAsia="pl-PL"/>
        </w:rPr>
        <w:t xml:space="preserve"> subsecvent</w:t>
      </w:r>
      <w:r w:rsidRPr="00D76FB9">
        <w:rPr>
          <w:sz w:val="22"/>
          <w:szCs w:val="22"/>
          <w:lang w:val="pt-BR"/>
        </w:rPr>
        <w:t xml:space="preserve">, precum şi pe cele care devin ascunse în cel mult 5 zile de la notificarea Executantului. </w:t>
      </w:r>
    </w:p>
    <w:p w14:paraId="5788AE05" w14:textId="77777777" w:rsidR="00D65A03" w:rsidRPr="00D76FB9" w:rsidRDefault="00D65A03" w:rsidP="00D65A03">
      <w:pPr>
        <w:overflowPunct w:val="0"/>
        <w:autoSpaceDE w:val="0"/>
        <w:autoSpaceDN w:val="0"/>
        <w:adjustRightInd w:val="0"/>
        <w:jc w:val="both"/>
        <w:textAlignment w:val="baseline"/>
        <w:rPr>
          <w:sz w:val="22"/>
          <w:szCs w:val="22"/>
          <w:lang w:val="pt-BR"/>
        </w:rPr>
      </w:pPr>
      <w:r w:rsidRPr="00D76FB9">
        <w:rPr>
          <w:sz w:val="22"/>
          <w:szCs w:val="22"/>
          <w:lang w:val="pt-BR"/>
        </w:rPr>
        <w:tab/>
        <w:t>11.5. Achizitorul este pe deplin responsabil de exactitatea documentelor şi a oricăror alte informaţii furnizate Executantului, precum şi pentru dispoziţiile sale.</w:t>
      </w:r>
    </w:p>
    <w:p w14:paraId="3188E4B6" w14:textId="77777777" w:rsidR="00D65A03" w:rsidRPr="00D76FB9" w:rsidRDefault="00D65A03" w:rsidP="00D65A03">
      <w:pPr>
        <w:spacing w:line="276" w:lineRule="auto"/>
        <w:jc w:val="both"/>
        <w:rPr>
          <w:b/>
          <w:sz w:val="22"/>
          <w:szCs w:val="22"/>
          <w:lang w:val="it-IT"/>
        </w:rPr>
      </w:pPr>
    </w:p>
    <w:p w14:paraId="6BBAED5C"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12. Sancţiuni pentru neîndeplinirea culpabilă a obligaţiilor. Raspunderea Executantului</w:t>
      </w:r>
    </w:p>
    <w:p w14:paraId="7D30DB0E" w14:textId="77777777" w:rsidR="00D65A03" w:rsidRPr="00D76FB9" w:rsidRDefault="00D65A03" w:rsidP="00D65A0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12.1. În cazul în care Executantul nu îşi îndeplineşte obligatiile, în conformitate cu prevederile prezentului contract</w:t>
      </w:r>
      <w:r w:rsidRPr="00D76FB9">
        <w:rPr>
          <w:bCs/>
          <w:sz w:val="22"/>
          <w:szCs w:val="22"/>
          <w:lang w:val="it-IT" w:eastAsia="pl-PL"/>
        </w:rPr>
        <w:t xml:space="preserve"> subsecvent</w:t>
      </w:r>
      <w:r w:rsidRPr="00D76FB9">
        <w:rPr>
          <w:noProof/>
          <w:sz w:val="22"/>
          <w:szCs w:val="22"/>
          <w:lang w:val="it-IT"/>
        </w:rPr>
        <w:t xml:space="preserve">, Achizitorul este îndreptăţit să-i fixeze acestuia un termen până la care activitatea să intre în normal. În situaţia nerespectării termenului fixat, contractul </w:t>
      </w:r>
      <w:r w:rsidRPr="00D76FB9">
        <w:rPr>
          <w:bCs/>
          <w:sz w:val="22"/>
          <w:szCs w:val="22"/>
          <w:lang w:val="it-IT" w:eastAsia="pl-PL"/>
        </w:rPr>
        <w:t>subsecvent</w:t>
      </w:r>
      <w:r w:rsidRPr="00D76FB9">
        <w:rPr>
          <w:noProof/>
          <w:sz w:val="22"/>
          <w:szCs w:val="22"/>
          <w:lang w:val="it-IT"/>
        </w:rPr>
        <w:t xml:space="preserve"> este reziliat de plin drept, fără a fi necesară punerea în întârziere sau orice formalitate prealabilă. În această situaţie, Executantul datorează Achizitorului daune - interese, în cuantum de 10% din preţul contractului</w:t>
      </w:r>
      <w:r w:rsidRPr="00D76FB9">
        <w:rPr>
          <w:bCs/>
          <w:sz w:val="22"/>
          <w:szCs w:val="22"/>
          <w:lang w:val="it-IT" w:eastAsia="pl-PL"/>
        </w:rPr>
        <w:t xml:space="preserve"> subsecvent</w:t>
      </w:r>
      <w:r w:rsidRPr="00D76FB9">
        <w:rPr>
          <w:noProof/>
          <w:sz w:val="22"/>
          <w:szCs w:val="22"/>
          <w:lang w:val="it-IT"/>
        </w:rPr>
        <w:t>.</w:t>
      </w:r>
    </w:p>
    <w:p w14:paraId="56509302"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12.2. În cazul în care, din vina sa exclusivă, Executantul nu îşi execută obligaţiile asumate prin contract, atunci Achizitorul are dreptul de a deduce din preţul contractului</w:t>
      </w:r>
      <w:r w:rsidRPr="00D76FB9">
        <w:rPr>
          <w:bCs/>
          <w:sz w:val="22"/>
          <w:szCs w:val="22"/>
          <w:lang w:val="it-IT" w:eastAsia="pl-PL"/>
        </w:rPr>
        <w:t xml:space="preserve"> subsecvent</w:t>
      </w:r>
      <w:r w:rsidRPr="00D76FB9">
        <w:rPr>
          <w:sz w:val="22"/>
          <w:szCs w:val="22"/>
          <w:lang w:val="it-IT"/>
        </w:rPr>
        <w:t>, penalităţi 0,1 % pe zi de întârziere, din valoarea lucrării neefectuate la timp, până la îndeplinirea obligaţiilor.</w:t>
      </w:r>
    </w:p>
    <w:p w14:paraId="6C24955B"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12.3. În cazul în care Achizitorul nu onorează facturile în termen de 30 de zile de la expirarea perioadei prevăzute la art. 19.1., atunci acesta are obligaţia de a plăti ca penalităţi 0,1 % pe zi din plata neefectuată.</w:t>
      </w:r>
    </w:p>
    <w:p w14:paraId="5282B7E6" w14:textId="77777777" w:rsidR="00D65A03" w:rsidRPr="00D76FB9" w:rsidRDefault="00D65A03" w:rsidP="00D65A03">
      <w:pPr>
        <w:overflowPunct w:val="0"/>
        <w:autoSpaceDE w:val="0"/>
        <w:autoSpaceDN w:val="0"/>
        <w:adjustRightInd w:val="0"/>
        <w:spacing w:line="276" w:lineRule="auto"/>
        <w:jc w:val="both"/>
        <w:textAlignment w:val="baseline"/>
        <w:rPr>
          <w:b/>
          <w:bCs/>
          <w:noProof/>
          <w:sz w:val="22"/>
          <w:szCs w:val="22"/>
          <w:lang w:val="it-IT"/>
        </w:rPr>
      </w:pPr>
      <w:r w:rsidRPr="00AA4374">
        <w:rPr>
          <w:lang w:val="it-IT"/>
        </w:rPr>
        <w:t xml:space="preserve">    </w:t>
      </w:r>
      <w:r w:rsidRPr="00AA4374">
        <w:rPr>
          <w:lang w:val="it-IT"/>
        </w:rPr>
        <w:tab/>
      </w:r>
      <w:r w:rsidRPr="00D76FB9">
        <w:rPr>
          <w:sz w:val="22"/>
          <w:szCs w:val="22"/>
          <w:lang w:val="it-IT"/>
        </w:rPr>
        <w:t xml:space="preserve">12.4. </w:t>
      </w:r>
      <w:r w:rsidRPr="00D76FB9">
        <w:rPr>
          <w:noProof/>
          <w:sz w:val="22"/>
          <w:szCs w:val="22"/>
          <w:lang w:val="it-IT"/>
        </w:rPr>
        <w:t>În cazul în care una din părţi nu respectă obligaţiile prevăzute de prezentul contract</w:t>
      </w:r>
      <w:r w:rsidRPr="00D76FB9">
        <w:rPr>
          <w:bCs/>
          <w:sz w:val="22"/>
          <w:szCs w:val="22"/>
          <w:lang w:val="it-IT" w:eastAsia="pl-PL"/>
        </w:rPr>
        <w:t xml:space="preserve"> subsecvent</w:t>
      </w:r>
      <w:r w:rsidRPr="00D76FB9">
        <w:rPr>
          <w:noProof/>
          <w:sz w:val="22"/>
          <w:szCs w:val="22"/>
          <w:lang w:val="it-IT"/>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D76FB9">
        <w:rPr>
          <w:sz w:val="22"/>
          <w:szCs w:val="22"/>
          <w:lang w:val="it-IT"/>
        </w:rPr>
        <w:t>Executant</w:t>
      </w:r>
      <w:r w:rsidRPr="00D76FB9">
        <w:rPr>
          <w:noProof/>
          <w:sz w:val="22"/>
          <w:szCs w:val="22"/>
          <w:lang w:val="it-IT"/>
        </w:rPr>
        <w:t>, în măsura în care consideră că este necesară şi dacă Achizitorul şi-a executat propriile obligaţii.</w:t>
      </w:r>
    </w:p>
    <w:p w14:paraId="7BD5C57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it-IT"/>
        </w:rPr>
        <w:t xml:space="preserve">    </w:t>
      </w:r>
      <w:r w:rsidRPr="00D76FB9">
        <w:rPr>
          <w:sz w:val="22"/>
          <w:szCs w:val="22"/>
          <w:lang w:val="it-IT"/>
        </w:rPr>
        <w:tab/>
        <w:t>12.5. Achizitorul îşi rezervă dreptul de a renunţa oricând la contractul</w:t>
      </w:r>
      <w:r w:rsidRPr="00D76FB9">
        <w:rPr>
          <w:bCs/>
          <w:sz w:val="22"/>
          <w:szCs w:val="22"/>
          <w:lang w:val="it-IT" w:eastAsia="pl-PL"/>
        </w:rPr>
        <w:t xml:space="preserve"> subsecvent</w:t>
      </w:r>
      <w:r w:rsidRPr="00D76FB9">
        <w:rPr>
          <w:sz w:val="22"/>
          <w:szCs w:val="22"/>
          <w:lang w:val="it-IT"/>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D76FB9">
        <w:rPr>
          <w:bCs/>
          <w:sz w:val="22"/>
          <w:szCs w:val="22"/>
          <w:lang w:val="it-IT" w:eastAsia="pl-PL"/>
        </w:rPr>
        <w:t xml:space="preserve"> subsecvent</w:t>
      </w:r>
      <w:r w:rsidRPr="00D76FB9">
        <w:rPr>
          <w:sz w:val="22"/>
          <w:szCs w:val="22"/>
          <w:lang w:val="it-IT"/>
        </w:rPr>
        <w:t xml:space="preserve">. </w:t>
      </w:r>
      <w:r w:rsidRPr="00D76FB9">
        <w:rPr>
          <w:sz w:val="22"/>
          <w:szCs w:val="22"/>
          <w:lang w:val="es-ES"/>
        </w:rPr>
        <w:t xml:space="preserve">În acest caz, </w:t>
      </w:r>
      <w:r w:rsidRPr="00D76FB9">
        <w:rPr>
          <w:sz w:val="22"/>
          <w:szCs w:val="22"/>
          <w:lang w:val="it-IT"/>
        </w:rPr>
        <w:t>Executantul</w:t>
      </w:r>
      <w:r w:rsidRPr="00D76FB9">
        <w:rPr>
          <w:sz w:val="22"/>
          <w:szCs w:val="22"/>
          <w:lang w:val="es-ES"/>
        </w:rPr>
        <w:t xml:space="preserve"> are dreptul de a pretinde numai plata corespunzătoare pentru partea din contract executată până la data denunţării unilaterale a contractului</w:t>
      </w:r>
      <w:r w:rsidRPr="00D76FB9">
        <w:rPr>
          <w:bCs/>
          <w:sz w:val="22"/>
          <w:szCs w:val="22"/>
          <w:lang w:val="it-IT" w:eastAsia="pl-PL"/>
        </w:rPr>
        <w:t xml:space="preserve"> subsecvent</w:t>
      </w:r>
      <w:r w:rsidRPr="00D76FB9">
        <w:rPr>
          <w:sz w:val="22"/>
          <w:szCs w:val="22"/>
          <w:lang w:val="es-ES"/>
        </w:rPr>
        <w:t>.</w:t>
      </w:r>
    </w:p>
    <w:p w14:paraId="53069C43"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12.6. Executantul are obligaţia de a-si indeplini obligatiile stabilite în acest contract</w:t>
      </w:r>
      <w:r w:rsidRPr="00D76FB9">
        <w:rPr>
          <w:bCs/>
          <w:sz w:val="22"/>
          <w:szCs w:val="22"/>
          <w:lang w:val="it-IT" w:eastAsia="pl-PL"/>
        </w:rPr>
        <w:t xml:space="preserve"> subsecvent</w:t>
      </w:r>
      <w:r w:rsidRPr="00D76FB9">
        <w:rPr>
          <w:sz w:val="22"/>
          <w:szCs w:val="22"/>
          <w:lang w:val="es-ES"/>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3FA58B62"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D76FB9">
        <w:rPr>
          <w:bCs/>
          <w:sz w:val="22"/>
          <w:szCs w:val="22"/>
          <w:lang w:val="it-IT" w:eastAsia="pl-PL"/>
        </w:rPr>
        <w:t>subsecvent</w:t>
      </w:r>
      <w:r w:rsidRPr="00D76FB9">
        <w:rPr>
          <w:sz w:val="22"/>
          <w:szCs w:val="22"/>
          <w:lang w:val="es-ES"/>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D76FB9">
        <w:rPr>
          <w:bCs/>
          <w:sz w:val="22"/>
          <w:szCs w:val="22"/>
          <w:lang w:val="it-IT" w:eastAsia="pl-PL"/>
        </w:rPr>
        <w:t xml:space="preserve"> subsecvent</w:t>
      </w:r>
      <w:r w:rsidRPr="00D76FB9">
        <w:rPr>
          <w:sz w:val="22"/>
          <w:szCs w:val="22"/>
          <w:lang w:val="es-ES"/>
        </w:rPr>
        <w:t>.</w:t>
      </w:r>
    </w:p>
    <w:p w14:paraId="4CE10EA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ab/>
        <w:t xml:space="preserve">12.8. Executantul va fi, de asemenea, responsabil pentru plata despăgubirilor către Achizitor, rezultând în legătură cu acest contract </w:t>
      </w:r>
      <w:r w:rsidRPr="00D76FB9">
        <w:rPr>
          <w:bCs/>
          <w:sz w:val="22"/>
          <w:szCs w:val="22"/>
          <w:lang w:val="it-IT" w:eastAsia="pl-PL"/>
        </w:rPr>
        <w:t>subsecvent</w:t>
      </w:r>
      <w:r w:rsidRPr="00D76FB9">
        <w:rPr>
          <w:sz w:val="22"/>
          <w:szCs w:val="22"/>
          <w:lang w:val="es-ES"/>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D76FB9">
        <w:rPr>
          <w:bCs/>
          <w:sz w:val="22"/>
          <w:szCs w:val="22"/>
          <w:lang w:val="it-IT" w:eastAsia="pl-PL"/>
        </w:rPr>
        <w:t>subsecvent</w:t>
      </w:r>
      <w:r w:rsidRPr="00D76FB9">
        <w:rPr>
          <w:sz w:val="22"/>
          <w:szCs w:val="22"/>
          <w:lang w:val="es-ES"/>
        </w:rPr>
        <w:t xml:space="preserve"> sau chiar a expirării perioadei de garanţie.</w:t>
      </w:r>
    </w:p>
    <w:p w14:paraId="70FC3DFC"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es-ES"/>
        </w:rPr>
      </w:pPr>
      <w:r w:rsidRPr="00D76FB9">
        <w:rPr>
          <w:sz w:val="22"/>
          <w:szCs w:val="22"/>
          <w:lang w:val="es-ES"/>
        </w:rPr>
        <w:t>12.9.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D76FB9">
        <w:rPr>
          <w:bCs/>
          <w:sz w:val="22"/>
          <w:szCs w:val="22"/>
          <w:lang w:val="it-IT" w:eastAsia="pl-PL"/>
        </w:rPr>
        <w:t xml:space="preserve"> subsecvent</w:t>
      </w:r>
      <w:r w:rsidRPr="00D76FB9">
        <w:rPr>
          <w:sz w:val="22"/>
          <w:szCs w:val="22"/>
          <w:lang w:val="es-ES"/>
        </w:rPr>
        <w:t>.</w:t>
      </w:r>
    </w:p>
    <w:p w14:paraId="17E2EF86" w14:textId="77777777" w:rsidR="00D65A03" w:rsidRPr="00D76FB9" w:rsidRDefault="00D65A03" w:rsidP="00D65A03">
      <w:pPr>
        <w:autoSpaceDE w:val="0"/>
        <w:autoSpaceDN w:val="0"/>
        <w:adjustRightInd w:val="0"/>
        <w:spacing w:line="276" w:lineRule="auto"/>
        <w:jc w:val="both"/>
        <w:rPr>
          <w:b/>
          <w:iCs/>
          <w:noProof/>
          <w:sz w:val="22"/>
          <w:szCs w:val="22"/>
          <w:lang w:val="it-IT"/>
        </w:rPr>
      </w:pPr>
    </w:p>
    <w:p w14:paraId="780BAEA2" w14:textId="77777777" w:rsidR="00D65A03" w:rsidRPr="00D76FB9" w:rsidRDefault="00D65A03" w:rsidP="00D65A03">
      <w:pPr>
        <w:autoSpaceDE w:val="0"/>
        <w:autoSpaceDN w:val="0"/>
        <w:adjustRightInd w:val="0"/>
        <w:spacing w:line="276" w:lineRule="auto"/>
        <w:jc w:val="both"/>
        <w:rPr>
          <w:sz w:val="22"/>
          <w:szCs w:val="22"/>
          <w:u w:val="single"/>
          <w:lang w:val="it-IT"/>
        </w:rPr>
      </w:pPr>
      <w:r w:rsidRPr="00D76FB9">
        <w:rPr>
          <w:b/>
          <w:iCs/>
          <w:noProof/>
          <w:sz w:val="22"/>
          <w:szCs w:val="22"/>
          <w:lang w:val="it-IT"/>
        </w:rPr>
        <w:tab/>
      </w:r>
      <w:r w:rsidRPr="00D76FB9">
        <w:rPr>
          <w:b/>
          <w:sz w:val="22"/>
          <w:szCs w:val="22"/>
          <w:u w:val="single"/>
          <w:lang w:val="it-IT"/>
        </w:rPr>
        <w:t>Clauze specifice</w:t>
      </w:r>
      <w:r w:rsidRPr="00D76FB9">
        <w:rPr>
          <w:sz w:val="22"/>
          <w:szCs w:val="22"/>
          <w:u w:val="single"/>
          <w:lang w:val="it-IT"/>
        </w:rPr>
        <w:t xml:space="preserve"> </w:t>
      </w:r>
    </w:p>
    <w:p w14:paraId="73377D93" w14:textId="77777777" w:rsidR="00D65A03" w:rsidRPr="00D76FB9" w:rsidRDefault="00D65A03" w:rsidP="00D65A03">
      <w:pPr>
        <w:spacing w:line="276" w:lineRule="auto"/>
        <w:jc w:val="both"/>
        <w:rPr>
          <w:b/>
          <w:bCs/>
          <w:sz w:val="22"/>
          <w:szCs w:val="22"/>
          <w:lang w:val="it-IT" w:eastAsia="pl-PL"/>
        </w:rPr>
      </w:pPr>
      <w:r w:rsidRPr="00D76FB9">
        <w:rPr>
          <w:b/>
          <w:sz w:val="22"/>
          <w:szCs w:val="22"/>
          <w:lang w:val="it-IT"/>
        </w:rPr>
        <w:t xml:space="preserve">    </w:t>
      </w:r>
      <w:r w:rsidRPr="00D76FB9">
        <w:rPr>
          <w:b/>
          <w:sz w:val="22"/>
          <w:szCs w:val="22"/>
          <w:lang w:val="it-IT"/>
        </w:rPr>
        <w:tab/>
      </w:r>
      <w:r w:rsidRPr="00D76FB9">
        <w:rPr>
          <w:b/>
          <w:bCs/>
          <w:sz w:val="22"/>
          <w:szCs w:val="22"/>
          <w:lang w:val="it-IT" w:eastAsia="pl-PL"/>
        </w:rPr>
        <w:t>13. Garanţia de bună execuţie a contractului</w:t>
      </w:r>
      <w:r w:rsidRPr="00D76FB9">
        <w:rPr>
          <w:bCs/>
          <w:sz w:val="22"/>
          <w:szCs w:val="22"/>
          <w:lang w:val="it-IT" w:eastAsia="pl-PL"/>
        </w:rPr>
        <w:t xml:space="preserve"> </w:t>
      </w:r>
      <w:r w:rsidRPr="00D76FB9">
        <w:rPr>
          <w:b/>
          <w:bCs/>
          <w:sz w:val="22"/>
          <w:szCs w:val="22"/>
          <w:lang w:val="it-IT" w:eastAsia="pl-PL"/>
        </w:rPr>
        <w:t>subsecvent</w:t>
      </w:r>
    </w:p>
    <w:p w14:paraId="32D97301" w14:textId="77777777" w:rsidR="00D65A03" w:rsidRPr="00D76FB9" w:rsidRDefault="00D65A03" w:rsidP="00D65A03">
      <w:pPr>
        <w:spacing w:line="276" w:lineRule="auto"/>
        <w:ind w:firstLine="567"/>
        <w:jc w:val="both"/>
        <w:rPr>
          <w:sz w:val="22"/>
          <w:szCs w:val="22"/>
          <w:lang w:val="pt-BR"/>
        </w:rPr>
      </w:pPr>
      <w:r w:rsidRPr="00D76FB9">
        <w:rPr>
          <w:sz w:val="22"/>
          <w:szCs w:val="22"/>
          <w:lang w:val="it-IT"/>
        </w:rPr>
        <w:t xml:space="preserve">   </w:t>
      </w:r>
      <w:r w:rsidRPr="00D76FB9">
        <w:rPr>
          <w:sz w:val="22"/>
          <w:szCs w:val="22"/>
          <w:lang w:val="pt-BR"/>
        </w:rPr>
        <w:t xml:space="preserve">13.1. Garanţia de bună execuţie este în procent de </w:t>
      </w:r>
      <w:r w:rsidRPr="00D76FB9">
        <w:rPr>
          <w:b/>
          <w:bCs/>
          <w:sz w:val="22"/>
          <w:szCs w:val="22"/>
          <w:lang w:val="pt-BR"/>
        </w:rPr>
        <w:t>10 %</w:t>
      </w:r>
      <w:r w:rsidRPr="00D76FB9">
        <w:rPr>
          <w:sz w:val="22"/>
          <w:szCs w:val="22"/>
          <w:lang w:val="pt-BR"/>
        </w:rPr>
        <w:t xml:space="preserve"> din valoarea contractului subsecvent fără T.V.A. </w:t>
      </w:r>
    </w:p>
    <w:p w14:paraId="5B1DB7EA"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pt-BR"/>
        </w:rPr>
      </w:pPr>
      <w:r w:rsidRPr="00D76FB9">
        <w:rPr>
          <w:sz w:val="22"/>
          <w:szCs w:val="22"/>
          <w:lang w:val="pt-BR"/>
        </w:rPr>
        <w:t xml:space="preserve">Până la recepţia finală a lucrării, </w:t>
      </w:r>
      <w:r w:rsidRPr="00D76FB9">
        <w:rPr>
          <w:b/>
          <w:bCs/>
          <w:sz w:val="22"/>
          <w:szCs w:val="22"/>
          <w:u w:val="single"/>
          <w:lang w:val="pt-BR"/>
        </w:rPr>
        <w:t>Executantul va garanta lucrările</w:t>
      </w:r>
      <w:r w:rsidRPr="00D76FB9">
        <w:rPr>
          <w:sz w:val="22"/>
          <w:szCs w:val="22"/>
          <w:lang w:val="pt-BR"/>
        </w:rPr>
        <w:t xml:space="preserve"> executate şi, după caz, va suporta toate cheltuielile pentru intretinere, remediere sau refacere.</w:t>
      </w:r>
    </w:p>
    <w:p w14:paraId="1E2581F3" w14:textId="77777777" w:rsidR="00D65A03" w:rsidRPr="00D76FB9" w:rsidRDefault="00D65A03" w:rsidP="00D65A03">
      <w:pPr>
        <w:suppressAutoHyphens/>
        <w:spacing w:line="276" w:lineRule="auto"/>
        <w:ind w:firstLine="708"/>
        <w:jc w:val="both"/>
        <w:rPr>
          <w:rFonts w:eastAsia="Calibri"/>
          <w:sz w:val="22"/>
          <w:szCs w:val="22"/>
          <w:lang w:val="pt-BR" w:eastAsia="ar-SA"/>
        </w:rPr>
      </w:pPr>
      <w:r w:rsidRPr="00D76FB9">
        <w:rPr>
          <w:rFonts w:eastAsia="Calibri"/>
          <w:sz w:val="22"/>
          <w:szCs w:val="22"/>
          <w:lang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1FF6F702" w14:textId="77777777" w:rsidR="00D65A03" w:rsidRPr="00D76FB9" w:rsidRDefault="00D65A03" w:rsidP="00D65A03">
      <w:pPr>
        <w:widowControl w:val="0"/>
        <w:overflowPunct w:val="0"/>
        <w:autoSpaceDE w:val="0"/>
        <w:autoSpaceDN w:val="0"/>
        <w:adjustRightInd w:val="0"/>
        <w:spacing w:line="276" w:lineRule="auto"/>
        <w:ind w:firstLine="720"/>
        <w:jc w:val="both"/>
        <w:textAlignment w:val="baseline"/>
        <w:rPr>
          <w:spacing w:val="-3"/>
          <w:sz w:val="22"/>
          <w:szCs w:val="22"/>
          <w:lang w:val="pt-BR"/>
        </w:rPr>
      </w:pPr>
      <w:r w:rsidRPr="00D76FB9">
        <w:rPr>
          <w:spacing w:val="-3"/>
          <w:sz w:val="22"/>
          <w:szCs w:val="22"/>
          <w:u w:val="single"/>
          <w:lang w:val="pt-BR"/>
        </w:rPr>
        <w:t>13.2  Modul de constituire a garanţiei de bună execuţie</w:t>
      </w:r>
      <w:r w:rsidRPr="00D76FB9">
        <w:rPr>
          <w:spacing w:val="-3"/>
          <w:sz w:val="22"/>
          <w:szCs w:val="22"/>
          <w:lang w:val="pt-BR"/>
        </w:rPr>
        <w:t> </w:t>
      </w:r>
    </w:p>
    <w:p w14:paraId="606ED640" w14:textId="77777777" w:rsidR="00D65A03" w:rsidRPr="00D76FB9" w:rsidRDefault="00D65A03" w:rsidP="00D65A03">
      <w:pPr>
        <w:spacing w:line="276" w:lineRule="auto"/>
        <w:ind w:firstLine="720"/>
        <w:jc w:val="both"/>
        <w:rPr>
          <w:i/>
          <w:iCs/>
          <w:sz w:val="22"/>
          <w:szCs w:val="22"/>
        </w:rPr>
      </w:pPr>
      <w:r w:rsidRPr="00D76FB9">
        <w:rPr>
          <w:sz w:val="22"/>
          <w:szCs w:val="22"/>
          <w:lang w:val="pt-BR"/>
        </w:rPr>
        <w:t xml:space="preserve">Garanţia de bună execuţie a contractului </w:t>
      </w:r>
      <w:r w:rsidRPr="00D76FB9">
        <w:rPr>
          <w:sz w:val="22"/>
          <w:szCs w:val="22"/>
        </w:rPr>
        <w:t xml:space="preserve">se constituie prin reţineri succesive din sumele datorate pentru facturi parţiale. Contractantul are obligaţia de a deschide un cont la dispoziţia </w:t>
      </w:r>
      <w:r w:rsidRPr="00D76FB9">
        <w:rPr>
          <w:sz w:val="22"/>
          <w:szCs w:val="22"/>
          <w:lang w:val="it-IT"/>
        </w:rPr>
        <w:t>Achizitorului</w:t>
      </w:r>
      <w:r w:rsidRPr="00D76FB9">
        <w:rPr>
          <w:sz w:val="22"/>
          <w:szCs w:val="22"/>
        </w:rPr>
        <w:t xml:space="preserve">, </w:t>
      </w:r>
      <w:r w:rsidRPr="00D76FB9">
        <w:rPr>
          <w:sz w:val="22"/>
          <w:szCs w:val="22"/>
          <w:shd w:val="clear" w:color="auto" w:fill="FFFFFF"/>
        </w:rPr>
        <w:t>la unitatea Trezoreriei Statului corespunzătoare organului fiscal în a cărui administrare se află Executantul</w:t>
      </w:r>
      <w:r w:rsidRPr="00D76FB9">
        <w:rPr>
          <w:sz w:val="22"/>
          <w:szCs w:val="22"/>
          <w:lang w:val="it-IT"/>
        </w:rPr>
        <w:t>.</w:t>
      </w:r>
      <w:r w:rsidRPr="00D76FB9">
        <w:rPr>
          <w:sz w:val="22"/>
          <w:szCs w:val="22"/>
          <w:lang w:val="pt-BR"/>
        </w:rPr>
        <w:t xml:space="preserve"> S</w:t>
      </w:r>
      <w:r w:rsidRPr="00D76FB9">
        <w:rPr>
          <w:sz w:val="22"/>
          <w:szCs w:val="22"/>
          <w:lang w:val="ro-RO"/>
        </w:rPr>
        <w:t xml:space="preserve">uma iniţială care se depune de către contractant în contul astfel deschis nu trebuie să fie mai mică de 0,5 </w:t>
      </w:r>
      <w:r w:rsidRPr="00D76FB9">
        <w:rPr>
          <w:sz w:val="22"/>
          <w:szCs w:val="22"/>
          <w:lang w:val="pt-BR"/>
        </w:rPr>
        <w:t>% din preţul contractului</w:t>
      </w:r>
      <w:r w:rsidRPr="00D76FB9">
        <w:rPr>
          <w:bCs/>
          <w:sz w:val="22"/>
          <w:szCs w:val="22"/>
          <w:lang w:val="it-IT" w:eastAsia="pl-PL"/>
        </w:rPr>
        <w:t xml:space="preserve"> subsecvent</w:t>
      </w:r>
      <w:r w:rsidRPr="00D76FB9">
        <w:rPr>
          <w:sz w:val="22"/>
          <w:szCs w:val="22"/>
          <w:lang w:val="pt-BR"/>
        </w:rPr>
        <w:t>.</w:t>
      </w:r>
    </w:p>
    <w:p w14:paraId="171E3CE1" w14:textId="77777777" w:rsidR="00D65A03" w:rsidRPr="00D76FB9" w:rsidRDefault="00D65A03" w:rsidP="00D65A03">
      <w:pPr>
        <w:shd w:val="clear" w:color="auto" w:fill="FFFFFF"/>
        <w:overflowPunct w:val="0"/>
        <w:autoSpaceDE w:val="0"/>
        <w:autoSpaceDN w:val="0"/>
        <w:adjustRightInd w:val="0"/>
        <w:spacing w:line="276" w:lineRule="auto"/>
        <w:jc w:val="both"/>
        <w:textAlignment w:val="baseline"/>
        <w:rPr>
          <w:sz w:val="22"/>
          <w:szCs w:val="22"/>
          <w:lang w:val="ro-RO"/>
        </w:rPr>
      </w:pPr>
      <w:r w:rsidRPr="00D76FB9">
        <w:rPr>
          <w:sz w:val="22"/>
          <w:szCs w:val="22"/>
          <w:lang w:val="ro-RO"/>
        </w:rPr>
        <w:t xml:space="preserve">  </w:t>
      </w:r>
      <w:r w:rsidRPr="00D76FB9">
        <w:rPr>
          <w:sz w:val="22"/>
          <w:szCs w:val="22"/>
          <w:lang w:val="ro-RO"/>
        </w:rPr>
        <w:tab/>
        <w:t>13.3. Achizitorul are dreptul de a emite pretenţii asupra garanţiei de bună execuţie, în limita prejudiciului creat, dacă Executantul:</w:t>
      </w:r>
    </w:p>
    <w:p w14:paraId="7E123F3A"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îşi îndeplineşte obligaţiile de întreţinere sau remediere a defectelor apărute la lucrările executate, în perioada de garanţie, </w:t>
      </w:r>
    </w:p>
    <w:p w14:paraId="1D109CD1"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începe lucrările la termenele fixate prin contract </w:t>
      </w:r>
      <w:r w:rsidRPr="00D76FB9">
        <w:rPr>
          <w:bCs/>
          <w:sz w:val="22"/>
          <w:szCs w:val="22"/>
          <w:lang w:val="it-IT" w:eastAsia="pl-PL"/>
        </w:rPr>
        <w:t>subsecvent</w:t>
      </w:r>
      <w:r w:rsidRPr="00D76FB9">
        <w:rPr>
          <w:sz w:val="22"/>
          <w:szCs w:val="22"/>
          <w:lang w:val="ro-RO"/>
        </w:rPr>
        <w:t xml:space="preserve"> din culpa sa;</w:t>
      </w:r>
    </w:p>
    <w:p w14:paraId="215CC46F"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 xml:space="preserve">- nu finalizează lucrările la termenul stabilit şi nu are motive temeinice pentru prorogarea lor; prorogarea termenelor poate interveni numai în situaţiile prevăzute la art.15. </w:t>
      </w:r>
    </w:p>
    <w:p w14:paraId="7EE8AD3D"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ro-RO"/>
        </w:rPr>
        <w:t>Anterior emiterii unei pretenţii asupra garanţiei de bună execuţie, Achizitorul are obligaţia de a notifica acest lucru Executantului, precizând totodată obligaţiile care nu au fost respectate. In această situaţie, Achizitorul va reţine din contul bancar deschis cu titlu de garanţie bancară, fără a fi necesar acceptul Executantului, sumele pe care le consideră satisfacătoare în vederea acoperirii prejudiciului creat.</w:t>
      </w:r>
    </w:p>
    <w:p w14:paraId="3F4AF1F9" w14:textId="2491B4EB" w:rsidR="00D65A03" w:rsidRPr="00D76FB9" w:rsidRDefault="00D65A03" w:rsidP="00D65A03">
      <w:pPr>
        <w:shd w:val="clear" w:color="auto" w:fill="FFFFFF"/>
        <w:tabs>
          <w:tab w:val="left" w:pos="720"/>
        </w:tabs>
        <w:spacing w:line="276" w:lineRule="auto"/>
        <w:jc w:val="both"/>
        <w:rPr>
          <w:noProof/>
          <w:sz w:val="22"/>
          <w:szCs w:val="22"/>
          <w:lang w:val="ro-RO"/>
        </w:rPr>
      </w:pPr>
      <w:r w:rsidRPr="00D76FB9">
        <w:rPr>
          <w:noProof/>
          <w:sz w:val="22"/>
          <w:szCs w:val="22"/>
          <w:lang w:val="ro-RO"/>
        </w:rPr>
        <w:tab/>
        <w:t>13.</w:t>
      </w:r>
      <w:r w:rsidR="00267413">
        <w:rPr>
          <w:noProof/>
          <w:sz w:val="22"/>
          <w:szCs w:val="22"/>
          <w:lang w:val="ro-RO"/>
        </w:rPr>
        <w:t>4</w:t>
      </w:r>
      <w:r w:rsidRPr="00D76FB9">
        <w:rPr>
          <w:noProof/>
          <w:sz w:val="22"/>
          <w:szCs w:val="22"/>
          <w:lang w:val="ro-RO"/>
        </w:rPr>
        <w:t>. Achizitorul  are obligaţia de a restitui garanţia de bună execuţie, după cum urmează:</w:t>
      </w:r>
    </w:p>
    <w:p w14:paraId="3931BE31" w14:textId="77777777" w:rsidR="00D65A03" w:rsidRPr="00D76FB9" w:rsidRDefault="00D65A03" w:rsidP="00D65A03">
      <w:pPr>
        <w:shd w:val="clear" w:color="auto" w:fill="FFFFFF"/>
        <w:overflowPunct w:val="0"/>
        <w:autoSpaceDE w:val="0"/>
        <w:autoSpaceDN w:val="0"/>
        <w:adjustRightInd w:val="0"/>
        <w:spacing w:line="276" w:lineRule="auto"/>
        <w:ind w:firstLine="720"/>
        <w:jc w:val="both"/>
        <w:textAlignment w:val="baseline"/>
        <w:rPr>
          <w:rFonts w:eastAsia="Calibri"/>
          <w:sz w:val="22"/>
          <w:szCs w:val="22"/>
          <w:lang w:val="en-GB"/>
        </w:rPr>
      </w:pPr>
      <w:r w:rsidRPr="00D76FB9">
        <w:rPr>
          <w:rFonts w:eastAsia="Calibri"/>
          <w:sz w:val="22"/>
          <w:szCs w:val="22"/>
          <w:lang w:val="en-GB"/>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445A2462" w14:textId="77777777" w:rsidR="00D65A03" w:rsidRPr="00D76FB9" w:rsidRDefault="00D65A03" w:rsidP="00D65A03">
      <w:pPr>
        <w:shd w:val="clear" w:color="auto" w:fill="FFFFFF"/>
        <w:overflowPunct w:val="0"/>
        <w:autoSpaceDE w:val="0"/>
        <w:autoSpaceDN w:val="0"/>
        <w:adjustRightInd w:val="0"/>
        <w:spacing w:line="276" w:lineRule="auto"/>
        <w:ind w:firstLine="720"/>
        <w:jc w:val="both"/>
        <w:textAlignment w:val="baseline"/>
        <w:rPr>
          <w:noProof/>
          <w:sz w:val="22"/>
          <w:szCs w:val="22"/>
          <w:lang w:val="ro-RO"/>
        </w:rPr>
      </w:pPr>
      <w:r w:rsidRPr="00D76FB9">
        <w:rPr>
          <w:rFonts w:eastAsia="Calibri"/>
          <w:sz w:val="22"/>
          <w:szCs w:val="22"/>
          <w:lang w:val="en-GB"/>
        </w:rPr>
        <w:t>b) valoarea garanţiei de bună execuţie aferentă executiei lucrarilor:</w:t>
      </w:r>
    </w:p>
    <w:p w14:paraId="5132A17C" w14:textId="77777777" w:rsidR="00D65A03" w:rsidRPr="00D76FB9" w:rsidRDefault="00D65A03" w:rsidP="00D65A03">
      <w:pPr>
        <w:overflowPunct w:val="0"/>
        <w:autoSpaceDE w:val="0"/>
        <w:autoSpaceDN w:val="0"/>
        <w:adjustRightInd w:val="0"/>
        <w:spacing w:line="276" w:lineRule="auto"/>
        <w:ind w:firstLine="284"/>
        <w:jc w:val="both"/>
        <w:textAlignment w:val="baseline"/>
        <w:rPr>
          <w:sz w:val="22"/>
          <w:szCs w:val="22"/>
          <w:lang w:val="pt-BR"/>
        </w:rPr>
      </w:pPr>
      <w:r w:rsidRPr="00D76FB9">
        <w:rPr>
          <w:sz w:val="22"/>
          <w:szCs w:val="22"/>
          <w:lang w:val="pt-BR"/>
        </w:rPr>
        <w:t>- 70% din valoarea garanţiei, în termen de 14 zile de la data încheierii procesului-verbal de recepţie la terminarea lucrărilor, dacă nu a ridicat până la acea dată pretenţii asupra ei, iar riscul pentru vicii ascunse este minim;</w:t>
      </w:r>
    </w:p>
    <w:p w14:paraId="1E6A02B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 restul de 30% din valoarea garanţiei, la expirarea perioadei de garanţie a lucrărilor executate, pe baza procesului-verbal de recepţie finală.</w:t>
      </w:r>
    </w:p>
    <w:p w14:paraId="63F7EDB1" w14:textId="77777777" w:rsidR="00D65A03" w:rsidRPr="00D76FB9" w:rsidRDefault="00D65A03" w:rsidP="00D65A03">
      <w:pPr>
        <w:overflowPunct w:val="0"/>
        <w:autoSpaceDE w:val="0"/>
        <w:autoSpaceDN w:val="0"/>
        <w:adjustRightInd w:val="0"/>
        <w:spacing w:line="276" w:lineRule="auto"/>
        <w:ind w:firstLine="709"/>
        <w:jc w:val="both"/>
        <w:textAlignment w:val="baseline"/>
        <w:rPr>
          <w:sz w:val="22"/>
          <w:szCs w:val="22"/>
          <w:lang w:val="ro-RO"/>
        </w:rPr>
      </w:pPr>
      <w:r w:rsidRPr="00D76FB9">
        <w:rPr>
          <w:sz w:val="22"/>
          <w:szCs w:val="22"/>
          <w:lang w:val="pt-BR"/>
        </w:rPr>
        <w:t xml:space="preserve">Procesele-verbale de recepţie </w:t>
      </w:r>
      <w:r>
        <w:rPr>
          <w:sz w:val="22"/>
          <w:szCs w:val="22"/>
          <w:lang w:val="pt-BR"/>
        </w:rPr>
        <w:t>la terminarea lucrarilor/</w:t>
      </w:r>
      <w:r w:rsidRPr="00D76FB9">
        <w:rPr>
          <w:sz w:val="22"/>
          <w:szCs w:val="22"/>
          <w:lang w:val="pt-BR"/>
        </w:rPr>
        <w:t>finală pot fi întocmite şi pentru părţi din lucrare, dacă acestea sunt distincte din punct de vedere fizic şi funcţional.</w:t>
      </w:r>
    </w:p>
    <w:p w14:paraId="396681C2" w14:textId="77777777" w:rsidR="00D65A03" w:rsidRPr="00D76FB9" w:rsidRDefault="00D65A03" w:rsidP="00D65A03">
      <w:pPr>
        <w:spacing w:line="276" w:lineRule="auto"/>
        <w:jc w:val="both"/>
        <w:rPr>
          <w:sz w:val="22"/>
          <w:szCs w:val="22"/>
          <w:lang w:val="pt-BR" w:eastAsia="pl-PL"/>
        </w:rPr>
      </w:pPr>
    </w:p>
    <w:p w14:paraId="2C8CBCE1" w14:textId="77777777" w:rsidR="00D65A03" w:rsidRPr="00D76FB9" w:rsidRDefault="00D65A03" w:rsidP="00D65A03">
      <w:pPr>
        <w:autoSpaceDE w:val="0"/>
        <w:autoSpaceDN w:val="0"/>
        <w:adjustRightInd w:val="0"/>
        <w:spacing w:line="276" w:lineRule="auto"/>
        <w:jc w:val="both"/>
        <w:rPr>
          <w:b/>
          <w:sz w:val="22"/>
          <w:szCs w:val="22"/>
          <w:lang w:val="pt-BR"/>
        </w:rPr>
      </w:pPr>
      <w:r w:rsidRPr="00D76FB9">
        <w:rPr>
          <w:sz w:val="22"/>
          <w:szCs w:val="22"/>
          <w:lang w:val="pt-BR"/>
        </w:rPr>
        <w:t xml:space="preserve">           </w:t>
      </w:r>
      <w:r w:rsidRPr="00D76FB9">
        <w:rPr>
          <w:b/>
          <w:sz w:val="22"/>
          <w:szCs w:val="22"/>
          <w:lang w:val="pt-BR"/>
        </w:rPr>
        <w:t>14. Alte responsabilităţi ale Executantului</w:t>
      </w:r>
    </w:p>
    <w:p w14:paraId="2E36CF91" w14:textId="77777777" w:rsidR="00D65A03" w:rsidRPr="00D76FB9" w:rsidRDefault="00D65A03" w:rsidP="00D65A03">
      <w:pPr>
        <w:autoSpaceDE w:val="0"/>
        <w:autoSpaceDN w:val="0"/>
        <w:adjustRightInd w:val="0"/>
        <w:spacing w:line="276" w:lineRule="auto"/>
        <w:ind w:right="-81"/>
        <w:jc w:val="both"/>
        <w:rPr>
          <w:sz w:val="22"/>
          <w:szCs w:val="22"/>
          <w:lang w:val="es-ES"/>
        </w:rPr>
      </w:pPr>
      <w:r w:rsidRPr="00D76FB9">
        <w:rPr>
          <w:sz w:val="22"/>
          <w:szCs w:val="22"/>
          <w:lang w:val="pt-BR"/>
        </w:rPr>
        <w:t xml:space="preserve">           14.1. (1) Executantul are obligaţia de a executa lucrările prevăzute în contractul</w:t>
      </w:r>
      <w:r w:rsidRPr="00D76FB9">
        <w:rPr>
          <w:bCs/>
          <w:sz w:val="22"/>
          <w:szCs w:val="22"/>
          <w:lang w:val="it-IT" w:eastAsia="pl-PL"/>
        </w:rPr>
        <w:t xml:space="preserve"> subsecvent</w:t>
      </w:r>
      <w:r w:rsidRPr="00D76FB9">
        <w:rPr>
          <w:sz w:val="22"/>
          <w:szCs w:val="22"/>
          <w:lang w:val="pt-BR"/>
        </w:rPr>
        <w:t xml:space="preserve"> cu profesionalismul şi promptitudinea cuvenite angajamentului asumat şi în conformitate cu propunerea sa tehnică, fiind </w:t>
      </w:r>
      <w:r w:rsidRPr="00D76FB9">
        <w:rPr>
          <w:sz w:val="22"/>
          <w:szCs w:val="22"/>
          <w:lang w:val="es-ES"/>
        </w:rPr>
        <w:t>responsabil pentru orice inacţiune legată de cerintele scrise ale Achizitorului, precum şi pentru calitatea lucrărilor care urmează a fi executate de către acesta sau de către orice reprezentant desemnat conform prezentului contract</w:t>
      </w:r>
      <w:r w:rsidRPr="00D76FB9">
        <w:rPr>
          <w:bCs/>
          <w:sz w:val="22"/>
          <w:szCs w:val="22"/>
          <w:lang w:val="it-IT" w:eastAsia="pl-PL"/>
        </w:rPr>
        <w:t xml:space="preserve"> subsecvent</w:t>
      </w:r>
      <w:r w:rsidRPr="00D76FB9">
        <w:rPr>
          <w:sz w:val="22"/>
          <w:szCs w:val="22"/>
          <w:lang w:val="es-ES"/>
        </w:rPr>
        <w:t xml:space="preserve"> ori angajat al acestuia.</w:t>
      </w:r>
    </w:p>
    <w:p w14:paraId="07C5C0A0"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D76FB9">
        <w:rPr>
          <w:bCs/>
          <w:sz w:val="22"/>
          <w:szCs w:val="22"/>
          <w:lang w:val="it-IT" w:eastAsia="pl-PL"/>
        </w:rPr>
        <w:t>subsecvent</w:t>
      </w:r>
      <w:r w:rsidRPr="00D76FB9">
        <w:rPr>
          <w:sz w:val="22"/>
          <w:szCs w:val="22"/>
          <w:lang w:val="pt-BR"/>
        </w:rPr>
        <w:t xml:space="preserve"> sau se poate deduce în mod rezonabil din contractul</w:t>
      </w:r>
      <w:r w:rsidRPr="00D76FB9">
        <w:rPr>
          <w:bCs/>
          <w:sz w:val="22"/>
          <w:szCs w:val="22"/>
          <w:lang w:val="it-IT" w:eastAsia="pl-PL"/>
        </w:rPr>
        <w:t xml:space="preserve"> subsecvent</w:t>
      </w:r>
      <w:r w:rsidRPr="00D76FB9">
        <w:rPr>
          <w:sz w:val="22"/>
          <w:szCs w:val="22"/>
          <w:lang w:val="pt-BR"/>
        </w:rPr>
        <w:t>.</w:t>
      </w:r>
    </w:p>
    <w:p w14:paraId="487B7086" w14:textId="77777777" w:rsidR="00D65A03" w:rsidRPr="00D76FB9" w:rsidRDefault="00D65A03" w:rsidP="00D65A03">
      <w:pPr>
        <w:tabs>
          <w:tab w:val="left" w:pos="720"/>
        </w:tabs>
        <w:spacing w:line="276" w:lineRule="auto"/>
        <w:jc w:val="both"/>
        <w:rPr>
          <w:sz w:val="22"/>
          <w:szCs w:val="22"/>
          <w:lang w:val="pt-BR"/>
        </w:rPr>
      </w:pPr>
      <w:r w:rsidRPr="00D76FB9">
        <w:rPr>
          <w:sz w:val="22"/>
          <w:szCs w:val="22"/>
          <w:lang w:val="pt-BR"/>
        </w:rPr>
        <w:t xml:space="preserve">    </w:t>
      </w:r>
      <w:r w:rsidRPr="00D76FB9">
        <w:rPr>
          <w:sz w:val="22"/>
          <w:szCs w:val="22"/>
          <w:lang w:val="pt-BR"/>
        </w:rPr>
        <w:tab/>
        <w:t>14.2.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D76FB9">
        <w:rPr>
          <w:bCs/>
          <w:sz w:val="22"/>
          <w:szCs w:val="22"/>
          <w:lang w:val="it-IT" w:eastAsia="pl-PL"/>
        </w:rPr>
        <w:t xml:space="preserve"> subsecvent</w:t>
      </w:r>
      <w:r w:rsidRPr="00D76FB9">
        <w:rPr>
          <w:sz w:val="22"/>
          <w:szCs w:val="22"/>
          <w:lang w:val="pt-BR"/>
        </w:rPr>
        <w:t>, cât şi de calitatea materialelor puse în operă.</w:t>
      </w:r>
    </w:p>
    <w:p w14:paraId="42989993" w14:textId="77777777" w:rsidR="00D65A03" w:rsidRPr="00D76FB9" w:rsidRDefault="00D65A03" w:rsidP="00D65A03">
      <w:pPr>
        <w:tabs>
          <w:tab w:val="left" w:pos="900"/>
        </w:tabs>
        <w:spacing w:line="276" w:lineRule="auto"/>
        <w:jc w:val="both"/>
        <w:rPr>
          <w:sz w:val="22"/>
          <w:szCs w:val="22"/>
          <w:lang w:val="pt-BR"/>
        </w:rPr>
      </w:pPr>
      <w:r w:rsidRPr="00D76FB9">
        <w:rPr>
          <w:sz w:val="22"/>
          <w:szCs w:val="22"/>
          <w:lang w:val="pt-BR"/>
        </w:rPr>
        <w:t xml:space="preserve">            14.3.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73486E85"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ab/>
        <w:t xml:space="preserve">14.4. Executantul va fi responsabil pentru plata despăgubirilor către Achizitor, rezultând în legătură cu acest contract </w:t>
      </w:r>
      <w:r w:rsidRPr="00D76FB9">
        <w:rPr>
          <w:bCs/>
          <w:sz w:val="22"/>
          <w:szCs w:val="22"/>
          <w:lang w:val="it-IT" w:eastAsia="pl-PL"/>
        </w:rPr>
        <w:t>subsecvent</w:t>
      </w:r>
      <w:r w:rsidRPr="00D76FB9">
        <w:rPr>
          <w:sz w:val="22"/>
          <w:szCs w:val="22"/>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D76FB9">
        <w:rPr>
          <w:bCs/>
          <w:sz w:val="22"/>
          <w:szCs w:val="22"/>
          <w:lang w:val="it-IT" w:eastAsia="pl-PL"/>
        </w:rPr>
        <w:t>subsecvent</w:t>
      </w:r>
      <w:r w:rsidRPr="00D76FB9">
        <w:rPr>
          <w:sz w:val="22"/>
          <w:szCs w:val="22"/>
          <w:lang w:val="pl-PL" w:eastAsia="pl-PL"/>
        </w:rPr>
        <w:t xml:space="preserve"> sau chiar a expirarii perioadei de garanţie.</w:t>
      </w:r>
    </w:p>
    <w:p w14:paraId="3CC4E784" w14:textId="77777777" w:rsidR="00D65A03" w:rsidRPr="00D76FB9" w:rsidRDefault="00D65A03" w:rsidP="00D65A03">
      <w:pPr>
        <w:spacing w:line="276" w:lineRule="auto"/>
        <w:jc w:val="both"/>
        <w:rPr>
          <w:sz w:val="22"/>
          <w:szCs w:val="22"/>
          <w:lang w:val="es-ES"/>
        </w:rPr>
      </w:pPr>
      <w:r w:rsidRPr="00D76FB9">
        <w:rPr>
          <w:sz w:val="22"/>
          <w:szCs w:val="22"/>
          <w:lang w:val="es-ES"/>
        </w:rPr>
        <w:tab/>
        <w:t xml:space="preserve">14.5. Executantul se obligă să transmită factura Achizitorului în cel mult 30 de zile de la confirmarea situaţiilor de plată. </w:t>
      </w:r>
    </w:p>
    <w:p w14:paraId="68F28EE3" w14:textId="77777777" w:rsidR="00D65A03" w:rsidRPr="00D76FB9" w:rsidRDefault="00D65A03" w:rsidP="00D65A03">
      <w:pPr>
        <w:spacing w:line="276" w:lineRule="auto"/>
        <w:jc w:val="both"/>
        <w:rPr>
          <w:b/>
          <w:bCs/>
          <w:sz w:val="22"/>
          <w:szCs w:val="22"/>
          <w:lang w:val="pt-BR"/>
        </w:rPr>
      </w:pPr>
    </w:p>
    <w:p w14:paraId="3C6095CC" w14:textId="77777777" w:rsidR="00D65A03" w:rsidRPr="00D76FB9" w:rsidRDefault="00D65A03" w:rsidP="00D65A03">
      <w:pPr>
        <w:spacing w:line="276" w:lineRule="auto"/>
        <w:ind w:firstLine="720"/>
        <w:jc w:val="both"/>
        <w:rPr>
          <w:b/>
          <w:bCs/>
          <w:sz w:val="22"/>
          <w:szCs w:val="22"/>
          <w:lang w:val="pt-BR"/>
        </w:rPr>
      </w:pPr>
      <w:r w:rsidRPr="00D76FB9">
        <w:rPr>
          <w:b/>
          <w:bCs/>
          <w:sz w:val="22"/>
          <w:szCs w:val="22"/>
          <w:lang w:val="pt-BR"/>
        </w:rPr>
        <w:t>15. Începerea şi execuţia lucrărilor</w:t>
      </w:r>
    </w:p>
    <w:p w14:paraId="605F8C33"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15.1. (1) Executantul are obligaţia de a începe lucrările după primirea </w:t>
      </w:r>
      <w:r w:rsidRPr="00D76FB9">
        <w:rPr>
          <w:sz w:val="22"/>
          <w:szCs w:val="22"/>
          <w:lang w:val="it-IT"/>
        </w:rPr>
        <w:t>ordinului de incepere a lucrarilor</w:t>
      </w:r>
      <w:r w:rsidRPr="00D76FB9">
        <w:rPr>
          <w:sz w:val="22"/>
          <w:szCs w:val="22"/>
          <w:lang w:val="pt-BR"/>
        </w:rPr>
        <w:t>, din partea Achizitorului.</w:t>
      </w:r>
    </w:p>
    <w:p w14:paraId="4C92593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În cazul în care Executantul suferă întârzieri şi/sau suportă costuri suplimentare, datorate în exclusivitate Achizitorului, părţile vor stabili de comun acord:</w:t>
      </w:r>
    </w:p>
    <w:p w14:paraId="25767BC3"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a) prelungirea perioadei de execuţie a lucrărilor; şi</w:t>
      </w:r>
    </w:p>
    <w:p w14:paraId="4D76B25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b) totalul cheltuielilor aferente, dacă este cazul, care se vor adăuga la preţul contractului</w:t>
      </w:r>
      <w:r w:rsidRPr="00D76FB9">
        <w:rPr>
          <w:bCs/>
          <w:sz w:val="22"/>
          <w:szCs w:val="22"/>
          <w:lang w:val="it-IT" w:eastAsia="pl-PL"/>
        </w:rPr>
        <w:t xml:space="preserve"> subsecvent</w:t>
      </w:r>
      <w:r w:rsidRPr="00D76FB9">
        <w:rPr>
          <w:sz w:val="22"/>
          <w:szCs w:val="22"/>
          <w:lang w:val="pt-BR"/>
        </w:rPr>
        <w:t>.</w:t>
      </w:r>
    </w:p>
    <w:p w14:paraId="5DA3BC65"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pt-BR"/>
        </w:rPr>
      </w:pPr>
      <w:r w:rsidRPr="00D76FB9">
        <w:rPr>
          <w:sz w:val="22"/>
          <w:szCs w:val="22"/>
          <w:lang w:val="pt-BR"/>
        </w:rPr>
        <w:t>15.2. (1) Lucrările trebuie să se deruleze conform graficului general de execuţie şi să fie terminate la data stabilită. Datele intermediare, prevăzute în graficele de execuţie, se consideră date contractuale.</w:t>
      </w:r>
    </w:p>
    <w:p w14:paraId="6D7F48E7"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va prezenta, după semnarea contractului</w:t>
      </w:r>
      <w:r w:rsidRPr="00D76FB9">
        <w:rPr>
          <w:bCs/>
          <w:sz w:val="22"/>
          <w:szCs w:val="22"/>
          <w:lang w:val="it-IT" w:eastAsia="pl-PL"/>
        </w:rPr>
        <w:t xml:space="preserve"> subsecvent</w:t>
      </w:r>
      <w:r w:rsidRPr="00D76FB9">
        <w:rPr>
          <w:sz w:val="22"/>
          <w:szCs w:val="22"/>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471CBA6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În cazul în care Executantul întârzie începerea lucrărilor, terminarea pregătirilor sau dacă nu îşi îndeplineşte îndatoririle prevăzute la art. 10.1 (1), Achizitorul este îndreptăţit să-i fixeze Executantului un termen până la care activitatea să intre în normal iar, în cazul neconformării, la expirarea termenului stabilit, prezentul  contract </w:t>
      </w:r>
      <w:r w:rsidRPr="00D76FB9">
        <w:rPr>
          <w:bCs/>
          <w:sz w:val="22"/>
          <w:szCs w:val="22"/>
          <w:lang w:val="it-IT" w:eastAsia="pl-PL"/>
        </w:rPr>
        <w:t>subsecvent</w:t>
      </w:r>
      <w:r w:rsidRPr="00D76FB9">
        <w:rPr>
          <w:sz w:val="22"/>
          <w:szCs w:val="22"/>
          <w:lang w:val="pt-BR"/>
        </w:rPr>
        <w:t xml:space="preserve"> va fi reziliat de plin drept fara a fi nevoie de somatia, notificarea sau punerea in intarziere a acestuia.</w:t>
      </w:r>
    </w:p>
    <w:p w14:paraId="3428F92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15.3. (1) Achizitorul are dreptul de a supraveghea desfăşurarea execuţiei lucrărilor şi de a stabili conformitatea lor cu specificaţiile din anexele la contractul </w:t>
      </w:r>
      <w:r w:rsidRPr="00D76FB9">
        <w:rPr>
          <w:bCs/>
          <w:sz w:val="22"/>
          <w:szCs w:val="22"/>
          <w:lang w:val="it-IT" w:eastAsia="pl-PL"/>
        </w:rPr>
        <w:t>subsecvent</w:t>
      </w:r>
      <w:r w:rsidRPr="00D76FB9">
        <w:rPr>
          <w:sz w:val="22"/>
          <w:szCs w:val="22"/>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22EC572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D76FB9">
        <w:rPr>
          <w:bCs/>
          <w:sz w:val="22"/>
          <w:szCs w:val="22"/>
          <w:lang w:val="it-IT" w:eastAsia="pl-PL"/>
        </w:rPr>
        <w:t xml:space="preserve"> subsecvent</w:t>
      </w:r>
      <w:r w:rsidRPr="00D76FB9">
        <w:rPr>
          <w:sz w:val="22"/>
          <w:szCs w:val="22"/>
          <w:lang w:val="pt-BR"/>
        </w:rPr>
        <w:t>, inclusiv pentru verificarea lucrărilor ascunse.</w:t>
      </w:r>
    </w:p>
    <w:p w14:paraId="5FD7DC77"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15.4. (1) Materialele trebuie să fie de calitate, verificările şi testările materialelor folosite la execuţia lucrărilor, precum şi condiţiile de trecere a recepţiei provizorii şi a recepţiei finale (calitative) sunt conforme.</w:t>
      </w:r>
    </w:p>
    <w:p w14:paraId="773199A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44E035AB"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D76FB9">
        <w:rPr>
          <w:bCs/>
          <w:sz w:val="22"/>
          <w:szCs w:val="22"/>
          <w:lang w:val="it-IT" w:eastAsia="pl-PL"/>
        </w:rPr>
        <w:t xml:space="preserve"> subsecvent</w:t>
      </w:r>
      <w:r w:rsidRPr="00D76FB9">
        <w:rPr>
          <w:sz w:val="22"/>
          <w:szCs w:val="22"/>
          <w:lang w:val="pt-BR"/>
        </w:rPr>
        <w:t>. În caz contrar, Achizitorul va suporta aceste cheltuieli.</w:t>
      </w:r>
    </w:p>
    <w:p w14:paraId="6877BC2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15.5. (1) Executantul are obligaţia de a nu acoperi lucrările care devin ascunse, fără aprobarea Achizitorului.</w:t>
      </w:r>
    </w:p>
    <w:p w14:paraId="547A3EF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(2) Executantul are obligaţia de a notifica Achizitorului, ori de câte ori astfel de lucrări, inclusiv fundaţiile, sunt finalizate, pentru a fi examinate şi măsurate.</w:t>
      </w:r>
    </w:p>
    <w:p w14:paraId="70CE944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 xml:space="preserve">    </w:t>
      </w:r>
      <w:r w:rsidRPr="00D76FB9">
        <w:rPr>
          <w:sz w:val="22"/>
          <w:szCs w:val="22"/>
          <w:lang w:val="pt-BR"/>
        </w:rPr>
        <w:tab/>
        <w:t xml:space="preserve">         (3) Executantul are obligaţia de a dezveli orice parte sau părţi de lucrare, la dispoziţia Achizitorului, şi de a reface această parte sau părţi de lucrare, dacă este cazul.</w:t>
      </w:r>
    </w:p>
    <w:p w14:paraId="401B15A6"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t-BR"/>
        </w:rPr>
      </w:pPr>
      <w:r w:rsidRPr="00D76FB9">
        <w:rPr>
          <w:sz w:val="22"/>
          <w:szCs w:val="22"/>
          <w:lang w:val="pt-BR"/>
        </w:rPr>
        <w:t xml:space="preserve">    </w:t>
      </w:r>
      <w:r w:rsidRPr="00D76FB9">
        <w:rPr>
          <w:sz w:val="22"/>
          <w:szCs w:val="22"/>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6A1A616F"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t-BR"/>
        </w:rPr>
      </w:pPr>
    </w:p>
    <w:p w14:paraId="1118E141" w14:textId="77777777" w:rsidR="00D65A03" w:rsidRPr="00D76FB9" w:rsidRDefault="00D65A03" w:rsidP="00D65A03">
      <w:pPr>
        <w:overflowPunct w:val="0"/>
        <w:autoSpaceDE w:val="0"/>
        <w:autoSpaceDN w:val="0"/>
        <w:adjustRightInd w:val="0"/>
        <w:spacing w:line="276" w:lineRule="auto"/>
        <w:ind w:left="720"/>
        <w:jc w:val="both"/>
        <w:textAlignment w:val="baseline"/>
        <w:rPr>
          <w:b/>
          <w:bCs/>
          <w:sz w:val="22"/>
          <w:szCs w:val="22"/>
        </w:rPr>
      </w:pPr>
      <w:r w:rsidRPr="00D76FB9">
        <w:rPr>
          <w:b/>
          <w:bCs/>
          <w:sz w:val="22"/>
          <w:szCs w:val="22"/>
          <w:lang w:val="pt-BR"/>
        </w:rPr>
        <w:t xml:space="preserve">16. </w:t>
      </w:r>
      <w:r w:rsidRPr="00D76FB9">
        <w:rPr>
          <w:b/>
          <w:bCs/>
          <w:sz w:val="22"/>
          <w:szCs w:val="22"/>
        </w:rPr>
        <w:t xml:space="preserve"> Prelungirea termenului de execuţie a lucrărilor</w:t>
      </w:r>
    </w:p>
    <w:p w14:paraId="02862CBF"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16.1. Prelungirea termenului de executie a lucrarilor poate interveni numai in cazul in care:</w:t>
      </w:r>
    </w:p>
    <w:p w14:paraId="706F3C5A"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 Achizitorul solicita efectuarea de lucrari suplimentare celor stabilite prin prezentul contract sau;</w:t>
      </w:r>
    </w:p>
    <w:p w14:paraId="766B45E6"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ii) intervin condiţii climaterice excepţional de nefavorabile; sau</w:t>
      </w:r>
    </w:p>
    <w:p w14:paraId="0C658D68"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 xml:space="preserve">iii) oricare alt motiv de întârziere care nu se datorează Executantului şi nu a survenit prin încălcarea contractului </w:t>
      </w:r>
      <w:r w:rsidRPr="00D76FB9">
        <w:rPr>
          <w:bCs/>
          <w:sz w:val="22"/>
          <w:szCs w:val="22"/>
          <w:lang w:val="it-IT" w:eastAsia="pl-PL"/>
        </w:rPr>
        <w:t>subsecvent</w:t>
      </w:r>
      <w:r w:rsidRPr="00D76FB9">
        <w:rPr>
          <w:sz w:val="22"/>
          <w:szCs w:val="22"/>
        </w:rPr>
        <w:t xml:space="preserve"> de către acesta îndreptăţesc Executantul de a solicita prelungirea termenului de execuţie a lucrărilor sau a oricărei părţi a acestora, atunci, de comun acord, părţile vor stabili:</w:t>
      </w:r>
    </w:p>
    <w:p w14:paraId="2EEE8435"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(1) prelungirea duratei de execuţie la care Executantul are dreptul;</w:t>
      </w:r>
    </w:p>
    <w:p w14:paraId="0F52AC4A" w14:textId="77777777" w:rsidR="00D65A03" w:rsidRPr="00D76FB9" w:rsidRDefault="00D65A03" w:rsidP="00D65A03">
      <w:pPr>
        <w:overflowPunct w:val="0"/>
        <w:autoSpaceDE w:val="0"/>
        <w:autoSpaceDN w:val="0"/>
        <w:adjustRightInd w:val="0"/>
        <w:spacing w:line="276" w:lineRule="auto"/>
        <w:jc w:val="both"/>
        <w:textAlignment w:val="baseline"/>
        <w:rPr>
          <w:sz w:val="22"/>
          <w:szCs w:val="22"/>
        </w:rPr>
      </w:pPr>
      <w:r w:rsidRPr="00D76FB9">
        <w:rPr>
          <w:sz w:val="22"/>
          <w:szCs w:val="22"/>
        </w:rPr>
        <w:t xml:space="preserve">    </w:t>
      </w:r>
      <w:r w:rsidRPr="00D76FB9">
        <w:rPr>
          <w:sz w:val="22"/>
          <w:szCs w:val="22"/>
        </w:rPr>
        <w:tab/>
        <w:t>(2) totalul cheltuielilor suplimentare, care se va adăuga la preţul contractului</w:t>
      </w:r>
      <w:r w:rsidRPr="00D76FB9">
        <w:rPr>
          <w:bCs/>
          <w:sz w:val="22"/>
          <w:szCs w:val="22"/>
          <w:lang w:val="it-IT" w:eastAsia="pl-PL"/>
        </w:rPr>
        <w:t xml:space="preserve"> subsecvent</w:t>
      </w:r>
      <w:r w:rsidRPr="00D76FB9">
        <w:rPr>
          <w:sz w:val="22"/>
          <w:szCs w:val="22"/>
        </w:rPr>
        <w:t>.</w:t>
      </w:r>
    </w:p>
    <w:p w14:paraId="71A84DD9" w14:textId="77777777" w:rsidR="00D65A03" w:rsidRPr="00D76FB9" w:rsidRDefault="00D65A03" w:rsidP="00D65A03">
      <w:pPr>
        <w:overflowPunct w:val="0"/>
        <w:autoSpaceDE w:val="0"/>
        <w:autoSpaceDN w:val="0"/>
        <w:adjustRightInd w:val="0"/>
        <w:jc w:val="both"/>
        <w:textAlignment w:val="baseline"/>
        <w:rPr>
          <w:sz w:val="22"/>
          <w:szCs w:val="22"/>
        </w:rPr>
      </w:pPr>
    </w:p>
    <w:p w14:paraId="60BF7C29" w14:textId="77777777" w:rsidR="00D65A03" w:rsidRPr="00D76FB9" w:rsidRDefault="00D65A03" w:rsidP="00D65A03">
      <w:pPr>
        <w:spacing w:line="276" w:lineRule="auto"/>
        <w:jc w:val="both"/>
        <w:rPr>
          <w:b/>
          <w:sz w:val="22"/>
          <w:szCs w:val="22"/>
          <w:lang w:val="pt-BR"/>
        </w:rPr>
      </w:pPr>
      <w:r w:rsidRPr="00D76FB9">
        <w:rPr>
          <w:b/>
          <w:sz w:val="22"/>
          <w:szCs w:val="22"/>
          <w:lang w:val="pt-BR"/>
        </w:rPr>
        <w:t xml:space="preserve">   </w:t>
      </w:r>
      <w:r w:rsidRPr="00D76FB9">
        <w:rPr>
          <w:sz w:val="22"/>
          <w:szCs w:val="22"/>
          <w:lang w:val="es-ES"/>
        </w:rPr>
        <w:t xml:space="preserve">    </w:t>
      </w:r>
      <w:r w:rsidRPr="00D76FB9">
        <w:rPr>
          <w:sz w:val="22"/>
          <w:szCs w:val="22"/>
          <w:lang w:val="es-ES"/>
        </w:rPr>
        <w:tab/>
      </w:r>
      <w:r w:rsidRPr="00D76FB9">
        <w:rPr>
          <w:b/>
          <w:sz w:val="22"/>
          <w:szCs w:val="22"/>
          <w:lang w:val="pt-BR"/>
        </w:rPr>
        <w:t>17. Finalizarea lucrărilor</w:t>
      </w:r>
    </w:p>
    <w:p w14:paraId="2D0B1453"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17.1. Ansamblul lucrărilor sau, dacă este cazul, oricare parte a lor, prevăzut a fi finalizat într-un termen stabilit prin graficul de execuţie, trebuie finalizat în termenul convenit, termen care se calculează de la data începerii lucrărilor.</w:t>
      </w:r>
    </w:p>
    <w:p w14:paraId="1D178F6B"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17.2. (1) La finalizarea lucrărilor, Executantul are obligaţia de a notifica, în scris, Achizitorului că sunt îndeplinite condiţiile de recepţie, solicitând acestuia convocarea comisiei de recepţie, precum şi de a preda Cartea tehnică a construcţiei.</w:t>
      </w:r>
    </w:p>
    <w:p w14:paraId="2BE5B87D"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E36B3A" w14:textId="77777777" w:rsidR="00D65A03" w:rsidRPr="00D76FB9" w:rsidRDefault="00D65A03" w:rsidP="00D65A03">
      <w:pPr>
        <w:spacing w:line="276" w:lineRule="auto"/>
        <w:ind w:firstLine="720"/>
        <w:jc w:val="both"/>
        <w:rPr>
          <w:sz w:val="22"/>
          <w:szCs w:val="22"/>
          <w:lang w:val="pt-BR"/>
        </w:rPr>
      </w:pPr>
      <w:r w:rsidRPr="00D76FB9">
        <w:rPr>
          <w:sz w:val="22"/>
          <w:szCs w:val="22"/>
          <w:lang w:val="pt-BR"/>
        </w:rPr>
        <w:t>17.3.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7D956569" w14:textId="77777777" w:rsidR="00D65A03" w:rsidRPr="00D76FB9" w:rsidRDefault="00D65A03" w:rsidP="00D65A03">
      <w:pPr>
        <w:spacing w:line="276" w:lineRule="auto"/>
        <w:jc w:val="both"/>
        <w:rPr>
          <w:sz w:val="22"/>
          <w:szCs w:val="22"/>
          <w:lang w:val="pt-BR"/>
        </w:rPr>
      </w:pPr>
      <w:r w:rsidRPr="00D76FB9">
        <w:rPr>
          <w:sz w:val="22"/>
          <w:szCs w:val="22"/>
          <w:lang w:val="pt-BR"/>
        </w:rPr>
        <w:t xml:space="preserve">    </w:t>
      </w:r>
      <w:r w:rsidRPr="00D76FB9">
        <w:rPr>
          <w:sz w:val="22"/>
          <w:szCs w:val="22"/>
          <w:lang w:val="pt-BR"/>
        </w:rPr>
        <w:tab/>
        <w:t>17.4. Recepţia se poate face şi pentru părţi ale lucrării, dacă acestea sunt distincte din punct de vedere fizic şi funcţional.</w:t>
      </w:r>
    </w:p>
    <w:p w14:paraId="67606913" w14:textId="77777777" w:rsidR="00D65A03" w:rsidRPr="00D76FB9" w:rsidRDefault="00D65A03" w:rsidP="00D65A03">
      <w:pPr>
        <w:spacing w:line="276" w:lineRule="auto"/>
        <w:jc w:val="both"/>
        <w:rPr>
          <w:b/>
          <w:sz w:val="22"/>
          <w:szCs w:val="22"/>
          <w:lang w:val="fr-FR"/>
        </w:rPr>
      </w:pPr>
    </w:p>
    <w:p w14:paraId="78ABE886" w14:textId="77777777" w:rsidR="00D65A03" w:rsidRPr="00D76FB9" w:rsidRDefault="00D65A03" w:rsidP="00D65A03">
      <w:pPr>
        <w:spacing w:line="276" w:lineRule="auto"/>
        <w:ind w:firstLine="720"/>
        <w:jc w:val="both"/>
        <w:rPr>
          <w:b/>
          <w:sz w:val="22"/>
          <w:szCs w:val="22"/>
          <w:lang w:val="pt-BR"/>
        </w:rPr>
      </w:pPr>
      <w:r w:rsidRPr="00D76FB9">
        <w:rPr>
          <w:b/>
          <w:sz w:val="22"/>
          <w:szCs w:val="22"/>
          <w:lang w:val="pt-BR"/>
        </w:rPr>
        <w:t>18. Perioada de garanţie acordată lucrărilor</w:t>
      </w:r>
    </w:p>
    <w:p w14:paraId="760448B9" w14:textId="77777777" w:rsidR="00D65A03" w:rsidRPr="00D76FB9" w:rsidRDefault="00D65A03" w:rsidP="00D65A03">
      <w:pPr>
        <w:spacing w:line="276" w:lineRule="auto"/>
        <w:ind w:firstLine="360"/>
        <w:jc w:val="both"/>
        <w:rPr>
          <w:color w:val="FF0000"/>
          <w:sz w:val="22"/>
          <w:szCs w:val="22"/>
          <w:lang w:val="pt-BR"/>
        </w:rPr>
      </w:pPr>
      <w:r w:rsidRPr="00D76FB9">
        <w:rPr>
          <w:color w:val="FF0000"/>
          <w:sz w:val="22"/>
          <w:szCs w:val="22"/>
          <w:lang w:val="pt-BR"/>
        </w:rPr>
        <w:t xml:space="preserve">    </w:t>
      </w:r>
      <w:r w:rsidRPr="00D76FB9">
        <w:rPr>
          <w:color w:val="FF0000"/>
          <w:sz w:val="22"/>
          <w:szCs w:val="22"/>
          <w:lang w:val="pt-BR"/>
        </w:rPr>
        <w:tab/>
      </w:r>
      <w:r w:rsidRPr="00D76FB9">
        <w:rPr>
          <w:sz w:val="22"/>
          <w:szCs w:val="22"/>
          <w:lang w:val="pt-BR"/>
        </w:rPr>
        <w:t xml:space="preserve">18.1. Garanţia pentru lucrări, inclusiv serviciile de proiectare, este de </w:t>
      </w:r>
      <w:r w:rsidRPr="00A91377">
        <w:rPr>
          <w:sz w:val="22"/>
          <w:szCs w:val="22"/>
          <w:lang w:val="pt-BR"/>
        </w:rPr>
        <w:t>36</w:t>
      </w:r>
      <w:r w:rsidRPr="00D76FB9">
        <w:rPr>
          <w:b/>
          <w:bCs/>
          <w:sz w:val="22"/>
          <w:szCs w:val="22"/>
          <w:lang w:val="pt-BR"/>
        </w:rPr>
        <w:t xml:space="preserve"> </w:t>
      </w:r>
      <w:r w:rsidRPr="00D76FB9">
        <w:rPr>
          <w:sz w:val="22"/>
          <w:szCs w:val="22"/>
          <w:lang w:val="pt-BR"/>
        </w:rPr>
        <w:t>luni și curge de la data recepţiei la terminarea lucrărilor pe ansamblu sau pe părţi din lucrare distincte din punct de vedere fizic şi funcţional, până la recepţia finală.</w:t>
      </w:r>
    </w:p>
    <w:p w14:paraId="1D66DEB7" w14:textId="77777777" w:rsidR="00D65A03" w:rsidRPr="00D76FB9" w:rsidRDefault="00D65A03" w:rsidP="00D65A03">
      <w:pPr>
        <w:spacing w:line="276" w:lineRule="auto"/>
        <w:ind w:firstLine="708"/>
        <w:jc w:val="both"/>
        <w:rPr>
          <w:sz w:val="22"/>
          <w:szCs w:val="22"/>
          <w:lang w:val="pt-BR"/>
        </w:rPr>
      </w:pPr>
      <w:r w:rsidRPr="00D76FB9">
        <w:rPr>
          <w:sz w:val="22"/>
          <w:szCs w:val="22"/>
          <w:lang w:val="fr-FR"/>
        </w:rPr>
        <w:t xml:space="preserve">18.2. </w:t>
      </w:r>
      <w:r w:rsidRPr="00D76FB9">
        <w:rPr>
          <w:sz w:val="22"/>
          <w:szCs w:val="22"/>
          <w:lang w:val="pt-BR"/>
        </w:rPr>
        <w:t xml:space="preserve">(1) În perioada de garanţie, Executantul are obligaţia de a executa toate lucrările de modificare, reconstrucţie şi remediere a viciilor, contracţiilor, deformaţiilor şi a altor defecte a căror cauză este nerespectarea clauzelor contractuale, a caietului de sarcini sau a </w:t>
      </w:r>
      <w:r>
        <w:rPr>
          <w:sz w:val="22"/>
          <w:szCs w:val="22"/>
          <w:lang w:val="pt-BR"/>
        </w:rPr>
        <w:t>p</w:t>
      </w:r>
      <w:r w:rsidRPr="00D76FB9">
        <w:rPr>
          <w:sz w:val="22"/>
          <w:szCs w:val="22"/>
          <w:lang w:val="pt-BR"/>
        </w:rPr>
        <w:t>roiectului.</w:t>
      </w:r>
    </w:p>
    <w:p w14:paraId="0E7ACF8D" w14:textId="77777777" w:rsidR="00D65A03" w:rsidRPr="00D76FB9" w:rsidRDefault="00D65A03" w:rsidP="00D65A03">
      <w:pPr>
        <w:spacing w:line="276" w:lineRule="auto"/>
        <w:jc w:val="both"/>
        <w:rPr>
          <w:sz w:val="22"/>
          <w:szCs w:val="22"/>
          <w:lang w:val="it-IT"/>
        </w:rPr>
      </w:pPr>
      <w:r w:rsidRPr="00D76FB9">
        <w:rPr>
          <w:sz w:val="22"/>
          <w:szCs w:val="22"/>
          <w:lang w:val="pt-BR"/>
        </w:rPr>
        <w:t xml:space="preserve">    </w:t>
      </w:r>
      <w:r w:rsidRPr="00D76FB9">
        <w:rPr>
          <w:sz w:val="22"/>
          <w:szCs w:val="22"/>
          <w:lang w:val="pt-BR"/>
        </w:rPr>
        <w:tab/>
        <w:t xml:space="preserve">          (2) Executantul are obligaţia de a executa toate activităţile prevăzute la alin. </w:t>
      </w:r>
      <w:r w:rsidRPr="00D76FB9">
        <w:rPr>
          <w:sz w:val="22"/>
          <w:szCs w:val="22"/>
          <w:lang w:val="it-IT"/>
        </w:rPr>
        <w:t>(1), pe cheltuiala proprie, în cazul în care ele sunt necesare datorită:</w:t>
      </w:r>
    </w:p>
    <w:p w14:paraId="18790920"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i) utilizării de materiale, de instalaţii sau a unei manopere neconforme cu prevederile contractului; sau</w:t>
      </w:r>
    </w:p>
    <w:p w14:paraId="765FCD3D" w14:textId="77777777" w:rsidR="00D65A03" w:rsidRPr="00D76FB9" w:rsidRDefault="00D65A03" w:rsidP="00D65A03">
      <w:pPr>
        <w:autoSpaceDE w:val="0"/>
        <w:autoSpaceDN w:val="0"/>
        <w:adjustRightInd w:val="0"/>
        <w:spacing w:line="276" w:lineRule="auto"/>
        <w:jc w:val="both"/>
        <w:rPr>
          <w:sz w:val="22"/>
          <w:szCs w:val="22"/>
          <w:lang w:val="it-IT"/>
        </w:rPr>
      </w:pPr>
      <w:r w:rsidRPr="00D76FB9">
        <w:rPr>
          <w:sz w:val="22"/>
          <w:szCs w:val="22"/>
          <w:lang w:val="it-IT"/>
        </w:rPr>
        <w:t xml:space="preserve">    </w:t>
      </w:r>
      <w:r w:rsidRPr="00D76FB9">
        <w:rPr>
          <w:sz w:val="22"/>
          <w:szCs w:val="22"/>
          <w:lang w:val="it-IT"/>
        </w:rPr>
        <w:tab/>
        <w:t xml:space="preserve"> ii) unui viciu de tehnologie de execuţie a lucrărilor</w:t>
      </w:r>
    </w:p>
    <w:p w14:paraId="54519B57" w14:textId="77777777" w:rsidR="00D65A03" w:rsidRPr="00D76FB9" w:rsidRDefault="00D65A03" w:rsidP="00D65A03">
      <w:pPr>
        <w:spacing w:line="276" w:lineRule="auto"/>
        <w:jc w:val="both"/>
        <w:rPr>
          <w:sz w:val="22"/>
          <w:szCs w:val="22"/>
          <w:lang w:val="it-IT"/>
        </w:rPr>
      </w:pPr>
      <w:r w:rsidRPr="00D76FB9">
        <w:rPr>
          <w:sz w:val="22"/>
          <w:szCs w:val="22"/>
          <w:lang w:val="it-IT"/>
        </w:rPr>
        <w:tab/>
        <w:t>iii) neglijenţei sau neîndeplinirii de către Executant a oricăreia dintre obligaţiile explicite sau implicite care îi revin în baza contractului.</w:t>
      </w:r>
    </w:p>
    <w:p w14:paraId="59C12DF3" w14:textId="77777777" w:rsidR="00D65A03" w:rsidRPr="00D76FB9" w:rsidRDefault="00D65A03" w:rsidP="00D65A03">
      <w:pPr>
        <w:spacing w:line="276" w:lineRule="auto"/>
        <w:jc w:val="both"/>
        <w:rPr>
          <w:sz w:val="22"/>
          <w:szCs w:val="22"/>
          <w:lang w:val="it-IT"/>
        </w:rPr>
      </w:pPr>
      <w:r w:rsidRPr="00D76FB9">
        <w:rPr>
          <w:sz w:val="22"/>
          <w:szCs w:val="22"/>
          <w:lang w:val="it-IT"/>
        </w:rPr>
        <w:t xml:space="preserve">    </w:t>
      </w:r>
      <w:r w:rsidRPr="00D76FB9">
        <w:rPr>
          <w:sz w:val="22"/>
          <w:szCs w:val="22"/>
          <w:lang w:val="it-IT"/>
        </w:rPr>
        <w:tab/>
        <w:t>(3) În cazul în care defecţiunile nu se datorează Executantului, lucrările fiind executate de către acesta conform prevederilor contractului, costul remedierilor va fi evaluat şi plătit ca lucrări suplimentare.</w:t>
      </w:r>
    </w:p>
    <w:p w14:paraId="630C98D8" w14:textId="77777777" w:rsidR="00D65A03" w:rsidRPr="00D76FB9" w:rsidRDefault="00D65A03" w:rsidP="00D65A03">
      <w:pPr>
        <w:spacing w:line="276" w:lineRule="auto"/>
        <w:jc w:val="both"/>
        <w:rPr>
          <w:sz w:val="22"/>
          <w:szCs w:val="22"/>
          <w:lang w:val="pt-BR"/>
        </w:rPr>
      </w:pPr>
      <w:r w:rsidRPr="00D76FB9">
        <w:rPr>
          <w:sz w:val="22"/>
          <w:szCs w:val="22"/>
          <w:lang w:val="it-IT"/>
        </w:rPr>
        <w:t xml:space="preserve">    </w:t>
      </w:r>
      <w:r w:rsidRPr="00D76FB9">
        <w:rPr>
          <w:sz w:val="22"/>
          <w:szCs w:val="22"/>
          <w:lang w:val="it-IT"/>
        </w:rPr>
        <w:tab/>
      </w:r>
      <w:r w:rsidRPr="00D76FB9">
        <w:rPr>
          <w:sz w:val="22"/>
          <w:szCs w:val="22"/>
          <w:lang w:val="pt-BR"/>
        </w:rPr>
        <w:t>18</w:t>
      </w:r>
      <w:r w:rsidRPr="00D76FB9">
        <w:rPr>
          <w:sz w:val="22"/>
          <w:szCs w:val="22"/>
          <w:lang w:val="it-IT"/>
        </w:rPr>
        <w:t>.3. În cazul în care Executantul nu execută lucrările prevăzute la art. 1</w:t>
      </w:r>
      <w:r>
        <w:rPr>
          <w:sz w:val="22"/>
          <w:szCs w:val="22"/>
          <w:lang w:val="it-IT"/>
        </w:rPr>
        <w:t>8</w:t>
      </w:r>
      <w:r w:rsidRPr="00D76FB9">
        <w:rPr>
          <w:sz w:val="22"/>
          <w:szCs w:val="22"/>
          <w:lang w:val="it-IT"/>
        </w:rPr>
        <w:t xml:space="preserve">.2, alin. (1), Achizitorul este îndreptăţit să angajeze şi să plătească alte persoane care să le execute. </w:t>
      </w:r>
      <w:r w:rsidRPr="00D76FB9">
        <w:rPr>
          <w:sz w:val="22"/>
          <w:szCs w:val="22"/>
          <w:lang w:val="pt-BR"/>
        </w:rPr>
        <w:t xml:space="preserve">Cheltuielile aferente acestor lucrări vor fi recuperate de către Achizitor de la Executant sau reţinute din sumele cuvenite acestuia. </w:t>
      </w:r>
    </w:p>
    <w:p w14:paraId="755080F0" w14:textId="77777777" w:rsidR="00D65A03" w:rsidRPr="00D76FB9" w:rsidRDefault="00D65A03" w:rsidP="00D65A03">
      <w:pPr>
        <w:spacing w:line="276" w:lineRule="auto"/>
        <w:jc w:val="both"/>
        <w:rPr>
          <w:sz w:val="22"/>
          <w:szCs w:val="22"/>
          <w:lang w:val="pt-BR"/>
        </w:rPr>
      </w:pPr>
    </w:p>
    <w:p w14:paraId="2C6F7BAA" w14:textId="77777777" w:rsidR="00D65A03" w:rsidRPr="00D76FB9" w:rsidRDefault="00D65A03" w:rsidP="00D65A03">
      <w:pPr>
        <w:spacing w:line="276" w:lineRule="auto"/>
        <w:jc w:val="both"/>
        <w:rPr>
          <w:b/>
          <w:bCs/>
          <w:color w:val="FF0000"/>
          <w:sz w:val="22"/>
          <w:szCs w:val="22"/>
          <w:lang w:val="pt-BR"/>
        </w:rPr>
      </w:pPr>
      <w:r w:rsidRPr="00D76FB9">
        <w:rPr>
          <w:sz w:val="22"/>
          <w:szCs w:val="22"/>
          <w:lang w:val="fr-FR"/>
        </w:rPr>
        <w:t xml:space="preserve"> </w:t>
      </w:r>
      <w:r w:rsidRPr="00D76FB9">
        <w:rPr>
          <w:b/>
          <w:sz w:val="22"/>
          <w:szCs w:val="22"/>
          <w:lang w:val="fr-FR"/>
        </w:rPr>
        <w:t xml:space="preserve"> </w:t>
      </w:r>
      <w:r w:rsidRPr="00D76FB9">
        <w:rPr>
          <w:b/>
          <w:sz w:val="22"/>
          <w:szCs w:val="22"/>
          <w:lang w:val="fr-FR"/>
        </w:rPr>
        <w:tab/>
      </w:r>
      <w:r w:rsidRPr="00D76FB9">
        <w:rPr>
          <w:b/>
          <w:bCs/>
          <w:sz w:val="22"/>
          <w:szCs w:val="22"/>
          <w:lang w:val="pt-BR"/>
        </w:rPr>
        <w:t>19. Modalităţi de plata</w:t>
      </w:r>
    </w:p>
    <w:p w14:paraId="4BE7E1A1"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ro-RO" w:bidi="ro-RO"/>
        </w:rPr>
      </w:pPr>
      <w:r w:rsidRPr="00D76FB9">
        <w:rPr>
          <w:sz w:val="22"/>
          <w:szCs w:val="22"/>
          <w:lang w:val="pt-BR"/>
        </w:rPr>
        <w:tab/>
        <w:t>19.1. (1) Achizitorul are obligaţia de a efectua plata în termen de maxim 30 zile de la momentul primirii (inregistrarii) facturii, către liderul de asociere, in contul acestuia deschis la Trezorerie, in limita fondurilor bugetare alocate.</w:t>
      </w:r>
    </w:p>
    <w:p w14:paraId="19C7B229" w14:textId="77777777" w:rsidR="00D65A03" w:rsidRPr="00D76FB9" w:rsidRDefault="00D65A03" w:rsidP="00D65A03">
      <w:pPr>
        <w:overflowPunct w:val="0"/>
        <w:autoSpaceDE w:val="0"/>
        <w:autoSpaceDN w:val="0"/>
        <w:adjustRightInd w:val="0"/>
        <w:spacing w:line="276" w:lineRule="auto"/>
        <w:ind w:firstLine="720"/>
        <w:jc w:val="both"/>
        <w:textAlignment w:val="baseline"/>
        <w:rPr>
          <w:rFonts w:eastAsia="Candara"/>
          <w:sz w:val="22"/>
          <w:szCs w:val="22"/>
          <w:lang w:val="ro-RO" w:eastAsia="ro-RO" w:bidi="ro-RO"/>
        </w:rPr>
      </w:pPr>
      <w:r w:rsidRPr="00D76FB9">
        <w:rPr>
          <w:sz w:val="22"/>
          <w:szCs w:val="22"/>
          <w:shd w:val="clear" w:color="auto" w:fill="FFFFFF"/>
        </w:rPr>
        <w:t xml:space="preserve"> </w:t>
      </w:r>
      <w:r w:rsidRPr="00D76FB9">
        <w:rPr>
          <w:sz w:val="22"/>
          <w:szCs w:val="22"/>
          <w:lang w:val="pt-BR"/>
        </w:rPr>
        <w:t xml:space="preserve">        (2)</w:t>
      </w:r>
      <w:r w:rsidRPr="00D76FB9">
        <w:rPr>
          <w:rFonts w:eastAsia="Candara"/>
          <w:color w:val="000000"/>
          <w:sz w:val="22"/>
          <w:szCs w:val="22"/>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D0A8C1D" w14:textId="77777777" w:rsidR="00D65A03" w:rsidRPr="00D76FB9" w:rsidRDefault="00D65A03" w:rsidP="00D65A03">
      <w:pPr>
        <w:widowControl w:val="0"/>
        <w:spacing w:line="312"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38ADF75F" w14:textId="77777777" w:rsidR="00D65A03" w:rsidRPr="00D76FB9" w:rsidRDefault="00D65A03" w:rsidP="00D65A03">
      <w:pPr>
        <w:widowControl w:val="0"/>
        <w:spacing w:line="317" w:lineRule="exact"/>
        <w:ind w:firstLine="709"/>
        <w:jc w:val="both"/>
        <w:rPr>
          <w:rFonts w:eastAsia="Candara"/>
          <w:sz w:val="22"/>
          <w:szCs w:val="22"/>
          <w:lang w:val="ro-RO" w:eastAsia="ro-RO" w:bidi="ro-RO"/>
        </w:rPr>
      </w:pPr>
      <w:r w:rsidRPr="00D76FB9">
        <w:rPr>
          <w:rFonts w:eastAsia="Candara"/>
          <w:color w:val="000000"/>
          <w:sz w:val="22"/>
          <w:szCs w:val="22"/>
          <w:lang w:val="ro-RO" w:eastAsia="ro-RO" w:bidi="ro-RO"/>
        </w:rPr>
        <w:t>Totodată, autoritatea contractanta este obligata sa faca dovada efectuării tuturor diligentelor necesare pentru asigurarea finanţării prezentului contract.</w:t>
      </w:r>
    </w:p>
    <w:p w14:paraId="04F7D24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r>
      <w:bookmarkStart w:id="10" w:name="_Hlk21675561"/>
      <w:r w:rsidRPr="00D76FB9">
        <w:rPr>
          <w:sz w:val="22"/>
          <w:szCs w:val="22"/>
          <w:lang w:val="pt-BR"/>
        </w:rPr>
        <w:t xml:space="preserve">         (3) </w:t>
      </w:r>
      <w:bookmarkEnd w:id="10"/>
      <w:r w:rsidRPr="00D76FB9">
        <w:rPr>
          <w:sz w:val="22"/>
          <w:szCs w:val="22"/>
          <w:lang w:val="pt-BR"/>
        </w:rPr>
        <w:t>Achizitorul va efectua plata catre Executant/Prestator doar daca lucrarile/serviciile executate/prestate sunt vizate de catre liderul asocierii.</w:t>
      </w:r>
    </w:p>
    <w:p w14:paraId="3249B9D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19.2. Dacă Achizitorul nu onorează facturile în termen de 30 zile de la expirarea perioadei convenite la art. 19.1,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516A553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19.3. (1) Plăţile parţiale trebuie să fie făcute, la cererea Executantului la valoarea lucrărilor executate conform contractului</w:t>
      </w:r>
      <w:r w:rsidRPr="00D76FB9">
        <w:rPr>
          <w:bCs/>
          <w:sz w:val="22"/>
          <w:szCs w:val="22"/>
          <w:lang w:val="it-IT" w:eastAsia="pl-PL"/>
        </w:rPr>
        <w:t xml:space="preserve"> subsecvent</w:t>
      </w:r>
      <w:r w:rsidRPr="00D76FB9">
        <w:rPr>
          <w:sz w:val="22"/>
          <w:szCs w:val="22"/>
          <w:lang w:val="pt-BR"/>
        </w:rPr>
        <w:t>, cu respectarea art. 19.1.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775464C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Situaţiile de lucrari partiale se confirmă în termenul de 7 zile.</w:t>
      </w:r>
    </w:p>
    <w:p w14:paraId="7BAB879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7E7E0046"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19.4. Contractul </w:t>
      </w:r>
      <w:r w:rsidRPr="00D76FB9">
        <w:rPr>
          <w:bCs/>
          <w:sz w:val="22"/>
          <w:szCs w:val="22"/>
          <w:lang w:val="it-IT" w:eastAsia="pl-PL"/>
        </w:rPr>
        <w:t>subsecvent</w:t>
      </w:r>
      <w:r w:rsidRPr="00D76FB9">
        <w:rPr>
          <w:sz w:val="22"/>
          <w:szCs w:val="22"/>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42DD7BD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p>
    <w:p w14:paraId="45E484B4"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l-PL" w:eastAsia="pl-PL"/>
        </w:rPr>
      </w:pPr>
      <w:r w:rsidRPr="00D76FB9">
        <w:rPr>
          <w:b/>
          <w:bCs/>
          <w:sz w:val="22"/>
          <w:szCs w:val="22"/>
          <w:lang w:val="pl-PL" w:eastAsia="pl-PL"/>
        </w:rPr>
        <w:t xml:space="preserve">    </w:t>
      </w:r>
      <w:r w:rsidRPr="00D76FB9">
        <w:rPr>
          <w:b/>
          <w:bCs/>
          <w:sz w:val="22"/>
          <w:szCs w:val="22"/>
          <w:lang w:val="pl-PL" w:eastAsia="pl-PL"/>
        </w:rPr>
        <w:tab/>
        <w:t>20. Ajustarea preţului contractului</w:t>
      </w:r>
      <w:r w:rsidRPr="00D76FB9">
        <w:rPr>
          <w:bCs/>
          <w:sz w:val="22"/>
          <w:szCs w:val="22"/>
          <w:lang w:val="it-IT" w:eastAsia="pl-PL"/>
        </w:rPr>
        <w:t xml:space="preserve"> </w:t>
      </w:r>
      <w:r w:rsidRPr="00D76FB9">
        <w:rPr>
          <w:b/>
          <w:bCs/>
          <w:sz w:val="22"/>
          <w:szCs w:val="22"/>
          <w:lang w:val="it-IT" w:eastAsia="pl-PL"/>
        </w:rPr>
        <w:t>subsecvent</w:t>
      </w:r>
    </w:p>
    <w:p w14:paraId="6AC3BD90" w14:textId="77777777" w:rsidR="00D65A03" w:rsidRPr="00D76FB9" w:rsidRDefault="00D65A03" w:rsidP="00D65A03">
      <w:pPr>
        <w:autoSpaceDE w:val="0"/>
        <w:autoSpaceDN w:val="0"/>
        <w:adjustRightInd w:val="0"/>
        <w:spacing w:line="276" w:lineRule="auto"/>
        <w:ind w:firstLine="709"/>
        <w:jc w:val="both"/>
        <w:rPr>
          <w:noProof/>
          <w:sz w:val="22"/>
          <w:szCs w:val="22"/>
        </w:rPr>
      </w:pPr>
      <w:r w:rsidRPr="00D76FB9">
        <w:rPr>
          <w:sz w:val="22"/>
          <w:szCs w:val="22"/>
          <w:lang w:val="es-ES"/>
        </w:rPr>
        <w:t xml:space="preserve">20.1. </w:t>
      </w:r>
      <w:bookmarkStart w:id="11" w:name="_Hlk3292949"/>
      <w:r w:rsidRPr="00D76FB9">
        <w:rPr>
          <w:sz w:val="22"/>
          <w:szCs w:val="22"/>
          <w:lang w:val="es-ES"/>
        </w:rPr>
        <w:t>I</w:t>
      </w:r>
      <w:r w:rsidRPr="00D76FB9">
        <w:rPr>
          <w:sz w:val="22"/>
          <w:szCs w:val="22"/>
          <w:lang w:val="en-GB" w:eastAsia="en-GB"/>
        </w:rPr>
        <w:t xml:space="preserve">n cadrul contractului subsecvent, </w:t>
      </w:r>
      <w:bookmarkEnd w:id="11"/>
      <w:r w:rsidRPr="00D76FB9">
        <w:rPr>
          <w:rFonts w:eastAsia="Calibri"/>
          <w:bCs/>
          <w:iCs/>
          <w:sz w:val="22"/>
          <w:szCs w:val="22"/>
          <w:lang w:val="ro-RO"/>
        </w:rPr>
        <w:t>p</w:t>
      </w:r>
      <w:r w:rsidRPr="00D76FB9">
        <w:rPr>
          <w:noProof/>
          <w:sz w:val="22"/>
          <w:szCs w:val="22"/>
        </w:rPr>
        <w:t xml:space="preserve">returile unitare vor putea fi ajustate, in conformitate cu prevederile art. 221 din Legea nr. 98/2016, cu modificarile si completarile ulterioare, coroborate cu prevederile </w:t>
      </w:r>
      <w:r w:rsidRPr="00D76FB9">
        <w:rPr>
          <w:sz w:val="22"/>
          <w:szCs w:val="22"/>
        </w:rPr>
        <w:t>Instructiunii nr. 1/2019 pentru modificarea Instructiunii Presedintelui Agentiei Nationale pentru Achizitii Publice nr. 2/2018 privind ajustarea preţului contractului de achiziţie publică/sectorială, Art. 4 si Art. 5.</w:t>
      </w:r>
    </w:p>
    <w:p w14:paraId="724C24C9" w14:textId="77777777" w:rsidR="00D65A03" w:rsidRPr="00D76FB9" w:rsidRDefault="00D65A03" w:rsidP="00D65A03">
      <w:pPr>
        <w:spacing w:line="276" w:lineRule="auto"/>
        <w:ind w:firstLine="709"/>
        <w:jc w:val="both"/>
        <w:rPr>
          <w:noProof/>
          <w:sz w:val="22"/>
          <w:szCs w:val="22"/>
        </w:rPr>
      </w:pPr>
      <w:r w:rsidRPr="00D76FB9">
        <w:rPr>
          <w:noProof/>
          <w:sz w:val="22"/>
          <w:szCs w:val="22"/>
        </w:rPr>
        <w:t>Actualizarea pretului contractului, in cazul modificarii salariului minim aplicabil (valoarea manoperei va fi actualizată doar pentru acoperirea creșterii salariului minim) se va realiza in baza urmatoarei formule de calcul:    </w:t>
      </w:r>
    </w:p>
    <w:p w14:paraId="6E2C2D4D" w14:textId="77777777" w:rsidR="00D65A03" w:rsidRPr="00D76FB9" w:rsidRDefault="00D65A03" w:rsidP="00D65A03">
      <w:pPr>
        <w:spacing w:line="276" w:lineRule="auto"/>
        <w:rPr>
          <w:noProof/>
          <w:sz w:val="22"/>
          <w:szCs w:val="22"/>
        </w:rPr>
      </w:pPr>
      <w:r w:rsidRPr="00D76FB9">
        <w:rPr>
          <w:noProof/>
          <w:sz w:val="22"/>
          <w:szCs w:val="22"/>
        </w:rPr>
        <w:t>Ta = To [Tmino/To(Is - 1) + 1], in care:</w:t>
      </w:r>
      <w:r w:rsidRPr="00D76FB9">
        <w:rPr>
          <w:noProof/>
          <w:sz w:val="22"/>
          <w:szCs w:val="22"/>
        </w:rPr>
        <w:br/>
        <w:t>Ta - tarif manopera actualizat;</w:t>
      </w:r>
      <w:r w:rsidRPr="00D76FB9">
        <w:rPr>
          <w:noProof/>
          <w:sz w:val="22"/>
          <w:szCs w:val="22"/>
        </w:rPr>
        <w:br/>
        <w:t>To - tarif manopera ofertat;</w:t>
      </w:r>
      <w:r w:rsidRPr="00D76FB9">
        <w:rPr>
          <w:noProof/>
          <w:sz w:val="22"/>
          <w:szCs w:val="22"/>
        </w:rPr>
        <w:br/>
        <w:t>Tmino - tarif salariu minim la nivel ofertare;</w:t>
      </w:r>
      <w:r w:rsidRPr="00D76FB9">
        <w:rPr>
          <w:noProof/>
          <w:sz w:val="22"/>
          <w:szCs w:val="22"/>
        </w:rPr>
        <w:br/>
        <w:t>Is - indice de crestere manopera conform CNSP.</w:t>
      </w:r>
    </w:p>
    <w:p w14:paraId="2FD2CD99" w14:textId="77777777" w:rsidR="00D65A03" w:rsidRPr="00D76FB9" w:rsidRDefault="00D65A03" w:rsidP="00D65A03">
      <w:pPr>
        <w:spacing w:line="276" w:lineRule="auto"/>
        <w:rPr>
          <w:noProof/>
          <w:sz w:val="22"/>
          <w:szCs w:val="22"/>
        </w:rPr>
      </w:pPr>
    </w:p>
    <w:p w14:paraId="45262C57"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pt-BR"/>
        </w:rPr>
      </w:pPr>
      <w:r w:rsidRPr="00D76FB9">
        <w:rPr>
          <w:b/>
          <w:bCs/>
          <w:sz w:val="22"/>
          <w:szCs w:val="22"/>
          <w:lang w:val="fr-FR"/>
        </w:rPr>
        <w:t xml:space="preserve">    </w:t>
      </w:r>
      <w:r w:rsidRPr="00D76FB9">
        <w:rPr>
          <w:b/>
          <w:bCs/>
          <w:sz w:val="22"/>
          <w:szCs w:val="22"/>
          <w:lang w:val="fr-FR"/>
        </w:rPr>
        <w:tab/>
      </w:r>
      <w:r w:rsidRPr="00D76FB9">
        <w:rPr>
          <w:b/>
          <w:bCs/>
          <w:sz w:val="22"/>
          <w:szCs w:val="22"/>
          <w:lang w:val="pt-BR"/>
        </w:rPr>
        <w:t>21. Asigurări</w:t>
      </w:r>
    </w:p>
    <w:p w14:paraId="647FE390" w14:textId="77777777" w:rsidR="00D65A03" w:rsidRPr="00D76FB9" w:rsidRDefault="00D65A03" w:rsidP="00D65A03">
      <w:pPr>
        <w:spacing w:line="276" w:lineRule="auto"/>
        <w:jc w:val="both"/>
        <w:rPr>
          <w:sz w:val="22"/>
          <w:szCs w:val="22"/>
          <w:lang w:val="pl-PL" w:eastAsia="pl-PL"/>
        </w:rPr>
      </w:pPr>
      <w:r w:rsidRPr="00D76FB9">
        <w:rPr>
          <w:sz w:val="22"/>
          <w:szCs w:val="22"/>
          <w:lang w:val="pt-BR" w:eastAsia="pl-PL"/>
        </w:rPr>
        <w:tab/>
        <w:t xml:space="preserve">21.1.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D76FB9">
        <w:rPr>
          <w:sz w:val="22"/>
          <w:szCs w:val="22"/>
          <w:lang w:val="pl-PL" w:eastAsia="pl-PL"/>
        </w:rPr>
        <w:t>Executantul are obligaţia de a menţine asigurarea valabilă pe toată perioada contractului, inclusiv în perioada de garanţie a lucrărilor.</w:t>
      </w:r>
    </w:p>
    <w:p w14:paraId="194A02F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(2) Asigurarea se va încheia cu o societate de asigurare. Contravaloarea primelor de asigurare va fi suportată de către executant din capitolul "Cheltuieli indirecte".</w:t>
      </w:r>
    </w:p>
    <w:p w14:paraId="4760E75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(3) Executantul are obligaţia de a prezenta Achizitorului, ori de câte ori i se va cere, poliţa sau poliţele de asigurare şi recipisele pentru plata primelor curente (actualizate).</w:t>
      </w:r>
    </w:p>
    <w:p w14:paraId="6B98E3FA"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636EDE1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r w:rsidRPr="00D76FB9">
        <w:rPr>
          <w:sz w:val="22"/>
          <w:szCs w:val="22"/>
          <w:lang w:val="pt-BR"/>
        </w:rPr>
        <w:tab/>
        <w:t>21.2.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2F49E98D"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pt-BR"/>
        </w:rPr>
      </w:pPr>
    </w:p>
    <w:p w14:paraId="4191829D"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pl-PL" w:eastAsia="pl-PL"/>
        </w:rPr>
      </w:pPr>
      <w:r w:rsidRPr="00D76FB9">
        <w:rPr>
          <w:b/>
          <w:bCs/>
          <w:sz w:val="22"/>
          <w:szCs w:val="22"/>
          <w:lang w:val="pl-PL" w:eastAsia="pl-PL"/>
        </w:rPr>
        <w:t xml:space="preserve">22. </w:t>
      </w:r>
      <w:r w:rsidRPr="00D76FB9">
        <w:rPr>
          <w:b/>
          <w:bCs/>
          <w:sz w:val="22"/>
          <w:szCs w:val="22"/>
          <w:lang w:val="en-GB" w:eastAsia="en-GB"/>
        </w:rPr>
        <w:t xml:space="preserve">Amendamente </w:t>
      </w:r>
    </w:p>
    <w:p w14:paraId="064CAA5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n-GB" w:eastAsia="en-GB"/>
        </w:rPr>
      </w:pPr>
      <w:r w:rsidRPr="00D76FB9">
        <w:rPr>
          <w:sz w:val="22"/>
          <w:szCs w:val="22"/>
          <w:lang w:val="pl-PL" w:eastAsia="pl-PL"/>
        </w:rPr>
        <w:t xml:space="preserve">    </w:t>
      </w:r>
      <w:r w:rsidRPr="00D76FB9">
        <w:rPr>
          <w:sz w:val="22"/>
          <w:szCs w:val="22"/>
          <w:lang w:val="pl-PL" w:eastAsia="pl-PL"/>
        </w:rPr>
        <w:tab/>
        <w:t xml:space="preserve">22.1. </w:t>
      </w:r>
      <w:r w:rsidRPr="00D76FB9">
        <w:rPr>
          <w:sz w:val="22"/>
          <w:szCs w:val="22"/>
          <w:lang w:val="en-GB" w:eastAsia="en-GB"/>
        </w:rPr>
        <w:t xml:space="preserve"> (1) Partile contractante au dreptul, pe durata contractului subsecvent, de a modifica clauzele contractului</w:t>
      </w:r>
      <w:r w:rsidRPr="00D76FB9">
        <w:rPr>
          <w:bCs/>
          <w:sz w:val="22"/>
          <w:szCs w:val="22"/>
          <w:lang w:val="it-IT" w:eastAsia="pl-PL"/>
        </w:rPr>
        <w:t xml:space="preserve"> subsecvent</w:t>
      </w:r>
      <w:r w:rsidRPr="00D76FB9">
        <w:rPr>
          <w:sz w:val="22"/>
          <w:szCs w:val="22"/>
          <w:lang w:val="en-GB"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462E7A68" w14:textId="77777777" w:rsidR="00D65A03" w:rsidRPr="00D76FB9" w:rsidRDefault="00D65A03" w:rsidP="00D65A03">
      <w:pPr>
        <w:autoSpaceDE w:val="0"/>
        <w:autoSpaceDN w:val="0"/>
        <w:adjustRightInd w:val="0"/>
        <w:spacing w:line="276" w:lineRule="auto"/>
        <w:ind w:firstLine="556"/>
        <w:jc w:val="both"/>
        <w:rPr>
          <w:sz w:val="22"/>
          <w:szCs w:val="22"/>
          <w:lang w:val="en-GB" w:eastAsia="en-GB"/>
        </w:rPr>
      </w:pPr>
      <w:r w:rsidRPr="00D76FB9">
        <w:rPr>
          <w:sz w:val="22"/>
          <w:szCs w:val="22"/>
          <w:lang w:val="en-GB" w:eastAsia="en-GB"/>
        </w:rPr>
        <w:t xml:space="preserve">         (2) Daca solicitarea de modificare provine de la Executant, acesta trebuie sa inregistraze solicitarea la Achizitor cu cel putin 30 de zile inainte de data preconizata pentru intrarea in vigoare a actului aditional.</w:t>
      </w:r>
    </w:p>
    <w:p w14:paraId="001ABC3B"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22.2.</w:t>
      </w:r>
      <w:r w:rsidRPr="00D76FB9">
        <w:rPr>
          <w:b/>
          <w:bCs/>
          <w:sz w:val="22"/>
          <w:szCs w:val="22"/>
          <w:lang w:val="en-GB" w:eastAsia="en-GB"/>
        </w:rPr>
        <w:t xml:space="preserve"> </w:t>
      </w:r>
      <w:r w:rsidRPr="00D76FB9">
        <w:rPr>
          <w:sz w:val="22"/>
          <w:szCs w:val="22"/>
          <w:lang w:val="en-GB" w:eastAsia="en-GB"/>
        </w:rPr>
        <w:t>Niciun act aditional nu poate fi incheiat retroactiv.</w:t>
      </w:r>
    </w:p>
    <w:p w14:paraId="1CB3CBBF"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22.3.</w:t>
      </w:r>
      <w:r w:rsidRPr="00D76FB9">
        <w:rPr>
          <w:b/>
          <w:bCs/>
          <w:sz w:val="22"/>
          <w:szCs w:val="22"/>
          <w:lang w:val="en-GB" w:eastAsia="en-GB"/>
        </w:rPr>
        <w:t xml:space="preserve"> </w:t>
      </w:r>
      <w:r w:rsidRPr="00D76FB9">
        <w:rPr>
          <w:sz w:val="22"/>
          <w:szCs w:val="22"/>
          <w:lang w:val="en-GB" w:eastAsia="en-GB"/>
        </w:rPr>
        <w:t xml:space="preserve">Orice modificare a contractului </w:t>
      </w:r>
      <w:r w:rsidRPr="00D76FB9">
        <w:rPr>
          <w:bCs/>
          <w:sz w:val="22"/>
          <w:szCs w:val="22"/>
          <w:lang w:val="it-IT" w:eastAsia="pl-PL"/>
        </w:rPr>
        <w:t>subsecvent</w:t>
      </w:r>
      <w:r w:rsidRPr="00D76FB9">
        <w:rPr>
          <w:sz w:val="22"/>
          <w:szCs w:val="22"/>
          <w:lang w:val="en-GB" w:eastAsia="en-GB"/>
        </w:rPr>
        <w:t xml:space="preserve"> care nu respecta prevederile prezentului contract si ale legislatiei in vigoare va fi considerata nula de drept.</w:t>
      </w:r>
    </w:p>
    <w:p w14:paraId="389C2D97"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22.4</w:t>
      </w:r>
      <w:r w:rsidRPr="00267413">
        <w:rPr>
          <w:sz w:val="22"/>
          <w:szCs w:val="22"/>
          <w:lang w:val="en-GB" w:eastAsia="en-GB"/>
        </w:rPr>
        <w:t>.</w:t>
      </w:r>
      <w:r w:rsidRPr="00D76FB9">
        <w:rPr>
          <w:b/>
          <w:bCs/>
          <w:sz w:val="22"/>
          <w:szCs w:val="22"/>
          <w:lang w:val="en-GB" w:eastAsia="en-GB"/>
        </w:rPr>
        <w:t xml:space="preserve"> </w:t>
      </w:r>
      <w:r w:rsidRPr="00D76FB9">
        <w:rPr>
          <w:sz w:val="22"/>
          <w:szCs w:val="22"/>
          <w:lang w:val="en-GB" w:eastAsia="en-GB"/>
        </w:rPr>
        <w:t>Modificarile contractului subsecvent de lucrari, indiferent daca sunt sau nu evaluabile in bani si indiferent de valoarea acestora, se realizeaza in conformitate cu prevederile Legii nr. 98/2016 si ale H.G. nr. 395/2016.</w:t>
      </w:r>
    </w:p>
    <w:p w14:paraId="5A8DBB7E" w14:textId="30981E98"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bCs/>
          <w:sz w:val="22"/>
          <w:szCs w:val="22"/>
          <w:lang w:val="en-GB" w:eastAsia="en-GB"/>
        </w:rPr>
        <w:t>22.</w:t>
      </w:r>
      <w:r w:rsidR="00267413">
        <w:rPr>
          <w:bCs/>
          <w:sz w:val="22"/>
          <w:szCs w:val="22"/>
          <w:lang w:val="en-GB" w:eastAsia="en-GB"/>
        </w:rPr>
        <w:t>5</w:t>
      </w:r>
      <w:r w:rsidRPr="00D76FB9">
        <w:rPr>
          <w:bCs/>
          <w:sz w:val="22"/>
          <w:szCs w:val="22"/>
          <w:lang w:val="en-GB" w:eastAsia="en-GB"/>
        </w:rPr>
        <w:t>.</w:t>
      </w:r>
      <w:r w:rsidRPr="00D76FB9">
        <w:rPr>
          <w:b/>
          <w:bCs/>
          <w:sz w:val="22"/>
          <w:szCs w:val="22"/>
          <w:lang w:val="en-GB" w:eastAsia="en-GB"/>
        </w:rPr>
        <w:t xml:space="preserve"> </w:t>
      </w:r>
      <w:r w:rsidRPr="00D76FB9">
        <w:rPr>
          <w:sz w:val="22"/>
          <w:szCs w:val="22"/>
          <w:lang w:val="en-GB" w:eastAsia="en-GB"/>
        </w:rPr>
        <w:t>Eventualele modificari, care pot interveni in perioada de derulare a contractului</w:t>
      </w:r>
      <w:r w:rsidRPr="00D76FB9">
        <w:rPr>
          <w:bCs/>
          <w:sz w:val="22"/>
          <w:szCs w:val="22"/>
          <w:lang w:val="it-IT" w:eastAsia="pl-PL"/>
        </w:rPr>
        <w:t xml:space="preserve"> subsecvent</w:t>
      </w:r>
      <w:r w:rsidRPr="00D76FB9">
        <w:rPr>
          <w:sz w:val="22"/>
          <w:szCs w:val="22"/>
          <w:lang w:val="en-GB" w:eastAsia="en-GB"/>
        </w:rPr>
        <w:t>, se refera la urmatoarele clauze contractuale:</w:t>
      </w:r>
    </w:p>
    <w:p w14:paraId="0A5EAF1D"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a) Partile contractante</w:t>
      </w:r>
      <w:r w:rsidRPr="00D76FB9">
        <w:rPr>
          <w:sz w:val="22"/>
          <w:szCs w:val="22"/>
          <w:lang w:val="en-GB" w:eastAsia="en-GB"/>
        </w:rPr>
        <w:t>;</w:t>
      </w:r>
    </w:p>
    <w:p w14:paraId="6D7092F2" w14:textId="77777777" w:rsidR="00D65A03" w:rsidRPr="00D76FB9" w:rsidRDefault="00D65A03" w:rsidP="00D65A03">
      <w:pPr>
        <w:autoSpaceDE w:val="0"/>
        <w:autoSpaceDN w:val="0"/>
        <w:adjustRightInd w:val="0"/>
        <w:spacing w:line="276" w:lineRule="auto"/>
        <w:ind w:firstLine="426"/>
        <w:jc w:val="both"/>
        <w:rPr>
          <w:bCs/>
          <w:iCs/>
          <w:sz w:val="22"/>
          <w:szCs w:val="22"/>
          <w:lang w:val="en-GB" w:eastAsia="en-GB"/>
        </w:rPr>
      </w:pPr>
      <w:r w:rsidRPr="00D76FB9">
        <w:rPr>
          <w:bCs/>
          <w:iCs/>
          <w:sz w:val="22"/>
          <w:szCs w:val="22"/>
          <w:lang w:val="en-GB" w:eastAsia="en-GB"/>
        </w:rPr>
        <w:t xml:space="preserve">b) Pretul contractului subsecvent; </w:t>
      </w:r>
    </w:p>
    <w:p w14:paraId="12C23C96" w14:textId="77777777" w:rsidR="00D65A03" w:rsidRPr="00D76FB9" w:rsidRDefault="00D65A03" w:rsidP="00D65A03">
      <w:pPr>
        <w:autoSpaceDE w:val="0"/>
        <w:autoSpaceDN w:val="0"/>
        <w:adjustRightInd w:val="0"/>
        <w:spacing w:line="276" w:lineRule="auto"/>
        <w:ind w:firstLine="426"/>
        <w:jc w:val="both"/>
        <w:rPr>
          <w:bCs/>
          <w:sz w:val="22"/>
          <w:szCs w:val="22"/>
          <w:lang w:val="en-GB" w:eastAsia="en-GB"/>
        </w:rPr>
      </w:pPr>
      <w:r w:rsidRPr="00D76FB9">
        <w:rPr>
          <w:bCs/>
          <w:iCs/>
          <w:sz w:val="22"/>
          <w:szCs w:val="22"/>
          <w:lang w:val="en-GB" w:eastAsia="en-GB"/>
        </w:rPr>
        <w:t>c) Inspecţii/verificari</w:t>
      </w:r>
      <w:r w:rsidRPr="00D76FB9">
        <w:rPr>
          <w:bCs/>
          <w:sz w:val="22"/>
          <w:szCs w:val="22"/>
          <w:lang w:val="en-GB" w:eastAsia="en-GB"/>
        </w:rPr>
        <w:t>;</w:t>
      </w:r>
    </w:p>
    <w:p w14:paraId="409B04E8"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d) Recepţia lucrarilor</w:t>
      </w:r>
      <w:r w:rsidRPr="00D76FB9">
        <w:rPr>
          <w:sz w:val="22"/>
          <w:szCs w:val="22"/>
          <w:lang w:val="en-GB" w:eastAsia="en-GB"/>
        </w:rPr>
        <w:t>;</w:t>
      </w:r>
    </w:p>
    <w:p w14:paraId="16181DE3" w14:textId="77777777" w:rsidR="00D65A03" w:rsidRPr="00D76FB9" w:rsidRDefault="00D65A03" w:rsidP="00D65A03">
      <w:pPr>
        <w:autoSpaceDE w:val="0"/>
        <w:autoSpaceDN w:val="0"/>
        <w:adjustRightInd w:val="0"/>
        <w:spacing w:line="276" w:lineRule="auto"/>
        <w:ind w:firstLine="426"/>
        <w:jc w:val="both"/>
        <w:rPr>
          <w:sz w:val="22"/>
          <w:szCs w:val="22"/>
          <w:lang w:val="en-GB" w:eastAsia="en-GB"/>
        </w:rPr>
      </w:pPr>
      <w:r w:rsidRPr="00D76FB9">
        <w:rPr>
          <w:bCs/>
          <w:iCs/>
          <w:sz w:val="22"/>
          <w:szCs w:val="22"/>
          <w:lang w:val="en-GB" w:eastAsia="en-GB"/>
        </w:rPr>
        <w:t xml:space="preserve">e) Terti </w:t>
      </w:r>
      <w:r w:rsidRPr="00D76FB9">
        <w:rPr>
          <w:sz w:val="22"/>
          <w:szCs w:val="22"/>
          <w:lang w:val="en-GB" w:eastAsia="en-GB"/>
        </w:rPr>
        <w:t xml:space="preserve">- </w:t>
      </w:r>
      <w:r w:rsidRPr="00D76FB9">
        <w:rPr>
          <w:bCs/>
          <w:iCs/>
          <w:sz w:val="22"/>
          <w:szCs w:val="22"/>
          <w:lang w:val="en-GB" w:eastAsia="en-GB"/>
        </w:rPr>
        <w:t>Subcontractanti</w:t>
      </w:r>
      <w:r w:rsidRPr="00D76FB9">
        <w:rPr>
          <w:sz w:val="22"/>
          <w:szCs w:val="22"/>
          <w:lang w:val="en-GB" w:eastAsia="en-GB"/>
        </w:rPr>
        <w:t>.</w:t>
      </w:r>
    </w:p>
    <w:p w14:paraId="363F4CA1" w14:textId="17A485D3" w:rsidR="00D65A03" w:rsidRPr="00D76FB9" w:rsidRDefault="00D65A03" w:rsidP="00D65A03">
      <w:pPr>
        <w:autoSpaceDE w:val="0"/>
        <w:autoSpaceDN w:val="0"/>
        <w:adjustRightInd w:val="0"/>
        <w:spacing w:line="276" w:lineRule="auto"/>
        <w:ind w:firstLine="567"/>
        <w:jc w:val="both"/>
        <w:rPr>
          <w:sz w:val="22"/>
          <w:szCs w:val="22"/>
          <w:lang w:val="en-GB" w:eastAsia="en-GB"/>
        </w:rPr>
      </w:pPr>
      <w:r w:rsidRPr="00D76FB9">
        <w:rPr>
          <w:bCs/>
          <w:sz w:val="22"/>
          <w:szCs w:val="22"/>
          <w:lang w:val="en-GB" w:eastAsia="en-GB"/>
        </w:rPr>
        <w:t>22.</w:t>
      </w:r>
      <w:r w:rsidR="00267413">
        <w:rPr>
          <w:bCs/>
          <w:sz w:val="22"/>
          <w:szCs w:val="22"/>
          <w:lang w:val="en-GB" w:eastAsia="en-GB"/>
        </w:rPr>
        <w:t>6</w:t>
      </w:r>
      <w:r w:rsidRPr="00267413">
        <w:rPr>
          <w:sz w:val="22"/>
          <w:szCs w:val="22"/>
          <w:lang w:val="en-GB" w:eastAsia="en-GB"/>
        </w:rPr>
        <w:t>.</w:t>
      </w:r>
      <w:r w:rsidRPr="00D76FB9">
        <w:rPr>
          <w:b/>
          <w:bCs/>
          <w:sz w:val="22"/>
          <w:szCs w:val="22"/>
          <w:lang w:val="en-GB" w:eastAsia="en-GB"/>
        </w:rPr>
        <w:t xml:space="preserve"> </w:t>
      </w:r>
      <w:r w:rsidRPr="00D76FB9">
        <w:rPr>
          <w:sz w:val="22"/>
          <w:szCs w:val="22"/>
          <w:lang w:val="en-GB" w:eastAsia="en-GB"/>
        </w:rPr>
        <w:t>(1) Orice modificare contractuala generata de aplicarea clauzelor de revizuire de la art. 2</w:t>
      </w:r>
      <w:r>
        <w:rPr>
          <w:sz w:val="22"/>
          <w:szCs w:val="22"/>
          <w:lang w:val="en-GB" w:eastAsia="en-GB"/>
        </w:rPr>
        <w:t>2</w:t>
      </w:r>
      <w:r w:rsidRPr="00D76FB9">
        <w:rPr>
          <w:sz w:val="22"/>
          <w:szCs w:val="22"/>
          <w:lang w:val="en-GB" w:eastAsia="en-GB"/>
        </w:rPr>
        <w:t>.6. va face obiectul unui act aditional.</w:t>
      </w:r>
    </w:p>
    <w:p w14:paraId="356B9B0C" w14:textId="77777777" w:rsidR="00D65A03" w:rsidRPr="00D76FB9" w:rsidRDefault="00D65A03" w:rsidP="00D65A03">
      <w:pPr>
        <w:overflowPunct w:val="0"/>
        <w:autoSpaceDE w:val="0"/>
        <w:autoSpaceDN w:val="0"/>
        <w:adjustRightInd w:val="0"/>
        <w:spacing w:line="276" w:lineRule="auto"/>
        <w:jc w:val="both"/>
        <w:textAlignment w:val="baseline"/>
        <w:rPr>
          <w:rFonts w:ascii="TimesNewRoman,Bold" w:hAnsi="TimesNewRoman,Bold" w:cs="TimesNewRoman,Bold"/>
          <w:b/>
          <w:bCs/>
          <w:sz w:val="22"/>
          <w:szCs w:val="22"/>
          <w:lang w:val="en-GB" w:eastAsia="en-GB"/>
        </w:rPr>
      </w:pPr>
    </w:p>
    <w:p w14:paraId="7C27FE09" w14:textId="77777777" w:rsidR="00D65A03" w:rsidRPr="00D76FB9" w:rsidRDefault="00D65A03" w:rsidP="00D65A03">
      <w:pPr>
        <w:autoSpaceDE w:val="0"/>
        <w:autoSpaceDN w:val="0"/>
        <w:adjustRightInd w:val="0"/>
        <w:spacing w:line="276" w:lineRule="auto"/>
        <w:ind w:firstLine="720"/>
        <w:jc w:val="both"/>
        <w:rPr>
          <w:b/>
          <w:bCs/>
          <w:sz w:val="22"/>
          <w:szCs w:val="22"/>
          <w:lang w:val="en-GB" w:eastAsia="en-GB"/>
        </w:rPr>
      </w:pPr>
      <w:r w:rsidRPr="00D76FB9">
        <w:rPr>
          <w:b/>
          <w:bCs/>
          <w:sz w:val="22"/>
          <w:szCs w:val="22"/>
          <w:lang w:val="en-GB" w:eastAsia="en-GB"/>
        </w:rPr>
        <w:t xml:space="preserve">23. Subcontractanti. </w:t>
      </w:r>
    </w:p>
    <w:p w14:paraId="2549A7F1"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23.1.</w:t>
      </w:r>
      <w:r w:rsidRPr="00D76FB9">
        <w:rPr>
          <w:b/>
          <w:bCs/>
          <w:sz w:val="22"/>
          <w:szCs w:val="22"/>
          <w:lang w:val="en-GB" w:eastAsia="en-GB"/>
        </w:rPr>
        <w:t xml:space="preserve"> </w:t>
      </w:r>
      <w:r w:rsidRPr="00D76FB9">
        <w:rPr>
          <w:sz w:val="22"/>
          <w:szCs w:val="22"/>
          <w:lang w:val="en-GB" w:eastAsia="en-GB"/>
        </w:rPr>
        <w:t>Executantul are obligatia, in cazul in care subcontracteaza, de a incheia contracte cu</w:t>
      </w:r>
      <w:r>
        <w:rPr>
          <w:sz w:val="22"/>
          <w:szCs w:val="22"/>
          <w:lang w:val="en-GB" w:eastAsia="en-GB"/>
        </w:rPr>
        <w:t xml:space="preserve"> </w:t>
      </w:r>
      <w:r w:rsidRPr="00D76FB9">
        <w:rPr>
          <w:sz w:val="22"/>
          <w:szCs w:val="22"/>
          <w:lang w:val="en-GB" w:eastAsia="en-GB"/>
        </w:rPr>
        <w:t>subcontractantii desemnati, cu respectarea prevederilor art. 55 alin. (2) din Legea nr. 98/2016.</w:t>
      </w:r>
    </w:p>
    <w:p w14:paraId="15BC8805" w14:textId="77777777" w:rsidR="00D65A03" w:rsidRPr="00D76FB9" w:rsidRDefault="00D65A03" w:rsidP="00D65A03">
      <w:pPr>
        <w:autoSpaceDE w:val="0"/>
        <w:autoSpaceDN w:val="0"/>
        <w:adjustRightInd w:val="0"/>
        <w:spacing w:line="276" w:lineRule="auto"/>
        <w:ind w:firstLine="709"/>
        <w:jc w:val="both"/>
        <w:rPr>
          <w:sz w:val="22"/>
          <w:szCs w:val="22"/>
          <w:lang w:val="en-GB" w:eastAsia="en-GB"/>
        </w:rPr>
      </w:pPr>
      <w:r w:rsidRPr="00D76FB9">
        <w:rPr>
          <w:bCs/>
          <w:sz w:val="22"/>
          <w:szCs w:val="22"/>
          <w:lang w:val="en-GB" w:eastAsia="en-GB"/>
        </w:rPr>
        <w:t>23.2.</w:t>
      </w:r>
      <w:r w:rsidRPr="00D76FB9">
        <w:rPr>
          <w:b/>
          <w:bCs/>
          <w:sz w:val="22"/>
          <w:szCs w:val="22"/>
          <w:lang w:val="en-GB" w:eastAsia="en-GB"/>
        </w:rPr>
        <w:t xml:space="preserve"> </w:t>
      </w:r>
      <w:r w:rsidRPr="00D76FB9">
        <w:rPr>
          <w:sz w:val="22"/>
          <w:szCs w:val="22"/>
          <w:lang w:val="en-GB" w:eastAsia="en-GB"/>
        </w:rPr>
        <w:t>Executantul este pe deplin raspunzator fata de Achizitor de modul in care indeplineste</w:t>
      </w:r>
      <w:r>
        <w:rPr>
          <w:sz w:val="22"/>
          <w:szCs w:val="22"/>
          <w:lang w:val="en-GB" w:eastAsia="en-GB"/>
        </w:rPr>
        <w:t xml:space="preserve"> </w:t>
      </w:r>
      <w:r w:rsidRPr="00D76FB9">
        <w:rPr>
          <w:sz w:val="22"/>
          <w:szCs w:val="22"/>
          <w:lang w:val="en-GB" w:eastAsia="en-GB"/>
        </w:rPr>
        <w:t>contractul</w:t>
      </w:r>
      <w:r w:rsidRPr="00D76FB9">
        <w:rPr>
          <w:bCs/>
          <w:sz w:val="22"/>
          <w:szCs w:val="22"/>
          <w:lang w:val="it-IT" w:eastAsia="pl-PL"/>
        </w:rPr>
        <w:t xml:space="preserve"> subsecvent</w:t>
      </w:r>
      <w:r w:rsidRPr="00D76FB9">
        <w:rPr>
          <w:sz w:val="22"/>
          <w:szCs w:val="22"/>
          <w:lang w:val="en-GB" w:eastAsia="en-GB"/>
        </w:rPr>
        <w:t>, atat el cat si subcontractantii (daca este cazul).</w:t>
      </w:r>
    </w:p>
    <w:p w14:paraId="7CBAD585" w14:textId="77777777" w:rsidR="00D65A03" w:rsidRPr="00D76FB9" w:rsidRDefault="00D65A03" w:rsidP="00D65A03">
      <w:pPr>
        <w:autoSpaceDE w:val="0"/>
        <w:autoSpaceDN w:val="0"/>
        <w:adjustRightInd w:val="0"/>
        <w:spacing w:line="276" w:lineRule="auto"/>
        <w:ind w:firstLine="426"/>
        <w:jc w:val="both"/>
        <w:rPr>
          <w:rFonts w:ascii="TimesNewRoman" w:hAnsi="TimesNewRoman" w:cs="TimesNewRoman"/>
          <w:sz w:val="22"/>
          <w:szCs w:val="22"/>
          <w:lang w:val="en-GB" w:eastAsia="en-GB"/>
        </w:rPr>
      </w:pPr>
      <w:r w:rsidRPr="00D76FB9">
        <w:rPr>
          <w:sz w:val="22"/>
          <w:szCs w:val="22"/>
          <w:lang w:val="en-GB" w:eastAsia="en-GB"/>
        </w:rPr>
        <w:tab/>
        <w:t>23.3. Executantul va putea subcontracta parte sau parti din obligatiile asumate in prezentul contract subsecvent numai cu acordul Achizitorului.</w:t>
      </w:r>
      <w:r w:rsidRPr="00D76FB9">
        <w:rPr>
          <w:rFonts w:ascii="TimesNewRoman" w:hAnsi="TimesNewRoman" w:cs="TimesNewRoman"/>
          <w:sz w:val="22"/>
          <w:szCs w:val="22"/>
          <w:lang w:val="en-GB" w:eastAsia="en-GB"/>
        </w:rPr>
        <w:t xml:space="preserve"> </w:t>
      </w:r>
    </w:p>
    <w:p w14:paraId="269E47E1" w14:textId="77777777" w:rsidR="00D65A03" w:rsidRPr="00D76FB9" w:rsidRDefault="00D65A03" w:rsidP="00D65A03">
      <w:pPr>
        <w:autoSpaceDE w:val="0"/>
        <w:autoSpaceDN w:val="0"/>
        <w:adjustRightInd w:val="0"/>
        <w:spacing w:line="276" w:lineRule="auto"/>
        <w:ind w:firstLine="709"/>
        <w:jc w:val="both"/>
        <w:rPr>
          <w:sz w:val="22"/>
          <w:szCs w:val="22"/>
          <w:lang w:val="pl-PL" w:eastAsia="pl-PL"/>
        </w:rPr>
      </w:pPr>
      <w:r w:rsidRPr="00D76FB9">
        <w:rPr>
          <w:rFonts w:ascii="TimesNewRoman" w:hAnsi="TimesNewRoman" w:cs="TimesNewRoman"/>
          <w:sz w:val="22"/>
          <w:szCs w:val="22"/>
          <w:lang w:val="en-GB" w:eastAsia="en-GB"/>
        </w:rPr>
        <w:tab/>
        <w:t xml:space="preserve">23.4. </w:t>
      </w:r>
      <w:r w:rsidRPr="00D76FB9">
        <w:rPr>
          <w:sz w:val="22"/>
          <w:szCs w:val="22"/>
          <w:lang w:val="pl-PL" w:eastAsia="pl-PL"/>
        </w:rPr>
        <w:t>Executantul are obligatia de a incheia contracte cu orice subcontractant in aceleasi conditii in care el a semnat contractul subsecvent cu Achizitorul.</w:t>
      </w:r>
    </w:p>
    <w:p w14:paraId="21384042" w14:textId="77777777" w:rsidR="00D65A03" w:rsidRPr="00D76FB9" w:rsidRDefault="00D65A03" w:rsidP="00D65A03">
      <w:pPr>
        <w:spacing w:line="276" w:lineRule="auto"/>
        <w:ind w:firstLine="709"/>
        <w:jc w:val="both"/>
        <w:rPr>
          <w:sz w:val="22"/>
          <w:szCs w:val="22"/>
          <w:lang w:val="pl-PL" w:eastAsia="pl-PL"/>
        </w:rPr>
      </w:pPr>
      <w:r w:rsidRPr="00D76FB9">
        <w:rPr>
          <w:sz w:val="22"/>
          <w:szCs w:val="22"/>
          <w:lang w:val="pl-PL" w:eastAsia="pl-PL"/>
        </w:rPr>
        <w:t xml:space="preserve">23.5. (1) Executantul are obligaţia de a prezenta Achizitorului </w:t>
      </w:r>
      <w:r w:rsidRPr="00D76FB9">
        <w:rPr>
          <w:sz w:val="22"/>
          <w:szCs w:val="22"/>
          <w:lang w:val="fr-FR" w:eastAsia="pl-PL"/>
        </w:rPr>
        <w:t>î</w:t>
      </w:r>
      <w:r w:rsidRPr="00D76FB9">
        <w:rPr>
          <w:sz w:val="22"/>
          <w:szCs w:val="22"/>
          <w:lang w:val="ro-RO" w:eastAsia="pl-PL"/>
        </w:rPr>
        <w:t>n termen de 3 zile de la încheierea prezentului contract</w:t>
      </w:r>
      <w:r w:rsidRPr="00D76FB9">
        <w:rPr>
          <w:sz w:val="22"/>
          <w:szCs w:val="22"/>
          <w:lang w:val="pl-PL" w:eastAsia="pl-PL"/>
        </w:rPr>
        <w:t xml:space="preserve"> subsecvent toate contractele încheiate cu subcontractanţii desemnaţi.</w:t>
      </w:r>
    </w:p>
    <w:p w14:paraId="0605DC54"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w:t>
      </w:r>
      <w:r w:rsidRPr="00D76FB9">
        <w:rPr>
          <w:sz w:val="22"/>
          <w:szCs w:val="22"/>
          <w:lang w:val="pl-PL" w:eastAsia="pl-PL"/>
        </w:rPr>
        <w:tab/>
        <w:t xml:space="preserve">         (2) Lista subcontractanţilor, cu datele de recunoaştere ale acestora, cât şi contractele încheiate cu aceştia se constituie în anexe la contractul subsecvent.</w:t>
      </w:r>
    </w:p>
    <w:p w14:paraId="29E22668" w14:textId="77777777" w:rsidR="00D65A03" w:rsidRPr="00D76FB9" w:rsidRDefault="00D65A03" w:rsidP="00D65A03">
      <w:pPr>
        <w:spacing w:line="276" w:lineRule="auto"/>
        <w:ind w:firstLine="720"/>
        <w:jc w:val="both"/>
        <w:rPr>
          <w:sz w:val="22"/>
          <w:szCs w:val="22"/>
          <w:lang w:val="pl-PL" w:eastAsia="pl-PL"/>
        </w:rPr>
      </w:pPr>
      <w:r w:rsidRPr="00D76FB9">
        <w:rPr>
          <w:sz w:val="22"/>
          <w:szCs w:val="22"/>
          <w:lang w:val="pl-PL" w:eastAsia="pl-PL"/>
        </w:rPr>
        <w:t xml:space="preserve">23.6. (1) Executantul este pe deplin răspunzător faţă de Achizitor de modul în care îndeplineşte contractul subsecvent. </w:t>
      </w:r>
    </w:p>
    <w:p w14:paraId="63E83DD8"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(2) Subcontractantul este pe deplin răspunzător faţă de Executant de modul în care îşi îndeplineşte partea sa din contract subsecvent.</w:t>
      </w:r>
    </w:p>
    <w:p w14:paraId="5F996E0B" w14:textId="77777777" w:rsidR="00D65A03" w:rsidRPr="00D76FB9" w:rsidRDefault="00D65A03" w:rsidP="00D65A03">
      <w:pPr>
        <w:spacing w:line="276" w:lineRule="auto"/>
        <w:jc w:val="both"/>
        <w:rPr>
          <w:sz w:val="22"/>
          <w:szCs w:val="22"/>
          <w:lang w:val="pl-PL" w:eastAsia="pl-PL"/>
        </w:rPr>
      </w:pPr>
      <w:r w:rsidRPr="00D76FB9">
        <w:rPr>
          <w:sz w:val="22"/>
          <w:szCs w:val="22"/>
          <w:lang w:val="pl-PL" w:eastAsia="pl-PL"/>
        </w:rPr>
        <w:t xml:space="preserve">                      (3) Executantul are dreptul de a pretinde daune-interese subcontractanţilor, dacă aceştia nu îşi îndeplinesc partea lor din contractul subsecvent.</w:t>
      </w:r>
    </w:p>
    <w:p w14:paraId="1C1F8F63" w14:textId="77777777" w:rsidR="00D65A03" w:rsidRPr="00D76FB9" w:rsidRDefault="00D65A03" w:rsidP="00D65A03">
      <w:pPr>
        <w:spacing w:line="276" w:lineRule="auto"/>
        <w:ind w:firstLine="720"/>
        <w:jc w:val="both"/>
        <w:rPr>
          <w:sz w:val="22"/>
          <w:szCs w:val="22"/>
          <w:lang w:val="it-IT" w:eastAsia="pl-PL"/>
        </w:rPr>
      </w:pPr>
      <w:r w:rsidRPr="00D76FB9">
        <w:rPr>
          <w:sz w:val="22"/>
          <w:szCs w:val="22"/>
          <w:lang w:val="pl-PL" w:eastAsia="pl-PL"/>
        </w:rPr>
        <w:t xml:space="preserve">23.7. Executantul poate schimba oricare subcontractant numai dacă acesta nu şi-a îndeplinit partea sa din contract. </w:t>
      </w:r>
      <w:r w:rsidRPr="00D76FB9">
        <w:rPr>
          <w:sz w:val="22"/>
          <w:szCs w:val="22"/>
          <w:lang w:val="it-IT" w:eastAsia="pl-PL"/>
        </w:rPr>
        <w:t>Schimbarea subcontractantului nu va modifica preţul contractului subsecvent şi va fi notificată Achizitorului.</w:t>
      </w:r>
    </w:p>
    <w:p w14:paraId="01CC9851" w14:textId="77777777" w:rsidR="00D65A03" w:rsidRPr="00D76FB9" w:rsidRDefault="00D65A03" w:rsidP="00D65A03">
      <w:pPr>
        <w:spacing w:line="276" w:lineRule="auto"/>
        <w:jc w:val="both"/>
        <w:rPr>
          <w:sz w:val="22"/>
          <w:szCs w:val="22"/>
          <w:lang w:val="it-IT" w:eastAsia="pl-PL"/>
        </w:rPr>
      </w:pPr>
    </w:p>
    <w:p w14:paraId="20FC1C9E"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 xml:space="preserve">  24. Cesiunea</w:t>
      </w:r>
    </w:p>
    <w:p w14:paraId="02E28DEE"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24.1. Într-un contract </w:t>
      </w:r>
      <w:r w:rsidRPr="00D76FB9">
        <w:rPr>
          <w:bCs/>
          <w:sz w:val="22"/>
          <w:szCs w:val="22"/>
          <w:lang w:val="it-IT" w:eastAsia="pl-PL"/>
        </w:rPr>
        <w:t>subsecvent</w:t>
      </w:r>
      <w:r w:rsidRPr="00D76FB9">
        <w:rPr>
          <w:sz w:val="22"/>
          <w:szCs w:val="22"/>
          <w:lang w:val="es-ES"/>
        </w:rPr>
        <w:t xml:space="preserve"> este permisă doar cesiunea creanţelor născute din acel contract, obligaţiile născute rămânând în sarcina părţilor contractante, astfel cum au fost stipulate şi asumate iniţial. </w:t>
      </w:r>
    </w:p>
    <w:p w14:paraId="486B943D"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24.2. Concesionarul are obligaţia de a obţine, în prealabil, acordul scris al concendentului.</w:t>
      </w:r>
    </w:p>
    <w:p w14:paraId="6222CB84"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es-ES"/>
        </w:rPr>
      </w:pPr>
      <w:r w:rsidRPr="00D76FB9">
        <w:rPr>
          <w:sz w:val="22"/>
          <w:szCs w:val="22"/>
          <w:lang w:val="es-ES"/>
        </w:rPr>
        <w:t xml:space="preserve">  </w:t>
      </w:r>
      <w:r w:rsidRPr="00D76FB9">
        <w:rPr>
          <w:sz w:val="22"/>
          <w:szCs w:val="22"/>
          <w:lang w:val="es-ES"/>
        </w:rPr>
        <w:tab/>
        <w:t xml:space="preserve">  24.3. Cesiunea nu va exonera concesionarul de nicio responsabilitate privind garanţia sau orice alte obligaţii asumate prin contract</w:t>
      </w:r>
      <w:r w:rsidRPr="00D76FB9">
        <w:rPr>
          <w:bCs/>
          <w:sz w:val="22"/>
          <w:szCs w:val="22"/>
          <w:lang w:val="it-IT" w:eastAsia="pl-PL"/>
        </w:rPr>
        <w:t xml:space="preserve"> subsecvent</w:t>
      </w:r>
      <w:r w:rsidRPr="00D76FB9">
        <w:rPr>
          <w:sz w:val="22"/>
          <w:szCs w:val="22"/>
          <w:lang w:val="es-ES"/>
        </w:rPr>
        <w:t>.</w:t>
      </w:r>
    </w:p>
    <w:p w14:paraId="6BE67240"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rPr>
      </w:pPr>
    </w:p>
    <w:p w14:paraId="02B9DF4A"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rPr>
      </w:pPr>
      <w:r w:rsidRPr="00D76FB9">
        <w:rPr>
          <w:b/>
          <w:bCs/>
          <w:sz w:val="22"/>
          <w:szCs w:val="22"/>
          <w:lang w:val="it-IT"/>
        </w:rPr>
        <w:t xml:space="preserve">   </w:t>
      </w:r>
      <w:r w:rsidRPr="00D76FB9">
        <w:rPr>
          <w:b/>
          <w:bCs/>
          <w:sz w:val="22"/>
          <w:szCs w:val="22"/>
          <w:lang w:val="it-IT"/>
        </w:rPr>
        <w:tab/>
        <w:t xml:space="preserve">  25. Forţa majoră</w:t>
      </w:r>
    </w:p>
    <w:p w14:paraId="2FB7CBDC"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25.1. Forţa majoră este constatată</w:t>
      </w:r>
      <w:r w:rsidRPr="00D76FB9">
        <w:rPr>
          <w:sz w:val="22"/>
          <w:szCs w:val="22"/>
          <w:lang w:val="es-ES"/>
        </w:rPr>
        <w:t xml:space="preserve"> </w:t>
      </w:r>
      <w:r w:rsidRPr="00D76FB9">
        <w:rPr>
          <w:sz w:val="22"/>
          <w:szCs w:val="22"/>
          <w:lang w:val="it-IT"/>
        </w:rPr>
        <w:t xml:space="preserve">prin documente emise de o autoritate competenta (cu indicarea naturii şi duratei cazului de forţă majoră invocat) şi într-un termen de 5 zile calendaristice de la apariţia acestuia. </w:t>
      </w:r>
    </w:p>
    <w:p w14:paraId="391496AF"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25.2. Forţa majoră exonerează părţile contractante de îndeplinirea obligaţiilor asumate prin prezentul contract</w:t>
      </w:r>
      <w:r w:rsidRPr="00D76FB9">
        <w:rPr>
          <w:bCs/>
          <w:sz w:val="22"/>
          <w:szCs w:val="22"/>
          <w:lang w:val="it-IT" w:eastAsia="pl-PL"/>
        </w:rPr>
        <w:t xml:space="preserve"> subsecvent</w:t>
      </w:r>
      <w:r w:rsidRPr="00D76FB9">
        <w:rPr>
          <w:sz w:val="22"/>
          <w:szCs w:val="22"/>
          <w:lang w:val="it-IT"/>
        </w:rPr>
        <w:t>, pe toată perioada în care aceasta acţionează.</w:t>
      </w:r>
    </w:p>
    <w:p w14:paraId="65E5874C"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25.3. Îndeplinirea contractului </w:t>
      </w:r>
      <w:r w:rsidRPr="00D76FB9">
        <w:rPr>
          <w:bCs/>
          <w:sz w:val="22"/>
          <w:szCs w:val="22"/>
          <w:lang w:val="it-IT" w:eastAsia="pl-PL"/>
        </w:rPr>
        <w:t>subsecvent</w:t>
      </w:r>
      <w:r w:rsidRPr="00D76FB9">
        <w:rPr>
          <w:sz w:val="22"/>
          <w:szCs w:val="22"/>
          <w:lang w:val="it-IT"/>
        </w:rPr>
        <w:t xml:space="preserve"> va fi suspendată în perioada de acţiune a forţei majore, dar fără a prejudicia drepturile ce li se cuveneau părţilor până la apariţia acesteia.</w:t>
      </w:r>
    </w:p>
    <w:p w14:paraId="318452A4"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25.4. Partea contractantă care invocă forţa majoră are obligaţia de a notifica celeilalte părţi, imediat şi în mod complet, producerea acesteia şi să ia orice măsuri care îi stau la dispoziţie în vederea limitării consecinţelor.</w:t>
      </w:r>
    </w:p>
    <w:p w14:paraId="3C6323DD"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25.5. Dacă forţa majoră acţionează sau se estimează că va acţiona o perioadă mai mare de 2 luni, fiecare parte va avea dreptul să notifice celeilalte părţi încetarea de plin drept a prezentului contract</w:t>
      </w:r>
      <w:r w:rsidRPr="00D76FB9">
        <w:rPr>
          <w:bCs/>
          <w:sz w:val="22"/>
          <w:szCs w:val="22"/>
          <w:lang w:val="it-IT" w:eastAsia="pl-PL"/>
        </w:rPr>
        <w:t xml:space="preserve"> subsecvent</w:t>
      </w:r>
      <w:r w:rsidRPr="00D76FB9">
        <w:rPr>
          <w:sz w:val="22"/>
          <w:szCs w:val="22"/>
          <w:lang w:val="it-IT"/>
        </w:rPr>
        <w:t>, fără ca vreuna din părţi să poată pretinde celeilalte daune-interese.</w:t>
      </w:r>
    </w:p>
    <w:p w14:paraId="4263974C"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p>
    <w:p w14:paraId="01B0196D" w14:textId="77777777" w:rsidR="00D65A03" w:rsidRPr="00D76FB9" w:rsidRDefault="00D65A03" w:rsidP="00D65A03">
      <w:pPr>
        <w:overflowPunct w:val="0"/>
        <w:autoSpaceDE w:val="0"/>
        <w:autoSpaceDN w:val="0"/>
        <w:adjustRightInd w:val="0"/>
        <w:spacing w:line="276" w:lineRule="auto"/>
        <w:jc w:val="both"/>
        <w:textAlignment w:val="baseline"/>
        <w:rPr>
          <w:b/>
          <w:bCs/>
          <w:noProof/>
          <w:sz w:val="22"/>
          <w:szCs w:val="22"/>
          <w:lang w:val="it-IT"/>
        </w:rPr>
      </w:pPr>
      <w:r w:rsidRPr="00D76FB9">
        <w:rPr>
          <w:b/>
          <w:bCs/>
          <w:sz w:val="22"/>
          <w:szCs w:val="22"/>
          <w:lang w:val="it-IT" w:eastAsia="pl-PL"/>
        </w:rPr>
        <w:t xml:space="preserve">   </w:t>
      </w:r>
      <w:r w:rsidRPr="00D76FB9">
        <w:rPr>
          <w:b/>
          <w:bCs/>
          <w:noProof/>
          <w:sz w:val="22"/>
          <w:szCs w:val="22"/>
          <w:lang w:val="it-IT" w:eastAsia="pl-PL"/>
        </w:rPr>
        <w:t xml:space="preserve">      </w:t>
      </w:r>
      <w:r w:rsidRPr="00D76FB9">
        <w:rPr>
          <w:b/>
          <w:bCs/>
          <w:noProof/>
          <w:sz w:val="22"/>
          <w:szCs w:val="22"/>
          <w:lang w:val="it-IT" w:eastAsia="pl-PL"/>
        </w:rPr>
        <w:tab/>
      </w:r>
      <w:r w:rsidRPr="00D76FB9">
        <w:rPr>
          <w:b/>
          <w:bCs/>
          <w:noProof/>
          <w:sz w:val="22"/>
          <w:szCs w:val="22"/>
          <w:lang w:val="it-IT"/>
        </w:rPr>
        <w:t>26.</w:t>
      </w:r>
      <w:r w:rsidRPr="00D76FB9">
        <w:rPr>
          <w:b/>
          <w:bCs/>
          <w:sz w:val="22"/>
          <w:szCs w:val="22"/>
        </w:rPr>
        <w:t xml:space="preserve"> Încetarea.</w:t>
      </w:r>
      <w:r w:rsidRPr="00D76FB9">
        <w:rPr>
          <w:b/>
          <w:bCs/>
          <w:noProof/>
          <w:sz w:val="22"/>
          <w:szCs w:val="22"/>
          <w:lang w:val="it-IT"/>
        </w:rPr>
        <w:t xml:space="preserve"> Rezilierea contractului </w:t>
      </w:r>
      <w:r w:rsidRPr="00D76FB9">
        <w:rPr>
          <w:b/>
          <w:bCs/>
          <w:sz w:val="22"/>
          <w:szCs w:val="22"/>
          <w:lang w:val="it-IT" w:eastAsia="pl-PL"/>
        </w:rPr>
        <w:t>subsecvent</w:t>
      </w:r>
    </w:p>
    <w:p w14:paraId="5BCC23C4"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b/>
          <w:bCs/>
          <w:noProof/>
          <w:sz w:val="22"/>
          <w:szCs w:val="22"/>
          <w:lang w:val="it-IT"/>
        </w:rPr>
        <w:tab/>
      </w:r>
      <w:r w:rsidRPr="00D76FB9">
        <w:rPr>
          <w:noProof/>
          <w:sz w:val="22"/>
          <w:szCs w:val="22"/>
          <w:lang w:val="it-IT"/>
        </w:rPr>
        <w:t xml:space="preserve">26.1. Contractul </w:t>
      </w:r>
      <w:r w:rsidRPr="00D76FB9">
        <w:rPr>
          <w:bCs/>
          <w:sz w:val="22"/>
          <w:szCs w:val="22"/>
          <w:lang w:val="it-IT" w:eastAsia="pl-PL"/>
        </w:rPr>
        <w:t>subsecvent</w:t>
      </w:r>
      <w:r w:rsidRPr="00D76FB9">
        <w:rPr>
          <w:noProof/>
          <w:sz w:val="22"/>
          <w:szCs w:val="22"/>
          <w:lang w:val="it-IT"/>
        </w:rPr>
        <w:t xml:space="preserve"> încetează la expirarea duratei prevăzute la Art. 6.1  din prezentul contract, dacă nu a fost prelungită prin act adiţional semnat de ambele părţi .</w:t>
      </w:r>
    </w:p>
    <w:p w14:paraId="418506BF"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26.2. Contractul </w:t>
      </w:r>
      <w:r w:rsidRPr="00D76FB9">
        <w:rPr>
          <w:bCs/>
          <w:sz w:val="22"/>
          <w:szCs w:val="22"/>
          <w:lang w:val="it-IT" w:eastAsia="pl-PL"/>
        </w:rPr>
        <w:t>subsecvent</w:t>
      </w:r>
      <w:r w:rsidRPr="00D76FB9">
        <w:rPr>
          <w:noProof/>
          <w:sz w:val="22"/>
          <w:szCs w:val="22"/>
          <w:lang w:val="it-IT"/>
        </w:rPr>
        <w:t xml:space="preserve"> poate înceta înainte de expirarea termenului stipulat de părţi, prin acordul ambelor părţi.</w:t>
      </w:r>
    </w:p>
    <w:p w14:paraId="2760B77D"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it-IT"/>
        </w:rPr>
      </w:pPr>
      <w:r w:rsidRPr="00D76FB9">
        <w:rPr>
          <w:noProof/>
          <w:sz w:val="22"/>
          <w:szCs w:val="22"/>
          <w:lang w:val="it-IT"/>
        </w:rPr>
        <w:tab/>
        <w:t xml:space="preserve">26.3. </w:t>
      </w:r>
      <w:r w:rsidRPr="00D76FB9">
        <w:rPr>
          <w:noProof/>
          <w:sz w:val="22"/>
          <w:szCs w:val="22"/>
          <w:lang w:val="es-ES"/>
        </w:rPr>
        <w:t>Contractul</w:t>
      </w:r>
      <w:r w:rsidRPr="00D76FB9">
        <w:rPr>
          <w:bCs/>
          <w:sz w:val="22"/>
          <w:szCs w:val="22"/>
          <w:lang w:val="it-IT" w:eastAsia="pl-PL"/>
        </w:rPr>
        <w:t xml:space="preserve"> subsecvent</w:t>
      </w:r>
      <w:r w:rsidRPr="00D76FB9">
        <w:rPr>
          <w:noProof/>
          <w:sz w:val="22"/>
          <w:szCs w:val="22"/>
          <w:lang w:val="es-ES"/>
        </w:rPr>
        <w:t xml:space="preserve"> încetează prin realizarea obiectului său.</w:t>
      </w:r>
    </w:p>
    <w:p w14:paraId="446BF1AE" w14:textId="77777777" w:rsidR="00D65A03" w:rsidRPr="00D76FB9" w:rsidRDefault="00D65A03" w:rsidP="00D65A03">
      <w:pPr>
        <w:overflowPunct w:val="0"/>
        <w:autoSpaceDE w:val="0"/>
        <w:autoSpaceDN w:val="0"/>
        <w:adjustRightInd w:val="0"/>
        <w:spacing w:line="276" w:lineRule="auto"/>
        <w:jc w:val="both"/>
        <w:textAlignment w:val="baseline"/>
        <w:rPr>
          <w:noProof/>
          <w:sz w:val="22"/>
          <w:szCs w:val="22"/>
          <w:lang w:val="es-ES"/>
        </w:rPr>
      </w:pPr>
      <w:r w:rsidRPr="00D76FB9">
        <w:rPr>
          <w:noProof/>
          <w:sz w:val="22"/>
          <w:szCs w:val="22"/>
          <w:lang w:val="it-IT"/>
        </w:rPr>
        <w:tab/>
        <w:t>26.4.</w:t>
      </w:r>
      <w:r w:rsidRPr="00D76FB9">
        <w:rPr>
          <w:noProof/>
          <w:sz w:val="22"/>
          <w:szCs w:val="22"/>
          <w:lang w:val="es-ES"/>
        </w:rPr>
        <w:t xml:space="preserve"> În cazul în care Executantul nu respectă obligaţiile prevăzute de prezentul contract</w:t>
      </w:r>
      <w:r w:rsidRPr="00D76FB9">
        <w:rPr>
          <w:bCs/>
          <w:sz w:val="22"/>
          <w:szCs w:val="22"/>
          <w:lang w:val="it-IT" w:eastAsia="pl-PL"/>
        </w:rPr>
        <w:t xml:space="preserve"> subsecvent</w:t>
      </w:r>
      <w:r w:rsidRPr="00D76FB9">
        <w:rPr>
          <w:noProof/>
          <w:sz w:val="22"/>
          <w:szCs w:val="22"/>
          <w:lang w:val="es-ES"/>
        </w:rPr>
        <w:t xml:space="preserve">, acesta va fi reziliat de plin drept, fără a fi nevoie de somaţia, notificarea sau punerea în întârziere </w:t>
      </w:r>
      <w:r w:rsidRPr="00D76FB9">
        <w:rPr>
          <w:noProof/>
          <w:sz w:val="22"/>
          <w:szCs w:val="22"/>
          <w:lang w:val="fr-FR"/>
        </w:rPr>
        <w:t xml:space="preserve">a </w:t>
      </w:r>
      <w:r w:rsidRPr="00D76FB9">
        <w:rPr>
          <w:sz w:val="22"/>
          <w:szCs w:val="22"/>
        </w:rPr>
        <w:t>acestuia din partea Achizitorului sau fără intervenţia vreunei instanţe de judecată</w:t>
      </w:r>
      <w:r w:rsidRPr="00D76FB9">
        <w:rPr>
          <w:noProof/>
          <w:sz w:val="22"/>
          <w:szCs w:val="22"/>
          <w:lang w:val="es-ES"/>
        </w:rPr>
        <w:t>. Această clauză nu înlătură dreptul Achizitorului de a cere executarea silită a obligaţiilor neîndeplinite de către Executant.</w:t>
      </w:r>
    </w:p>
    <w:p w14:paraId="7C236DAF" w14:textId="77777777" w:rsidR="00D65A03" w:rsidRPr="00D76FB9" w:rsidRDefault="00D65A03" w:rsidP="00D65A03">
      <w:pPr>
        <w:overflowPunct w:val="0"/>
        <w:autoSpaceDE w:val="0"/>
        <w:autoSpaceDN w:val="0"/>
        <w:adjustRightInd w:val="0"/>
        <w:spacing w:line="276" w:lineRule="auto"/>
        <w:ind w:firstLine="720"/>
        <w:jc w:val="both"/>
        <w:textAlignment w:val="baseline"/>
        <w:rPr>
          <w:noProof/>
          <w:sz w:val="22"/>
          <w:szCs w:val="22"/>
          <w:lang w:val="it-IT"/>
        </w:rPr>
      </w:pPr>
      <w:r w:rsidRPr="00D76FB9">
        <w:rPr>
          <w:noProof/>
          <w:sz w:val="22"/>
          <w:szCs w:val="22"/>
          <w:lang w:val="it-IT"/>
        </w:rPr>
        <w:t xml:space="preserve"> 26.5. In cazul în care contractul este reziliat de plin drept din vina Executantului, Achizitorul este îndreptăţit de a pretinde daune-interese ce pot fi reţinute din cuantumul garanţiei. </w:t>
      </w:r>
    </w:p>
    <w:p w14:paraId="7633CBBB" w14:textId="77777777" w:rsidR="00D65A03"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ab/>
        <w:t xml:space="preserve"> </w:t>
      </w:r>
      <w:r>
        <w:rPr>
          <w:b/>
          <w:bCs/>
          <w:sz w:val="22"/>
          <w:szCs w:val="22"/>
          <w:lang w:val="it-IT" w:eastAsia="pl-PL"/>
        </w:rPr>
        <w:t xml:space="preserve">             </w:t>
      </w:r>
    </w:p>
    <w:p w14:paraId="3C1BBA32"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Pr>
          <w:b/>
          <w:bCs/>
          <w:sz w:val="22"/>
          <w:szCs w:val="22"/>
          <w:lang w:val="it-IT" w:eastAsia="pl-PL"/>
        </w:rPr>
        <w:t xml:space="preserve">              </w:t>
      </w:r>
      <w:r w:rsidRPr="00D76FB9">
        <w:rPr>
          <w:b/>
          <w:bCs/>
          <w:sz w:val="22"/>
          <w:szCs w:val="22"/>
          <w:lang w:val="it-IT" w:eastAsia="pl-PL"/>
        </w:rPr>
        <w:t>27. Soluţionarea litigiilor</w:t>
      </w:r>
    </w:p>
    <w:p w14:paraId="0EC2F45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 xml:space="preserve"> 27.1. Achizitorul şi Executantul vor depune toate eforturile pentru a rezolva pe cale amiabilă, prin tratative directe, orice neînţelegere sau dispută care se poate ivi între ei în cadrul sau în legătură cu îndeplinirea </w:t>
      </w:r>
      <w:r>
        <w:rPr>
          <w:sz w:val="22"/>
          <w:szCs w:val="22"/>
          <w:lang w:val="it-IT"/>
        </w:rPr>
        <w:t>c</w:t>
      </w:r>
      <w:r w:rsidRPr="00D76FB9">
        <w:rPr>
          <w:sz w:val="22"/>
          <w:szCs w:val="22"/>
          <w:lang w:val="it-IT"/>
        </w:rPr>
        <w:t>ontractului</w:t>
      </w:r>
      <w:r w:rsidRPr="00D76FB9">
        <w:rPr>
          <w:bCs/>
          <w:sz w:val="22"/>
          <w:szCs w:val="22"/>
          <w:lang w:val="it-IT" w:eastAsia="pl-PL"/>
        </w:rPr>
        <w:t xml:space="preserve"> subsecvent</w:t>
      </w:r>
      <w:r w:rsidRPr="00D76FB9">
        <w:rPr>
          <w:sz w:val="22"/>
          <w:szCs w:val="22"/>
          <w:lang w:val="it-IT"/>
        </w:rPr>
        <w:t>.</w:t>
      </w:r>
    </w:p>
    <w:p w14:paraId="6824A830"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rPr>
      </w:pPr>
      <w:r w:rsidRPr="00D76FB9">
        <w:rPr>
          <w:sz w:val="22"/>
          <w:szCs w:val="22"/>
          <w:lang w:val="it-IT"/>
        </w:rPr>
        <w:t xml:space="preserve">    </w:t>
      </w:r>
      <w:r w:rsidRPr="00D76FB9">
        <w:rPr>
          <w:sz w:val="22"/>
          <w:szCs w:val="22"/>
          <w:lang w:val="it-IT"/>
        </w:rPr>
        <w:tab/>
        <w:t>27.2. Dacă, după 5 zile de la începerea acestor tratative, Achizitorul şi Executantul nu reuşesc să rezolve în mod amiabil o divergenţă contractuală, fiecare poate solicita ca disputa să se soluţioneze de către instanţele judecătoreşti din Bucureşti.</w:t>
      </w:r>
      <w:r w:rsidRPr="00D76FB9">
        <w:rPr>
          <w:b/>
          <w:bCs/>
          <w:sz w:val="22"/>
          <w:szCs w:val="22"/>
          <w:lang w:val="it-IT"/>
        </w:rPr>
        <w:t xml:space="preserve">  </w:t>
      </w:r>
    </w:p>
    <w:p w14:paraId="61551992"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rPr>
      </w:pPr>
    </w:p>
    <w:p w14:paraId="18C2D19B"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w:t>
      </w:r>
      <w:r w:rsidRPr="00D76FB9">
        <w:rPr>
          <w:b/>
          <w:bCs/>
          <w:sz w:val="22"/>
          <w:szCs w:val="22"/>
          <w:lang w:val="it-IT" w:eastAsia="pl-PL"/>
        </w:rPr>
        <w:tab/>
        <w:t>28. Legea aplicabila contractului subsecvent</w:t>
      </w:r>
    </w:p>
    <w:p w14:paraId="04EFD971"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sz w:val="22"/>
          <w:szCs w:val="22"/>
          <w:lang w:val="it-IT" w:eastAsia="pl-PL"/>
        </w:rPr>
        <w:t xml:space="preserve">    </w:t>
      </w:r>
      <w:r w:rsidRPr="00D76FB9">
        <w:rPr>
          <w:sz w:val="22"/>
          <w:szCs w:val="22"/>
          <w:lang w:val="it-IT" w:eastAsia="pl-PL"/>
        </w:rPr>
        <w:tab/>
        <w:t>28.1.</w:t>
      </w:r>
      <w:r w:rsidRPr="00D76FB9">
        <w:rPr>
          <w:sz w:val="22"/>
          <w:szCs w:val="22"/>
          <w:lang w:val="es-ES" w:eastAsia="pl-PL"/>
        </w:rPr>
        <w:t xml:space="preserve"> </w:t>
      </w:r>
      <w:r w:rsidRPr="00D76FB9">
        <w:rPr>
          <w:sz w:val="22"/>
          <w:szCs w:val="22"/>
          <w:lang w:val="it-IT" w:eastAsia="pl-PL"/>
        </w:rPr>
        <w:t xml:space="preserve">Contractul </w:t>
      </w:r>
      <w:r w:rsidRPr="00D76FB9">
        <w:rPr>
          <w:bCs/>
          <w:sz w:val="22"/>
          <w:szCs w:val="22"/>
          <w:lang w:val="it-IT" w:eastAsia="pl-PL"/>
        </w:rPr>
        <w:t xml:space="preserve">subsecvent </w:t>
      </w:r>
      <w:r w:rsidRPr="00D76FB9">
        <w:rPr>
          <w:sz w:val="22"/>
          <w:szCs w:val="22"/>
          <w:lang w:val="it-IT" w:eastAsia="pl-PL"/>
        </w:rPr>
        <w:t>este guvernat şi interpretat după legea română.</w:t>
      </w:r>
      <w:r w:rsidRPr="00D76FB9">
        <w:rPr>
          <w:b/>
          <w:bCs/>
          <w:sz w:val="22"/>
          <w:szCs w:val="22"/>
          <w:lang w:val="it-IT" w:eastAsia="pl-PL"/>
        </w:rPr>
        <w:t xml:space="preserve">   </w:t>
      </w:r>
      <w:r w:rsidRPr="00D76FB9">
        <w:rPr>
          <w:b/>
          <w:bCs/>
          <w:sz w:val="22"/>
          <w:szCs w:val="22"/>
          <w:lang w:val="it-IT" w:eastAsia="pl-PL"/>
        </w:rPr>
        <w:tab/>
      </w:r>
    </w:p>
    <w:p w14:paraId="00756506" w14:textId="77777777" w:rsidR="00D65A03" w:rsidRPr="00D76FB9" w:rsidRDefault="00D65A03" w:rsidP="00D65A03">
      <w:pPr>
        <w:overflowPunct w:val="0"/>
        <w:autoSpaceDE w:val="0"/>
        <w:autoSpaceDN w:val="0"/>
        <w:adjustRightInd w:val="0"/>
        <w:spacing w:line="276" w:lineRule="auto"/>
        <w:ind w:firstLine="720"/>
        <w:jc w:val="both"/>
        <w:textAlignment w:val="baseline"/>
        <w:rPr>
          <w:b/>
          <w:bCs/>
          <w:sz w:val="22"/>
          <w:szCs w:val="22"/>
          <w:lang w:val="it-IT" w:eastAsia="pl-PL"/>
        </w:rPr>
      </w:pPr>
      <w:r w:rsidRPr="00D76FB9">
        <w:rPr>
          <w:b/>
          <w:bCs/>
          <w:sz w:val="22"/>
          <w:szCs w:val="22"/>
          <w:lang w:val="it-IT" w:eastAsia="pl-PL"/>
        </w:rPr>
        <w:t>29. Comunicări</w:t>
      </w:r>
    </w:p>
    <w:p w14:paraId="32B147A9"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29.1. (1) Orice comunicare între părţi, referitoare la îndeplinirea prezentului contract</w:t>
      </w:r>
      <w:r w:rsidRPr="00D76FB9">
        <w:rPr>
          <w:bCs/>
          <w:sz w:val="22"/>
          <w:szCs w:val="22"/>
          <w:lang w:val="it-IT" w:eastAsia="pl-PL"/>
        </w:rPr>
        <w:t xml:space="preserve"> subsecvent</w:t>
      </w:r>
      <w:r w:rsidRPr="00D76FB9">
        <w:rPr>
          <w:sz w:val="22"/>
          <w:szCs w:val="22"/>
          <w:lang w:val="it-IT"/>
        </w:rPr>
        <w:t>, trebuie să fie transmisă în scris.</w:t>
      </w:r>
    </w:p>
    <w:p w14:paraId="5616E5E0"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(2) Orice document scris trebuie înregistrat atât în momentul transmiterii, cât şi în momentul primirii.</w:t>
      </w:r>
    </w:p>
    <w:p w14:paraId="477DB2A8"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ab/>
        <w:t xml:space="preserve">        (3) Orice modificare a adreselor menţionate în partea introductivă va fi comunicată de îndată celeilalte părţi, sub sanctiunea valabilităţii comunicărilor făcute la ultima adresa cunoscută.</w:t>
      </w:r>
    </w:p>
    <w:p w14:paraId="3C3BA4F5"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w:t>
      </w:r>
      <w:r w:rsidRPr="00D76FB9">
        <w:rPr>
          <w:sz w:val="22"/>
          <w:szCs w:val="22"/>
          <w:lang w:val="it-IT"/>
        </w:rPr>
        <w:tab/>
        <w:t>29.2. Comunicările între părţi se pot face şi prin scrisoare recom</w:t>
      </w:r>
      <w:r>
        <w:rPr>
          <w:sz w:val="22"/>
          <w:szCs w:val="22"/>
          <w:lang w:val="it-IT"/>
        </w:rPr>
        <w:t>an</w:t>
      </w:r>
      <w:r w:rsidRPr="00D76FB9">
        <w:rPr>
          <w:sz w:val="22"/>
          <w:szCs w:val="22"/>
          <w:lang w:val="it-IT"/>
        </w:rPr>
        <w:t>dată cu confirmare de primire, fax sau e-mail, cu condiţia confirmării în scris a primirii comunicării.</w:t>
      </w:r>
    </w:p>
    <w:p w14:paraId="5734213F" w14:textId="77777777" w:rsidR="00D65A03" w:rsidRDefault="00D65A03" w:rsidP="00D65A03">
      <w:pPr>
        <w:overflowPunct w:val="0"/>
        <w:autoSpaceDE w:val="0"/>
        <w:autoSpaceDN w:val="0"/>
        <w:adjustRightInd w:val="0"/>
        <w:spacing w:line="276" w:lineRule="auto"/>
        <w:jc w:val="both"/>
        <w:textAlignment w:val="baseline"/>
        <w:rPr>
          <w:b/>
          <w:bCs/>
          <w:sz w:val="22"/>
          <w:szCs w:val="22"/>
          <w:lang w:val="ro-RO"/>
        </w:rPr>
      </w:pPr>
    </w:p>
    <w:p w14:paraId="05EC4A5A" w14:textId="77777777" w:rsidR="00D65A03" w:rsidRPr="00D76FB9" w:rsidRDefault="00D65A03" w:rsidP="00D65A03">
      <w:pPr>
        <w:overflowPunct w:val="0"/>
        <w:autoSpaceDE w:val="0"/>
        <w:autoSpaceDN w:val="0"/>
        <w:adjustRightInd w:val="0"/>
        <w:spacing w:line="276" w:lineRule="auto"/>
        <w:ind w:firstLine="576"/>
        <w:jc w:val="both"/>
        <w:textAlignment w:val="baseline"/>
        <w:rPr>
          <w:b/>
          <w:bCs/>
          <w:sz w:val="22"/>
          <w:szCs w:val="22"/>
          <w:lang w:val="ro-RO"/>
        </w:rPr>
      </w:pPr>
      <w:r w:rsidRPr="00D76FB9">
        <w:rPr>
          <w:b/>
          <w:bCs/>
          <w:sz w:val="22"/>
          <w:szCs w:val="22"/>
          <w:lang w:val="ro-RO"/>
        </w:rPr>
        <w:t xml:space="preserve">  30. Conflictul de interese</w:t>
      </w:r>
    </w:p>
    <w:p w14:paraId="54ED17B7" w14:textId="77777777" w:rsidR="00D65A03" w:rsidRPr="00D76FB9" w:rsidRDefault="00D65A03" w:rsidP="00D65A0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30.1. Executantul nu va avea nici un interes şi nu va primi nicio plata în legătură cu obiectul contractului, în afară de cea prevăzută în prezentul contract</w:t>
      </w:r>
      <w:r w:rsidRPr="00D76FB9">
        <w:rPr>
          <w:bCs/>
          <w:sz w:val="22"/>
          <w:szCs w:val="22"/>
          <w:lang w:val="it-IT" w:eastAsia="pl-PL"/>
        </w:rPr>
        <w:t xml:space="preserve"> subsecvent</w:t>
      </w:r>
      <w:r w:rsidRPr="00D76FB9">
        <w:rPr>
          <w:sz w:val="22"/>
          <w:szCs w:val="22"/>
          <w:lang w:val="ro-RO"/>
        </w:rPr>
        <w:t>.</w:t>
      </w:r>
    </w:p>
    <w:p w14:paraId="26B3AA17" w14:textId="77777777" w:rsidR="00D65A03" w:rsidRPr="00D76FB9" w:rsidRDefault="00D65A03" w:rsidP="00D65A03">
      <w:pPr>
        <w:overflowPunct w:val="0"/>
        <w:autoSpaceDE w:val="0"/>
        <w:autoSpaceDN w:val="0"/>
        <w:adjustRightInd w:val="0"/>
        <w:spacing w:line="276" w:lineRule="auto"/>
        <w:ind w:firstLine="576"/>
        <w:jc w:val="both"/>
        <w:textAlignment w:val="baseline"/>
        <w:rPr>
          <w:sz w:val="22"/>
          <w:szCs w:val="22"/>
          <w:lang w:val="ro-RO"/>
        </w:rPr>
      </w:pPr>
      <w:r w:rsidRPr="00D76FB9">
        <w:rPr>
          <w:sz w:val="22"/>
          <w:szCs w:val="22"/>
          <w:lang w:val="ro-RO"/>
        </w:rPr>
        <w:t xml:space="preserve">  30.2. Executantul nu se va implica în nicio activitate care ar putea intra în conflict cu interesele Achizitorului, aşa cum acestea reies din prezentul contract</w:t>
      </w:r>
      <w:r w:rsidRPr="00D76FB9">
        <w:rPr>
          <w:bCs/>
          <w:sz w:val="22"/>
          <w:szCs w:val="22"/>
          <w:lang w:val="it-IT" w:eastAsia="pl-PL"/>
        </w:rPr>
        <w:t xml:space="preserve"> subsecvent</w:t>
      </w:r>
      <w:r w:rsidRPr="00D76FB9">
        <w:rPr>
          <w:sz w:val="22"/>
          <w:szCs w:val="22"/>
          <w:lang w:val="ro-RO"/>
        </w:rPr>
        <w:t>.</w:t>
      </w:r>
    </w:p>
    <w:p w14:paraId="5590E954" w14:textId="77777777" w:rsidR="00D65A03" w:rsidRDefault="00D65A03" w:rsidP="00D65A03">
      <w:pPr>
        <w:overflowPunct w:val="0"/>
        <w:autoSpaceDE w:val="0"/>
        <w:autoSpaceDN w:val="0"/>
        <w:adjustRightInd w:val="0"/>
        <w:spacing w:line="276" w:lineRule="auto"/>
        <w:jc w:val="both"/>
        <w:textAlignment w:val="baseline"/>
        <w:rPr>
          <w:b/>
          <w:bCs/>
          <w:sz w:val="22"/>
          <w:szCs w:val="22"/>
          <w:lang w:val="it-IT" w:eastAsia="pl-PL"/>
        </w:rPr>
      </w:pPr>
    </w:p>
    <w:p w14:paraId="33542577" w14:textId="77777777" w:rsidR="00D65A03" w:rsidRPr="00D76FB9" w:rsidRDefault="00D65A03" w:rsidP="00D65A03">
      <w:pPr>
        <w:overflowPunct w:val="0"/>
        <w:autoSpaceDE w:val="0"/>
        <w:autoSpaceDN w:val="0"/>
        <w:adjustRightInd w:val="0"/>
        <w:spacing w:line="276" w:lineRule="auto"/>
        <w:jc w:val="both"/>
        <w:textAlignment w:val="baseline"/>
        <w:rPr>
          <w:b/>
          <w:bCs/>
          <w:sz w:val="22"/>
          <w:szCs w:val="22"/>
          <w:lang w:val="it-IT" w:eastAsia="pl-PL"/>
        </w:rPr>
      </w:pPr>
      <w:r w:rsidRPr="00D76FB9">
        <w:rPr>
          <w:b/>
          <w:bCs/>
          <w:sz w:val="22"/>
          <w:szCs w:val="22"/>
          <w:lang w:val="it-IT" w:eastAsia="pl-PL"/>
        </w:rPr>
        <w:t xml:space="preserve">            31. Alte clauze</w:t>
      </w:r>
    </w:p>
    <w:p w14:paraId="3E2E19ED"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31.1. In cazul în care orice articol sau termen cuprins în prezentul contract </w:t>
      </w:r>
      <w:r w:rsidRPr="00D76FB9">
        <w:rPr>
          <w:bCs/>
          <w:sz w:val="22"/>
          <w:szCs w:val="22"/>
          <w:lang w:val="it-IT" w:eastAsia="pl-PL"/>
        </w:rPr>
        <w:t>subsecvent</w:t>
      </w:r>
      <w:r w:rsidRPr="00D76FB9">
        <w:rPr>
          <w:sz w:val="22"/>
          <w:szCs w:val="22"/>
          <w:lang w:val="it-IT"/>
        </w:rPr>
        <w:t xml:space="preserve"> este nul, nu poate produce efecte sau contravine legii, atunci toate celelalte prevederi ale contractului </w:t>
      </w:r>
      <w:r w:rsidRPr="00D76FB9">
        <w:rPr>
          <w:bCs/>
          <w:sz w:val="22"/>
          <w:szCs w:val="22"/>
          <w:lang w:val="it-IT" w:eastAsia="pl-PL"/>
        </w:rPr>
        <w:t>subsecvent</w:t>
      </w:r>
      <w:r w:rsidRPr="00D76FB9">
        <w:rPr>
          <w:sz w:val="22"/>
          <w:szCs w:val="22"/>
          <w:lang w:val="it-IT"/>
        </w:rPr>
        <w:t xml:space="preserve"> vor fi considerate ca având existenţa de sine stătătoare şi vor ramâne în vigoare şi pe deplin aplicabile.</w:t>
      </w:r>
    </w:p>
    <w:p w14:paraId="09A56ED2"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31.2. In acest caz, părţile vor negocia de bună credinţă pentru a conveni într-un termen rezonabil cu privire la modificările sau amendamentele prezentului contract</w:t>
      </w:r>
      <w:r w:rsidRPr="00D76FB9">
        <w:rPr>
          <w:bCs/>
          <w:sz w:val="22"/>
          <w:szCs w:val="22"/>
          <w:lang w:val="it-IT" w:eastAsia="pl-PL"/>
        </w:rPr>
        <w:t xml:space="preserve"> subsecvent</w:t>
      </w:r>
      <w:r w:rsidRPr="00D76FB9">
        <w:rPr>
          <w:sz w:val="22"/>
          <w:szCs w:val="22"/>
          <w:lang w:val="it-IT"/>
        </w:rPr>
        <w:t>, în vederea înlocuirii prevederii nule, inaplicabile sau contradictorie legii aplicabile, cu o prevedere în acelaşi sens care să fie valabilă, aplicabilă şi în conformitate cu legea română.</w:t>
      </w:r>
    </w:p>
    <w:p w14:paraId="2A9919F9"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31.3. In cazul în care una dintre părţi nu îşi exercită oricare dintre drepturile acordate în baza prezentului contract </w:t>
      </w:r>
      <w:r w:rsidRPr="00D76FB9">
        <w:rPr>
          <w:bCs/>
          <w:sz w:val="22"/>
          <w:szCs w:val="22"/>
          <w:lang w:val="it-IT" w:eastAsia="pl-PL"/>
        </w:rPr>
        <w:t>subsecvent</w:t>
      </w:r>
      <w:r w:rsidRPr="00D76FB9">
        <w:rPr>
          <w:sz w:val="22"/>
          <w:szCs w:val="22"/>
          <w:lang w:val="it-IT"/>
        </w:rPr>
        <w:t xml:space="preserve"> sau prin lege sau, în cazul în care nu îşi exercită aceste drepturi la timp, acest lucru nu va fi considerat o renunţare de către respectiva parte la drepturile respective.</w:t>
      </w:r>
    </w:p>
    <w:p w14:paraId="4E863B53"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 xml:space="preserve">31.4. Nici o modificare, amendare sau adaugire la acest contract </w:t>
      </w:r>
      <w:r w:rsidRPr="00D76FB9">
        <w:rPr>
          <w:bCs/>
          <w:sz w:val="22"/>
          <w:szCs w:val="22"/>
          <w:lang w:val="it-IT" w:eastAsia="pl-PL"/>
        </w:rPr>
        <w:t>subsecvent</w:t>
      </w:r>
      <w:r w:rsidRPr="00D76FB9">
        <w:rPr>
          <w:sz w:val="22"/>
          <w:szCs w:val="22"/>
          <w:lang w:val="it-IT"/>
        </w:rPr>
        <w:t xml:space="preserve"> nu va avea efect sau forţa juridică în afara cazului în care este făcută în scris şi semnată de catre părţi (sau de către reprezentanţii legali ai acestora), sub forma unui act adiţional la contractul</w:t>
      </w:r>
      <w:r w:rsidRPr="00D76FB9">
        <w:rPr>
          <w:bCs/>
          <w:sz w:val="22"/>
          <w:szCs w:val="22"/>
          <w:lang w:val="it-IT" w:eastAsia="pl-PL"/>
        </w:rPr>
        <w:t xml:space="preserve"> subsecvent</w:t>
      </w:r>
      <w:r w:rsidRPr="00D76FB9">
        <w:rPr>
          <w:sz w:val="22"/>
          <w:szCs w:val="22"/>
          <w:lang w:val="it-IT"/>
        </w:rPr>
        <w:t>.</w:t>
      </w:r>
    </w:p>
    <w:p w14:paraId="0E9EBF24"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31.5. Acest document, împreună cu toate anexele sale constituie întreaga voinţă a părţilor referitoare la cele exprimate în aceste clauze.</w:t>
      </w:r>
    </w:p>
    <w:p w14:paraId="7B176F56"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it-IT"/>
        </w:rPr>
      </w:pPr>
      <w:r w:rsidRPr="00D76FB9">
        <w:rPr>
          <w:sz w:val="22"/>
          <w:szCs w:val="22"/>
          <w:lang w:val="it-IT"/>
        </w:rPr>
        <w:t>31.6. Toate prevederile acestui contract</w:t>
      </w:r>
      <w:r w:rsidRPr="00D76FB9">
        <w:rPr>
          <w:bCs/>
          <w:sz w:val="22"/>
          <w:szCs w:val="22"/>
          <w:lang w:val="it-IT" w:eastAsia="pl-PL"/>
        </w:rPr>
        <w:t xml:space="preserve"> subsecvent</w:t>
      </w:r>
      <w:r w:rsidRPr="00D76FB9">
        <w:rPr>
          <w:sz w:val="22"/>
          <w:szCs w:val="22"/>
          <w:lang w:val="it-IT"/>
        </w:rPr>
        <w:t>, aşa cum acestea sunt aplicabile părţilor vor produce efecte şi faţă de succesorii în drepturi ai acestuia sau cesionarilor acestora.</w:t>
      </w:r>
    </w:p>
    <w:p w14:paraId="4D173D56"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lang w:val="ro-RO"/>
        </w:rPr>
      </w:pPr>
      <w:r w:rsidRPr="00D76FB9">
        <w:rPr>
          <w:sz w:val="22"/>
          <w:szCs w:val="22"/>
          <w:lang w:val="it-IT"/>
        </w:rPr>
        <w:t>31.</w:t>
      </w:r>
      <w:r w:rsidRPr="00D76FB9">
        <w:rPr>
          <w:sz w:val="22"/>
          <w:szCs w:val="22"/>
          <w:lang w:val="ro-RO"/>
        </w:rPr>
        <w:t>7. Executantul garantează că este o societate constituită în mod valabil şi este legal reprezentată la încheierea prezentului contract</w:t>
      </w:r>
      <w:r w:rsidRPr="00D76FB9">
        <w:rPr>
          <w:bCs/>
          <w:sz w:val="22"/>
          <w:szCs w:val="22"/>
          <w:lang w:val="it-IT" w:eastAsia="pl-PL"/>
        </w:rPr>
        <w:t xml:space="preserve"> subsecvent</w:t>
      </w:r>
      <w:r w:rsidRPr="00D76FB9">
        <w:rPr>
          <w:sz w:val="22"/>
          <w:szCs w:val="22"/>
          <w:lang w:val="ro-RO"/>
        </w:rPr>
        <w:t>.</w:t>
      </w:r>
    </w:p>
    <w:p w14:paraId="0F98F944" w14:textId="77777777" w:rsidR="00D65A03" w:rsidRPr="00D76FB9" w:rsidRDefault="00D65A03" w:rsidP="00D65A03">
      <w:pPr>
        <w:overflowPunct w:val="0"/>
        <w:autoSpaceDE w:val="0"/>
        <w:autoSpaceDN w:val="0"/>
        <w:adjustRightInd w:val="0"/>
        <w:spacing w:line="276" w:lineRule="auto"/>
        <w:ind w:firstLine="720"/>
        <w:jc w:val="both"/>
        <w:textAlignment w:val="baseline"/>
        <w:rPr>
          <w:sz w:val="22"/>
          <w:szCs w:val="22"/>
        </w:rPr>
      </w:pPr>
      <w:r w:rsidRPr="00D76FB9">
        <w:rPr>
          <w:sz w:val="22"/>
          <w:szCs w:val="22"/>
          <w:lang w:val="ro-RO"/>
        </w:rPr>
        <w:t xml:space="preserve">31.8. </w:t>
      </w:r>
      <w:r w:rsidRPr="00D76FB9">
        <w:rPr>
          <w:sz w:val="22"/>
          <w:szCs w:val="22"/>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7A9F6431" w14:textId="77777777" w:rsidR="00D65A03" w:rsidRPr="00D76FB9" w:rsidRDefault="00D65A03" w:rsidP="00D65A03">
      <w:pPr>
        <w:overflowPunct w:val="0"/>
        <w:autoSpaceDE w:val="0"/>
        <w:autoSpaceDN w:val="0"/>
        <w:adjustRightInd w:val="0"/>
        <w:spacing w:line="276" w:lineRule="auto"/>
        <w:jc w:val="both"/>
        <w:textAlignment w:val="baseline"/>
        <w:rPr>
          <w:sz w:val="22"/>
          <w:szCs w:val="22"/>
          <w:lang w:val="it-IT"/>
        </w:rPr>
      </w:pPr>
      <w:r w:rsidRPr="00D76FB9">
        <w:rPr>
          <w:sz w:val="22"/>
          <w:szCs w:val="22"/>
          <w:lang w:val="it-IT"/>
        </w:rPr>
        <w:t xml:space="preserve">          Părţile au înţeles să încheie prezentul contract în </w:t>
      </w:r>
      <w:r>
        <w:rPr>
          <w:sz w:val="22"/>
          <w:szCs w:val="22"/>
          <w:lang w:val="it-IT"/>
        </w:rPr>
        <w:t>2 (doua)</w:t>
      </w:r>
      <w:r w:rsidRPr="00D76FB9">
        <w:rPr>
          <w:sz w:val="22"/>
          <w:szCs w:val="22"/>
          <w:lang w:val="it-IT"/>
        </w:rPr>
        <w:t xml:space="preserve"> exemplare, câte unul pentru fiecare parte.</w:t>
      </w:r>
    </w:p>
    <w:p w14:paraId="4FD3985F" w14:textId="77777777" w:rsidR="00D65A03" w:rsidRDefault="00D65A03" w:rsidP="00D65A03">
      <w:pPr>
        <w:overflowPunct w:val="0"/>
        <w:autoSpaceDE w:val="0"/>
        <w:autoSpaceDN w:val="0"/>
        <w:adjustRightInd w:val="0"/>
        <w:spacing w:line="276" w:lineRule="auto"/>
        <w:jc w:val="both"/>
        <w:textAlignment w:val="baseline"/>
        <w:rPr>
          <w:sz w:val="22"/>
          <w:szCs w:val="22"/>
          <w:lang w:val="it-IT"/>
        </w:rPr>
      </w:pPr>
    </w:p>
    <w:p w14:paraId="038955FF" w14:textId="77777777" w:rsidR="00D65A03" w:rsidRPr="00D76FB9" w:rsidRDefault="00D65A03" w:rsidP="00D65A03">
      <w:pPr>
        <w:pStyle w:val="CharChar"/>
        <w:jc w:val="both"/>
        <w:rPr>
          <w:b/>
          <w:sz w:val="22"/>
          <w:szCs w:val="22"/>
          <w:lang w:val="ro-RO"/>
        </w:rPr>
      </w:pPr>
      <w:bookmarkStart w:id="12" w:name="_Hlk24525710"/>
      <w:r w:rsidRPr="00D76FB9">
        <w:rPr>
          <w:b/>
          <w:sz w:val="22"/>
          <w:szCs w:val="22"/>
          <w:lang w:val="ro-RO"/>
        </w:rPr>
        <w:t xml:space="preserve">Achizitor                                                                                                 </w:t>
      </w:r>
      <w:r>
        <w:rPr>
          <w:b/>
          <w:sz w:val="22"/>
          <w:szCs w:val="22"/>
          <w:lang w:val="ro-RO"/>
        </w:rPr>
        <w:t xml:space="preserve">   </w:t>
      </w:r>
      <w:r w:rsidRPr="00D76FB9">
        <w:rPr>
          <w:b/>
          <w:sz w:val="22"/>
          <w:szCs w:val="22"/>
          <w:lang w:val="ro-RO"/>
        </w:rPr>
        <w:t>Executant</w:t>
      </w:r>
    </w:p>
    <w:p w14:paraId="46B4D72D" w14:textId="77777777" w:rsidR="00D65A03" w:rsidRPr="00D76FB9" w:rsidRDefault="00D65A03" w:rsidP="00D65A03">
      <w:pPr>
        <w:pStyle w:val="CharChar"/>
        <w:jc w:val="both"/>
        <w:rPr>
          <w:b/>
          <w:sz w:val="22"/>
          <w:szCs w:val="22"/>
          <w:lang w:val="ro-RO"/>
        </w:rPr>
      </w:pPr>
      <w:bookmarkStart w:id="13" w:name="_Hlk11158465"/>
      <w:r w:rsidRPr="00D76FB9">
        <w:rPr>
          <w:b/>
          <w:sz w:val="22"/>
          <w:szCs w:val="22"/>
          <w:lang w:val="ro-RO"/>
        </w:rPr>
        <w:t>ADMINISTRATIA DOMENIULUI PUBLIC</w:t>
      </w:r>
      <w:r w:rsidRPr="00D76FB9">
        <w:rPr>
          <w:b/>
          <w:sz w:val="22"/>
          <w:szCs w:val="22"/>
          <w:lang w:val="ro-RO"/>
        </w:rPr>
        <w:tab/>
        <w:t xml:space="preserve">                  </w:t>
      </w:r>
      <w:r w:rsidRPr="00B87643">
        <w:rPr>
          <w:b/>
          <w:sz w:val="22"/>
          <w:szCs w:val="22"/>
          <w:lang w:val="ro-RO"/>
        </w:rPr>
        <w:t>S.C. RESTRA CONSTRUCT S.R.L.</w:t>
      </w:r>
      <w:r w:rsidRPr="00D76FB9">
        <w:rPr>
          <w:b/>
          <w:sz w:val="22"/>
          <w:szCs w:val="22"/>
          <w:lang w:val="ro-RO"/>
        </w:rPr>
        <w:t xml:space="preserve">                </w:t>
      </w:r>
    </w:p>
    <w:p w14:paraId="22AFB463" w14:textId="77777777" w:rsidR="00D65A03" w:rsidRPr="00D76FB9" w:rsidRDefault="00D65A03" w:rsidP="00D65A03">
      <w:pPr>
        <w:pStyle w:val="CharChar"/>
        <w:jc w:val="both"/>
        <w:rPr>
          <w:b/>
          <w:sz w:val="22"/>
          <w:szCs w:val="22"/>
          <w:lang w:val="ro-RO"/>
        </w:rPr>
      </w:pPr>
      <w:r w:rsidRPr="00D76FB9">
        <w:rPr>
          <w:b/>
          <w:sz w:val="22"/>
          <w:szCs w:val="22"/>
          <w:lang w:val="ro-RO"/>
        </w:rPr>
        <w:t>SECTOR 2</w:t>
      </w:r>
      <w:r w:rsidRPr="00D76FB9">
        <w:rPr>
          <w:b/>
          <w:sz w:val="22"/>
          <w:szCs w:val="22"/>
          <w:lang w:val="ro-RO"/>
        </w:rPr>
        <w:tab/>
      </w:r>
    </w:p>
    <w:p w14:paraId="49A8080A" w14:textId="77777777" w:rsidR="00D65A03" w:rsidRPr="00D76FB9" w:rsidRDefault="00D65A03" w:rsidP="00D65A03">
      <w:pPr>
        <w:pStyle w:val="CharChar"/>
        <w:spacing w:line="276" w:lineRule="auto"/>
        <w:jc w:val="both"/>
        <w:rPr>
          <w:b/>
          <w:sz w:val="22"/>
          <w:szCs w:val="22"/>
          <w:lang w:val="ro-RO"/>
        </w:rPr>
      </w:pPr>
      <w:r w:rsidRPr="00D76FB9">
        <w:rPr>
          <w:b/>
          <w:sz w:val="22"/>
          <w:szCs w:val="22"/>
          <w:lang w:val="ro-RO"/>
        </w:rPr>
        <w:t xml:space="preserve">                                                                       </w:t>
      </w:r>
    </w:p>
    <w:p w14:paraId="4E494BD0" w14:textId="77777777" w:rsidR="00D65A03" w:rsidRPr="00D76FB9" w:rsidRDefault="00D65A03" w:rsidP="00D65A03">
      <w:pPr>
        <w:pStyle w:val="CharChar"/>
        <w:jc w:val="both"/>
        <w:rPr>
          <w:b/>
          <w:sz w:val="22"/>
          <w:szCs w:val="22"/>
          <w:lang w:val="ro-RO"/>
        </w:rPr>
      </w:pPr>
      <w:r w:rsidRPr="00D76FB9">
        <w:rPr>
          <w:b/>
          <w:sz w:val="22"/>
          <w:szCs w:val="22"/>
          <w:lang w:val="ro-RO"/>
        </w:rPr>
        <w:t xml:space="preserve">Director  General                                                                    </w:t>
      </w:r>
      <w:r>
        <w:rPr>
          <w:b/>
          <w:sz w:val="22"/>
          <w:szCs w:val="22"/>
          <w:lang w:val="ro-RO"/>
        </w:rPr>
        <w:t xml:space="preserve">                 </w:t>
      </w:r>
      <w:r w:rsidRPr="00B87643">
        <w:rPr>
          <w:b/>
          <w:sz w:val="22"/>
          <w:szCs w:val="22"/>
          <w:lang w:val="ro-RO"/>
        </w:rPr>
        <w:t>Administrator</w:t>
      </w:r>
    </w:p>
    <w:bookmarkEnd w:id="12"/>
    <w:bookmarkEnd w:id="13"/>
    <w:p w14:paraId="552B0F58" w14:textId="1AE5B015" w:rsidR="00D65A03" w:rsidRDefault="00D65A03" w:rsidP="00D65A03">
      <w:pPr>
        <w:spacing w:line="276" w:lineRule="auto"/>
        <w:ind w:left="284"/>
        <w:jc w:val="both"/>
        <w:rPr>
          <w:sz w:val="28"/>
          <w:szCs w:val="28"/>
          <w:lang w:val="fr-FR"/>
        </w:rPr>
      </w:pPr>
    </w:p>
    <w:p w14:paraId="78A0CB33" w14:textId="4BA05EDC" w:rsidR="005E7207" w:rsidRDefault="005E7207" w:rsidP="00D65A03">
      <w:pPr>
        <w:spacing w:line="276" w:lineRule="auto"/>
        <w:ind w:left="284"/>
        <w:jc w:val="both"/>
        <w:rPr>
          <w:sz w:val="28"/>
          <w:szCs w:val="28"/>
          <w:lang w:val="fr-FR"/>
        </w:rPr>
      </w:pPr>
    </w:p>
    <w:p w14:paraId="6263F729" w14:textId="300DC68C" w:rsidR="005E7207" w:rsidRDefault="005E7207" w:rsidP="00D65A03">
      <w:pPr>
        <w:spacing w:line="276" w:lineRule="auto"/>
        <w:ind w:left="284"/>
        <w:jc w:val="both"/>
        <w:rPr>
          <w:sz w:val="28"/>
          <w:szCs w:val="28"/>
          <w:lang w:val="fr-FR"/>
        </w:rPr>
      </w:pPr>
    </w:p>
    <w:p w14:paraId="1B86BCDB" w14:textId="1B07E8CA" w:rsidR="005E7207" w:rsidRDefault="005E7207" w:rsidP="00D65A03">
      <w:pPr>
        <w:spacing w:line="276" w:lineRule="auto"/>
        <w:ind w:left="284"/>
        <w:jc w:val="both"/>
        <w:rPr>
          <w:sz w:val="28"/>
          <w:szCs w:val="28"/>
          <w:lang w:val="fr-FR"/>
        </w:rPr>
      </w:pPr>
    </w:p>
    <w:p w14:paraId="197A4EF3" w14:textId="77777777" w:rsidR="005E7207" w:rsidRDefault="005E7207" w:rsidP="00D65A03">
      <w:pPr>
        <w:spacing w:line="276" w:lineRule="auto"/>
        <w:ind w:left="284"/>
        <w:jc w:val="both"/>
        <w:rPr>
          <w:sz w:val="28"/>
          <w:szCs w:val="28"/>
          <w:lang w:val="fr-FR"/>
        </w:rPr>
      </w:pPr>
    </w:p>
    <w:p w14:paraId="6FF896E1" w14:textId="77777777" w:rsidR="00D65A03" w:rsidRDefault="00D65A03" w:rsidP="00D65A03">
      <w:pPr>
        <w:spacing w:line="276" w:lineRule="auto"/>
        <w:ind w:left="284"/>
        <w:jc w:val="both"/>
        <w:rPr>
          <w:sz w:val="28"/>
          <w:szCs w:val="28"/>
          <w:lang w:val="fr-FR"/>
        </w:rPr>
      </w:pPr>
    </w:p>
    <w:p w14:paraId="0C08CC91" w14:textId="77777777" w:rsidR="00D65A03" w:rsidRDefault="00D65A03" w:rsidP="00D65A03">
      <w:pPr>
        <w:tabs>
          <w:tab w:val="left" w:pos="709"/>
        </w:tabs>
        <w:spacing w:line="360" w:lineRule="auto"/>
        <w:jc w:val="center"/>
        <w:rPr>
          <w:b/>
          <w:bCs/>
          <w:color w:val="000000"/>
          <w:kern w:val="28"/>
          <w:sz w:val="22"/>
          <w:szCs w:val="22"/>
          <w:lang w:val="ro-RO" w:eastAsia="ro-RO"/>
        </w:rPr>
      </w:pPr>
      <w:bookmarkStart w:id="14" w:name="_Hlk24961593"/>
      <w:r w:rsidRPr="00A91377">
        <w:rPr>
          <w:b/>
          <w:bCs/>
          <w:color w:val="000000"/>
          <w:kern w:val="28"/>
          <w:sz w:val="22"/>
          <w:szCs w:val="22"/>
          <w:lang w:val="ro-RO" w:eastAsia="ro-RO"/>
        </w:rPr>
        <w:t>ANEXA NR. 1 LA CONTRACTUL</w:t>
      </w:r>
      <w:r>
        <w:rPr>
          <w:b/>
          <w:bCs/>
          <w:color w:val="000000"/>
          <w:kern w:val="28"/>
          <w:sz w:val="22"/>
          <w:szCs w:val="22"/>
          <w:lang w:val="ro-RO" w:eastAsia="ro-RO"/>
        </w:rPr>
        <w:t xml:space="preserve"> </w:t>
      </w:r>
      <w:r w:rsidRPr="00A91377">
        <w:rPr>
          <w:b/>
          <w:bCs/>
          <w:color w:val="000000"/>
          <w:kern w:val="28"/>
          <w:sz w:val="22"/>
          <w:szCs w:val="22"/>
          <w:lang w:val="ro-RO" w:eastAsia="ro-RO"/>
        </w:rPr>
        <w:t xml:space="preserve">SUBSECVENT NR. </w:t>
      </w:r>
      <w:r>
        <w:rPr>
          <w:b/>
          <w:bCs/>
          <w:color w:val="000000"/>
          <w:kern w:val="28"/>
          <w:sz w:val="22"/>
          <w:szCs w:val="22"/>
          <w:lang w:val="ro-RO" w:eastAsia="ro-RO"/>
        </w:rPr>
        <w:t>7 – Aleea Tunari</w:t>
      </w:r>
    </w:p>
    <w:tbl>
      <w:tblPr>
        <w:tblW w:w="5200" w:type="pct"/>
        <w:tblLook w:val="04A0" w:firstRow="1" w:lastRow="0" w:firstColumn="1" w:lastColumn="0" w:noHBand="0" w:noVBand="1"/>
      </w:tblPr>
      <w:tblGrid>
        <w:gridCol w:w="742"/>
        <w:gridCol w:w="28"/>
        <w:gridCol w:w="1180"/>
        <w:gridCol w:w="1113"/>
        <w:gridCol w:w="3408"/>
        <w:gridCol w:w="24"/>
        <w:gridCol w:w="696"/>
        <w:gridCol w:w="1218"/>
        <w:gridCol w:w="999"/>
        <w:gridCol w:w="1337"/>
      </w:tblGrid>
      <w:tr w:rsidR="00D65A03" w14:paraId="5B56C27B" w14:textId="77777777" w:rsidTr="001B0BBF">
        <w:trPr>
          <w:trHeight w:val="70"/>
        </w:trPr>
        <w:tc>
          <w:tcPr>
            <w:tcW w:w="358" w:type="pct"/>
            <w:gridSpan w:val="2"/>
            <w:tcBorders>
              <w:top w:val="nil"/>
              <w:left w:val="nil"/>
              <w:bottom w:val="nil"/>
              <w:right w:val="nil"/>
            </w:tcBorders>
            <w:shd w:val="clear" w:color="auto" w:fill="auto"/>
            <w:hideMark/>
          </w:tcPr>
          <w:p w14:paraId="489C7D0A" w14:textId="77777777" w:rsidR="00D65A03" w:rsidRDefault="00D65A03" w:rsidP="001B0BBF">
            <w:pPr>
              <w:rPr>
                <w:sz w:val="20"/>
                <w:szCs w:val="20"/>
              </w:rPr>
            </w:pPr>
            <w:bookmarkStart w:id="15" w:name="_Hlk24526880"/>
            <w:bookmarkEnd w:id="14"/>
          </w:p>
        </w:tc>
        <w:tc>
          <w:tcPr>
            <w:tcW w:w="549" w:type="pct"/>
            <w:tcBorders>
              <w:top w:val="nil"/>
              <w:left w:val="nil"/>
              <w:bottom w:val="nil"/>
              <w:right w:val="nil"/>
            </w:tcBorders>
            <w:shd w:val="clear" w:color="auto" w:fill="auto"/>
            <w:hideMark/>
          </w:tcPr>
          <w:p w14:paraId="3675C279" w14:textId="77777777" w:rsidR="00D65A03" w:rsidRDefault="00D65A03" w:rsidP="001B0BBF">
            <w:pPr>
              <w:rPr>
                <w:sz w:val="20"/>
                <w:szCs w:val="20"/>
              </w:rPr>
            </w:pPr>
          </w:p>
        </w:tc>
        <w:tc>
          <w:tcPr>
            <w:tcW w:w="518" w:type="pct"/>
            <w:tcBorders>
              <w:top w:val="nil"/>
              <w:left w:val="nil"/>
              <w:bottom w:val="nil"/>
              <w:right w:val="nil"/>
            </w:tcBorders>
            <w:shd w:val="clear" w:color="auto" w:fill="auto"/>
            <w:hideMark/>
          </w:tcPr>
          <w:p w14:paraId="5EB26DA1" w14:textId="77777777" w:rsidR="00D65A03" w:rsidRDefault="00D65A03" w:rsidP="001B0BBF">
            <w:pPr>
              <w:rPr>
                <w:sz w:val="20"/>
                <w:szCs w:val="20"/>
              </w:rPr>
            </w:pPr>
          </w:p>
        </w:tc>
        <w:tc>
          <w:tcPr>
            <w:tcW w:w="2953" w:type="pct"/>
            <w:gridSpan w:val="5"/>
            <w:tcBorders>
              <w:top w:val="nil"/>
              <w:left w:val="nil"/>
              <w:bottom w:val="nil"/>
              <w:right w:val="nil"/>
            </w:tcBorders>
            <w:shd w:val="clear" w:color="auto" w:fill="auto"/>
            <w:vAlign w:val="center"/>
            <w:hideMark/>
          </w:tcPr>
          <w:p w14:paraId="7E2492E0" w14:textId="77777777" w:rsidR="00D65A03" w:rsidRPr="00F5710E" w:rsidRDefault="00D65A03" w:rsidP="001B0BBF">
            <w:pPr>
              <w:rPr>
                <w:rFonts w:ascii="Arial" w:hAnsi="Arial" w:cs="Arial"/>
                <w:sz w:val="21"/>
                <w:szCs w:val="21"/>
              </w:rPr>
            </w:pPr>
          </w:p>
        </w:tc>
        <w:tc>
          <w:tcPr>
            <w:tcW w:w="622" w:type="pct"/>
            <w:tcBorders>
              <w:top w:val="nil"/>
              <w:left w:val="nil"/>
              <w:bottom w:val="nil"/>
              <w:right w:val="nil"/>
            </w:tcBorders>
            <w:shd w:val="clear" w:color="auto" w:fill="auto"/>
            <w:hideMark/>
          </w:tcPr>
          <w:p w14:paraId="5C238FF6" w14:textId="77777777" w:rsidR="00D65A03" w:rsidRDefault="00D65A03" w:rsidP="001B0BBF">
            <w:pPr>
              <w:jc w:val="center"/>
              <w:rPr>
                <w:rFonts w:ascii="Arial" w:hAnsi="Arial" w:cs="Arial"/>
                <w:b/>
                <w:bCs/>
                <w:sz w:val="21"/>
                <w:szCs w:val="21"/>
              </w:rPr>
            </w:pPr>
          </w:p>
        </w:tc>
      </w:tr>
      <w:tr w:rsidR="00D65A03" w14:paraId="63B4B296" w14:textId="77777777" w:rsidTr="001B0BBF">
        <w:trPr>
          <w:trHeight w:val="70"/>
        </w:trPr>
        <w:tc>
          <w:tcPr>
            <w:tcW w:w="358" w:type="pct"/>
            <w:gridSpan w:val="2"/>
            <w:tcBorders>
              <w:top w:val="nil"/>
              <w:left w:val="nil"/>
              <w:bottom w:val="single" w:sz="4" w:space="0" w:color="000000"/>
              <w:right w:val="nil"/>
            </w:tcBorders>
            <w:shd w:val="clear" w:color="auto" w:fill="auto"/>
            <w:vAlign w:val="center"/>
            <w:hideMark/>
          </w:tcPr>
          <w:p w14:paraId="2A6FDB07" w14:textId="77777777" w:rsidR="00D65A03" w:rsidRDefault="00D65A03" w:rsidP="001B0BBF">
            <w:pPr>
              <w:rPr>
                <w:color w:val="000000"/>
                <w:sz w:val="20"/>
                <w:szCs w:val="20"/>
              </w:rPr>
            </w:pPr>
            <w:r>
              <w:rPr>
                <w:color w:val="000000"/>
                <w:sz w:val="20"/>
                <w:szCs w:val="20"/>
              </w:rPr>
              <w:t> </w:t>
            </w:r>
          </w:p>
        </w:tc>
        <w:tc>
          <w:tcPr>
            <w:tcW w:w="549" w:type="pct"/>
            <w:tcBorders>
              <w:top w:val="nil"/>
              <w:left w:val="nil"/>
              <w:bottom w:val="single" w:sz="4" w:space="0" w:color="000000"/>
              <w:right w:val="nil"/>
            </w:tcBorders>
            <w:shd w:val="clear" w:color="auto" w:fill="auto"/>
            <w:vAlign w:val="center"/>
            <w:hideMark/>
          </w:tcPr>
          <w:p w14:paraId="20325610" w14:textId="77777777" w:rsidR="00D65A03" w:rsidRDefault="00D65A03" w:rsidP="001B0BBF">
            <w:pPr>
              <w:rPr>
                <w:color w:val="000000"/>
                <w:sz w:val="20"/>
                <w:szCs w:val="20"/>
              </w:rPr>
            </w:pPr>
            <w:r>
              <w:rPr>
                <w:color w:val="000000"/>
                <w:sz w:val="20"/>
                <w:szCs w:val="20"/>
              </w:rPr>
              <w:t> </w:t>
            </w:r>
          </w:p>
        </w:tc>
        <w:tc>
          <w:tcPr>
            <w:tcW w:w="518" w:type="pct"/>
            <w:tcBorders>
              <w:top w:val="nil"/>
              <w:left w:val="nil"/>
              <w:bottom w:val="single" w:sz="4" w:space="0" w:color="000000"/>
              <w:right w:val="nil"/>
            </w:tcBorders>
            <w:shd w:val="clear" w:color="auto" w:fill="auto"/>
            <w:vAlign w:val="center"/>
            <w:hideMark/>
          </w:tcPr>
          <w:p w14:paraId="461C7855" w14:textId="77777777" w:rsidR="00D65A03" w:rsidRDefault="00D65A03" w:rsidP="001B0BBF">
            <w:pPr>
              <w:rPr>
                <w:color w:val="000000"/>
                <w:sz w:val="20"/>
                <w:szCs w:val="20"/>
              </w:rPr>
            </w:pPr>
            <w:r>
              <w:rPr>
                <w:color w:val="000000"/>
                <w:sz w:val="20"/>
                <w:szCs w:val="20"/>
              </w:rPr>
              <w:t> </w:t>
            </w:r>
          </w:p>
        </w:tc>
        <w:tc>
          <w:tcPr>
            <w:tcW w:w="1597" w:type="pct"/>
            <w:gridSpan w:val="2"/>
            <w:tcBorders>
              <w:top w:val="nil"/>
              <w:left w:val="nil"/>
              <w:bottom w:val="single" w:sz="4" w:space="0" w:color="000000"/>
              <w:right w:val="nil"/>
            </w:tcBorders>
            <w:shd w:val="clear" w:color="auto" w:fill="auto"/>
            <w:hideMark/>
          </w:tcPr>
          <w:p w14:paraId="4D412A85" w14:textId="77777777" w:rsidR="00D65A03" w:rsidRPr="00F5710E" w:rsidRDefault="00D65A03" w:rsidP="001B0BBF">
            <w:pPr>
              <w:ind w:firstLineChars="700" w:firstLine="1470"/>
              <w:rPr>
                <w:rFonts w:ascii="Arial" w:hAnsi="Arial" w:cs="Arial"/>
                <w:sz w:val="21"/>
                <w:szCs w:val="21"/>
              </w:rPr>
            </w:pPr>
          </w:p>
        </w:tc>
        <w:tc>
          <w:tcPr>
            <w:tcW w:w="324" w:type="pct"/>
            <w:tcBorders>
              <w:top w:val="nil"/>
              <w:left w:val="nil"/>
              <w:bottom w:val="single" w:sz="4" w:space="0" w:color="000000"/>
              <w:right w:val="nil"/>
            </w:tcBorders>
            <w:shd w:val="clear" w:color="auto" w:fill="auto"/>
            <w:vAlign w:val="center"/>
            <w:hideMark/>
          </w:tcPr>
          <w:p w14:paraId="580921C2" w14:textId="77777777" w:rsidR="00D65A03" w:rsidRDefault="00D65A03" w:rsidP="001B0BBF">
            <w:pPr>
              <w:rPr>
                <w:color w:val="000000"/>
                <w:sz w:val="20"/>
                <w:szCs w:val="20"/>
              </w:rPr>
            </w:pPr>
            <w:r>
              <w:rPr>
                <w:color w:val="000000"/>
                <w:sz w:val="20"/>
                <w:szCs w:val="20"/>
              </w:rPr>
              <w:t> </w:t>
            </w:r>
          </w:p>
        </w:tc>
        <w:tc>
          <w:tcPr>
            <w:tcW w:w="567" w:type="pct"/>
            <w:tcBorders>
              <w:top w:val="nil"/>
              <w:left w:val="nil"/>
              <w:bottom w:val="single" w:sz="4" w:space="0" w:color="000000"/>
              <w:right w:val="nil"/>
            </w:tcBorders>
            <w:shd w:val="clear" w:color="auto" w:fill="auto"/>
            <w:vAlign w:val="center"/>
            <w:hideMark/>
          </w:tcPr>
          <w:p w14:paraId="7160E976" w14:textId="77777777" w:rsidR="00D65A03" w:rsidRDefault="00D65A03" w:rsidP="001B0BBF">
            <w:pPr>
              <w:rPr>
                <w:color w:val="000000"/>
                <w:sz w:val="20"/>
                <w:szCs w:val="20"/>
              </w:rPr>
            </w:pPr>
            <w:r>
              <w:rPr>
                <w:color w:val="000000"/>
                <w:sz w:val="20"/>
                <w:szCs w:val="20"/>
              </w:rPr>
              <w:t> </w:t>
            </w:r>
          </w:p>
        </w:tc>
        <w:tc>
          <w:tcPr>
            <w:tcW w:w="465" w:type="pct"/>
            <w:tcBorders>
              <w:top w:val="nil"/>
              <w:left w:val="nil"/>
              <w:bottom w:val="single" w:sz="4" w:space="0" w:color="000000"/>
              <w:right w:val="nil"/>
            </w:tcBorders>
            <w:shd w:val="clear" w:color="auto" w:fill="auto"/>
            <w:vAlign w:val="center"/>
            <w:hideMark/>
          </w:tcPr>
          <w:p w14:paraId="2DE959D7" w14:textId="77777777" w:rsidR="00D65A03" w:rsidRDefault="00D65A03" w:rsidP="001B0BBF">
            <w:pPr>
              <w:rPr>
                <w:color w:val="000000"/>
                <w:sz w:val="20"/>
                <w:szCs w:val="20"/>
              </w:rPr>
            </w:pPr>
            <w:r>
              <w:rPr>
                <w:color w:val="000000"/>
                <w:sz w:val="20"/>
                <w:szCs w:val="20"/>
              </w:rPr>
              <w:t> </w:t>
            </w:r>
          </w:p>
        </w:tc>
        <w:tc>
          <w:tcPr>
            <w:tcW w:w="622" w:type="pct"/>
            <w:tcBorders>
              <w:top w:val="nil"/>
              <w:left w:val="nil"/>
              <w:bottom w:val="single" w:sz="4" w:space="0" w:color="000000"/>
              <w:right w:val="nil"/>
            </w:tcBorders>
            <w:shd w:val="clear" w:color="auto" w:fill="auto"/>
            <w:vAlign w:val="center"/>
            <w:hideMark/>
          </w:tcPr>
          <w:p w14:paraId="6C285E40" w14:textId="77777777" w:rsidR="00D65A03" w:rsidRDefault="00D65A03" w:rsidP="001B0BBF">
            <w:pPr>
              <w:rPr>
                <w:color w:val="000000"/>
                <w:sz w:val="20"/>
                <w:szCs w:val="20"/>
              </w:rPr>
            </w:pPr>
            <w:r>
              <w:rPr>
                <w:color w:val="000000"/>
                <w:sz w:val="20"/>
                <w:szCs w:val="20"/>
              </w:rPr>
              <w:t> </w:t>
            </w:r>
          </w:p>
        </w:tc>
      </w:tr>
      <w:tr w:rsidR="00D65A03" w14:paraId="5564FB9D" w14:textId="77777777" w:rsidTr="009A2ECD">
        <w:trPr>
          <w:trHeight w:val="255"/>
        </w:trPr>
        <w:tc>
          <w:tcPr>
            <w:tcW w:w="358"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26340FB7" w14:textId="77777777" w:rsidR="00D65A03" w:rsidRDefault="00D65A03" w:rsidP="001B0BBF">
            <w:pPr>
              <w:jc w:val="center"/>
              <w:rPr>
                <w:rFonts w:ascii="Arial" w:hAnsi="Arial" w:cs="Arial"/>
                <w:b/>
                <w:bCs/>
                <w:sz w:val="17"/>
                <w:szCs w:val="17"/>
              </w:rPr>
            </w:pPr>
            <w:r>
              <w:rPr>
                <w:rFonts w:ascii="Arial" w:hAnsi="Arial" w:cs="Arial"/>
                <w:b/>
                <w:bCs/>
                <w:sz w:val="17"/>
                <w:szCs w:val="17"/>
              </w:rPr>
              <w:t>Nr.Crt.</w:t>
            </w:r>
          </w:p>
        </w:tc>
        <w:tc>
          <w:tcPr>
            <w:tcW w:w="1067" w:type="pct"/>
            <w:gridSpan w:val="2"/>
            <w:vMerge w:val="restart"/>
            <w:tcBorders>
              <w:top w:val="nil"/>
              <w:left w:val="single" w:sz="4" w:space="0" w:color="000000"/>
              <w:right w:val="single" w:sz="4" w:space="0" w:color="000000"/>
            </w:tcBorders>
            <w:shd w:val="clear" w:color="auto" w:fill="auto"/>
            <w:vAlign w:val="center"/>
          </w:tcPr>
          <w:p w14:paraId="364BB68C" w14:textId="77777777" w:rsidR="00D65A03" w:rsidRDefault="00D65A03" w:rsidP="001B0BBF">
            <w:pPr>
              <w:jc w:val="center"/>
              <w:rPr>
                <w:rFonts w:ascii="Arial" w:hAnsi="Arial" w:cs="Arial"/>
                <w:b/>
                <w:bCs/>
                <w:sz w:val="17"/>
                <w:szCs w:val="17"/>
              </w:rPr>
            </w:pPr>
            <w:r>
              <w:rPr>
                <w:rFonts w:ascii="Arial" w:hAnsi="Arial" w:cs="Arial"/>
                <w:b/>
                <w:bCs/>
                <w:sz w:val="17"/>
                <w:szCs w:val="17"/>
              </w:rPr>
              <w:t>Cod pret</w:t>
            </w:r>
          </w:p>
        </w:tc>
        <w:tc>
          <w:tcPr>
            <w:tcW w:w="1597" w:type="pct"/>
            <w:gridSpan w:val="2"/>
            <w:vMerge w:val="restart"/>
            <w:tcBorders>
              <w:top w:val="nil"/>
              <w:left w:val="single" w:sz="4" w:space="0" w:color="000000"/>
              <w:bottom w:val="single" w:sz="4" w:space="0" w:color="000000"/>
              <w:right w:val="single" w:sz="4" w:space="0" w:color="000000"/>
            </w:tcBorders>
            <w:shd w:val="clear" w:color="auto" w:fill="auto"/>
            <w:vAlign w:val="center"/>
            <w:hideMark/>
          </w:tcPr>
          <w:p w14:paraId="11A6F540" w14:textId="77777777" w:rsidR="00D65A03" w:rsidRDefault="00D65A03" w:rsidP="001B0BBF">
            <w:pPr>
              <w:ind w:left="161"/>
              <w:jc w:val="center"/>
              <w:rPr>
                <w:rFonts w:ascii="Arial" w:hAnsi="Arial" w:cs="Arial"/>
                <w:b/>
                <w:bCs/>
                <w:sz w:val="17"/>
                <w:szCs w:val="17"/>
              </w:rPr>
            </w:pPr>
            <w:r>
              <w:rPr>
                <w:rFonts w:ascii="Arial" w:hAnsi="Arial" w:cs="Arial"/>
                <w:b/>
                <w:bCs/>
                <w:sz w:val="17"/>
                <w:szCs w:val="17"/>
              </w:rPr>
              <w:t>CATEGORII DE LUCRARI</w:t>
            </w:r>
          </w:p>
        </w:tc>
        <w:tc>
          <w:tcPr>
            <w:tcW w:w="324"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4D1B4A4D" w14:textId="77777777" w:rsidR="00D65A03" w:rsidRDefault="00D65A03" w:rsidP="001B0BBF">
            <w:pPr>
              <w:jc w:val="center"/>
              <w:rPr>
                <w:rFonts w:ascii="Arial" w:hAnsi="Arial" w:cs="Arial"/>
                <w:b/>
                <w:bCs/>
                <w:sz w:val="17"/>
                <w:szCs w:val="17"/>
              </w:rPr>
            </w:pPr>
            <w:r>
              <w:rPr>
                <w:rFonts w:ascii="Arial" w:hAnsi="Arial" w:cs="Arial"/>
                <w:b/>
                <w:bCs/>
                <w:sz w:val="17"/>
                <w:szCs w:val="17"/>
              </w:rPr>
              <w:t>U.M.</w:t>
            </w:r>
          </w:p>
        </w:tc>
        <w:tc>
          <w:tcPr>
            <w:tcW w:w="567"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2AFE52B3" w14:textId="77777777" w:rsidR="00D65A03" w:rsidRDefault="00D65A03" w:rsidP="001B0BBF">
            <w:pPr>
              <w:jc w:val="center"/>
              <w:rPr>
                <w:rFonts w:ascii="Arial" w:hAnsi="Arial" w:cs="Arial"/>
                <w:b/>
                <w:bCs/>
                <w:sz w:val="17"/>
                <w:szCs w:val="17"/>
              </w:rPr>
            </w:pPr>
            <w:r>
              <w:rPr>
                <w:rFonts w:ascii="Arial" w:hAnsi="Arial" w:cs="Arial"/>
                <w:b/>
                <w:bCs/>
                <w:sz w:val="17"/>
                <w:szCs w:val="17"/>
              </w:rPr>
              <w:t>CANTITATE</w:t>
            </w:r>
          </w:p>
        </w:tc>
        <w:tc>
          <w:tcPr>
            <w:tcW w:w="465" w:type="pct"/>
            <w:tcBorders>
              <w:top w:val="nil"/>
              <w:left w:val="nil"/>
              <w:bottom w:val="single" w:sz="4" w:space="0" w:color="auto"/>
              <w:right w:val="nil"/>
            </w:tcBorders>
            <w:shd w:val="clear" w:color="auto" w:fill="auto"/>
            <w:vAlign w:val="center"/>
            <w:hideMark/>
          </w:tcPr>
          <w:p w14:paraId="79B777FD" w14:textId="77777777" w:rsidR="00D65A03" w:rsidRDefault="00D65A03" w:rsidP="001B0BBF">
            <w:pPr>
              <w:rPr>
                <w:rFonts w:ascii="Arial" w:hAnsi="Arial" w:cs="Arial"/>
                <w:b/>
                <w:bCs/>
                <w:sz w:val="17"/>
                <w:szCs w:val="17"/>
              </w:rPr>
            </w:pPr>
            <w:r>
              <w:rPr>
                <w:rFonts w:ascii="Arial" w:hAnsi="Arial" w:cs="Arial"/>
                <w:b/>
                <w:bCs/>
                <w:sz w:val="17"/>
                <w:szCs w:val="17"/>
              </w:rPr>
              <w:t>PRET UNITAR</w:t>
            </w:r>
          </w:p>
        </w:tc>
        <w:tc>
          <w:tcPr>
            <w:tcW w:w="622" w:type="pct"/>
            <w:vMerge w:val="restart"/>
            <w:tcBorders>
              <w:top w:val="nil"/>
              <w:left w:val="single" w:sz="4" w:space="0" w:color="000000"/>
              <w:bottom w:val="single" w:sz="4" w:space="0" w:color="000000"/>
              <w:right w:val="single" w:sz="4" w:space="0" w:color="000000"/>
            </w:tcBorders>
            <w:shd w:val="clear" w:color="auto" w:fill="auto"/>
            <w:vAlign w:val="center"/>
            <w:hideMark/>
          </w:tcPr>
          <w:p w14:paraId="0E831262" w14:textId="77777777" w:rsidR="00D65A03" w:rsidRDefault="00D65A03" w:rsidP="001B0BBF">
            <w:pPr>
              <w:jc w:val="center"/>
              <w:rPr>
                <w:rFonts w:ascii="Arial" w:hAnsi="Arial" w:cs="Arial"/>
                <w:b/>
                <w:bCs/>
                <w:sz w:val="17"/>
                <w:szCs w:val="17"/>
              </w:rPr>
            </w:pPr>
            <w:r>
              <w:rPr>
                <w:rFonts w:ascii="Arial" w:hAnsi="Arial" w:cs="Arial"/>
                <w:b/>
                <w:bCs/>
                <w:sz w:val="17"/>
                <w:szCs w:val="17"/>
              </w:rPr>
              <w:t xml:space="preserve">PRET TOTAL </w:t>
            </w:r>
            <w:r>
              <w:rPr>
                <w:rFonts w:ascii="Arial" w:hAnsi="Arial" w:cs="Arial"/>
                <w:b/>
                <w:bCs/>
                <w:sz w:val="17"/>
                <w:szCs w:val="17"/>
              </w:rPr>
              <w:br/>
              <w:t xml:space="preserve"> (LEI FARA TVA)</w:t>
            </w:r>
          </w:p>
        </w:tc>
      </w:tr>
      <w:tr w:rsidR="00D65A03" w14:paraId="18E6E2C9" w14:textId="77777777" w:rsidTr="009A2ECD">
        <w:trPr>
          <w:trHeight w:val="255"/>
        </w:trPr>
        <w:tc>
          <w:tcPr>
            <w:tcW w:w="358" w:type="pct"/>
            <w:gridSpan w:val="2"/>
            <w:vMerge/>
            <w:tcBorders>
              <w:top w:val="nil"/>
              <w:left w:val="single" w:sz="4" w:space="0" w:color="000000"/>
              <w:bottom w:val="single" w:sz="4" w:space="0" w:color="000000"/>
              <w:right w:val="single" w:sz="4" w:space="0" w:color="000000"/>
            </w:tcBorders>
            <w:vAlign w:val="center"/>
            <w:hideMark/>
          </w:tcPr>
          <w:p w14:paraId="1E1590DA" w14:textId="77777777" w:rsidR="00D65A03" w:rsidRDefault="00D65A03" w:rsidP="001B0BBF">
            <w:pPr>
              <w:rPr>
                <w:rFonts w:ascii="Arial" w:hAnsi="Arial" w:cs="Arial"/>
                <w:b/>
                <w:bCs/>
                <w:sz w:val="17"/>
                <w:szCs w:val="17"/>
              </w:rPr>
            </w:pPr>
          </w:p>
        </w:tc>
        <w:tc>
          <w:tcPr>
            <w:tcW w:w="1067" w:type="pct"/>
            <w:gridSpan w:val="2"/>
            <w:vMerge/>
            <w:tcBorders>
              <w:left w:val="single" w:sz="4" w:space="0" w:color="000000"/>
              <w:bottom w:val="single" w:sz="4" w:space="0" w:color="000000"/>
              <w:right w:val="single" w:sz="4" w:space="0" w:color="000000"/>
            </w:tcBorders>
            <w:vAlign w:val="center"/>
          </w:tcPr>
          <w:p w14:paraId="3C62B45E" w14:textId="77777777" w:rsidR="00D65A03" w:rsidRDefault="00D65A03" w:rsidP="001B0BBF">
            <w:pPr>
              <w:rPr>
                <w:rFonts w:ascii="Arial" w:hAnsi="Arial" w:cs="Arial"/>
                <w:b/>
                <w:bCs/>
                <w:sz w:val="17"/>
                <w:szCs w:val="17"/>
              </w:rPr>
            </w:pPr>
          </w:p>
        </w:tc>
        <w:tc>
          <w:tcPr>
            <w:tcW w:w="1597" w:type="pct"/>
            <w:gridSpan w:val="2"/>
            <w:vMerge/>
            <w:tcBorders>
              <w:top w:val="nil"/>
              <w:left w:val="single" w:sz="4" w:space="0" w:color="000000"/>
              <w:bottom w:val="single" w:sz="4" w:space="0" w:color="000000"/>
              <w:right w:val="single" w:sz="4" w:space="0" w:color="000000"/>
            </w:tcBorders>
            <w:vAlign w:val="center"/>
            <w:hideMark/>
          </w:tcPr>
          <w:p w14:paraId="31AE4454" w14:textId="77777777" w:rsidR="00D65A03" w:rsidRDefault="00D65A03" w:rsidP="001B0BBF">
            <w:pPr>
              <w:rPr>
                <w:rFonts w:ascii="Arial" w:hAnsi="Arial" w:cs="Arial"/>
                <w:b/>
                <w:bCs/>
                <w:sz w:val="17"/>
                <w:szCs w:val="17"/>
              </w:rPr>
            </w:pPr>
          </w:p>
        </w:tc>
        <w:tc>
          <w:tcPr>
            <w:tcW w:w="324" w:type="pct"/>
            <w:vMerge/>
            <w:tcBorders>
              <w:top w:val="nil"/>
              <w:left w:val="single" w:sz="4" w:space="0" w:color="000000"/>
              <w:bottom w:val="single" w:sz="4" w:space="0" w:color="000000"/>
              <w:right w:val="single" w:sz="4" w:space="0" w:color="000000"/>
            </w:tcBorders>
            <w:vAlign w:val="center"/>
            <w:hideMark/>
          </w:tcPr>
          <w:p w14:paraId="05801D9D" w14:textId="77777777" w:rsidR="00D65A03" w:rsidRDefault="00D65A03" w:rsidP="001B0BBF">
            <w:pPr>
              <w:rPr>
                <w:rFonts w:ascii="Arial" w:hAnsi="Arial" w:cs="Arial"/>
                <w:b/>
                <w:bCs/>
                <w:sz w:val="17"/>
                <w:szCs w:val="17"/>
              </w:rPr>
            </w:pPr>
          </w:p>
        </w:tc>
        <w:tc>
          <w:tcPr>
            <w:tcW w:w="567" w:type="pct"/>
            <w:vMerge/>
            <w:tcBorders>
              <w:top w:val="nil"/>
              <w:left w:val="single" w:sz="4" w:space="0" w:color="000000"/>
              <w:bottom w:val="single" w:sz="4" w:space="0" w:color="000000"/>
              <w:right w:val="single" w:sz="4" w:space="0" w:color="000000"/>
            </w:tcBorders>
            <w:vAlign w:val="center"/>
            <w:hideMark/>
          </w:tcPr>
          <w:p w14:paraId="1EFCD45F" w14:textId="77777777" w:rsidR="00D65A03" w:rsidRDefault="00D65A03" w:rsidP="001B0BBF">
            <w:pPr>
              <w:rPr>
                <w:rFonts w:ascii="Arial" w:hAnsi="Arial" w:cs="Arial"/>
                <w:b/>
                <w:bCs/>
                <w:sz w:val="17"/>
                <w:szCs w:val="17"/>
              </w:rPr>
            </w:pPr>
          </w:p>
        </w:tc>
        <w:tc>
          <w:tcPr>
            <w:tcW w:w="465" w:type="pct"/>
            <w:tcBorders>
              <w:top w:val="nil"/>
              <w:left w:val="nil"/>
              <w:bottom w:val="single" w:sz="4" w:space="0" w:color="000000"/>
              <w:right w:val="single" w:sz="4" w:space="0" w:color="000000"/>
            </w:tcBorders>
            <w:shd w:val="clear" w:color="auto" w:fill="auto"/>
            <w:vAlign w:val="center"/>
            <w:hideMark/>
          </w:tcPr>
          <w:p w14:paraId="646C0D29" w14:textId="77777777" w:rsidR="00D65A03" w:rsidRDefault="00D65A03" w:rsidP="001B0BBF">
            <w:pPr>
              <w:jc w:val="center"/>
              <w:rPr>
                <w:rFonts w:ascii="Arial" w:hAnsi="Arial" w:cs="Arial"/>
                <w:b/>
                <w:bCs/>
                <w:sz w:val="17"/>
                <w:szCs w:val="17"/>
              </w:rPr>
            </w:pPr>
            <w:r>
              <w:rPr>
                <w:rFonts w:ascii="Arial" w:hAnsi="Arial" w:cs="Arial"/>
                <w:b/>
                <w:bCs/>
                <w:sz w:val="17"/>
                <w:szCs w:val="17"/>
              </w:rPr>
              <w:t>C+M</w:t>
            </w:r>
          </w:p>
        </w:tc>
        <w:tc>
          <w:tcPr>
            <w:tcW w:w="622" w:type="pct"/>
            <w:vMerge/>
            <w:tcBorders>
              <w:top w:val="nil"/>
              <w:left w:val="single" w:sz="4" w:space="0" w:color="000000"/>
              <w:bottom w:val="single" w:sz="4" w:space="0" w:color="000000"/>
              <w:right w:val="single" w:sz="4" w:space="0" w:color="000000"/>
            </w:tcBorders>
            <w:vAlign w:val="center"/>
            <w:hideMark/>
          </w:tcPr>
          <w:p w14:paraId="2041D721" w14:textId="77777777" w:rsidR="00D65A03" w:rsidRDefault="00D65A03" w:rsidP="001B0BBF">
            <w:pPr>
              <w:rPr>
                <w:rFonts w:ascii="Arial" w:hAnsi="Arial" w:cs="Arial"/>
                <w:b/>
                <w:bCs/>
                <w:sz w:val="17"/>
                <w:szCs w:val="17"/>
              </w:rPr>
            </w:pPr>
          </w:p>
        </w:tc>
      </w:tr>
      <w:tr w:rsidR="00D65A03" w14:paraId="012770F3" w14:textId="77777777" w:rsidTr="009A2ECD">
        <w:trPr>
          <w:trHeight w:val="255"/>
        </w:trPr>
        <w:tc>
          <w:tcPr>
            <w:tcW w:w="358"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6C96EBAB" w14:textId="77777777" w:rsidR="00D65A03" w:rsidRDefault="00D65A03" w:rsidP="001B0BBF">
            <w:pPr>
              <w:jc w:val="center"/>
              <w:rPr>
                <w:rFonts w:ascii="Arial" w:hAnsi="Arial" w:cs="Arial"/>
                <w:b/>
                <w:bCs/>
                <w:color w:val="000000"/>
                <w:sz w:val="15"/>
                <w:szCs w:val="15"/>
              </w:rPr>
            </w:pPr>
            <w:r>
              <w:rPr>
                <w:rFonts w:ascii="Arial" w:hAnsi="Arial" w:cs="Arial"/>
                <w:b/>
                <w:bCs/>
                <w:color w:val="000000"/>
                <w:sz w:val="15"/>
                <w:szCs w:val="15"/>
              </w:rPr>
              <w:t>1</w:t>
            </w:r>
          </w:p>
        </w:tc>
        <w:tc>
          <w:tcPr>
            <w:tcW w:w="1067" w:type="pct"/>
            <w:gridSpan w:val="2"/>
            <w:tcBorders>
              <w:top w:val="nil"/>
              <w:left w:val="nil"/>
              <w:bottom w:val="single" w:sz="4" w:space="0" w:color="000000"/>
              <w:right w:val="single" w:sz="4" w:space="0" w:color="000000"/>
            </w:tcBorders>
            <w:shd w:val="clear" w:color="auto" w:fill="auto"/>
            <w:noWrap/>
            <w:vAlign w:val="center"/>
          </w:tcPr>
          <w:p w14:paraId="74DBF73A" w14:textId="77777777" w:rsidR="00D65A03" w:rsidRDefault="00D65A03" w:rsidP="001B0BBF">
            <w:pPr>
              <w:jc w:val="center"/>
              <w:rPr>
                <w:b/>
                <w:bCs/>
                <w:color w:val="000000"/>
                <w:sz w:val="20"/>
                <w:szCs w:val="20"/>
              </w:rPr>
            </w:pPr>
            <w:r>
              <w:rPr>
                <w:b/>
                <w:bCs/>
                <w:color w:val="000000"/>
                <w:sz w:val="20"/>
                <w:szCs w:val="20"/>
              </w:rPr>
              <w:t>2</w:t>
            </w:r>
          </w:p>
        </w:tc>
        <w:tc>
          <w:tcPr>
            <w:tcW w:w="1597" w:type="pct"/>
            <w:gridSpan w:val="2"/>
            <w:tcBorders>
              <w:top w:val="nil"/>
              <w:left w:val="nil"/>
              <w:bottom w:val="single" w:sz="4" w:space="0" w:color="000000"/>
              <w:right w:val="single" w:sz="4" w:space="0" w:color="000000"/>
            </w:tcBorders>
            <w:shd w:val="clear" w:color="auto" w:fill="auto"/>
            <w:noWrap/>
            <w:vAlign w:val="center"/>
            <w:hideMark/>
          </w:tcPr>
          <w:p w14:paraId="35A872DE" w14:textId="77777777" w:rsidR="00D65A03" w:rsidRDefault="00D65A03" w:rsidP="001B0BBF">
            <w:pPr>
              <w:jc w:val="center"/>
              <w:rPr>
                <w:rFonts w:ascii="Arial" w:hAnsi="Arial" w:cs="Arial"/>
                <w:b/>
                <w:bCs/>
                <w:color w:val="000000"/>
                <w:sz w:val="15"/>
                <w:szCs w:val="15"/>
              </w:rPr>
            </w:pPr>
            <w:r>
              <w:rPr>
                <w:rFonts w:ascii="Arial" w:hAnsi="Arial" w:cs="Arial"/>
                <w:b/>
                <w:bCs/>
                <w:color w:val="000000"/>
                <w:sz w:val="15"/>
                <w:szCs w:val="15"/>
              </w:rPr>
              <w:t>3</w:t>
            </w:r>
          </w:p>
        </w:tc>
        <w:tc>
          <w:tcPr>
            <w:tcW w:w="324" w:type="pct"/>
            <w:tcBorders>
              <w:top w:val="nil"/>
              <w:left w:val="nil"/>
              <w:bottom w:val="single" w:sz="4" w:space="0" w:color="000000"/>
              <w:right w:val="single" w:sz="4" w:space="0" w:color="000000"/>
            </w:tcBorders>
            <w:shd w:val="clear" w:color="auto" w:fill="auto"/>
            <w:noWrap/>
            <w:vAlign w:val="center"/>
            <w:hideMark/>
          </w:tcPr>
          <w:p w14:paraId="1A4B7FCC" w14:textId="77777777" w:rsidR="00D65A03" w:rsidRDefault="00D65A03" w:rsidP="001B0BBF">
            <w:pPr>
              <w:jc w:val="center"/>
              <w:rPr>
                <w:rFonts w:ascii="Arial" w:hAnsi="Arial" w:cs="Arial"/>
                <w:b/>
                <w:bCs/>
                <w:color w:val="000000"/>
                <w:sz w:val="15"/>
                <w:szCs w:val="15"/>
              </w:rPr>
            </w:pPr>
            <w:r>
              <w:rPr>
                <w:rFonts w:ascii="Arial" w:hAnsi="Arial" w:cs="Arial"/>
                <w:b/>
                <w:bCs/>
                <w:color w:val="000000"/>
                <w:sz w:val="15"/>
                <w:szCs w:val="15"/>
              </w:rPr>
              <w:t>4</w:t>
            </w:r>
          </w:p>
        </w:tc>
        <w:tc>
          <w:tcPr>
            <w:tcW w:w="567" w:type="pct"/>
            <w:tcBorders>
              <w:top w:val="nil"/>
              <w:left w:val="nil"/>
              <w:bottom w:val="single" w:sz="4" w:space="0" w:color="000000"/>
              <w:right w:val="single" w:sz="4" w:space="0" w:color="000000"/>
            </w:tcBorders>
            <w:shd w:val="clear" w:color="auto" w:fill="auto"/>
            <w:noWrap/>
            <w:vAlign w:val="center"/>
            <w:hideMark/>
          </w:tcPr>
          <w:p w14:paraId="5D728415" w14:textId="77777777" w:rsidR="00D65A03" w:rsidRDefault="00D65A03" w:rsidP="001B0BBF">
            <w:pPr>
              <w:jc w:val="center"/>
              <w:rPr>
                <w:rFonts w:ascii="Arial" w:hAnsi="Arial" w:cs="Arial"/>
                <w:b/>
                <w:bCs/>
                <w:color w:val="000000"/>
                <w:sz w:val="15"/>
                <w:szCs w:val="15"/>
              </w:rPr>
            </w:pPr>
            <w:r>
              <w:rPr>
                <w:rFonts w:ascii="Arial" w:hAnsi="Arial" w:cs="Arial"/>
                <w:b/>
                <w:bCs/>
                <w:color w:val="000000"/>
                <w:sz w:val="15"/>
                <w:szCs w:val="15"/>
              </w:rPr>
              <w:t>5</w:t>
            </w:r>
          </w:p>
        </w:tc>
        <w:tc>
          <w:tcPr>
            <w:tcW w:w="465" w:type="pct"/>
            <w:tcBorders>
              <w:top w:val="nil"/>
              <w:left w:val="nil"/>
              <w:bottom w:val="single" w:sz="4" w:space="0" w:color="000000"/>
              <w:right w:val="single" w:sz="4" w:space="0" w:color="000000"/>
            </w:tcBorders>
            <w:shd w:val="clear" w:color="auto" w:fill="auto"/>
            <w:noWrap/>
            <w:vAlign w:val="center"/>
            <w:hideMark/>
          </w:tcPr>
          <w:p w14:paraId="0D4204B4" w14:textId="77777777" w:rsidR="00D65A03" w:rsidRDefault="00D65A03" w:rsidP="001B0BBF">
            <w:pPr>
              <w:jc w:val="center"/>
              <w:rPr>
                <w:rFonts w:ascii="Arial" w:hAnsi="Arial" w:cs="Arial"/>
                <w:b/>
                <w:bCs/>
                <w:color w:val="000000"/>
                <w:sz w:val="15"/>
                <w:szCs w:val="15"/>
              </w:rPr>
            </w:pPr>
            <w:r>
              <w:rPr>
                <w:rFonts w:ascii="Arial" w:hAnsi="Arial" w:cs="Arial"/>
                <w:b/>
                <w:bCs/>
                <w:color w:val="000000"/>
                <w:sz w:val="15"/>
                <w:szCs w:val="15"/>
              </w:rPr>
              <w:t>6</w:t>
            </w:r>
          </w:p>
        </w:tc>
        <w:tc>
          <w:tcPr>
            <w:tcW w:w="622" w:type="pct"/>
            <w:tcBorders>
              <w:top w:val="nil"/>
              <w:left w:val="nil"/>
              <w:bottom w:val="single" w:sz="4" w:space="0" w:color="000000"/>
              <w:right w:val="single" w:sz="4" w:space="0" w:color="000000"/>
            </w:tcBorders>
            <w:shd w:val="clear" w:color="auto" w:fill="auto"/>
            <w:noWrap/>
            <w:vAlign w:val="center"/>
            <w:hideMark/>
          </w:tcPr>
          <w:p w14:paraId="38BB3685" w14:textId="77777777" w:rsidR="00D65A03" w:rsidRDefault="00D65A03" w:rsidP="001B0BBF">
            <w:pPr>
              <w:jc w:val="center"/>
              <w:rPr>
                <w:rFonts w:ascii="Arial" w:hAnsi="Arial" w:cs="Arial"/>
                <w:b/>
                <w:bCs/>
                <w:color w:val="000000"/>
                <w:sz w:val="15"/>
                <w:szCs w:val="15"/>
              </w:rPr>
            </w:pPr>
            <w:r>
              <w:rPr>
                <w:rFonts w:ascii="Arial" w:hAnsi="Arial" w:cs="Arial"/>
                <w:b/>
                <w:bCs/>
                <w:color w:val="000000"/>
                <w:sz w:val="15"/>
                <w:szCs w:val="15"/>
              </w:rPr>
              <w:t>7</w:t>
            </w:r>
          </w:p>
        </w:tc>
      </w:tr>
      <w:tr w:rsidR="00D65A03" w14:paraId="45A3E312" w14:textId="77777777" w:rsidTr="001B0BBF">
        <w:trPr>
          <w:trHeight w:val="255"/>
        </w:trPr>
        <w:tc>
          <w:tcPr>
            <w:tcW w:w="1425" w:type="pct"/>
            <w:gridSpan w:val="4"/>
            <w:tcBorders>
              <w:top w:val="single" w:sz="4" w:space="0" w:color="000000"/>
              <w:left w:val="single" w:sz="4" w:space="0" w:color="000000"/>
              <w:bottom w:val="single" w:sz="4" w:space="0" w:color="000000"/>
              <w:right w:val="nil"/>
            </w:tcBorders>
            <w:shd w:val="clear" w:color="auto" w:fill="auto"/>
            <w:hideMark/>
          </w:tcPr>
          <w:p w14:paraId="6124CB94" w14:textId="77777777" w:rsidR="00D65A03" w:rsidRDefault="00D65A03" w:rsidP="001B0BBF">
            <w:pPr>
              <w:rPr>
                <w:rFonts w:ascii="Arial" w:hAnsi="Arial" w:cs="Arial"/>
                <w:b/>
                <w:bCs/>
                <w:sz w:val="18"/>
                <w:szCs w:val="18"/>
              </w:rPr>
            </w:pPr>
            <w:r>
              <w:rPr>
                <w:rFonts w:ascii="Arial" w:hAnsi="Arial" w:cs="Arial"/>
                <w:b/>
                <w:bCs/>
                <w:sz w:val="18"/>
                <w:szCs w:val="18"/>
              </w:rPr>
              <w:t xml:space="preserve">      1. LUCRARI CAROSABIL</w:t>
            </w:r>
          </w:p>
        </w:tc>
        <w:tc>
          <w:tcPr>
            <w:tcW w:w="1597" w:type="pct"/>
            <w:gridSpan w:val="2"/>
            <w:tcBorders>
              <w:top w:val="nil"/>
              <w:left w:val="nil"/>
              <w:bottom w:val="single" w:sz="4" w:space="0" w:color="000000"/>
              <w:right w:val="nil"/>
            </w:tcBorders>
            <w:shd w:val="clear" w:color="auto" w:fill="auto"/>
            <w:hideMark/>
          </w:tcPr>
          <w:p w14:paraId="5BA2DA89" w14:textId="77777777" w:rsidR="00D65A03" w:rsidRDefault="00D65A03" w:rsidP="001B0BBF">
            <w:pPr>
              <w:jc w:val="right"/>
              <w:rPr>
                <w:rFonts w:ascii="Arial" w:hAnsi="Arial" w:cs="Arial"/>
                <w:b/>
                <w:bCs/>
                <w:sz w:val="18"/>
                <w:szCs w:val="18"/>
              </w:rPr>
            </w:pPr>
            <w:r>
              <w:rPr>
                <w:rFonts w:ascii="Arial" w:hAnsi="Arial" w:cs="Arial"/>
                <w:b/>
                <w:bCs/>
                <w:sz w:val="18"/>
                <w:szCs w:val="18"/>
              </w:rPr>
              <w:t>324,60</w:t>
            </w:r>
          </w:p>
        </w:tc>
        <w:tc>
          <w:tcPr>
            <w:tcW w:w="324" w:type="pct"/>
            <w:tcBorders>
              <w:top w:val="nil"/>
              <w:left w:val="nil"/>
              <w:bottom w:val="single" w:sz="4" w:space="0" w:color="000000"/>
              <w:right w:val="nil"/>
            </w:tcBorders>
            <w:shd w:val="clear" w:color="auto" w:fill="auto"/>
            <w:hideMark/>
          </w:tcPr>
          <w:p w14:paraId="11A6A30C" w14:textId="77777777" w:rsidR="00D65A03" w:rsidRDefault="00D65A03" w:rsidP="001B0BBF">
            <w:pPr>
              <w:rPr>
                <w:rFonts w:ascii="Arial" w:hAnsi="Arial" w:cs="Arial"/>
                <w:b/>
                <w:bCs/>
                <w:sz w:val="18"/>
                <w:szCs w:val="18"/>
              </w:rPr>
            </w:pPr>
            <w:r>
              <w:rPr>
                <w:rFonts w:ascii="Arial" w:hAnsi="Arial" w:cs="Arial"/>
                <w:b/>
                <w:bCs/>
                <w:sz w:val="18"/>
                <w:szCs w:val="18"/>
              </w:rPr>
              <w:t>mp</w:t>
            </w:r>
          </w:p>
        </w:tc>
        <w:tc>
          <w:tcPr>
            <w:tcW w:w="567" w:type="pct"/>
            <w:tcBorders>
              <w:top w:val="nil"/>
              <w:left w:val="nil"/>
              <w:bottom w:val="single" w:sz="4" w:space="0" w:color="000000"/>
              <w:right w:val="nil"/>
            </w:tcBorders>
            <w:shd w:val="clear" w:color="auto" w:fill="auto"/>
            <w:hideMark/>
          </w:tcPr>
          <w:p w14:paraId="40C9BEB4" w14:textId="77777777" w:rsidR="00D65A03" w:rsidRDefault="00D65A03" w:rsidP="001B0BBF">
            <w:pPr>
              <w:rPr>
                <w:rFonts w:ascii="Arial" w:hAnsi="Arial" w:cs="Arial"/>
                <w:b/>
                <w:bCs/>
                <w:sz w:val="18"/>
                <w:szCs w:val="18"/>
              </w:rPr>
            </w:pPr>
            <w:r>
              <w:rPr>
                <w:rFonts w:ascii="Arial" w:hAnsi="Arial" w:cs="Arial"/>
                <w:b/>
                <w:bCs/>
                <w:sz w:val="18"/>
                <w:szCs w:val="18"/>
              </w:rPr>
              <w:t> </w:t>
            </w:r>
          </w:p>
        </w:tc>
        <w:tc>
          <w:tcPr>
            <w:tcW w:w="465" w:type="pct"/>
            <w:tcBorders>
              <w:top w:val="nil"/>
              <w:left w:val="nil"/>
              <w:bottom w:val="single" w:sz="4" w:space="0" w:color="000000"/>
              <w:right w:val="nil"/>
            </w:tcBorders>
            <w:shd w:val="clear" w:color="auto" w:fill="auto"/>
            <w:hideMark/>
          </w:tcPr>
          <w:p w14:paraId="16A5D3D6" w14:textId="77777777" w:rsidR="00D65A03" w:rsidRDefault="00D65A03" w:rsidP="001B0BBF">
            <w:pPr>
              <w:rPr>
                <w:rFonts w:ascii="Arial" w:hAnsi="Arial" w:cs="Arial"/>
                <w:b/>
                <w:bCs/>
                <w:sz w:val="18"/>
                <w:szCs w:val="18"/>
              </w:rPr>
            </w:pPr>
            <w:r>
              <w:rPr>
                <w:rFonts w:ascii="Arial" w:hAnsi="Arial" w:cs="Arial"/>
                <w:b/>
                <w:bCs/>
                <w:sz w:val="18"/>
                <w:szCs w:val="18"/>
              </w:rPr>
              <w:t> </w:t>
            </w:r>
          </w:p>
        </w:tc>
        <w:tc>
          <w:tcPr>
            <w:tcW w:w="622" w:type="pct"/>
            <w:tcBorders>
              <w:top w:val="nil"/>
              <w:left w:val="nil"/>
              <w:bottom w:val="single" w:sz="4" w:space="0" w:color="000000"/>
              <w:right w:val="single" w:sz="4" w:space="0" w:color="000000"/>
            </w:tcBorders>
            <w:shd w:val="clear" w:color="auto" w:fill="auto"/>
            <w:hideMark/>
          </w:tcPr>
          <w:p w14:paraId="72BC876A" w14:textId="77777777" w:rsidR="00D65A03" w:rsidRDefault="00D65A03" w:rsidP="001B0BBF">
            <w:pPr>
              <w:rPr>
                <w:rFonts w:ascii="Arial" w:hAnsi="Arial" w:cs="Arial"/>
                <w:b/>
                <w:bCs/>
                <w:sz w:val="18"/>
                <w:szCs w:val="18"/>
              </w:rPr>
            </w:pPr>
            <w:r>
              <w:rPr>
                <w:rFonts w:ascii="Arial" w:hAnsi="Arial" w:cs="Arial"/>
                <w:b/>
                <w:bCs/>
                <w:sz w:val="18"/>
                <w:szCs w:val="18"/>
              </w:rPr>
              <w:t> </w:t>
            </w:r>
          </w:p>
        </w:tc>
      </w:tr>
      <w:tr w:rsidR="00D65A03" w14:paraId="64F261F9" w14:textId="77777777" w:rsidTr="009A2ECD">
        <w:trPr>
          <w:trHeight w:val="255"/>
        </w:trPr>
        <w:tc>
          <w:tcPr>
            <w:tcW w:w="358"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3CBC42AF" w14:textId="1329918F" w:rsidR="00D65A03" w:rsidRDefault="009A2ECD" w:rsidP="001B0BBF">
            <w:pPr>
              <w:jc w:val="center"/>
              <w:rPr>
                <w:rFonts w:ascii="Arial" w:hAnsi="Arial" w:cs="Arial"/>
                <w:color w:val="000000"/>
                <w:sz w:val="15"/>
                <w:szCs w:val="15"/>
              </w:rPr>
            </w:pPr>
            <w:r>
              <w:rPr>
                <w:rFonts w:ascii="Arial" w:hAnsi="Arial" w:cs="Arial"/>
                <w:color w:val="000000"/>
                <w:sz w:val="15"/>
                <w:szCs w:val="15"/>
              </w:rPr>
              <w:t>1</w:t>
            </w:r>
          </w:p>
        </w:tc>
        <w:tc>
          <w:tcPr>
            <w:tcW w:w="1067" w:type="pct"/>
            <w:gridSpan w:val="2"/>
            <w:tcBorders>
              <w:top w:val="nil"/>
              <w:left w:val="nil"/>
              <w:bottom w:val="single" w:sz="4" w:space="0" w:color="000000"/>
              <w:right w:val="single" w:sz="4" w:space="0" w:color="000000"/>
            </w:tcBorders>
            <w:shd w:val="clear" w:color="auto" w:fill="auto"/>
            <w:noWrap/>
            <w:vAlign w:val="center"/>
          </w:tcPr>
          <w:p w14:paraId="1D5702ED" w14:textId="77777777" w:rsidR="00D65A03" w:rsidRDefault="00D65A03" w:rsidP="001B0BBF">
            <w:pPr>
              <w:jc w:val="center"/>
              <w:rPr>
                <w:rFonts w:ascii="Arial" w:hAnsi="Arial" w:cs="Arial"/>
                <w:sz w:val="15"/>
                <w:szCs w:val="15"/>
              </w:rPr>
            </w:pPr>
            <w:r>
              <w:rPr>
                <w:rFonts w:ascii="Arial" w:hAnsi="Arial" w:cs="Arial"/>
                <w:sz w:val="15"/>
                <w:szCs w:val="15"/>
              </w:rPr>
              <w:t>1S8</w:t>
            </w:r>
          </w:p>
        </w:tc>
        <w:tc>
          <w:tcPr>
            <w:tcW w:w="1597" w:type="pct"/>
            <w:gridSpan w:val="2"/>
            <w:tcBorders>
              <w:top w:val="nil"/>
              <w:left w:val="nil"/>
              <w:bottom w:val="single" w:sz="4" w:space="0" w:color="000000"/>
              <w:right w:val="single" w:sz="4" w:space="0" w:color="000000"/>
            </w:tcBorders>
            <w:shd w:val="clear" w:color="auto" w:fill="auto"/>
            <w:hideMark/>
          </w:tcPr>
          <w:p w14:paraId="2E17FF49" w14:textId="77777777" w:rsidR="00D65A03" w:rsidRDefault="00D65A03" w:rsidP="001B0BBF">
            <w:pPr>
              <w:rPr>
                <w:rFonts w:ascii="Arial" w:hAnsi="Arial" w:cs="Arial"/>
                <w:sz w:val="15"/>
                <w:szCs w:val="15"/>
              </w:rPr>
            </w:pPr>
            <w:r w:rsidRPr="00422722">
              <w:rPr>
                <w:rFonts w:ascii="Arial" w:hAnsi="Arial" w:cs="Arial"/>
                <w:sz w:val="15"/>
                <w:szCs w:val="15"/>
              </w:rPr>
              <w:t>asternere mixtura asfaltica BA 16 - 5 cm</w:t>
            </w:r>
          </w:p>
        </w:tc>
        <w:tc>
          <w:tcPr>
            <w:tcW w:w="324" w:type="pct"/>
            <w:tcBorders>
              <w:top w:val="nil"/>
              <w:left w:val="nil"/>
              <w:bottom w:val="single" w:sz="4" w:space="0" w:color="000000"/>
              <w:right w:val="single" w:sz="4" w:space="0" w:color="000000"/>
            </w:tcBorders>
            <w:shd w:val="clear" w:color="auto" w:fill="auto"/>
            <w:hideMark/>
          </w:tcPr>
          <w:p w14:paraId="69A96E68" w14:textId="77777777" w:rsidR="00D65A03" w:rsidRDefault="00D65A03" w:rsidP="001B0BBF">
            <w:pPr>
              <w:jc w:val="center"/>
              <w:rPr>
                <w:rFonts w:ascii="Arial" w:hAnsi="Arial" w:cs="Arial"/>
                <w:sz w:val="15"/>
                <w:szCs w:val="15"/>
              </w:rPr>
            </w:pPr>
            <w:r>
              <w:rPr>
                <w:rFonts w:ascii="Arial" w:hAnsi="Arial" w:cs="Arial"/>
                <w:sz w:val="15"/>
                <w:szCs w:val="15"/>
              </w:rPr>
              <w:t>mp</w:t>
            </w:r>
          </w:p>
        </w:tc>
        <w:tc>
          <w:tcPr>
            <w:tcW w:w="567" w:type="pct"/>
            <w:tcBorders>
              <w:top w:val="nil"/>
              <w:left w:val="nil"/>
              <w:bottom w:val="single" w:sz="4" w:space="0" w:color="000000"/>
              <w:right w:val="single" w:sz="4" w:space="0" w:color="000000"/>
            </w:tcBorders>
            <w:shd w:val="clear" w:color="auto" w:fill="auto"/>
            <w:noWrap/>
          </w:tcPr>
          <w:p w14:paraId="23FD7249"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324,60</w:t>
            </w:r>
          </w:p>
        </w:tc>
        <w:tc>
          <w:tcPr>
            <w:tcW w:w="465" w:type="pct"/>
            <w:tcBorders>
              <w:top w:val="nil"/>
              <w:left w:val="nil"/>
              <w:bottom w:val="single" w:sz="4" w:space="0" w:color="000000"/>
              <w:right w:val="single" w:sz="4" w:space="0" w:color="000000"/>
            </w:tcBorders>
            <w:shd w:val="clear" w:color="auto" w:fill="auto"/>
            <w:noWrap/>
            <w:hideMark/>
          </w:tcPr>
          <w:p w14:paraId="4D162094"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54,76</w:t>
            </w:r>
          </w:p>
        </w:tc>
        <w:tc>
          <w:tcPr>
            <w:tcW w:w="622" w:type="pct"/>
            <w:tcBorders>
              <w:top w:val="nil"/>
              <w:left w:val="nil"/>
              <w:bottom w:val="single" w:sz="4" w:space="0" w:color="000000"/>
              <w:right w:val="single" w:sz="4" w:space="0" w:color="000000"/>
            </w:tcBorders>
            <w:shd w:val="clear" w:color="auto" w:fill="auto"/>
            <w:noWrap/>
          </w:tcPr>
          <w:p w14:paraId="64ECA13C"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17.775,10</w:t>
            </w:r>
          </w:p>
        </w:tc>
      </w:tr>
      <w:tr w:rsidR="00D65A03" w14:paraId="70A27D32" w14:textId="77777777" w:rsidTr="009A2ECD">
        <w:trPr>
          <w:trHeight w:val="255"/>
        </w:trPr>
        <w:tc>
          <w:tcPr>
            <w:tcW w:w="358"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41A56BDE" w14:textId="71D6E03E" w:rsidR="00D65A03" w:rsidRDefault="009A2ECD" w:rsidP="001B0BBF">
            <w:pPr>
              <w:jc w:val="center"/>
              <w:rPr>
                <w:rFonts w:ascii="Arial" w:hAnsi="Arial" w:cs="Arial"/>
                <w:color w:val="000000"/>
                <w:sz w:val="15"/>
                <w:szCs w:val="15"/>
              </w:rPr>
            </w:pPr>
            <w:r>
              <w:rPr>
                <w:rFonts w:ascii="Arial" w:hAnsi="Arial" w:cs="Arial"/>
                <w:color w:val="000000"/>
                <w:sz w:val="15"/>
                <w:szCs w:val="15"/>
              </w:rPr>
              <w:t>2</w:t>
            </w:r>
          </w:p>
        </w:tc>
        <w:tc>
          <w:tcPr>
            <w:tcW w:w="1067" w:type="pct"/>
            <w:gridSpan w:val="2"/>
            <w:tcBorders>
              <w:top w:val="nil"/>
              <w:left w:val="nil"/>
              <w:bottom w:val="single" w:sz="4" w:space="0" w:color="000000"/>
              <w:right w:val="single" w:sz="4" w:space="0" w:color="000000"/>
            </w:tcBorders>
            <w:shd w:val="clear" w:color="auto" w:fill="auto"/>
            <w:noWrap/>
            <w:vAlign w:val="center"/>
          </w:tcPr>
          <w:p w14:paraId="0227F865" w14:textId="77777777" w:rsidR="00D65A03" w:rsidRDefault="00D65A03" w:rsidP="001B0BBF">
            <w:pPr>
              <w:jc w:val="center"/>
              <w:rPr>
                <w:rFonts w:ascii="Arial" w:hAnsi="Arial" w:cs="Arial"/>
                <w:sz w:val="15"/>
                <w:szCs w:val="15"/>
              </w:rPr>
            </w:pPr>
            <w:r>
              <w:rPr>
                <w:rFonts w:ascii="Arial" w:hAnsi="Arial" w:cs="Arial"/>
                <w:sz w:val="15"/>
                <w:szCs w:val="15"/>
              </w:rPr>
              <w:t>1S10</w:t>
            </w:r>
          </w:p>
        </w:tc>
        <w:tc>
          <w:tcPr>
            <w:tcW w:w="1597" w:type="pct"/>
            <w:gridSpan w:val="2"/>
            <w:tcBorders>
              <w:top w:val="nil"/>
              <w:left w:val="nil"/>
              <w:bottom w:val="single" w:sz="4" w:space="0" w:color="000000"/>
              <w:right w:val="single" w:sz="4" w:space="0" w:color="000000"/>
            </w:tcBorders>
            <w:shd w:val="clear" w:color="auto" w:fill="auto"/>
            <w:hideMark/>
          </w:tcPr>
          <w:p w14:paraId="5270FEE0" w14:textId="77777777" w:rsidR="00D65A03" w:rsidRDefault="00D65A03" w:rsidP="001B0BBF">
            <w:pPr>
              <w:rPr>
                <w:rFonts w:ascii="Arial" w:hAnsi="Arial" w:cs="Arial"/>
                <w:sz w:val="15"/>
                <w:szCs w:val="15"/>
              </w:rPr>
            </w:pPr>
            <w:r w:rsidRPr="00422722">
              <w:rPr>
                <w:rFonts w:ascii="Arial" w:hAnsi="Arial" w:cs="Arial"/>
                <w:sz w:val="15"/>
                <w:szCs w:val="15"/>
              </w:rPr>
              <w:t>asternere mixtura asfaltica BAD 25</w:t>
            </w:r>
          </w:p>
        </w:tc>
        <w:tc>
          <w:tcPr>
            <w:tcW w:w="324" w:type="pct"/>
            <w:tcBorders>
              <w:top w:val="nil"/>
              <w:left w:val="nil"/>
              <w:bottom w:val="single" w:sz="4" w:space="0" w:color="000000"/>
              <w:right w:val="single" w:sz="4" w:space="0" w:color="000000"/>
            </w:tcBorders>
            <w:shd w:val="clear" w:color="auto" w:fill="auto"/>
            <w:hideMark/>
          </w:tcPr>
          <w:p w14:paraId="53EEBC74" w14:textId="77777777" w:rsidR="00D65A03" w:rsidRDefault="00D65A03" w:rsidP="001B0BBF">
            <w:pPr>
              <w:jc w:val="center"/>
              <w:rPr>
                <w:rFonts w:ascii="Arial" w:hAnsi="Arial" w:cs="Arial"/>
                <w:sz w:val="15"/>
                <w:szCs w:val="15"/>
              </w:rPr>
            </w:pPr>
            <w:r>
              <w:rPr>
                <w:rFonts w:ascii="Arial" w:hAnsi="Arial" w:cs="Arial"/>
                <w:sz w:val="15"/>
                <w:szCs w:val="15"/>
              </w:rPr>
              <w:t>to</w:t>
            </w:r>
          </w:p>
        </w:tc>
        <w:tc>
          <w:tcPr>
            <w:tcW w:w="567" w:type="pct"/>
            <w:tcBorders>
              <w:top w:val="nil"/>
              <w:left w:val="nil"/>
              <w:bottom w:val="single" w:sz="4" w:space="0" w:color="000000"/>
              <w:right w:val="single" w:sz="4" w:space="0" w:color="000000"/>
            </w:tcBorders>
            <w:shd w:val="clear" w:color="auto" w:fill="auto"/>
            <w:noWrap/>
          </w:tcPr>
          <w:p w14:paraId="08C0A043"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46,74</w:t>
            </w:r>
          </w:p>
        </w:tc>
        <w:tc>
          <w:tcPr>
            <w:tcW w:w="465" w:type="pct"/>
            <w:tcBorders>
              <w:top w:val="nil"/>
              <w:left w:val="nil"/>
              <w:bottom w:val="single" w:sz="4" w:space="0" w:color="000000"/>
              <w:right w:val="single" w:sz="4" w:space="0" w:color="000000"/>
            </w:tcBorders>
            <w:shd w:val="clear" w:color="auto" w:fill="auto"/>
            <w:noWrap/>
            <w:hideMark/>
          </w:tcPr>
          <w:p w14:paraId="60D0CFF4"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330,21</w:t>
            </w:r>
          </w:p>
        </w:tc>
        <w:tc>
          <w:tcPr>
            <w:tcW w:w="622" w:type="pct"/>
            <w:tcBorders>
              <w:top w:val="nil"/>
              <w:left w:val="nil"/>
              <w:bottom w:val="single" w:sz="4" w:space="0" w:color="000000"/>
              <w:right w:val="single" w:sz="4" w:space="0" w:color="000000"/>
            </w:tcBorders>
            <w:shd w:val="clear" w:color="auto" w:fill="auto"/>
            <w:noWrap/>
          </w:tcPr>
          <w:p w14:paraId="45C6A486"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15.434,02</w:t>
            </w:r>
          </w:p>
        </w:tc>
      </w:tr>
      <w:tr w:rsidR="00D65A03" w14:paraId="65FE37FA" w14:textId="77777777" w:rsidTr="001B0BBF">
        <w:trPr>
          <w:trHeight w:val="255"/>
        </w:trPr>
        <w:tc>
          <w:tcPr>
            <w:tcW w:w="3346" w:type="pct"/>
            <w:gridSpan w:val="7"/>
            <w:tcBorders>
              <w:top w:val="single" w:sz="4" w:space="0" w:color="000000"/>
              <w:left w:val="single" w:sz="4" w:space="0" w:color="000000"/>
              <w:bottom w:val="single" w:sz="4" w:space="0" w:color="000000"/>
              <w:right w:val="single" w:sz="4" w:space="0" w:color="000000"/>
            </w:tcBorders>
            <w:shd w:val="clear" w:color="auto" w:fill="auto"/>
            <w:hideMark/>
          </w:tcPr>
          <w:p w14:paraId="24A9E32C" w14:textId="77777777" w:rsidR="00D65A03" w:rsidRDefault="00D65A03" w:rsidP="001B0BBF">
            <w:pPr>
              <w:jc w:val="center"/>
              <w:rPr>
                <w:rFonts w:ascii="Arial" w:hAnsi="Arial" w:cs="Arial"/>
                <w:b/>
                <w:bCs/>
                <w:sz w:val="15"/>
                <w:szCs w:val="15"/>
              </w:rPr>
            </w:pPr>
            <w:r>
              <w:rPr>
                <w:rFonts w:ascii="Arial" w:hAnsi="Arial" w:cs="Arial"/>
                <w:b/>
                <w:bCs/>
                <w:sz w:val="15"/>
                <w:szCs w:val="15"/>
              </w:rPr>
              <w:t>TOTAL</w:t>
            </w:r>
          </w:p>
        </w:tc>
        <w:tc>
          <w:tcPr>
            <w:tcW w:w="567" w:type="pct"/>
            <w:tcBorders>
              <w:top w:val="nil"/>
              <w:left w:val="nil"/>
              <w:bottom w:val="single" w:sz="4" w:space="0" w:color="000000"/>
              <w:right w:val="single" w:sz="4" w:space="0" w:color="000000"/>
            </w:tcBorders>
            <w:shd w:val="clear" w:color="auto" w:fill="auto"/>
            <w:vAlign w:val="bottom"/>
            <w:hideMark/>
          </w:tcPr>
          <w:p w14:paraId="247CDA24" w14:textId="77777777" w:rsidR="00D65A03" w:rsidRDefault="00D65A03" w:rsidP="001B0BBF">
            <w:pPr>
              <w:rPr>
                <w:color w:val="000000"/>
                <w:sz w:val="20"/>
                <w:szCs w:val="20"/>
              </w:rPr>
            </w:pPr>
            <w:r>
              <w:rPr>
                <w:color w:val="000000"/>
                <w:sz w:val="20"/>
                <w:szCs w:val="20"/>
              </w:rPr>
              <w:t> </w:t>
            </w:r>
          </w:p>
        </w:tc>
        <w:tc>
          <w:tcPr>
            <w:tcW w:w="465" w:type="pct"/>
            <w:tcBorders>
              <w:top w:val="nil"/>
              <w:left w:val="nil"/>
              <w:bottom w:val="single" w:sz="4" w:space="0" w:color="000000"/>
              <w:right w:val="single" w:sz="4" w:space="0" w:color="000000"/>
            </w:tcBorders>
            <w:shd w:val="clear" w:color="auto" w:fill="auto"/>
            <w:vAlign w:val="bottom"/>
            <w:hideMark/>
          </w:tcPr>
          <w:p w14:paraId="64C951AC" w14:textId="77777777" w:rsidR="00D65A03" w:rsidRDefault="00D65A03" w:rsidP="001B0BBF">
            <w:pPr>
              <w:rPr>
                <w:color w:val="000000"/>
                <w:sz w:val="20"/>
                <w:szCs w:val="20"/>
              </w:rPr>
            </w:pPr>
            <w:r>
              <w:rPr>
                <w:color w:val="000000"/>
                <w:sz w:val="20"/>
                <w:szCs w:val="20"/>
              </w:rPr>
              <w:t> </w:t>
            </w:r>
          </w:p>
        </w:tc>
        <w:tc>
          <w:tcPr>
            <w:tcW w:w="622" w:type="pct"/>
            <w:tcBorders>
              <w:top w:val="nil"/>
              <w:left w:val="nil"/>
              <w:bottom w:val="single" w:sz="4" w:space="0" w:color="000000"/>
              <w:right w:val="single" w:sz="4" w:space="0" w:color="000000"/>
            </w:tcBorders>
            <w:shd w:val="clear" w:color="auto" w:fill="auto"/>
            <w:noWrap/>
          </w:tcPr>
          <w:p w14:paraId="1A4F0EF9" w14:textId="0612DBF5" w:rsidR="00D65A03" w:rsidRDefault="00AD71F5" w:rsidP="001B0BBF">
            <w:pPr>
              <w:jc w:val="right"/>
              <w:rPr>
                <w:rFonts w:ascii="Arial" w:hAnsi="Arial" w:cs="Arial"/>
                <w:b/>
                <w:bCs/>
                <w:color w:val="000000"/>
                <w:sz w:val="15"/>
                <w:szCs w:val="15"/>
              </w:rPr>
            </w:pPr>
            <w:r>
              <w:rPr>
                <w:rFonts w:ascii="Arial" w:hAnsi="Arial" w:cs="Arial"/>
                <w:b/>
                <w:bCs/>
                <w:color w:val="000000"/>
                <w:sz w:val="15"/>
                <w:szCs w:val="15"/>
              </w:rPr>
              <w:t>33.209,12</w:t>
            </w:r>
          </w:p>
        </w:tc>
      </w:tr>
      <w:tr w:rsidR="00D65A03" w14:paraId="73D6ED2C" w14:textId="77777777" w:rsidTr="001B0BBF">
        <w:trPr>
          <w:trHeight w:val="255"/>
        </w:trPr>
        <w:tc>
          <w:tcPr>
            <w:tcW w:w="1425" w:type="pct"/>
            <w:gridSpan w:val="4"/>
            <w:tcBorders>
              <w:top w:val="single" w:sz="4" w:space="0" w:color="000000"/>
              <w:left w:val="single" w:sz="4" w:space="0" w:color="000000"/>
              <w:bottom w:val="single" w:sz="4" w:space="0" w:color="000000"/>
              <w:right w:val="nil"/>
            </w:tcBorders>
            <w:shd w:val="clear" w:color="auto" w:fill="auto"/>
            <w:hideMark/>
          </w:tcPr>
          <w:p w14:paraId="64B663A2" w14:textId="77777777" w:rsidR="00D65A03" w:rsidRDefault="00D65A03" w:rsidP="001B0BBF">
            <w:pPr>
              <w:tabs>
                <w:tab w:val="left" w:pos="1065"/>
              </w:tabs>
              <w:rPr>
                <w:rFonts w:ascii="Arial" w:hAnsi="Arial" w:cs="Arial"/>
                <w:b/>
                <w:bCs/>
                <w:sz w:val="18"/>
                <w:szCs w:val="18"/>
              </w:rPr>
            </w:pPr>
            <w:r>
              <w:rPr>
                <w:rFonts w:ascii="Arial" w:hAnsi="Arial" w:cs="Arial"/>
                <w:b/>
                <w:bCs/>
                <w:sz w:val="18"/>
                <w:szCs w:val="18"/>
              </w:rPr>
              <w:t xml:space="preserve">       2. LUCRARI LA TROTUARE</w:t>
            </w:r>
          </w:p>
        </w:tc>
        <w:tc>
          <w:tcPr>
            <w:tcW w:w="1597" w:type="pct"/>
            <w:gridSpan w:val="2"/>
            <w:tcBorders>
              <w:top w:val="nil"/>
              <w:left w:val="nil"/>
              <w:bottom w:val="single" w:sz="4" w:space="0" w:color="000000"/>
              <w:right w:val="nil"/>
            </w:tcBorders>
            <w:shd w:val="clear" w:color="auto" w:fill="auto"/>
            <w:hideMark/>
          </w:tcPr>
          <w:p w14:paraId="44193AAF" w14:textId="77777777" w:rsidR="00D65A03" w:rsidRDefault="00D65A03" w:rsidP="001B0BBF">
            <w:pPr>
              <w:jc w:val="right"/>
              <w:rPr>
                <w:rFonts w:ascii="Arial" w:hAnsi="Arial" w:cs="Arial"/>
                <w:b/>
                <w:bCs/>
                <w:sz w:val="18"/>
                <w:szCs w:val="18"/>
              </w:rPr>
            </w:pPr>
            <w:r>
              <w:rPr>
                <w:rFonts w:ascii="Arial" w:hAnsi="Arial" w:cs="Arial"/>
                <w:b/>
                <w:bCs/>
                <w:sz w:val="18"/>
                <w:szCs w:val="18"/>
              </w:rPr>
              <w:t>82,40</w:t>
            </w:r>
          </w:p>
        </w:tc>
        <w:tc>
          <w:tcPr>
            <w:tcW w:w="324" w:type="pct"/>
            <w:tcBorders>
              <w:top w:val="nil"/>
              <w:left w:val="nil"/>
              <w:bottom w:val="single" w:sz="4" w:space="0" w:color="000000"/>
              <w:right w:val="nil"/>
            </w:tcBorders>
            <w:shd w:val="clear" w:color="auto" w:fill="auto"/>
            <w:hideMark/>
          </w:tcPr>
          <w:p w14:paraId="16ED1695" w14:textId="77777777" w:rsidR="00D65A03" w:rsidRDefault="00D65A03" w:rsidP="001B0BBF">
            <w:pPr>
              <w:rPr>
                <w:rFonts w:ascii="Arial" w:hAnsi="Arial" w:cs="Arial"/>
                <w:b/>
                <w:bCs/>
                <w:sz w:val="18"/>
                <w:szCs w:val="18"/>
              </w:rPr>
            </w:pPr>
            <w:r>
              <w:rPr>
                <w:rFonts w:ascii="Arial" w:hAnsi="Arial" w:cs="Arial"/>
                <w:b/>
                <w:bCs/>
                <w:sz w:val="18"/>
                <w:szCs w:val="18"/>
              </w:rPr>
              <w:t>mp</w:t>
            </w:r>
          </w:p>
        </w:tc>
        <w:tc>
          <w:tcPr>
            <w:tcW w:w="567" w:type="pct"/>
            <w:tcBorders>
              <w:top w:val="nil"/>
              <w:left w:val="nil"/>
              <w:bottom w:val="single" w:sz="4" w:space="0" w:color="000000"/>
              <w:right w:val="nil"/>
            </w:tcBorders>
            <w:shd w:val="clear" w:color="auto" w:fill="auto"/>
            <w:hideMark/>
          </w:tcPr>
          <w:p w14:paraId="2087FECA" w14:textId="77777777" w:rsidR="00D65A03" w:rsidRDefault="00D65A03" w:rsidP="001B0BBF">
            <w:pPr>
              <w:rPr>
                <w:rFonts w:ascii="Arial" w:hAnsi="Arial" w:cs="Arial"/>
                <w:b/>
                <w:bCs/>
                <w:sz w:val="18"/>
                <w:szCs w:val="18"/>
              </w:rPr>
            </w:pPr>
            <w:r>
              <w:rPr>
                <w:rFonts w:ascii="Arial" w:hAnsi="Arial" w:cs="Arial"/>
                <w:b/>
                <w:bCs/>
                <w:sz w:val="18"/>
                <w:szCs w:val="18"/>
              </w:rPr>
              <w:t> </w:t>
            </w:r>
          </w:p>
        </w:tc>
        <w:tc>
          <w:tcPr>
            <w:tcW w:w="465" w:type="pct"/>
            <w:tcBorders>
              <w:top w:val="nil"/>
              <w:left w:val="nil"/>
              <w:bottom w:val="single" w:sz="4" w:space="0" w:color="000000"/>
              <w:right w:val="nil"/>
            </w:tcBorders>
            <w:shd w:val="clear" w:color="auto" w:fill="auto"/>
            <w:hideMark/>
          </w:tcPr>
          <w:p w14:paraId="1C4648C0" w14:textId="77777777" w:rsidR="00D65A03" w:rsidRDefault="00D65A03" w:rsidP="001B0BBF">
            <w:pPr>
              <w:rPr>
                <w:rFonts w:ascii="Arial" w:hAnsi="Arial" w:cs="Arial"/>
                <w:b/>
                <w:bCs/>
                <w:sz w:val="18"/>
                <w:szCs w:val="18"/>
              </w:rPr>
            </w:pPr>
            <w:r>
              <w:rPr>
                <w:rFonts w:ascii="Arial" w:hAnsi="Arial" w:cs="Arial"/>
                <w:b/>
                <w:bCs/>
                <w:sz w:val="18"/>
                <w:szCs w:val="18"/>
              </w:rPr>
              <w:t> </w:t>
            </w:r>
          </w:p>
        </w:tc>
        <w:tc>
          <w:tcPr>
            <w:tcW w:w="622" w:type="pct"/>
            <w:tcBorders>
              <w:top w:val="nil"/>
              <w:left w:val="nil"/>
              <w:bottom w:val="single" w:sz="4" w:space="0" w:color="000000"/>
              <w:right w:val="single" w:sz="4" w:space="0" w:color="000000"/>
            </w:tcBorders>
            <w:shd w:val="clear" w:color="auto" w:fill="auto"/>
            <w:hideMark/>
          </w:tcPr>
          <w:p w14:paraId="4F61BE86" w14:textId="77777777" w:rsidR="00D65A03" w:rsidRDefault="00D65A03" w:rsidP="001B0BBF">
            <w:pPr>
              <w:rPr>
                <w:rFonts w:ascii="Arial" w:hAnsi="Arial" w:cs="Arial"/>
                <w:b/>
                <w:bCs/>
                <w:sz w:val="18"/>
                <w:szCs w:val="18"/>
              </w:rPr>
            </w:pPr>
            <w:r>
              <w:rPr>
                <w:rFonts w:ascii="Arial" w:hAnsi="Arial" w:cs="Arial"/>
                <w:b/>
                <w:bCs/>
                <w:sz w:val="18"/>
                <w:szCs w:val="18"/>
              </w:rPr>
              <w:t> </w:t>
            </w:r>
          </w:p>
        </w:tc>
      </w:tr>
      <w:tr w:rsidR="00D65A03" w14:paraId="2BAAE767" w14:textId="77777777" w:rsidTr="009A2ECD">
        <w:trPr>
          <w:trHeight w:val="255"/>
        </w:trPr>
        <w:tc>
          <w:tcPr>
            <w:tcW w:w="358"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27956B07" w14:textId="63373737" w:rsidR="00D65A03" w:rsidRDefault="009A2ECD" w:rsidP="001B0BBF">
            <w:pPr>
              <w:jc w:val="center"/>
              <w:rPr>
                <w:rFonts w:ascii="Arial" w:hAnsi="Arial" w:cs="Arial"/>
                <w:color w:val="000000"/>
                <w:sz w:val="15"/>
                <w:szCs w:val="15"/>
              </w:rPr>
            </w:pPr>
            <w:r>
              <w:rPr>
                <w:rFonts w:ascii="Arial" w:hAnsi="Arial" w:cs="Arial"/>
                <w:color w:val="000000"/>
                <w:sz w:val="15"/>
                <w:szCs w:val="15"/>
              </w:rPr>
              <w:t>1</w:t>
            </w:r>
          </w:p>
        </w:tc>
        <w:tc>
          <w:tcPr>
            <w:tcW w:w="1067" w:type="pct"/>
            <w:gridSpan w:val="2"/>
            <w:tcBorders>
              <w:top w:val="nil"/>
              <w:left w:val="nil"/>
              <w:bottom w:val="single" w:sz="4" w:space="0" w:color="000000"/>
              <w:right w:val="single" w:sz="4" w:space="0" w:color="000000"/>
            </w:tcBorders>
            <w:shd w:val="clear" w:color="auto" w:fill="auto"/>
            <w:noWrap/>
            <w:vAlign w:val="center"/>
          </w:tcPr>
          <w:p w14:paraId="2A37C1C9" w14:textId="77777777" w:rsidR="00D65A03" w:rsidRDefault="00D65A03" w:rsidP="001B0BBF">
            <w:pPr>
              <w:jc w:val="center"/>
              <w:rPr>
                <w:rFonts w:ascii="Arial" w:hAnsi="Arial" w:cs="Arial"/>
                <w:sz w:val="15"/>
                <w:szCs w:val="15"/>
              </w:rPr>
            </w:pPr>
            <w:r>
              <w:rPr>
                <w:rFonts w:ascii="Arial" w:hAnsi="Arial" w:cs="Arial"/>
                <w:sz w:val="15"/>
                <w:szCs w:val="15"/>
              </w:rPr>
              <w:t>2T5</w:t>
            </w:r>
          </w:p>
        </w:tc>
        <w:tc>
          <w:tcPr>
            <w:tcW w:w="1597" w:type="pct"/>
            <w:gridSpan w:val="2"/>
            <w:tcBorders>
              <w:top w:val="nil"/>
              <w:left w:val="nil"/>
              <w:bottom w:val="single" w:sz="4" w:space="0" w:color="000000"/>
              <w:right w:val="single" w:sz="4" w:space="0" w:color="000000"/>
            </w:tcBorders>
            <w:shd w:val="clear" w:color="auto" w:fill="auto"/>
            <w:hideMark/>
          </w:tcPr>
          <w:p w14:paraId="3812187B" w14:textId="77777777" w:rsidR="00D65A03" w:rsidRDefault="00D65A03" w:rsidP="001B0BBF">
            <w:pPr>
              <w:rPr>
                <w:rFonts w:ascii="Arial" w:hAnsi="Arial" w:cs="Arial"/>
                <w:sz w:val="15"/>
                <w:szCs w:val="15"/>
              </w:rPr>
            </w:pPr>
            <w:r w:rsidRPr="002548C9">
              <w:rPr>
                <w:rFonts w:ascii="Arial" w:hAnsi="Arial" w:cs="Arial"/>
                <w:sz w:val="15"/>
                <w:szCs w:val="15"/>
              </w:rPr>
              <w:t>strat din beton C8/10  (B 150) la trotuare</w:t>
            </w:r>
          </w:p>
        </w:tc>
        <w:tc>
          <w:tcPr>
            <w:tcW w:w="324" w:type="pct"/>
            <w:tcBorders>
              <w:top w:val="nil"/>
              <w:left w:val="nil"/>
              <w:bottom w:val="single" w:sz="4" w:space="0" w:color="000000"/>
              <w:right w:val="single" w:sz="4" w:space="0" w:color="000000"/>
            </w:tcBorders>
            <w:shd w:val="clear" w:color="auto" w:fill="auto"/>
            <w:hideMark/>
          </w:tcPr>
          <w:p w14:paraId="29420612" w14:textId="77777777" w:rsidR="00D65A03" w:rsidRDefault="00D65A03" w:rsidP="001B0BBF">
            <w:pPr>
              <w:jc w:val="center"/>
              <w:rPr>
                <w:rFonts w:ascii="Arial" w:hAnsi="Arial" w:cs="Arial"/>
                <w:sz w:val="15"/>
                <w:szCs w:val="15"/>
              </w:rPr>
            </w:pPr>
            <w:r>
              <w:rPr>
                <w:rFonts w:ascii="Arial" w:hAnsi="Arial" w:cs="Arial"/>
                <w:sz w:val="15"/>
                <w:szCs w:val="15"/>
              </w:rPr>
              <w:t>mc</w:t>
            </w:r>
          </w:p>
        </w:tc>
        <w:tc>
          <w:tcPr>
            <w:tcW w:w="567" w:type="pct"/>
            <w:tcBorders>
              <w:top w:val="nil"/>
              <w:left w:val="nil"/>
              <w:bottom w:val="single" w:sz="4" w:space="0" w:color="000000"/>
              <w:right w:val="single" w:sz="4" w:space="0" w:color="000000"/>
            </w:tcBorders>
            <w:shd w:val="clear" w:color="auto" w:fill="auto"/>
            <w:noWrap/>
            <w:hideMark/>
          </w:tcPr>
          <w:p w14:paraId="64EF9CC8" w14:textId="3E239FAE" w:rsidR="00D65A03" w:rsidRDefault="00AD71F5" w:rsidP="001B0BBF">
            <w:pPr>
              <w:jc w:val="right"/>
              <w:rPr>
                <w:rFonts w:ascii="Arial" w:hAnsi="Arial" w:cs="Arial"/>
                <w:color w:val="000000"/>
                <w:sz w:val="15"/>
                <w:szCs w:val="15"/>
              </w:rPr>
            </w:pPr>
            <w:r>
              <w:rPr>
                <w:rFonts w:ascii="Arial" w:hAnsi="Arial" w:cs="Arial"/>
                <w:color w:val="000000"/>
                <w:sz w:val="15"/>
                <w:szCs w:val="15"/>
              </w:rPr>
              <w:t>4,12</w:t>
            </w:r>
          </w:p>
        </w:tc>
        <w:tc>
          <w:tcPr>
            <w:tcW w:w="465" w:type="pct"/>
            <w:tcBorders>
              <w:top w:val="nil"/>
              <w:left w:val="nil"/>
              <w:bottom w:val="single" w:sz="4" w:space="0" w:color="000000"/>
              <w:right w:val="single" w:sz="4" w:space="0" w:color="000000"/>
            </w:tcBorders>
            <w:shd w:val="clear" w:color="auto" w:fill="auto"/>
            <w:noWrap/>
            <w:hideMark/>
          </w:tcPr>
          <w:p w14:paraId="575E7FFE"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365,35</w:t>
            </w:r>
          </w:p>
        </w:tc>
        <w:tc>
          <w:tcPr>
            <w:tcW w:w="622" w:type="pct"/>
            <w:tcBorders>
              <w:top w:val="nil"/>
              <w:left w:val="nil"/>
              <w:bottom w:val="single" w:sz="4" w:space="0" w:color="000000"/>
              <w:right w:val="single" w:sz="4" w:space="0" w:color="000000"/>
            </w:tcBorders>
            <w:shd w:val="clear" w:color="auto" w:fill="auto"/>
            <w:noWrap/>
          </w:tcPr>
          <w:p w14:paraId="5F611D38" w14:textId="0978E4E5" w:rsidR="00D65A03" w:rsidRDefault="00AD71F5" w:rsidP="001B0BBF">
            <w:pPr>
              <w:jc w:val="right"/>
              <w:rPr>
                <w:rFonts w:ascii="Arial" w:hAnsi="Arial" w:cs="Arial"/>
                <w:color w:val="000000"/>
                <w:sz w:val="15"/>
                <w:szCs w:val="15"/>
              </w:rPr>
            </w:pPr>
            <w:r>
              <w:rPr>
                <w:rFonts w:ascii="Arial" w:hAnsi="Arial" w:cs="Arial"/>
                <w:color w:val="000000"/>
                <w:sz w:val="15"/>
                <w:szCs w:val="15"/>
              </w:rPr>
              <w:t>1.505,25</w:t>
            </w:r>
          </w:p>
        </w:tc>
      </w:tr>
      <w:tr w:rsidR="00D65A03" w14:paraId="66245CC9" w14:textId="77777777" w:rsidTr="009A2ECD">
        <w:trPr>
          <w:trHeight w:val="255"/>
        </w:trPr>
        <w:tc>
          <w:tcPr>
            <w:tcW w:w="358"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567C3023" w14:textId="46D2ECD9" w:rsidR="00D65A03" w:rsidRDefault="009A2ECD" w:rsidP="001B0BBF">
            <w:pPr>
              <w:jc w:val="center"/>
              <w:rPr>
                <w:rFonts w:ascii="Arial" w:hAnsi="Arial" w:cs="Arial"/>
                <w:color w:val="000000"/>
                <w:sz w:val="15"/>
                <w:szCs w:val="15"/>
              </w:rPr>
            </w:pPr>
            <w:r>
              <w:rPr>
                <w:rFonts w:ascii="Arial" w:hAnsi="Arial" w:cs="Arial"/>
                <w:color w:val="000000"/>
                <w:sz w:val="15"/>
                <w:szCs w:val="15"/>
              </w:rPr>
              <w:t>2</w:t>
            </w:r>
          </w:p>
        </w:tc>
        <w:tc>
          <w:tcPr>
            <w:tcW w:w="1067" w:type="pct"/>
            <w:gridSpan w:val="2"/>
            <w:tcBorders>
              <w:top w:val="nil"/>
              <w:left w:val="nil"/>
              <w:bottom w:val="single" w:sz="4" w:space="0" w:color="000000"/>
              <w:right w:val="single" w:sz="4" w:space="0" w:color="000000"/>
            </w:tcBorders>
            <w:shd w:val="clear" w:color="auto" w:fill="auto"/>
            <w:noWrap/>
            <w:vAlign w:val="center"/>
          </w:tcPr>
          <w:p w14:paraId="754F80C2" w14:textId="77777777" w:rsidR="00D65A03" w:rsidRDefault="00D65A03" w:rsidP="001B0BBF">
            <w:pPr>
              <w:jc w:val="center"/>
              <w:rPr>
                <w:rFonts w:ascii="Arial" w:hAnsi="Arial" w:cs="Arial"/>
                <w:sz w:val="15"/>
                <w:szCs w:val="15"/>
              </w:rPr>
            </w:pPr>
            <w:r>
              <w:rPr>
                <w:rFonts w:ascii="Arial" w:hAnsi="Arial" w:cs="Arial"/>
                <w:sz w:val="15"/>
                <w:szCs w:val="15"/>
              </w:rPr>
              <w:t>2T7</w:t>
            </w:r>
          </w:p>
        </w:tc>
        <w:tc>
          <w:tcPr>
            <w:tcW w:w="1597" w:type="pct"/>
            <w:gridSpan w:val="2"/>
            <w:tcBorders>
              <w:top w:val="nil"/>
              <w:left w:val="nil"/>
              <w:bottom w:val="single" w:sz="4" w:space="0" w:color="000000"/>
              <w:right w:val="single" w:sz="4" w:space="0" w:color="000000"/>
            </w:tcBorders>
            <w:shd w:val="clear" w:color="auto" w:fill="auto"/>
            <w:hideMark/>
          </w:tcPr>
          <w:p w14:paraId="060B8EB6" w14:textId="77777777" w:rsidR="00D65A03" w:rsidRDefault="00D65A03" w:rsidP="001B0BBF">
            <w:pPr>
              <w:rPr>
                <w:rFonts w:ascii="Arial" w:hAnsi="Arial" w:cs="Arial"/>
                <w:sz w:val="15"/>
                <w:szCs w:val="15"/>
              </w:rPr>
            </w:pPr>
            <w:r w:rsidRPr="00572EC6">
              <w:rPr>
                <w:rFonts w:ascii="Arial" w:hAnsi="Arial" w:cs="Arial"/>
                <w:sz w:val="15"/>
                <w:szCs w:val="15"/>
              </w:rPr>
              <w:t>strat de mixtura asfaltica BA 8 - 4 cm</w:t>
            </w:r>
          </w:p>
        </w:tc>
        <w:tc>
          <w:tcPr>
            <w:tcW w:w="324" w:type="pct"/>
            <w:tcBorders>
              <w:top w:val="nil"/>
              <w:left w:val="nil"/>
              <w:bottom w:val="single" w:sz="4" w:space="0" w:color="000000"/>
              <w:right w:val="single" w:sz="4" w:space="0" w:color="000000"/>
            </w:tcBorders>
            <w:shd w:val="clear" w:color="auto" w:fill="auto"/>
            <w:hideMark/>
          </w:tcPr>
          <w:p w14:paraId="046E95E4" w14:textId="77777777" w:rsidR="00D65A03" w:rsidRDefault="00D65A03" w:rsidP="001B0BBF">
            <w:pPr>
              <w:jc w:val="center"/>
              <w:rPr>
                <w:rFonts w:ascii="Arial" w:hAnsi="Arial" w:cs="Arial"/>
                <w:sz w:val="15"/>
                <w:szCs w:val="15"/>
              </w:rPr>
            </w:pPr>
            <w:r>
              <w:rPr>
                <w:rFonts w:ascii="Arial" w:hAnsi="Arial" w:cs="Arial"/>
                <w:sz w:val="15"/>
                <w:szCs w:val="15"/>
              </w:rPr>
              <w:t>mp</w:t>
            </w:r>
          </w:p>
        </w:tc>
        <w:tc>
          <w:tcPr>
            <w:tcW w:w="567" w:type="pct"/>
            <w:tcBorders>
              <w:top w:val="nil"/>
              <w:left w:val="nil"/>
              <w:bottom w:val="single" w:sz="4" w:space="0" w:color="000000"/>
              <w:right w:val="single" w:sz="4" w:space="0" w:color="000000"/>
            </w:tcBorders>
            <w:shd w:val="clear" w:color="auto" w:fill="auto"/>
            <w:noWrap/>
            <w:hideMark/>
          </w:tcPr>
          <w:p w14:paraId="21790108"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82,40</w:t>
            </w:r>
          </w:p>
        </w:tc>
        <w:tc>
          <w:tcPr>
            <w:tcW w:w="465" w:type="pct"/>
            <w:tcBorders>
              <w:top w:val="nil"/>
              <w:left w:val="nil"/>
              <w:bottom w:val="single" w:sz="4" w:space="0" w:color="000000"/>
              <w:right w:val="single" w:sz="4" w:space="0" w:color="000000"/>
            </w:tcBorders>
            <w:shd w:val="clear" w:color="auto" w:fill="auto"/>
            <w:noWrap/>
            <w:hideMark/>
          </w:tcPr>
          <w:p w14:paraId="3A294209"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51,78</w:t>
            </w:r>
          </w:p>
        </w:tc>
        <w:tc>
          <w:tcPr>
            <w:tcW w:w="622" w:type="pct"/>
            <w:tcBorders>
              <w:top w:val="nil"/>
              <w:left w:val="nil"/>
              <w:bottom w:val="single" w:sz="4" w:space="0" w:color="000000"/>
              <w:right w:val="single" w:sz="4" w:space="0" w:color="000000"/>
            </w:tcBorders>
            <w:shd w:val="clear" w:color="auto" w:fill="auto"/>
            <w:noWrap/>
          </w:tcPr>
          <w:p w14:paraId="5BD71A9A"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4.266,68</w:t>
            </w:r>
          </w:p>
        </w:tc>
      </w:tr>
      <w:tr w:rsidR="00D65A03" w14:paraId="311C91CB" w14:textId="77777777" w:rsidTr="009A2ECD">
        <w:trPr>
          <w:trHeight w:val="255"/>
        </w:trPr>
        <w:tc>
          <w:tcPr>
            <w:tcW w:w="358" w:type="pct"/>
            <w:gridSpan w:val="2"/>
            <w:tcBorders>
              <w:top w:val="nil"/>
              <w:left w:val="single" w:sz="4" w:space="0" w:color="000000"/>
              <w:bottom w:val="single" w:sz="4" w:space="0" w:color="000000"/>
              <w:right w:val="single" w:sz="4" w:space="0" w:color="000000"/>
            </w:tcBorders>
            <w:shd w:val="clear" w:color="auto" w:fill="auto"/>
            <w:noWrap/>
            <w:vAlign w:val="center"/>
            <w:hideMark/>
          </w:tcPr>
          <w:p w14:paraId="1C0878DE" w14:textId="1EE2E4DB" w:rsidR="00D65A03" w:rsidRDefault="009A2ECD" w:rsidP="001B0BBF">
            <w:pPr>
              <w:jc w:val="center"/>
              <w:rPr>
                <w:rFonts w:ascii="Arial" w:hAnsi="Arial" w:cs="Arial"/>
                <w:color w:val="000000"/>
                <w:sz w:val="15"/>
                <w:szCs w:val="15"/>
              </w:rPr>
            </w:pPr>
            <w:r>
              <w:rPr>
                <w:rFonts w:ascii="Arial" w:hAnsi="Arial" w:cs="Arial"/>
                <w:color w:val="000000"/>
                <w:sz w:val="15"/>
                <w:szCs w:val="15"/>
              </w:rPr>
              <w:t>3</w:t>
            </w:r>
          </w:p>
        </w:tc>
        <w:tc>
          <w:tcPr>
            <w:tcW w:w="1067" w:type="pct"/>
            <w:gridSpan w:val="2"/>
            <w:tcBorders>
              <w:top w:val="nil"/>
              <w:left w:val="nil"/>
              <w:bottom w:val="single" w:sz="4" w:space="0" w:color="000000"/>
              <w:right w:val="single" w:sz="4" w:space="0" w:color="000000"/>
            </w:tcBorders>
            <w:shd w:val="clear" w:color="auto" w:fill="auto"/>
            <w:noWrap/>
            <w:vAlign w:val="center"/>
          </w:tcPr>
          <w:p w14:paraId="0C119B11" w14:textId="77777777" w:rsidR="00D65A03" w:rsidRDefault="00D65A03" w:rsidP="001B0BBF">
            <w:pPr>
              <w:jc w:val="center"/>
              <w:rPr>
                <w:rFonts w:ascii="Arial" w:hAnsi="Arial" w:cs="Arial"/>
                <w:sz w:val="15"/>
                <w:szCs w:val="15"/>
              </w:rPr>
            </w:pPr>
            <w:r>
              <w:rPr>
                <w:rFonts w:ascii="Arial" w:hAnsi="Arial" w:cs="Arial"/>
                <w:sz w:val="15"/>
                <w:szCs w:val="15"/>
              </w:rPr>
              <w:t>2T8</w:t>
            </w:r>
          </w:p>
        </w:tc>
        <w:tc>
          <w:tcPr>
            <w:tcW w:w="1597" w:type="pct"/>
            <w:gridSpan w:val="2"/>
            <w:tcBorders>
              <w:top w:val="nil"/>
              <w:left w:val="nil"/>
              <w:bottom w:val="single" w:sz="4" w:space="0" w:color="000000"/>
              <w:right w:val="single" w:sz="4" w:space="0" w:color="000000"/>
            </w:tcBorders>
            <w:shd w:val="clear" w:color="auto" w:fill="auto"/>
            <w:hideMark/>
          </w:tcPr>
          <w:p w14:paraId="1A769A6B" w14:textId="77777777" w:rsidR="00D65A03" w:rsidRDefault="00D65A03" w:rsidP="001B0BBF">
            <w:pPr>
              <w:rPr>
                <w:rFonts w:ascii="Arial" w:hAnsi="Arial" w:cs="Arial"/>
                <w:sz w:val="15"/>
                <w:szCs w:val="15"/>
              </w:rPr>
            </w:pPr>
            <w:r w:rsidRPr="00572EC6">
              <w:rPr>
                <w:rFonts w:ascii="Arial" w:hAnsi="Arial" w:cs="Arial"/>
                <w:sz w:val="15"/>
                <w:szCs w:val="15"/>
              </w:rPr>
              <w:t>strat de ( asfalt turnat ) BA 8 - 4 cm la trotuare</w:t>
            </w:r>
          </w:p>
        </w:tc>
        <w:tc>
          <w:tcPr>
            <w:tcW w:w="324" w:type="pct"/>
            <w:tcBorders>
              <w:top w:val="nil"/>
              <w:left w:val="nil"/>
              <w:bottom w:val="single" w:sz="4" w:space="0" w:color="000000"/>
              <w:right w:val="single" w:sz="4" w:space="0" w:color="000000"/>
            </w:tcBorders>
            <w:shd w:val="clear" w:color="auto" w:fill="auto"/>
            <w:hideMark/>
          </w:tcPr>
          <w:p w14:paraId="530EBA09" w14:textId="77777777" w:rsidR="00D65A03" w:rsidRDefault="00D65A03" w:rsidP="001B0BBF">
            <w:pPr>
              <w:jc w:val="center"/>
              <w:rPr>
                <w:rFonts w:ascii="Arial" w:hAnsi="Arial" w:cs="Arial"/>
                <w:sz w:val="15"/>
                <w:szCs w:val="15"/>
              </w:rPr>
            </w:pPr>
            <w:r>
              <w:rPr>
                <w:rFonts w:ascii="Arial" w:hAnsi="Arial" w:cs="Arial"/>
                <w:sz w:val="15"/>
                <w:szCs w:val="15"/>
              </w:rPr>
              <w:t>mp</w:t>
            </w:r>
          </w:p>
        </w:tc>
        <w:tc>
          <w:tcPr>
            <w:tcW w:w="567" w:type="pct"/>
            <w:tcBorders>
              <w:top w:val="nil"/>
              <w:left w:val="nil"/>
              <w:bottom w:val="single" w:sz="4" w:space="0" w:color="000000"/>
              <w:right w:val="single" w:sz="4" w:space="0" w:color="000000"/>
            </w:tcBorders>
            <w:shd w:val="clear" w:color="auto" w:fill="auto"/>
            <w:noWrap/>
            <w:hideMark/>
          </w:tcPr>
          <w:p w14:paraId="7703C9D3"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0,00</w:t>
            </w:r>
          </w:p>
        </w:tc>
        <w:tc>
          <w:tcPr>
            <w:tcW w:w="465" w:type="pct"/>
            <w:tcBorders>
              <w:top w:val="nil"/>
              <w:left w:val="nil"/>
              <w:bottom w:val="single" w:sz="4" w:space="0" w:color="000000"/>
              <w:right w:val="single" w:sz="4" w:space="0" w:color="000000"/>
            </w:tcBorders>
            <w:shd w:val="clear" w:color="auto" w:fill="auto"/>
            <w:noWrap/>
            <w:hideMark/>
          </w:tcPr>
          <w:p w14:paraId="6762ACB2"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51,78</w:t>
            </w:r>
          </w:p>
        </w:tc>
        <w:tc>
          <w:tcPr>
            <w:tcW w:w="622" w:type="pct"/>
            <w:tcBorders>
              <w:top w:val="nil"/>
              <w:left w:val="nil"/>
              <w:bottom w:val="single" w:sz="4" w:space="0" w:color="000000"/>
              <w:right w:val="single" w:sz="4" w:space="0" w:color="000000"/>
            </w:tcBorders>
            <w:shd w:val="clear" w:color="auto" w:fill="auto"/>
            <w:noWrap/>
          </w:tcPr>
          <w:p w14:paraId="4F880B0B" w14:textId="77777777" w:rsidR="00D65A03" w:rsidRDefault="00D65A03" w:rsidP="001B0BBF">
            <w:pPr>
              <w:jc w:val="right"/>
              <w:rPr>
                <w:rFonts w:ascii="Arial" w:hAnsi="Arial" w:cs="Arial"/>
                <w:color w:val="000000"/>
                <w:sz w:val="15"/>
                <w:szCs w:val="15"/>
              </w:rPr>
            </w:pPr>
            <w:r>
              <w:rPr>
                <w:rFonts w:ascii="Arial" w:hAnsi="Arial" w:cs="Arial"/>
                <w:color w:val="000000"/>
                <w:sz w:val="15"/>
                <w:szCs w:val="15"/>
              </w:rPr>
              <w:t>0,00</w:t>
            </w:r>
          </w:p>
        </w:tc>
      </w:tr>
      <w:tr w:rsidR="00D65A03" w14:paraId="5A66A873" w14:textId="77777777" w:rsidTr="001B0BBF">
        <w:trPr>
          <w:trHeight w:val="255"/>
        </w:trPr>
        <w:tc>
          <w:tcPr>
            <w:tcW w:w="3346" w:type="pct"/>
            <w:gridSpan w:val="7"/>
            <w:tcBorders>
              <w:top w:val="single" w:sz="4" w:space="0" w:color="000000"/>
              <w:left w:val="single" w:sz="4" w:space="0" w:color="000000"/>
              <w:bottom w:val="single" w:sz="4" w:space="0" w:color="000000"/>
              <w:right w:val="single" w:sz="4" w:space="0" w:color="000000"/>
            </w:tcBorders>
            <w:shd w:val="clear" w:color="auto" w:fill="auto"/>
            <w:hideMark/>
          </w:tcPr>
          <w:p w14:paraId="3011E8B2" w14:textId="77777777" w:rsidR="00D65A03" w:rsidRDefault="00D65A03" w:rsidP="001B0BBF">
            <w:pPr>
              <w:jc w:val="center"/>
              <w:rPr>
                <w:rFonts w:ascii="Arial" w:hAnsi="Arial" w:cs="Arial"/>
                <w:b/>
                <w:bCs/>
                <w:sz w:val="15"/>
                <w:szCs w:val="15"/>
              </w:rPr>
            </w:pPr>
            <w:r>
              <w:rPr>
                <w:rFonts w:ascii="Arial" w:hAnsi="Arial" w:cs="Arial"/>
                <w:b/>
                <w:bCs/>
                <w:sz w:val="15"/>
                <w:szCs w:val="15"/>
              </w:rPr>
              <w:t>TOTAL</w:t>
            </w:r>
          </w:p>
        </w:tc>
        <w:tc>
          <w:tcPr>
            <w:tcW w:w="567" w:type="pct"/>
            <w:tcBorders>
              <w:top w:val="nil"/>
              <w:left w:val="nil"/>
              <w:bottom w:val="single" w:sz="4" w:space="0" w:color="000000"/>
              <w:right w:val="single" w:sz="4" w:space="0" w:color="000000"/>
            </w:tcBorders>
            <w:shd w:val="clear" w:color="auto" w:fill="auto"/>
            <w:vAlign w:val="bottom"/>
            <w:hideMark/>
          </w:tcPr>
          <w:p w14:paraId="3A18C73C" w14:textId="77777777" w:rsidR="00D65A03" w:rsidRDefault="00D65A03" w:rsidP="001B0BBF">
            <w:pPr>
              <w:rPr>
                <w:color w:val="000000"/>
                <w:sz w:val="20"/>
                <w:szCs w:val="20"/>
              </w:rPr>
            </w:pPr>
            <w:r>
              <w:rPr>
                <w:color w:val="000000"/>
                <w:sz w:val="20"/>
                <w:szCs w:val="20"/>
              </w:rPr>
              <w:t> </w:t>
            </w:r>
          </w:p>
        </w:tc>
        <w:tc>
          <w:tcPr>
            <w:tcW w:w="465" w:type="pct"/>
            <w:tcBorders>
              <w:top w:val="nil"/>
              <w:left w:val="nil"/>
              <w:bottom w:val="single" w:sz="4" w:space="0" w:color="000000"/>
              <w:right w:val="single" w:sz="4" w:space="0" w:color="000000"/>
            </w:tcBorders>
            <w:shd w:val="clear" w:color="auto" w:fill="auto"/>
            <w:vAlign w:val="bottom"/>
            <w:hideMark/>
          </w:tcPr>
          <w:p w14:paraId="63A02914" w14:textId="77777777" w:rsidR="00D65A03" w:rsidRDefault="00D65A03" w:rsidP="001B0BBF">
            <w:pPr>
              <w:rPr>
                <w:color w:val="000000"/>
                <w:sz w:val="20"/>
                <w:szCs w:val="20"/>
              </w:rPr>
            </w:pPr>
            <w:r>
              <w:rPr>
                <w:color w:val="000000"/>
                <w:sz w:val="20"/>
                <w:szCs w:val="20"/>
              </w:rPr>
              <w:t> </w:t>
            </w:r>
          </w:p>
        </w:tc>
        <w:tc>
          <w:tcPr>
            <w:tcW w:w="622" w:type="pct"/>
            <w:tcBorders>
              <w:top w:val="nil"/>
              <w:left w:val="nil"/>
              <w:bottom w:val="single" w:sz="4" w:space="0" w:color="000000"/>
              <w:right w:val="single" w:sz="4" w:space="0" w:color="000000"/>
            </w:tcBorders>
            <w:shd w:val="clear" w:color="auto" w:fill="auto"/>
            <w:noWrap/>
          </w:tcPr>
          <w:p w14:paraId="1254CDC5" w14:textId="1FA9457D" w:rsidR="00D65A03" w:rsidRDefault="00AD71F5" w:rsidP="001B0BBF">
            <w:pPr>
              <w:jc w:val="right"/>
              <w:rPr>
                <w:rFonts w:ascii="Arial" w:hAnsi="Arial" w:cs="Arial"/>
                <w:b/>
                <w:bCs/>
                <w:color w:val="000000"/>
                <w:sz w:val="15"/>
                <w:szCs w:val="15"/>
              </w:rPr>
            </w:pPr>
            <w:r>
              <w:rPr>
                <w:rFonts w:ascii="Arial" w:hAnsi="Arial" w:cs="Arial"/>
                <w:b/>
                <w:bCs/>
                <w:color w:val="000000"/>
                <w:sz w:val="15"/>
                <w:szCs w:val="15"/>
              </w:rPr>
              <w:t>5.771,93</w:t>
            </w:r>
          </w:p>
        </w:tc>
      </w:tr>
      <w:tr w:rsidR="00D65A03" w14:paraId="0BE88482" w14:textId="77777777" w:rsidTr="001B0BBF">
        <w:trPr>
          <w:trHeight w:val="255"/>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14:paraId="2F593239" w14:textId="77777777" w:rsidR="00D65A03" w:rsidRPr="005D6630" w:rsidRDefault="00D65A03" w:rsidP="00D65A03">
            <w:pPr>
              <w:pStyle w:val="Listparagraf"/>
              <w:numPr>
                <w:ilvl w:val="0"/>
                <w:numId w:val="20"/>
              </w:numPr>
              <w:rPr>
                <w:rFonts w:ascii="Arial" w:hAnsi="Arial" w:cs="Arial"/>
                <w:b/>
                <w:bCs/>
                <w:color w:val="000000"/>
                <w:sz w:val="18"/>
                <w:szCs w:val="18"/>
              </w:rPr>
            </w:pPr>
            <w:r w:rsidRPr="005D6630">
              <w:rPr>
                <w:rFonts w:ascii="Arial" w:hAnsi="Arial" w:cs="Arial"/>
                <w:b/>
                <w:bCs/>
                <w:color w:val="000000"/>
                <w:sz w:val="18"/>
                <w:szCs w:val="18"/>
              </w:rPr>
              <w:t xml:space="preserve">DESFACERI                                                                     </w:t>
            </w:r>
            <w:r>
              <w:rPr>
                <w:rFonts w:ascii="Arial" w:hAnsi="Arial" w:cs="Arial"/>
                <w:b/>
                <w:bCs/>
                <w:color w:val="000000"/>
                <w:sz w:val="18"/>
                <w:szCs w:val="18"/>
              </w:rPr>
              <w:t xml:space="preserve">         </w:t>
            </w:r>
            <w:r w:rsidRPr="005D6630">
              <w:rPr>
                <w:rFonts w:ascii="Arial" w:hAnsi="Arial" w:cs="Arial"/>
                <w:b/>
                <w:bCs/>
                <w:color w:val="000000"/>
                <w:sz w:val="18"/>
                <w:szCs w:val="18"/>
              </w:rPr>
              <w:t>82,40</w:t>
            </w:r>
            <w:r>
              <w:rPr>
                <w:rFonts w:ascii="Arial" w:hAnsi="Arial" w:cs="Arial"/>
                <w:b/>
                <w:bCs/>
                <w:color w:val="000000"/>
                <w:sz w:val="18"/>
                <w:szCs w:val="18"/>
              </w:rPr>
              <w:t xml:space="preserve">  </w:t>
            </w:r>
            <w:r w:rsidRPr="005D6630">
              <w:rPr>
                <w:rFonts w:ascii="Arial" w:hAnsi="Arial" w:cs="Arial"/>
                <w:b/>
                <w:bCs/>
                <w:color w:val="000000"/>
                <w:sz w:val="18"/>
                <w:szCs w:val="18"/>
              </w:rPr>
              <w:t xml:space="preserve"> mp</w:t>
            </w:r>
          </w:p>
        </w:tc>
      </w:tr>
      <w:tr w:rsidR="00D65A03" w14:paraId="2E04848B" w14:textId="77777777" w:rsidTr="009A2ECD">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723033DC"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1</w:t>
            </w:r>
          </w:p>
        </w:tc>
        <w:tc>
          <w:tcPr>
            <w:tcW w:w="1080" w:type="pct"/>
            <w:gridSpan w:val="3"/>
            <w:tcBorders>
              <w:top w:val="single" w:sz="4" w:space="0" w:color="000000"/>
              <w:left w:val="single" w:sz="4" w:space="0" w:color="000000"/>
              <w:bottom w:val="single" w:sz="4" w:space="0" w:color="000000"/>
              <w:right w:val="single" w:sz="4" w:space="0" w:color="000000"/>
            </w:tcBorders>
            <w:shd w:val="clear" w:color="auto" w:fill="auto"/>
          </w:tcPr>
          <w:p w14:paraId="3E426773"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1D3</w:t>
            </w:r>
          </w:p>
        </w:tc>
        <w:tc>
          <w:tcPr>
            <w:tcW w:w="1586" w:type="pct"/>
            <w:tcBorders>
              <w:top w:val="single" w:sz="4" w:space="0" w:color="000000"/>
              <w:left w:val="single" w:sz="4" w:space="0" w:color="000000"/>
              <w:bottom w:val="single" w:sz="4" w:space="0" w:color="000000"/>
              <w:right w:val="single" w:sz="4" w:space="0" w:color="000000"/>
            </w:tcBorders>
            <w:shd w:val="clear" w:color="auto" w:fill="auto"/>
          </w:tcPr>
          <w:p w14:paraId="1487693E" w14:textId="77777777" w:rsidR="00D65A03" w:rsidRPr="00C948B3" w:rsidRDefault="00D65A03" w:rsidP="001B0BBF">
            <w:pPr>
              <w:rPr>
                <w:rFonts w:ascii="Arial" w:hAnsi="Arial" w:cs="Arial"/>
                <w:sz w:val="15"/>
                <w:szCs w:val="15"/>
              </w:rPr>
            </w:pPr>
            <w:r w:rsidRPr="00C948B3">
              <w:rPr>
                <w:rFonts w:ascii="Arial" w:hAnsi="Arial" w:cs="Arial"/>
                <w:sz w:val="15"/>
                <w:szCs w:val="15"/>
              </w:rPr>
              <w:t>decapare mixturi asfaltice la trotuare</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29DD276C" w14:textId="77777777" w:rsidR="00D65A03" w:rsidRPr="00C948B3" w:rsidRDefault="00D65A03" w:rsidP="001B0BBF">
            <w:pPr>
              <w:rPr>
                <w:rFonts w:ascii="Arial" w:hAnsi="Arial" w:cs="Arial"/>
                <w:sz w:val="15"/>
                <w:szCs w:val="15"/>
              </w:rPr>
            </w:pPr>
            <w:r w:rsidRPr="00C948B3">
              <w:rPr>
                <w:rFonts w:ascii="Arial" w:hAnsi="Arial" w:cs="Arial"/>
                <w:sz w:val="15"/>
                <w:szCs w:val="15"/>
              </w:rPr>
              <w:t>mp</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243E210B"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82,40</w:t>
            </w:r>
          </w:p>
        </w:tc>
        <w:tc>
          <w:tcPr>
            <w:tcW w:w="465" w:type="pct"/>
            <w:tcBorders>
              <w:top w:val="nil"/>
              <w:left w:val="nil"/>
              <w:bottom w:val="single" w:sz="4" w:space="0" w:color="000000"/>
              <w:right w:val="single" w:sz="4" w:space="0" w:color="000000"/>
            </w:tcBorders>
            <w:shd w:val="clear" w:color="auto" w:fill="auto"/>
          </w:tcPr>
          <w:p w14:paraId="7E866F6B"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42,77</w:t>
            </w:r>
          </w:p>
        </w:tc>
        <w:tc>
          <w:tcPr>
            <w:tcW w:w="622" w:type="pct"/>
            <w:tcBorders>
              <w:top w:val="nil"/>
              <w:left w:val="nil"/>
              <w:bottom w:val="single" w:sz="4" w:space="0" w:color="000000"/>
              <w:right w:val="single" w:sz="4" w:space="0" w:color="000000"/>
            </w:tcBorders>
            <w:shd w:val="clear" w:color="auto" w:fill="auto"/>
            <w:noWrap/>
          </w:tcPr>
          <w:p w14:paraId="066D6691"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3.524,25</w:t>
            </w:r>
          </w:p>
        </w:tc>
      </w:tr>
      <w:tr w:rsidR="00D65A03" w14:paraId="7B378D36" w14:textId="77777777" w:rsidTr="009A2ECD">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7E5DA75A"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2</w:t>
            </w:r>
          </w:p>
        </w:tc>
        <w:tc>
          <w:tcPr>
            <w:tcW w:w="1080" w:type="pct"/>
            <w:gridSpan w:val="3"/>
            <w:tcBorders>
              <w:top w:val="single" w:sz="4" w:space="0" w:color="000000"/>
              <w:left w:val="single" w:sz="4" w:space="0" w:color="000000"/>
              <w:bottom w:val="single" w:sz="4" w:space="0" w:color="000000"/>
              <w:right w:val="single" w:sz="4" w:space="0" w:color="000000"/>
            </w:tcBorders>
            <w:shd w:val="clear" w:color="auto" w:fill="auto"/>
          </w:tcPr>
          <w:p w14:paraId="69EA263F"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1D4</w:t>
            </w:r>
          </w:p>
        </w:tc>
        <w:tc>
          <w:tcPr>
            <w:tcW w:w="1586" w:type="pct"/>
            <w:tcBorders>
              <w:top w:val="single" w:sz="4" w:space="0" w:color="000000"/>
              <w:left w:val="single" w:sz="4" w:space="0" w:color="000000"/>
              <w:bottom w:val="single" w:sz="4" w:space="0" w:color="000000"/>
              <w:right w:val="single" w:sz="4" w:space="0" w:color="000000"/>
            </w:tcBorders>
            <w:shd w:val="clear" w:color="auto" w:fill="auto"/>
          </w:tcPr>
          <w:p w14:paraId="56CA3725" w14:textId="77777777" w:rsidR="00D65A03" w:rsidRPr="00C948B3" w:rsidRDefault="00D65A03" w:rsidP="001B0BBF">
            <w:pPr>
              <w:rPr>
                <w:rFonts w:ascii="Arial" w:hAnsi="Arial" w:cs="Arial"/>
                <w:sz w:val="15"/>
                <w:szCs w:val="15"/>
              </w:rPr>
            </w:pPr>
            <w:r w:rsidRPr="00C948B3">
              <w:rPr>
                <w:rFonts w:ascii="Arial" w:hAnsi="Arial" w:cs="Arial"/>
                <w:sz w:val="15"/>
                <w:szCs w:val="15"/>
              </w:rPr>
              <w:t>desfacere betoane degradate</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26B274BD" w14:textId="77777777" w:rsidR="00D65A03" w:rsidRPr="00C948B3" w:rsidRDefault="00D65A03" w:rsidP="001B0BBF">
            <w:pPr>
              <w:rPr>
                <w:rFonts w:ascii="Arial" w:hAnsi="Arial" w:cs="Arial"/>
                <w:sz w:val="15"/>
                <w:szCs w:val="15"/>
              </w:rPr>
            </w:pPr>
            <w:r w:rsidRPr="00C948B3">
              <w:rPr>
                <w:rFonts w:ascii="Arial" w:hAnsi="Arial" w:cs="Arial"/>
                <w:sz w:val="15"/>
                <w:szCs w:val="15"/>
              </w:rPr>
              <w:t>mc</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27353886" w14:textId="5DFB767B" w:rsidR="00D65A03" w:rsidRPr="00C948B3" w:rsidRDefault="00AD71F5" w:rsidP="001B0BBF">
            <w:pPr>
              <w:jc w:val="right"/>
              <w:rPr>
                <w:rFonts w:ascii="Arial" w:hAnsi="Arial" w:cs="Arial"/>
                <w:sz w:val="15"/>
                <w:szCs w:val="15"/>
              </w:rPr>
            </w:pPr>
            <w:r>
              <w:rPr>
                <w:rFonts w:ascii="Arial" w:hAnsi="Arial" w:cs="Arial"/>
                <w:sz w:val="15"/>
                <w:szCs w:val="15"/>
              </w:rPr>
              <w:t>4,12</w:t>
            </w:r>
          </w:p>
        </w:tc>
        <w:tc>
          <w:tcPr>
            <w:tcW w:w="465" w:type="pct"/>
            <w:tcBorders>
              <w:top w:val="nil"/>
              <w:left w:val="nil"/>
              <w:bottom w:val="single" w:sz="4" w:space="0" w:color="000000"/>
              <w:right w:val="single" w:sz="4" w:space="0" w:color="000000"/>
            </w:tcBorders>
            <w:shd w:val="clear" w:color="auto" w:fill="auto"/>
          </w:tcPr>
          <w:p w14:paraId="3FC6398E"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140,36</w:t>
            </w:r>
          </w:p>
        </w:tc>
        <w:tc>
          <w:tcPr>
            <w:tcW w:w="622" w:type="pct"/>
            <w:tcBorders>
              <w:top w:val="nil"/>
              <w:left w:val="nil"/>
              <w:bottom w:val="single" w:sz="4" w:space="0" w:color="000000"/>
              <w:right w:val="single" w:sz="4" w:space="0" w:color="000000"/>
            </w:tcBorders>
            <w:shd w:val="clear" w:color="auto" w:fill="auto"/>
            <w:noWrap/>
          </w:tcPr>
          <w:p w14:paraId="329AE45D" w14:textId="0C44DAAC" w:rsidR="00D65A03" w:rsidRPr="00C948B3" w:rsidRDefault="00AD71F5" w:rsidP="001B0BBF">
            <w:pPr>
              <w:jc w:val="right"/>
              <w:rPr>
                <w:rFonts w:ascii="Arial" w:hAnsi="Arial" w:cs="Arial"/>
                <w:sz w:val="15"/>
                <w:szCs w:val="15"/>
              </w:rPr>
            </w:pPr>
            <w:r>
              <w:rPr>
                <w:rFonts w:ascii="Arial" w:hAnsi="Arial" w:cs="Arial"/>
                <w:sz w:val="15"/>
                <w:szCs w:val="15"/>
              </w:rPr>
              <w:t>578,29</w:t>
            </w:r>
          </w:p>
        </w:tc>
      </w:tr>
      <w:tr w:rsidR="00D65A03" w14:paraId="2940107B" w14:textId="77777777" w:rsidTr="009A2ECD">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1D31511F"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3</w:t>
            </w:r>
          </w:p>
        </w:tc>
        <w:tc>
          <w:tcPr>
            <w:tcW w:w="1080" w:type="pct"/>
            <w:gridSpan w:val="3"/>
            <w:tcBorders>
              <w:top w:val="single" w:sz="4" w:space="0" w:color="000000"/>
              <w:left w:val="single" w:sz="4" w:space="0" w:color="000000"/>
              <w:bottom w:val="single" w:sz="4" w:space="0" w:color="000000"/>
              <w:right w:val="single" w:sz="4" w:space="0" w:color="000000"/>
            </w:tcBorders>
            <w:shd w:val="clear" w:color="auto" w:fill="auto"/>
          </w:tcPr>
          <w:p w14:paraId="0801D986"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1D6</w:t>
            </w:r>
          </w:p>
        </w:tc>
        <w:tc>
          <w:tcPr>
            <w:tcW w:w="1586" w:type="pct"/>
            <w:tcBorders>
              <w:top w:val="single" w:sz="4" w:space="0" w:color="000000"/>
              <w:left w:val="single" w:sz="4" w:space="0" w:color="000000"/>
              <w:bottom w:val="single" w:sz="4" w:space="0" w:color="000000"/>
              <w:right w:val="single" w:sz="4" w:space="0" w:color="000000"/>
            </w:tcBorders>
            <w:shd w:val="clear" w:color="auto" w:fill="auto"/>
          </w:tcPr>
          <w:p w14:paraId="4A029331" w14:textId="77777777" w:rsidR="00D65A03" w:rsidRPr="00C948B3" w:rsidRDefault="00D65A03" w:rsidP="001B0BBF">
            <w:pPr>
              <w:rPr>
                <w:rFonts w:ascii="Arial" w:hAnsi="Arial" w:cs="Arial"/>
                <w:sz w:val="15"/>
                <w:szCs w:val="15"/>
              </w:rPr>
            </w:pPr>
            <w:r w:rsidRPr="00C948B3">
              <w:rPr>
                <w:rFonts w:ascii="Arial" w:hAnsi="Arial" w:cs="Arial"/>
                <w:sz w:val="15"/>
                <w:szCs w:val="15"/>
              </w:rPr>
              <w:t>demontare borduri mici</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5FD58A67" w14:textId="77777777" w:rsidR="00D65A03" w:rsidRPr="00C948B3" w:rsidRDefault="00D65A03" w:rsidP="001B0BBF">
            <w:pPr>
              <w:rPr>
                <w:rFonts w:ascii="Arial" w:hAnsi="Arial" w:cs="Arial"/>
                <w:sz w:val="15"/>
                <w:szCs w:val="15"/>
              </w:rPr>
            </w:pPr>
            <w:r w:rsidRPr="00C948B3">
              <w:rPr>
                <w:rFonts w:ascii="Arial" w:hAnsi="Arial" w:cs="Arial"/>
                <w:sz w:val="15"/>
                <w:szCs w:val="15"/>
              </w:rPr>
              <w:t>m</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1E2B75D3"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130,50</w:t>
            </w:r>
          </w:p>
        </w:tc>
        <w:tc>
          <w:tcPr>
            <w:tcW w:w="465" w:type="pct"/>
            <w:tcBorders>
              <w:top w:val="nil"/>
              <w:left w:val="nil"/>
              <w:bottom w:val="single" w:sz="4" w:space="0" w:color="000000"/>
              <w:right w:val="single" w:sz="4" w:space="0" w:color="000000"/>
            </w:tcBorders>
            <w:shd w:val="clear" w:color="auto" w:fill="auto"/>
          </w:tcPr>
          <w:p w14:paraId="0453E26B"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13,40</w:t>
            </w:r>
          </w:p>
        </w:tc>
        <w:tc>
          <w:tcPr>
            <w:tcW w:w="622" w:type="pct"/>
            <w:tcBorders>
              <w:top w:val="nil"/>
              <w:left w:val="nil"/>
              <w:bottom w:val="single" w:sz="4" w:space="0" w:color="000000"/>
              <w:right w:val="single" w:sz="4" w:space="0" w:color="000000"/>
            </w:tcBorders>
            <w:shd w:val="clear" w:color="auto" w:fill="auto"/>
            <w:noWrap/>
          </w:tcPr>
          <w:p w14:paraId="2121D048"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1.748,70</w:t>
            </w:r>
          </w:p>
        </w:tc>
      </w:tr>
      <w:tr w:rsidR="00D65A03" w14:paraId="3CF57A6D" w14:textId="77777777" w:rsidTr="001B0BBF">
        <w:trPr>
          <w:trHeight w:val="255"/>
        </w:trPr>
        <w:tc>
          <w:tcPr>
            <w:tcW w:w="3346" w:type="pct"/>
            <w:gridSpan w:val="7"/>
            <w:tcBorders>
              <w:top w:val="single" w:sz="4" w:space="0" w:color="000000"/>
              <w:left w:val="single" w:sz="4" w:space="0" w:color="000000"/>
              <w:bottom w:val="single" w:sz="4" w:space="0" w:color="000000"/>
              <w:right w:val="single" w:sz="4" w:space="0" w:color="000000"/>
            </w:tcBorders>
            <w:shd w:val="clear" w:color="auto" w:fill="auto"/>
          </w:tcPr>
          <w:p w14:paraId="19C50C9D" w14:textId="77777777" w:rsidR="00D65A03" w:rsidRPr="00C948B3" w:rsidRDefault="00D65A03" w:rsidP="001B0BBF">
            <w:pPr>
              <w:jc w:val="center"/>
              <w:rPr>
                <w:rFonts w:ascii="Arial" w:hAnsi="Arial" w:cs="Arial"/>
                <w:b/>
                <w:bCs/>
                <w:sz w:val="15"/>
                <w:szCs w:val="15"/>
              </w:rPr>
            </w:pPr>
            <w:r w:rsidRPr="00C948B3">
              <w:rPr>
                <w:rFonts w:ascii="Arial" w:hAnsi="Arial" w:cs="Arial"/>
                <w:b/>
                <w:bCs/>
                <w:sz w:val="15"/>
                <w:szCs w:val="15"/>
              </w:rPr>
              <w:t>TOTAL</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378192EA" w14:textId="77777777" w:rsidR="00D65A03" w:rsidRPr="00C948B3" w:rsidRDefault="00D65A03" w:rsidP="001B0BBF">
            <w:pPr>
              <w:rPr>
                <w:rFonts w:ascii="Arial" w:hAnsi="Arial" w:cs="Arial"/>
                <w:sz w:val="15"/>
                <w:szCs w:val="15"/>
              </w:rPr>
            </w:pPr>
          </w:p>
        </w:tc>
        <w:tc>
          <w:tcPr>
            <w:tcW w:w="465" w:type="pct"/>
            <w:tcBorders>
              <w:top w:val="nil"/>
              <w:left w:val="nil"/>
              <w:bottom w:val="single" w:sz="4" w:space="0" w:color="000000"/>
              <w:right w:val="single" w:sz="4" w:space="0" w:color="000000"/>
            </w:tcBorders>
            <w:shd w:val="clear" w:color="auto" w:fill="auto"/>
          </w:tcPr>
          <w:p w14:paraId="00EDF779" w14:textId="77777777" w:rsidR="00D65A03" w:rsidRPr="00C948B3" w:rsidRDefault="00D65A03" w:rsidP="001B0BBF">
            <w:pPr>
              <w:rPr>
                <w:rFonts w:ascii="Arial" w:hAnsi="Arial" w:cs="Arial"/>
                <w:sz w:val="15"/>
                <w:szCs w:val="15"/>
              </w:rPr>
            </w:pPr>
          </w:p>
        </w:tc>
        <w:tc>
          <w:tcPr>
            <w:tcW w:w="622" w:type="pct"/>
            <w:tcBorders>
              <w:top w:val="nil"/>
              <w:left w:val="nil"/>
              <w:bottom w:val="single" w:sz="4" w:space="0" w:color="000000"/>
              <w:right w:val="single" w:sz="4" w:space="0" w:color="000000"/>
            </w:tcBorders>
            <w:shd w:val="clear" w:color="auto" w:fill="auto"/>
            <w:noWrap/>
          </w:tcPr>
          <w:p w14:paraId="443B95FA" w14:textId="6272FE2E" w:rsidR="00D65A03" w:rsidRPr="00C948B3" w:rsidRDefault="00AD71F5" w:rsidP="001B0BBF">
            <w:pPr>
              <w:jc w:val="right"/>
              <w:rPr>
                <w:rFonts w:ascii="Arial" w:hAnsi="Arial" w:cs="Arial"/>
                <w:b/>
                <w:bCs/>
                <w:sz w:val="15"/>
                <w:szCs w:val="15"/>
              </w:rPr>
            </w:pPr>
            <w:r>
              <w:rPr>
                <w:rFonts w:ascii="Arial" w:hAnsi="Arial" w:cs="Arial"/>
                <w:b/>
                <w:bCs/>
                <w:sz w:val="15"/>
                <w:szCs w:val="15"/>
              </w:rPr>
              <w:t>5.851,24</w:t>
            </w:r>
          </w:p>
        </w:tc>
      </w:tr>
      <w:tr w:rsidR="00D65A03" w14:paraId="2D167AA4" w14:textId="77777777" w:rsidTr="001B0BBF">
        <w:trPr>
          <w:trHeight w:val="255"/>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14:paraId="7D36743E" w14:textId="77777777" w:rsidR="00D65A03" w:rsidRPr="00C948B3" w:rsidRDefault="00D65A03" w:rsidP="00D65A03">
            <w:pPr>
              <w:pStyle w:val="Listparagraf"/>
              <w:numPr>
                <w:ilvl w:val="0"/>
                <w:numId w:val="20"/>
              </w:numPr>
              <w:rPr>
                <w:rFonts w:ascii="Arial" w:hAnsi="Arial" w:cs="Arial"/>
                <w:b/>
                <w:bCs/>
                <w:sz w:val="18"/>
                <w:szCs w:val="18"/>
              </w:rPr>
            </w:pPr>
            <w:r w:rsidRPr="00C948B3">
              <w:rPr>
                <w:rFonts w:ascii="Arial" w:hAnsi="Arial" w:cs="Arial"/>
                <w:b/>
                <w:bCs/>
                <w:sz w:val="18"/>
                <w:szCs w:val="18"/>
              </w:rPr>
              <w:t xml:space="preserve">EDILITARE                                                                                                        </w:t>
            </w:r>
          </w:p>
        </w:tc>
      </w:tr>
      <w:tr w:rsidR="00D65A03" w14:paraId="730F6B19" w14:textId="77777777" w:rsidTr="009A2ECD">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526BB2D4"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1</w:t>
            </w:r>
          </w:p>
        </w:tc>
        <w:tc>
          <w:tcPr>
            <w:tcW w:w="1080" w:type="pct"/>
            <w:gridSpan w:val="3"/>
            <w:tcBorders>
              <w:top w:val="single" w:sz="4" w:space="0" w:color="000000"/>
              <w:left w:val="single" w:sz="4" w:space="0" w:color="000000"/>
              <w:bottom w:val="single" w:sz="4" w:space="0" w:color="000000"/>
              <w:right w:val="single" w:sz="4" w:space="0" w:color="000000"/>
            </w:tcBorders>
            <w:shd w:val="clear" w:color="auto" w:fill="auto"/>
          </w:tcPr>
          <w:p w14:paraId="08B85346"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1E3</w:t>
            </w:r>
          </w:p>
        </w:tc>
        <w:tc>
          <w:tcPr>
            <w:tcW w:w="1586" w:type="pct"/>
            <w:tcBorders>
              <w:top w:val="single" w:sz="4" w:space="0" w:color="000000"/>
              <w:left w:val="single" w:sz="4" w:space="0" w:color="000000"/>
              <w:bottom w:val="single" w:sz="4" w:space="0" w:color="000000"/>
              <w:right w:val="single" w:sz="4" w:space="0" w:color="000000"/>
            </w:tcBorders>
            <w:shd w:val="clear" w:color="auto" w:fill="auto"/>
          </w:tcPr>
          <w:p w14:paraId="225F5942" w14:textId="77777777" w:rsidR="00D65A03" w:rsidRPr="00C948B3" w:rsidRDefault="00D65A03" w:rsidP="001B0BBF">
            <w:pPr>
              <w:rPr>
                <w:rFonts w:ascii="Arial" w:hAnsi="Arial" w:cs="Arial"/>
                <w:sz w:val="15"/>
                <w:szCs w:val="15"/>
              </w:rPr>
            </w:pPr>
            <w:r w:rsidRPr="00C948B3">
              <w:rPr>
                <w:rFonts w:ascii="Arial" w:hAnsi="Arial" w:cs="Arial"/>
                <w:sz w:val="15"/>
                <w:szCs w:val="15"/>
              </w:rPr>
              <w:t>ridicare la cota camine (capac existent) cu prefabricate si mortar de zidarie</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3EEFEEA0" w14:textId="77777777" w:rsidR="00D65A03" w:rsidRPr="00C948B3" w:rsidRDefault="00D65A03" w:rsidP="001B0BBF">
            <w:pPr>
              <w:rPr>
                <w:rFonts w:ascii="Arial" w:hAnsi="Arial" w:cs="Arial"/>
                <w:sz w:val="15"/>
                <w:szCs w:val="15"/>
              </w:rPr>
            </w:pPr>
            <w:r w:rsidRPr="00C948B3">
              <w:rPr>
                <w:rFonts w:ascii="Arial" w:hAnsi="Arial" w:cs="Arial"/>
                <w:sz w:val="15"/>
                <w:szCs w:val="15"/>
              </w:rPr>
              <w:t>buc</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15A24C11"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2,00</w:t>
            </w:r>
          </w:p>
        </w:tc>
        <w:tc>
          <w:tcPr>
            <w:tcW w:w="465" w:type="pct"/>
            <w:tcBorders>
              <w:top w:val="nil"/>
              <w:left w:val="nil"/>
              <w:bottom w:val="single" w:sz="4" w:space="0" w:color="000000"/>
              <w:right w:val="single" w:sz="4" w:space="0" w:color="000000"/>
            </w:tcBorders>
            <w:shd w:val="clear" w:color="auto" w:fill="auto"/>
          </w:tcPr>
          <w:p w14:paraId="0E4CD6C9"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167,65</w:t>
            </w:r>
          </w:p>
        </w:tc>
        <w:tc>
          <w:tcPr>
            <w:tcW w:w="622" w:type="pct"/>
            <w:tcBorders>
              <w:top w:val="nil"/>
              <w:left w:val="nil"/>
              <w:bottom w:val="single" w:sz="4" w:space="0" w:color="000000"/>
              <w:right w:val="single" w:sz="4" w:space="0" w:color="000000"/>
            </w:tcBorders>
            <w:shd w:val="clear" w:color="auto" w:fill="auto"/>
            <w:noWrap/>
          </w:tcPr>
          <w:p w14:paraId="34D88FBF" w14:textId="77777777" w:rsidR="00D65A03" w:rsidRPr="00C948B3" w:rsidRDefault="00D65A03" w:rsidP="001B0BBF">
            <w:pPr>
              <w:jc w:val="right"/>
              <w:rPr>
                <w:rFonts w:ascii="Arial" w:hAnsi="Arial" w:cs="Arial"/>
                <w:sz w:val="15"/>
                <w:szCs w:val="15"/>
              </w:rPr>
            </w:pPr>
            <w:r w:rsidRPr="00C948B3">
              <w:rPr>
                <w:rFonts w:ascii="Arial" w:hAnsi="Arial" w:cs="Arial"/>
                <w:sz w:val="15"/>
                <w:szCs w:val="15"/>
              </w:rPr>
              <w:t>335,30</w:t>
            </w:r>
          </w:p>
        </w:tc>
      </w:tr>
      <w:tr w:rsidR="00D65A03" w14:paraId="44DDE30C" w14:textId="77777777" w:rsidTr="001B0BBF">
        <w:trPr>
          <w:trHeight w:val="255"/>
        </w:trPr>
        <w:tc>
          <w:tcPr>
            <w:tcW w:w="3346" w:type="pct"/>
            <w:gridSpan w:val="7"/>
            <w:tcBorders>
              <w:top w:val="single" w:sz="4" w:space="0" w:color="000000"/>
              <w:left w:val="single" w:sz="4" w:space="0" w:color="000000"/>
              <w:bottom w:val="single" w:sz="4" w:space="0" w:color="000000"/>
              <w:right w:val="single" w:sz="4" w:space="0" w:color="000000"/>
            </w:tcBorders>
            <w:shd w:val="clear" w:color="auto" w:fill="auto"/>
          </w:tcPr>
          <w:p w14:paraId="318CA0AF" w14:textId="77777777" w:rsidR="00D65A03" w:rsidRPr="00C948B3" w:rsidRDefault="00D65A03" w:rsidP="001B0BBF">
            <w:pPr>
              <w:jc w:val="center"/>
              <w:rPr>
                <w:rFonts w:ascii="Arial" w:hAnsi="Arial" w:cs="Arial"/>
                <w:sz w:val="15"/>
                <w:szCs w:val="15"/>
              </w:rPr>
            </w:pPr>
            <w:r>
              <w:rPr>
                <w:rFonts w:ascii="Arial" w:hAnsi="Arial" w:cs="Arial"/>
                <w:sz w:val="15"/>
                <w:szCs w:val="15"/>
              </w:rPr>
              <w:t>TOTAL</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7AFD2420" w14:textId="77777777" w:rsidR="00D65A03" w:rsidRPr="00C948B3" w:rsidRDefault="00D65A03" w:rsidP="001B0BBF">
            <w:pPr>
              <w:jc w:val="right"/>
              <w:rPr>
                <w:rFonts w:ascii="Arial" w:hAnsi="Arial" w:cs="Arial"/>
                <w:sz w:val="15"/>
                <w:szCs w:val="15"/>
              </w:rPr>
            </w:pPr>
          </w:p>
        </w:tc>
        <w:tc>
          <w:tcPr>
            <w:tcW w:w="465" w:type="pct"/>
            <w:tcBorders>
              <w:top w:val="nil"/>
              <w:left w:val="nil"/>
              <w:bottom w:val="single" w:sz="4" w:space="0" w:color="000000"/>
              <w:right w:val="single" w:sz="4" w:space="0" w:color="000000"/>
            </w:tcBorders>
            <w:shd w:val="clear" w:color="auto" w:fill="auto"/>
          </w:tcPr>
          <w:p w14:paraId="5C5FD590" w14:textId="77777777" w:rsidR="00D65A03" w:rsidRPr="00C948B3" w:rsidRDefault="00D65A03" w:rsidP="001B0BBF">
            <w:pPr>
              <w:jc w:val="right"/>
              <w:rPr>
                <w:rFonts w:ascii="Arial" w:hAnsi="Arial" w:cs="Arial"/>
                <w:sz w:val="15"/>
                <w:szCs w:val="15"/>
              </w:rPr>
            </w:pPr>
          </w:p>
        </w:tc>
        <w:tc>
          <w:tcPr>
            <w:tcW w:w="622" w:type="pct"/>
            <w:tcBorders>
              <w:top w:val="nil"/>
              <w:left w:val="nil"/>
              <w:bottom w:val="single" w:sz="4" w:space="0" w:color="000000"/>
              <w:right w:val="single" w:sz="4" w:space="0" w:color="000000"/>
            </w:tcBorders>
            <w:shd w:val="clear" w:color="auto" w:fill="auto"/>
            <w:noWrap/>
          </w:tcPr>
          <w:p w14:paraId="6390CB8E" w14:textId="77777777" w:rsidR="00D65A03" w:rsidRPr="00C948B3" w:rsidRDefault="00D65A03" w:rsidP="001B0BBF">
            <w:pPr>
              <w:jc w:val="right"/>
              <w:rPr>
                <w:rFonts w:ascii="Arial" w:hAnsi="Arial" w:cs="Arial"/>
                <w:sz w:val="15"/>
                <w:szCs w:val="15"/>
              </w:rPr>
            </w:pPr>
            <w:r w:rsidRPr="00C948B3">
              <w:rPr>
                <w:rFonts w:ascii="Arial" w:hAnsi="Arial" w:cs="Arial"/>
                <w:b/>
                <w:bCs/>
                <w:sz w:val="15"/>
                <w:szCs w:val="15"/>
              </w:rPr>
              <w:t>335,30</w:t>
            </w:r>
          </w:p>
        </w:tc>
      </w:tr>
      <w:tr w:rsidR="00D65A03" w14:paraId="5CADB5A1" w14:textId="77777777" w:rsidTr="001B0BBF">
        <w:trPr>
          <w:trHeight w:val="255"/>
        </w:trPr>
        <w:tc>
          <w:tcPr>
            <w:tcW w:w="5000" w:type="pct"/>
            <w:gridSpan w:val="10"/>
            <w:tcBorders>
              <w:top w:val="single" w:sz="4" w:space="0" w:color="000000"/>
              <w:left w:val="single" w:sz="4" w:space="0" w:color="000000"/>
              <w:bottom w:val="single" w:sz="4" w:space="0" w:color="000000"/>
              <w:right w:val="single" w:sz="4" w:space="0" w:color="000000"/>
            </w:tcBorders>
            <w:shd w:val="clear" w:color="auto" w:fill="auto"/>
          </w:tcPr>
          <w:p w14:paraId="0F5C22BF" w14:textId="77777777" w:rsidR="00D65A03" w:rsidRPr="001E05C1" w:rsidRDefault="00D65A03" w:rsidP="00D65A03">
            <w:pPr>
              <w:pStyle w:val="Listparagraf"/>
              <w:numPr>
                <w:ilvl w:val="0"/>
                <w:numId w:val="20"/>
              </w:numPr>
              <w:rPr>
                <w:rFonts w:ascii="Arial" w:hAnsi="Arial" w:cs="Arial"/>
                <w:b/>
                <w:bCs/>
                <w:sz w:val="18"/>
                <w:szCs w:val="18"/>
              </w:rPr>
            </w:pPr>
            <w:r w:rsidRPr="001E05C1">
              <w:rPr>
                <w:rFonts w:ascii="Arial" w:hAnsi="Arial" w:cs="Arial"/>
                <w:b/>
                <w:bCs/>
                <w:sz w:val="18"/>
                <w:szCs w:val="18"/>
              </w:rPr>
              <w:t xml:space="preserve">DIVERSE </w:t>
            </w:r>
          </w:p>
        </w:tc>
      </w:tr>
      <w:tr w:rsidR="00D65A03" w14:paraId="1079FBCB" w14:textId="77777777" w:rsidTr="009A2ECD">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0F1DBCD4" w14:textId="77777777" w:rsidR="00D65A03" w:rsidRPr="00C948B3" w:rsidRDefault="00D65A03" w:rsidP="001B0BBF">
            <w:pPr>
              <w:jc w:val="center"/>
              <w:rPr>
                <w:rFonts w:ascii="Arial" w:hAnsi="Arial" w:cs="Arial"/>
                <w:sz w:val="15"/>
                <w:szCs w:val="15"/>
              </w:rPr>
            </w:pPr>
            <w:r>
              <w:rPr>
                <w:rFonts w:ascii="Arial" w:hAnsi="Arial" w:cs="Arial"/>
                <w:sz w:val="15"/>
                <w:szCs w:val="15"/>
              </w:rPr>
              <w:t>1</w:t>
            </w:r>
          </w:p>
        </w:tc>
        <w:tc>
          <w:tcPr>
            <w:tcW w:w="1080" w:type="pct"/>
            <w:gridSpan w:val="3"/>
            <w:tcBorders>
              <w:top w:val="single" w:sz="4" w:space="0" w:color="000000"/>
              <w:left w:val="single" w:sz="4" w:space="0" w:color="000000"/>
              <w:bottom w:val="single" w:sz="4" w:space="0" w:color="000000"/>
              <w:right w:val="single" w:sz="4" w:space="0" w:color="000000"/>
            </w:tcBorders>
            <w:shd w:val="clear" w:color="auto" w:fill="auto"/>
          </w:tcPr>
          <w:p w14:paraId="02E1D49B" w14:textId="77777777" w:rsidR="00D65A03" w:rsidRPr="00C948B3" w:rsidRDefault="00D65A03" w:rsidP="001B0BBF">
            <w:pPr>
              <w:jc w:val="center"/>
              <w:rPr>
                <w:rFonts w:ascii="Arial" w:hAnsi="Arial" w:cs="Arial"/>
                <w:sz w:val="15"/>
                <w:szCs w:val="15"/>
              </w:rPr>
            </w:pPr>
            <w:r>
              <w:rPr>
                <w:rFonts w:ascii="Arial" w:hAnsi="Arial" w:cs="Arial"/>
                <w:sz w:val="15"/>
                <w:szCs w:val="15"/>
              </w:rPr>
              <w:t>2D3</w:t>
            </w:r>
          </w:p>
        </w:tc>
        <w:tc>
          <w:tcPr>
            <w:tcW w:w="1586" w:type="pct"/>
            <w:tcBorders>
              <w:top w:val="single" w:sz="4" w:space="0" w:color="000000"/>
              <w:left w:val="single" w:sz="4" w:space="0" w:color="000000"/>
              <w:bottom w:val="single" w:sz="4" w:space="0" w:color="000000"/>
              <w:right w:val="single" w:sz="4" w:space="0" w:color="000000"/>
            </w:tcBorders>
            <w:shd w:val="clear" w:color="auto" w:fill="auto"/>
          </w:tcPr>
          <w:p w14:paraId="2CA5EBA4" w14:textId="77777777" w:rsidR="00D65A03" w:rsidRPr="00C948B3" w:rsidRDefault="00D65A03" w:rsidP="001B0BBF">
            <w:pPr>
              <w:rPr>
                <w:rFonts w:ascii="Arial" w:hAnsi="Arial" w:cs="Arial"/>
                <w:sz w:val="15"/>
                <w:szCs w:val="15"/>
              </w:rPr>
            </w:pPr>
            <w:r>
              <w:rPr>
                <w:rFonts w:ascii="Arial" w:hAnsi="Arial" w:cs="Arial"/>
                <w:sz w:val="15"/>
                <w:szCs w:val="15"/>
              </w:rPr>
              <w:t>semnalizare rutiera pe timpul executiei lucrarilor</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744DC84C" w14:textId="77777777" w:rsidR="00D65A03" w:rsidRPr="00C948B3" w:rsidRDefault="00D65A03" w:rsidP="001B0BBF">
            <w:pPr>
              <w:rPr>
                <w:rFonts w:ascii="Arial" w:hAnsi="Arial" w:cs="Arial"/>
                <w:sz w:val="15"/>
                <w:szCs w:val="15"/>
              </w:rPr>
            </w:pPr>
            <w:r>
              <w:rPr>
                <w:rFonts w:ascii="Arial" w:hAnsi="Arial" w:cs="Arial"/>
                <w:sz w:val="15"/>
                <w:szCs w:val="15"/>
              </w:rPr>
              <w:t>km</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6709F4A8" w14:textId="77777777" w:rsidR="00D65A03" w:rsidRPr="00C948B3" w:rsidRDefault="00D65A03" w:rsidP="001B0BBF">
            <w:pPr>
              <w:jc w:val="right"/>
              <w:rPr>
                <w:rFonts w:ascii="Arial" w:hAnsi="Arial" w:cs="Arial"/>
                <w:sz w:val="15"/>
                <w:szCs w:val="15"/>
              </w:rPr>
            </w:pPr>
            <w:r>
              <w:rPr>
                <w:rFonts w:ascii="Arial" w:hAnsi="Arial" w:cs="Arial"/>
                <w:sz w:val="15"/>
                <w:szCs w:val="15"/>
              </w:rPr>
              <w:t>0,20</w:t>
            </w:r>
          </w:p>
        </w:tc>
        <w:tc>
          <w:tcPr>
            <w:tcW w:w="465" w:type="pct"/>
            <w:tcBorders>
              <w:top w:val="nil"/>
              <w:left w:val="nil"/>
              <w:bottom w:val="single" w:sz="4" w:space="0" w:color="000000"/>
              <w:right w:val="single" w:sz="4" w:space="0" w:color="000000"/>
            </w:tcBorders>
            <w:shd w:val="clear" w:color="auto" w:fill="auto"/>
          </w:tcPr>
          <w:p w14:paraId="03FBC45A" w14:textId="77777777" w:rsidR="00D65A03" w:rsidRPr="00C948B3" w:rsidRDefault="00D65A03" w:rsidP="001B0BBF">
            <w:pPr>
              <w:jc w:val="right"/>
              <w:rPr>
                <w:rFonts w:ascii="Arial" w:hAnsi="Arial" w:cs="Arial"/>
                <w:sz w:val="15"/>
                <w:szCs w:val="15"/>
              </w:rPr>
            </w:pPr>
            <w:r>
              <w:rPr>
                <w:rFonts w:ascii="Arial" w:hAnsi="Arial" w:cs="Arial"/>
                <w:sz w:val="15"/>
                <w:szCs w:val="15"/>
              </w:rPr>
              <w:t>494,52</w:t>
            </w:r>
          </w:p>
        </w:tc>
        <w:tc>
          <w:tcPr>
            <w:tcW w:w="622" w:type="pct"/>
            <w:tcBorders>
              <w:top w:val="nil"/>
              <w:left w:val="nil"/>
              <w:bottom w:val="single" w:sz="4" w:space="0" w:color="000000"/>
              <w:right w:val="single" w:sz="4" w:space="0" w:color="000000"/>
            </w:tcBorders>
            <w:shd w:val="clear" w:color="auto" w:fill="auto"/>
            <w:noWrap/>
          </w:tcPr>
          <w:p w14:paraId="6CA852B6" w14:textId="77777777" w:rsidR="00D65A03" w:rsidRPr="00C948B3" w:rsidRDefault="00D65A03" w:rsidP="001B0BBF">
            <w:pPr>
              <w:jc w:val="right"/>
              <w:rPr>
                <w:rFonts w:ascii="Arial" w:hAnsi="Arial" w:cs="Arial"/>
                <w:sz w:val="15"/>
                <w:szCs w:val="15"/>
              </w:rPr>
            </w:pPr>
            <w:r>
              <w:rPr>
                <w:rFonts w:ascii="Arial" w:hAnsi="Arial" w:cs="Arial"/>
                <w:sz w:val="15"/>
                <w:szCs w:val="15"/>
              </w:rPr>
              <w:t>98,91</w:t>
            </w:r>
          </w:p>
        </w:tc>
      </w:tr>
      <w:tr w:rsidR="00D65A03" w14:paraId="08FE5A35" w14:textId="77777777" w:rsidTr="009A2ECD">
        <w:trPr>
          <w:trHeight w:val="255"/>
        </w:trPr>
        <w:tc>
          <w:tcPr>
            <w:tcW w:w="345" w:type="pct"/>
            <w:tcBorders>
              <w:top w:val="single" w:sz="4" w:space="0" w:color="000000"/>
              <w:left w:val="single" w:sz="4" w:space="0" w:color="000000"/>
              <w:bottom w:val="single" w:sz="4" w:space="0" w:color="000000"/>
              <w:right w:val="single" w:sz="4" w:space="0" w:color="000000"/>
            </w:tcBorders>
            <w:shd w:val="clear" w:color="auto" w:fill="auto"/>
          </w:tcPr>
          <w:p w14:paraId="32BD4EF9" w14:textId="77777777" w:rsidR="00D65A03" w:rsidRPr="00C948B3" w:rsidRDefault="00D65A03" w:rsidP="001B0BBF">
            <w:pPr>
              <w:jc w:val="center"/>
              <w:rPr>
                <w:rFonts w:ascii="Arial" w:hAnsi="Arial" w:cs="Arial"/>
                <w:sz w:val="15"/>
                <w:szCs w:val="15"/>
              </w:rPr>
            </w:pPr>
            <w:r>
              <w:rPr>
                <w:rFonts w:ascii="Arial" w:hAnsi="Arial" w:cs="Arial"/>
                <w:sz w:val="15"/>
                <w:szCs w:val="15"/>
              </w:rPr>
              <w:t>2</w:t>
            </w:r>
          </w:p>
        </w:tc>
        <w:tc>
          <w:tcPr>
            <w:tcW w:w="1080" w:type="pct"/>
            <w:gridSpan w:val="3"/>
            <w:tcBorders>
              <w:top w:val="single" w:sz="4" w:space="0" w:color="000000"/>
              <w:left w:val="single" w:sz="4" w:space="0" w:color="000000"/>
              <w:bottom w:val="single" w:sz="4" w:space="0" w:color="000000"/>
              <w:right w:val="single" w:sz="4" w:space="0" w:color="000000"/>
            </w:tcBorders>
            <w:shd w:val="clear" w:color="auto" w:fill="auto"/>
          </w:tcPr>
          <w:p w14:paraId="238B7116" w14:textId="77777777" w:rsidR="00D65A03" w:rsidRPr="00C948B3" w:rsidRDefault="00D65A03" w:rsidP="001B0BBF">
            <w:pPr>
              <w:jc w:val="center"/>
              <w:rPr>
                <w:rFonts w:ascii="Arial" w:hAnsi="Arial" w:cs="Arial"/>
                <w:sz w:val="15"/>
                <w:szCs w:val="15"/>
              </w:rPr>
            </w:pPr>
            <w:r>
              <w:rPr>
                <w:rFonts w:ascii="Arial" w:hAnsi="Arial" w:cs="Arial"/>
                <w:sz w:val="15"/>
                <w:szCs w:val="15"/>
              </w:rPr>
              <w:t>2D10</w:t>
            </w:r>
          </w:p>
        </w:tc>
        <w:tc>
          <w:tcPr>
            <w:tcW w:w="1586" w:type="pct"/>
            <w:tcBorders>
              <w:top w:val="single" w:sz="4" w:space="0" w:color="000000"/>
              <w:left w:val="single" w:sz="4" w:space="0" w:color="000000"/>
              <w:bottom w:val="single" w:sz="4" w:space="0" w:color="000000"/>
              <w:right w:val="single" w:sz="4" w:space="0" w:color="000000"/>
            </w:tcBorders>
            <w:shd w:val="clear" w:color="auto" w:fill="auto"/>
          </w:tcPr>
          <w:p w14:paraId="377E2F89" w14:textId="77777777" w:rsidR="00D65A03" w:rsidRPr="00C948B3" w:rsidRDefault="00D65A03" w:rsidP="001B0BBF">
            <w:pPr>
              <w:rPr>
                <w:rFonts w:ascii="Arial" w:hAnsi="Arial" w:cs="Arial"/>
                <w:sz w:val="15"/>
                <w:szCs w:val="15"/>
              </w:rPr>
            </w:pPr>
            <w:r>
              <w:rPr>
                <w:rFonts w:ascii="Arial" w:hAnsi="Arial" w:cs="Arial"/>
                <w:sz w:val="15"/>
                <w:szCs w:val="15"/>
              </w:rPr>
              <w:t>taxa groapa</w:t>
            </w:r>
          </w:p>
        </w:tc>
        <w:tc>
          <w:tcPr>
            <w:tcW w:w="335" w:type="pct"/>
            <w:gridSpan w:val="2"/>
            <w:tcBorders>
              <w:top w:val="single" w:sz="4" w:space="0" w:color="000000"/>
              <w:left w:val="single" w:sz="4" w:space="0" w:color="000000"/>
              <w:bottom w:val="single" w:sz="4" w:space="0" w:color="000000"/>
              <w:right w:val="single" w:sz="4" w:space="0" w:color="000000"/>
            </w:tcBorders>
            <w:shd w:val="clear" w:color="auto" w:fill="auto"/>
          </w:tcPr>
          <w:p w14:paraId="7EF26CBD" w14:textId="77777777" w:rsidR="00D65A03" w:rsidRPr="00C948B3" w:rsidRDefault="00D65A03" w:rsidP="001B0BBF">
            <w:pPr>
              <w:rPr>
                <w:rFonts w:ascii="Arial" w:hAnsi="Arial" w:cs="Arial"/>
                <w:sz w:val="15"/>
                <w:szCs w:val="15"/>
              </w:rPr>
            </w:pPr>
            <w:r>
              <w:rPr>
                <w:rFonts w:ascii="Arial" w:hAnsi="Arial" w:cs="Arial"/>
                <w:sz w:val="15"/>
                <w:szCs w:val="15"/>
              </w:rPr>
              <w:t>to</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354283ED" w14:textId="378BB4B8" w:rsidR="00D65A03" w:rsidRPr="00C948B3" w:rsidRDefault="00AD71F5" w:rsidP="001B0BBF">
            <w:pPr>
              <w:jc w:val="right"/>
              <w:rPr>
                <w:rFonts w:ascii="Arial" w:hAnsi="Arial" w:cs="Arial"/>
                <w:sz w:val="15"/>
                <w:szCs w:val="15"/>
              </w:rPr>
            </w:pPr>
            <w:r>
              <w:rPr>
                <w:rFonts w:ascii="Arial" w:hAnsi="Arial" w:cs="Arial"/>
                <w:sz w:val="15"/>
                <w:szCs w:val="15"/>
              </w:rPr>
              <w:t>17,80</w:t>
            </w:r>
          </w:p>
        </w:tc>
        <w:tc>
          <w:tcPr>
            <w:tcW w:w="465" w:type="pct"/>
            <w:tcBorders>
              <w:top w:val="nil"/>
              <w:left w:val="nil"/>
              <w:bottom w:val="single" w:sz="4" w:space="0" w:color="000000"/>
              <w:right w:val="single" w:sz="4" w:space="0" w:color="000000"/>
            </w:tcBorders>
            <w:shd w:val="clear" w:color="auto" w:fill="auto"/>
          </w:tcPr>
          <w:p w14:paraId="53CBD8EA" w14:textId="77777777" w:rsidR="00D65A03" w:rsidRPr="00C948B3" w:rsidRDefault="00D65A03" w:rsidP="001B0BBF">
            <w:pPr>
              <w:jc w:val="right"/>
              <w:rPr>
                <w:rFonts w:ascii="Arial" w:hAnsi="Arial" w:cs="Arial"/>
                <w:sz w:val="15"/>
                <w:szCs w:val="15"/>
              </w:rPr>
            </w:pPr>
            <w:r>
              <w:rPr>
                <w:rFonts w:ascii="Arial" w:hAnsi="Arial" w:cs="Arial"/>
                <w:sz w:val="15"/>
                <w:szCs w:val="15"/>
              </w:rPr>
              <w:t>16,45</w:t>
            </w:r>
          </w:p>
        </w:tc>
        <w:tc>
          <w:tcPr>
            <w:tcW w:w="622" w:type="pct"/>
            <w:tcBorders>
              <w:top w:val="nil"/>
              <w:left w:val="nil"/>
              <w:bottom w:val="single" w:sz="4" w:space="0" w:color="000000"/>
              <w:right w:val="single" w:sz="4" w:space="0" w:color="000000"/>
            </w:tcBorders>
            <w:shd w:val="clear" w:color="auto" w:fill="auto"/>
            <w:noWrap/>
          </w:tcPr>
          <w:p w14:paraId="4E4D5D3A" w14:textId="232A8E37" w:rsidR="00D65A03" w:rsidRPr="00C948B3" w:rsidRDefault="00AD71F5" w:rsidP="001B0BBF">
            <w:pPr>
              <w:jc w:val="right"/>
              <w:rPr>
                <w:rFonts w:ascii="Arial" w:hAnsi="Arial" w:cs="Arial"/>
                <w:sz w:val="15"/>
                <w:szCs w:val="15"/>
              </w:rPr>
            </w:pPr>
            <w:r>
              <w:rPr>
                <w:rFonts w:ascii="Arial" w:hAnsi="Arial" w:cs="Arial"/>
                <w:sz w:val="15"/>
                <w:szCs w:val="15"/>
              </w:rPr>
              <w:t>292,81</w:t>
            </w:r>
          </w:p>
        </w:tc>
      </w:tr>
      <w:tr w:rsidR="00D65A03" w14:paraId="695AC23D" w14:textId="77777777" w:rsidTr="001B0BBF">
        <w:trPr>
          <w:trHeight w:val="255"/>
        </w:trPr>
        <w:tc>
          <w:tcPr>
            <w:tcW w:w="3346" w:type="pct"/>
            <w:gridSpan w:val="7"/>
            <w:tcBorders>
              <w:top w:val="single" w:sz="4" w:space="0" w:color="000000"/>
              <w:left w:val="single" w:sz="4" w:space="0" w:color="000000"/>
              <w:bottom w:val="single" w:sz="4" w:space="0" w:color="000000"/>
              <w:right w:val="single" w:sz="4" w:space="0" w:color="000000"/>
            </w:tcBorders>
            <w:shd w:val="clear" w:color="auto" w:fill="auto"/>
          </w:tcPr>
          <w:p w14:paraId="20D75875" w14:textId="77777777" w:rsidR="00D65A03" w:rsidRPr="00C948B3" w:rsidRDefault="00D65A03" w:rsidP="001B0BBF">
            <w:pPr>
              <w:jc w:val="center"/>
              <w:rPr>
                <w:rFonts w:ascii="Arial" w:hAnsi="Arial" w:cs="Arial"/>
                <w:sz w:val="15"/>
                <w:szCs w:val="15"/>
              </w:rPr>
            </w:pPr>
            <w:r w:rsidRPr="00C948B3">
              <w:rPr>
                <w:rFonts w:ascii="Arial" w:hAnsi="Arial" w:cs="Arial"/>
                <w:sz w:val="15"/>
                <w:szCs w:val="15"/>
              </w:rPr>
              <w:t xml:space="preserve">TOTAL </w:t>
            </w:r>
          </w:p>
        </w:tc>
        <w:tc>
          <w:tcPr>
            <w:tcW w:w="567" w:type="pct"/>
            <w:tcBorders>
              <w:top w:val="single" w:sz="4" w:space="0" w:color="000000"/>
              <w:left w:val="single" w:sz="4" w:space="0" w:color="000000"/>
              <w:bottom w:val="single" w:sz="4" w:space="0" w:color="000000"/>
              <w:right w:val="single" w:sz="4" w:space="0" w:color="000000"/>
            </w:tcBorders>
            <w:shd w:val="clear" w:color="auto" w:fill="auto"/>
          </w:tcPr>
          <w:p w14:paraId="006932A3" w14:textId="77777777" w:rsidR="00D65A03" w:rsidRPr="00C948B3" w:rsidRDefault="00D65A03" w:rsidP="001B0BBF">
            <w:pPr>
              <w:rPr>
                <w:rFonts w:ascii="Arial" w:hAnsi="Arial" w:cs="Arial"/>
                <w:sz w:val="15"/>
                <w:szCs w:val="15"/>
              </w:rPr>
            </w:pPr>
          </w:p>
        </w:tc>
        <w:tc>
          <w:tcPr>
            <w:tcW w:w="465" w:type="pct"/>
            <w:tcBorders>
              <w:top w:val="nil"/>
              <w:left w:val="nil"/>
              <w:bottom w:val="single" w:sz="4" w:space="0" w:color="000000"/>
              <w:right w:val="single" w:sz="4" w:space="0" w:color="000000"/>
            </w:tcBorders>
            <w:shd w:val="clear" w:color="auto" w:fill="auto"/>
          </w:tcPr>
          <w:p w14:paraId="5EC8382F" w14:textId="77777777" w:rsidR="00D65A03" w:rsidRPr="00C948B3" w:rsidRDefault="00D65A03" w:rsidP="001B0BBF">
            <w:pPr>
              <w:rPr>
                <w:rFonts w:ascii="Arial" w:hAnsi="Arial" w:cs="Arial"/>
                <w:sz w:val="15"/>
                <w:szCs w:val="15"/>
              </w:rPr>
            </w:pPr>
          </w:p>
        </w:tc>
        <w:tc>
          <w:tcPr>
            <w:tcW w:w="622" w:type="pct"/>
            <w:tcBorders>
              <w:top w:val="nil"/>
              <w:left w:val="nil"/>
              <w:bottom w:val="single" w:sz="4" w:space="0" w:color="000000"/>
              <w:right w:val="single" w:sz="4" w:space="0" w:color="000000"/>
            </w:tcBorders>
            <w:shd w:val="clear" w:color="auto" w:fill="auto"/>
            <w:noWrap/>
          </w:tcPr>
          <w:p w14:paraId="422039EB" w14:textId="17D75A7F" w:rsidR="00D65A03" w:rsidRPr="00C948B3" w:rsidRDefault="00AD71F5" w:rsidP="001B0BBF">
            <w:pPr>
              <w:jc w:val="right"/>
              <w:rPr>
                <w:rFonts w:ascii="Arial" w:hAnsi="Arial" w:cs="Arial"/>
                <w:b/>
                <w:bCs/>
                <w:sz w:val="15"/>
                <w:szCs w:val="15"/>
              </w:rPr>
            </w:pPr>
            <w:r>
              <w:rPr>
                <w:rFonts w:ascii="Arial" w:hAnsi="Arial" w:cs="Arial"/>
                <w:b/>
                <w:bCs/>
                <w:sz w:val="15"/>
                <w:szCs w:val="15"/>
              </w:rPr>
              <w:t>391,72</w:t>
            </w:r>
          </w:p>
        </w:tc>
      </w:tr>
      <w:tr w:rsidR="00D65A03" w14:paraId="3BA3443A" w14:textId="77777777" w:rsidTr="001B0BBF">
        <w:trPr>
          <w:trHeight w:val="255"/>
        </w:trPr>
        <w:tc>
          <w:tcPr>
            <w:tcW w:w="3913" w:type="pct"/>
            <w:gridSpan w:val="8"/>
            <w:tcBorders>
              <w:top w:val="single" w:sz="4" w:space="0" w:color="000000"/>
              <w:left w:val="single" w:sz="4" w:space="0" w:color="000000"/>
              <w:bottom w:val="single" w:sz="4" w:space="0" w:color="000000"/>
              <w:right w:val="single" w:sz="4" w:space="0" w:color="000000"/>
            </w:tcBorders>
            <w:shd w:val="clear" w:color="auto" w:fill="auto"/>
            <w:hideMark/>
          </w:tcPr>
          <w:p w14:paraId="59DA7E24" w14:textId="77777777" w:rsidR="00D65A03" w:rsidRDefault="00D65A03" w:rsidP="001B0BBF">
            <w:pPr>
              <w:rPr>
                <w:rFonts w:ascii="Arial" w:hAnsi="Arial" w:cs="Arial"/>
                <w:b/>
                <w:bCs/>
                <w:sz w:val="18"/>
                <w:szCs w:val="18"/>
              </w:rPr>
            </w:pPr>
            <w:r w:rsidRPr="00E8112D">
              <w:rPr>
                <w:rFonts w:ascii="Arial" w:hAnsi="Arial" w:cs="Arial"/>
                <w:b/>
                <w:bCs/>
                <w:sz w:val="18"/>
                <w:szCs w:val="18"/>
              </w:rPr>
              <w:t>T</w:t>
            </w:r>
            <w:r>
              <w:rPr>
                <w:rFonts w:ascii="Arial" w:hAnsi="Arial" w:cs="Arial"/>
                <w:b/>
                <w:bCs/>
                <w:sz w:val="18"/>
                <w:szCs w:val="18"/>
              </w:rPr>
              <w:t>otal</w:t>
            </w:r>
            <w:r w:rsidRPr="00E8112D">
              <w:rPr>
                <w:rFonts w:ascii="Arial" w:hAnsi="Arial" w:cs="Arial"/>
                <w:b/>
                <w:bCs/>
                <w:sz w:val="18"/>
                <w:szCs w:val="18"/>
              </w:rPr>
              <w:t xml:space="preserve"> lei fara T.V.A.</w:t>
            </w:r>
          </w:p>
        </w:tc>
        <w:tc>
          <w:tcPr>
            <w:tcW w:w="465" w:type="pct"/>
            <w:tcBorders>
              <w:top w:val="nil"/>
              <w:left w:val="nil"/>
              <w:bottom w:val="single" w:sz="4" w:space="0" w:color="000000"/>
              <w:right w:val="single" w:sz="4" w:space="0" w:color="000000"/>
            </w:tcBorders>
            <w:shd w:val="clear" w:color="auto" w:fill="auto"/>
            <w:hideMark/>
          </w:tcPr>
          <w:p w14:paraId="2E261F12" w14:textId="77777777" w:rsidR="00D65A03" w:rsidRDefault="00D65A03" w:rsidP="001B0BBF">
            <w:pPr>
              <w:rPr>
                <w:rFonts w:ascii="Arial" w:hAnsi="Arial" w:cs="Arial"/>
                <w:b/>
                <w:bCs/>
                <w:sz w:val="18"/>
                <w:szCs w:val="18"/>
              </w:rPr>
            </w:pPr>
            <w:r>
              <w:rPr>
                <w:rFonts w:ascii="Arial" w:hAnsi="Arial" w:cs="Arial"/>
                <w:b/>
                <w:bCs/>
                <w:sz w:val="18"/>
                <w:szCs w:val="18"/>
              </w:rPr>
              <w:t> </w:t>
            </w:r>
          </w:p>
        </w:tc>
        <w:tc>
          <w:tcPr>
            <w:tcW w:w="622" w:type="pct"/>
            <w:tcBorders>
              <w:top w:val="nil"/>
              <w:left w:val="nil"/>
              <w:bottom w:val="single" w:sz="4" w:space="0" w:color="000000"/>
              <w:right w:val="single" w:sz="4" w:space="0" w:color="000000"/>
            </w:tcBorders>
            <w:shd w:val="clear" w:color="auto" w:fill="auto"/>
            <w:noWrap/>
          </w:tcPr>
          <w:p w14:paraId="0782AFE9" w14:textId="0095FCE8" w:rsidR="00D65A03" w:rsidRDefault="00AD71F5" w:rsidP="001B0BBF">
            <w:pPr>
              <w:jc w:val="right"/>
              <w:rPr>
                <w:rFonts w:ascii="Arial" w:hAnsi="Arial" w:cs="Arial"/>
                <w:b/>
                <w:bCs/>
                <w:color w:val="000000"/>
                <w:sz w:val="18"/>
                <w:szCs w:val="18"/>
              </w:rPr>
            </w:pPr>
            <w:bookmarkStart w:id="16" w:name="_Hlk31265636"/>
            <w:r>
              <w:rPr>
                <w:rFonts w:ascii="Arial" w:hAnsi="Arial" w:cs="Arial"/>
                <w:b/>
                <w:bCs/>
                <w:color w:val="000000"/>
                <w:sz w:val="18"/>
                <w:szCs w:val="18"/>
              </w:rPr>
              <w:t>45.559,31</w:t>
            </w:r>
            <w:bookmarkEnd w:id="16"/>
          </w:p>
        </w:tc>
      </w:tr>
    </w:tbl>
    <w:bookmarkEnd w:id="15"/>
    <w:p w14:paraId="3CA7ED21" w14:textId="77777777" w:rsidR="000174CF" w:rsidRDefault="00D65A03" w:rsidP="00D65A03">
      <w:pPr>
        <w:tabs>
          <w:tab w:val="left" w:pos="709"/>
        </w:tabs>
        <w:spacing w:line="276" w:lineRule="auto"/>
        <w:jc w:val="both"/>
        <w:rPr>
          <w:b/>
          <w:bCs/>
          <w:color w:val="000000"/>
          <w:kern w:val="28"/>
          <w:sz w:val="20"/>
          <w:szCs w:val="20"/>
          <w:lang w:val="ro-RO" w:eastAsia="ro-RO"/>
        </w:rPr>
      </w:pPr>
      <w:r w:rsidRPr="000174CF">
        <w:rPr>
          <w:b/>
          <w:bCs/>
          <w:color w:val="000000"/>
          <w:kern w:val="28"/>
          <w:sz w:val="20"/>
          <w:szCs w:val="20"/>
          <w:lang w:val="ro-RO" w:eastAsia="ro-RO"/>
        </w:rPr>
        <w:t xml:space="preserve"> </w:t>
      </w:r>
    </w:p>
    <w:p w14:paraId="017D42F6" w14:textId="12F784A2" w:rsidR="00D65A03" w:rsidRPr="000174CF" w:rsidRDefault="00D65A03" w:rsidP="00D65A03">
      <w:pPr>
        <w:tabs>
          <w:tab w:val="left" w:pos="709"/>
        </w:tabs>
        <w:spacing w:line="276" w:lineRule="auto"/>
        <w:jc w:val="both"/>
        <w:rPr>
          <w:b/>
          <w:sz w:val="20"/>
          <w:szCs w:val="20"/>
          <w:lang w:val="ro-RO"/>
        </w:rPr>
      </w:pPr>
      <w:r w:rsidRPr="000174CF">
        <w:rPr>
          <w:b/>
          <w:sz w:val="20"/>
          <w:szCs w:val="20"/>
          <w:lang w:val="ro-RO"/>
        </w:rPr>
        <w:t>Achizitor                                                                                                        Executant</w:t>
      </w:r>
    </w:p>
    <w:p w14:paraId="3D7E7B55" w14:textId="621D7FFF" w:rsidR="00D65A03" w:rsidRPr="000174CF" w:rsidRDefault="00D65A03" w:rsidP="00D65A03">
      <w:pPr>
        <w:pStyle w:val="CharChar"/>
        <w:spacing w:line="276" w:lineRule="auto"/>
        <w:jc w:val="both"/>
        <w:rPr>
          <w:b/>
          <w:sz w:val="20"/>
          <w:szCs w:val="20"/>
          <w:lang w:val="ro-RO"/>
        </w:rPr>
      </w:pPr>
      <w:r w:rsidRPr="000174CF">
        <w:rPr>
          <w:b/>
          <w:sz w:val="20"/>
          <w:szCs w:val="20"/>
          <w:lang w:val="ro-RO"/>
        </w:rPr>
        <w:t>ADMINISTRATIA DOMENIULUI PUBLIC</w:t>
      </w:r>
      <w:r w:rsidR="000174CF">
        <w:rPr>
          <w:b/>
          <w:sz w:val="20"/>
          <w:szCs w:val="20"/>
          <w:lang w:val="ro-RO"/>
        </w:rPr>
        <w:t xml:space="preserve"> </w:t>
      </w:r>
      <w:r w:rsidRPr="000174CF">
        <w:rPr>
          <w:b/>
          <w:sz w:val="20"/>
          <w:szCs w:val="20"/>
          <w:lang w:val="ro-RO"/>
        </w:rPr>
        <w:t xml:space="preserve"> SECTOR 2                     S.C. RESTRA CONSTRUCT S.R.L.                           </w:t>
      </w:r>
    </w:p>
    <w:p w14:paraId="532F12CA" w14:textId="24171C2E" w:rsidR="00D65A03" w:rsidRPr="001457EC" w:rsidRDefault="00D65A03" w:rsidP="00D65A03">
      <w:pPr>
        <w:pStyle w:val="CharChar"/>
        <w:tabs>
          <w:tab w:val="left" w:pos="5220"/>
        </w:tabs>
        <w:spacing w:line="276" w:lineRule="auto"/>
        <w:jc w:val="both"/>
        <w:rPr>
          <w:bCs/>
          <w:sz w:val="22"/>
          <w:szCs w:val="22"/>
          <w:lang w:val="ro-RO"/>
        </w:rPr>
      </w:pPr>
      <w:r w:rsidRPr="001457EC">
        <w:rPr>
          <w:bCs/>
          <w:sz w:val="22"/>
          <w:szCs w:val="22"/>
          <w:lang w:val="ro-RO"/>
        </w:rPr>
        <w:t xml:space="preserve"> </w:t>
      </w:r>
    </w:p>
    <w:p w14:paraId="4FF0B1FD" w14:textId="77777777" w:rsidR="00D65A03" w:rsidRPr="008F6890" w:rsidRDefault="00D65A03" w:rsidP="00D65A03">
      <w:pPr>
        <w:pStyle w:val="CharChar"/>
        <w:tabs>
          <w:tab w:val="left" w:pos="5220"/>
        </w:tabs>
        <w:spacing w:line="276" w:lineRule="auto"/>
        <w:jc w:val="both"/>
        <w:rPr>
          <w:b/>
          <w:sz w:val="22"/>
          <w:szCs w:val="22"/>
          <w:lang w:val="ro-RO"/>
        </w:rPr>
      </w:pPr>
      <w:r>
        <w:rPr>
          <w:b/>
          <w:sz w:val="22"/>
          <w:szCs w:val="22"/>
          <w:lang w:val="ro-RO"/>
        </w:rPr>
        <w:t xml:space="preserve">                                                    </w:t>
      </w:r>
    </w:p>
    <w:p w14:paraId="5FE9123F" w14:textId="77777777" w:rsidR="00D65A03" w:rsidRDefault="00D65A03" w:rsidP="00D65A03">
      <w:pPr>
        <w:pStyle w:val="CharChar"/>
        <w:spacing w:line="276" w:lineRule="auto"/>
        <w:jc w:val="both"/>
        <w:rPr>
          <w:bCs/>
          <w:sz w:val="20"/>
          <w:szCs w:val="20"/>
          <w:lang w:val="ro-RO"/>
        </w:rPr>
      </w:pPr>
    </w:p>
    <w:p w14:paraId="0B6DE4D7" w14:textId="77777777" w:rsidR="00D65A03" w:rsidRDefault="00D65A03" w:rsidP="00D65A03">
      <w:pPr>
        <w:pStyle w:val="CharChar"/>
        <w:spacing w:line="276" w:lineRule="auto"/>
        <w:jc w:val="both"/>
        <w:rPr>
          <w:bCs/>
          <w:sz w:val="20"/>
          <w:szCs w:val="20"/>
          <w:lang w:val="ro-RO"/>
        </w:rPr>
      </w:pPr>
    </w:p>
    <w:p w14:paraId="11F0B971" w14:textId="77777777" w:rsidR="00D65A03" w:rsidRDefault="00D65A03" w:rsidP="00D65A03">
      <w:pPr>
        <w:spacing w:line="276" w:lineRule="auto"/>
        <w:ind w:left="284"/>
        <w:jc w:val="both"/>
        <w:rPr>
          <w:sz w:val="28"/>
          <w:szCs w:val="28"/>
          <w:lang w:val="fr-FR"/>
        </w:rPr>
      </w:pPr>
    </w:p>
    <w:p w14:paraId="0A600E88" w14:textId="6DD5CEB3" w:rsidR="00854D1B" w:rsidRPr="00D5029C" w:rsidRDefault="00854D1B" w:rsidP="00854D1B">
      <w:pPr>
        <w:rPr>
          <w:b/>
          <w:sz w:val="22"/>
          <w:szCs w:val="22"/>
          <w:lang w:val="fr-FR"/>
        </w:rPr>
      </w:pPr>
    </w:p>
    <w:p w14:paraId="221A3899" w14:textId="77777777" w:rsidR="00854D1B" w:rsidRPr="001B3723" w:rsidRDefault="00854D1B" w:rsidP="00854D1B">
      <w:pPr>
        <w:rPr>
          <w:lang w:val="fr-FR"/>
        </w:rPr>
      </w:pPr>
    </w:p>
    <w:p w14:paraId="1431BAEE" w14:textId="77777777" w:rsidR="00A83743" w:rsidRDefault="00A83743" w:rsidP="002C2DF0">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0174CF">
      <w:headerReference w:type="even" r:id="rId13"/>
      <w:headerReference w:type="default" r:id="rId14"/>
      <w:footerReference w:type="even" r:id="rId15"/>
      <w:footerReference w:type="default" r:id="rId16"/>
      <w:headerReference w:type="first" r:id="rId17"/>
      <w:footerReference w:type="first" r:id="rId18"/>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817EDE" w14:textId="77777777" w:rsidR="00461C09" w:rsidRDefault="00461C09" w:rsidP="002D7275">
      <w:r>
        <w:separator/>
      </w:r>
    </w:p>
  </w:endnote>
  <w:endnote w:type="continuationSeparator" w:id="0">
    <w:p w14:paraId="34CF6CAC" w14:textId="77777777" w:rsidR="00461C09" w:rsidRDefault="00461C09"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CF3478" w14:textId="77777777" w:rsidR="006519A8" w:rsidRDefault="006519A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2D7275" w:rsidRDefault="002D7275">
        <w:pPr>
          <w:pStyle w:val="Subsol"/>
          <w:jc w:val="center"/>
        </w:pPr>
        <w:r>
          <w:fldChar w:fldCharType="begin"/>
        </w:r>
        <w:r>
          <w:instrText xml:space="preserve"> PAGE   \* MERGEFORMAT </w:instrText>
        </w:r>
        <w:r>
          <w:fldChar w:fldCharType="separate"/>
        </w:r>
        <w:r w:rsidR="006519A8">
          <w:rPr>
            <w:noProof/>
          </w:rPr>
          <w:t>1</w:t>
        </w:r>
        <w:r>
          <w:rPr>
            <w:noProof/>
          </w:rPr>
          <w:fldChar w:fldCharType="end"/>
        </w:r>
      </w:p>
    </w:sdtContent>
  </w:sdt>
  <w:p w14:paraId="385CB511" w14:textId="77777777" w:rsidR="002D7275" w:rsidRDefault="002D727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97667" w14:textId="77777777" w:rsidR="006519A8" w:rsidRDefault="006519A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130DC8" w14:textId="77777777" w:rsidR="00461C09" w:rsidRDefault="00461C09" w:rsidP="002D7275">
      <w:r>
        <w:separator/>
      </w:r>
    </w:p>
  </w:footnote>
  <w:footnote w:type="continuationSeparator" w:id="0">
    <w:p w14:paraId="08BC0C15" w14:textId="77777777" w:rsidR="00461C09" w:rsidRDefault="00461C09"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8FC7D" w14:textId="77777777" w:rsidR="006519A8" w:rsidRDefault="006519A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CD5752" w14:textId="77777777" w:rsidR="006519A8" w:rsidRDefault="006519A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350E3" w14:textId="77777777" w:rsidR="006519A8" w:rsidRDefault="006519A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3">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6">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7">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19">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2"/>
  </w:num>
  <w:num w:numId="4">
    <w:abstractNumId w:val="14"/>
  </w:num>
  <w:num w:numId="5">
    <w:abstractNumId w:val="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19"/>
  </w:num>
  <w:num w:numId="10">
    <w:abstractNumId w:val="7"/>
  </w:num>
  <w:num w:numId="11">
    <w:abstractNumId w:val="8"/>
  </w:num>
  <w:num w:numId="12">
    <w:abstractNumId w:val="18"/>
  </w:num>
  <w:num w:numId="13">
    <w:abstractNumId w:val="1"/>
  </w:num>
  <w:num w:numId="14">
    <w:abstractNumId w:val="3"/>
  </w:num>
  <w:num w:numId="15">
    <w:abstractNumId w:val="6"/>
  </w:num>
  <w:num w:numId="16">
    <w:abstractNumId w:val="10"/>
  </w:num>
  <w:num w:numId="17">
    <w:abstractNumId w:val="17"/>
  </w:num>
  <w:num w:numId="18">
    <w:abstractNumId w:val="15"/>
  </w:num>
  <w:num w:numId="19">
    <w:abstractNumId w:val="1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74CF"/>
    <w:rsid w:val="000B4BD2"/>
    <w:rsid w:val="00103397"/>
    <w:rsid w:val="00123CAC"/>
    <w:rsid w:val="001247CB"/>
    <w:rsid w:val="0015751C"/>
    <w:rsid w:val="00213993"/>
    <w:rsid w:val="002317B3"/>
    <w:rsid w:val="00267413"/>
    <w:rsid w:val="00267D8A"/>
    <w:rsid w:val="002B69D0"/>
    <w:rsid w:val="002C2DF0"/>
    <w:rsid w:val="002C7A92"/>
    <w:rsid w:val="002D4A9B"/>
    <w:rsid w:val="002D7275"/>
    <w:rsid w:val="00335683"/>
    <w:rsid w:val="00380562"/>
    <w:rsid w:val="003C1BCB"/>
    <w:rsid w:val="003C4C30"/>
    <w:rsid w:val="003C7C61"/>
    <w:rsid w:val="00461C09"/>
    <w:rsid w:val="004816BC"/>
    <w:rsid w:val="004B362C"/>
    <w:rsid w:val="004D4596"/>
    <w:rsid w:val="0052597F"/>
    <w:rsid w:val="00534083"/>
    <w:rsid w:val="0056020F"/>
    <w:rsid w:val="0056157A"/>
    <w:rsid w:val="00596EC9"/>
    <w:rsid w:val="005E7207"/>
    <w:rsid w:val="00601D03"/>
    <w:rsid w:val="0062639C"/>
    <w:rsid w:val="00642F01"/>
    <w:rsid w:val="006519A8"/>
    <w:rsid w:val="00673B31"/>
    <w:rsid w:val="006867FD"/>
    <w:rsid w:val="006A48D4"/>
    <w:rsid w:val="007414E4"/>
    <w:rsid w:val="00762284"/>
    <w:rsid w:val="00765C8A"/>
    <w:rsid w:val="00795010"/>
    <w:rsid w:val="007B1F34"/>
    <w:rsid w:val="007B4673"/>
    <w:rsid w:val="007B752D"/>
    <w:rsid w:val="007B7A86"/>
    <w:rsid w:val="007E5D9B"/>
    <w:rsid w:val="007F22FF"/>
    <w:rsid w:val="00840A01"/>
    <w:rsid w:val="00854D1B"/>
    <w:rsid w:val="008D7CC0"/>
    <w:rsid w:val="00905F89"/>
    <w:rsid w:val="00935152"/>
    <w:rsid w:val="009A2ECD"/>
    <w:rsid w:val="009A6E4A"/>
    <w:rsid w:val="009C5A72"/>
    <w:rsid w:val="00A02867"/>
    <w:rsid w:val="00A83743"/>
    <w:rsid w:val="00AD71F5"/>
    <w:rsid w:val="00B0260B"/>
    <w:rsid w:val="00B67D09"/>
    <w:rsid w:val="00B96B9C"/>
    <w:rsid w:val="00BE300C"/>
    <w:rsid w:val="00BE4AF2"/>
    <w:rsid w:val="00BE6302"/>
    <w:rsid w:val="00C3355C"/>
    <w:rsid w:val="00C510B6"/>
    <w:rsid w:val="00C71717"/>
    <w:rsid w:val="00CB3D80"/>
    <w:rsid w:val="00CC62FE"/>
    <w:rsid w:val="00CE353F"/>
    <w:rsid w:val="00CF6B17"/>
    <w:rsid w:val="00D017D1"/>
    <w:rsid w:val="00D050AE"/>
    <w:rsid w:val="00D36E40"/>
    <w:rsid w:val="00D62280"/>
    <w:rsid w:val="00D65A03"/>
    <w:rsid w:val="00D8504E"/>
    <w:rsid w:val="00DA1258"/>
    <w:rsid w:val="00DA773B"/>
    <w:rsid w:val="00DC5C6B"/>
    <w:rsid w:val="00DF1F15"/>
    <w:rsid w:val="00E40F24"/>
    <w:rsid w:val="00EB3136"/>
    <w:rsid w:val="00EC17A0"/>
    <w:rsid w:val="00EE7111"/>
    <w:rsid w:val="00EF5A0D"/>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D65A0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D65A0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D65A0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D65A0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D65A0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D65A0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D65A0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D65A0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D65A0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D65A0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D65A03"/>
    <w:rPr>
      <w:rFonts w:ascii="Arial" w:hAnsi="Arial"/>
      <w:b/>
      <w:smallCaps/>
      <w:sz w:val="22"/>
      <w:szCs w:val="22"/>
      <w:lang w:val="es-ES_tradnl" w:eastAsia="x-none"/>
    </w:rPr>
  </w:style>
  <w:style w:type="character" w:customStyle="1" w:styleId="Titlu3Caracter">
    <w:name w:val="Titlu 3 Caracter"/>
    <w:basedOn w:val="Fontdeparagrafimplicit"/>
    <w:link w:val="Titlu3"/>
    <w:rsid w:val="00D65A03"/>
    <w:rPr>
      <w:rFonts w:ascii="Arial" w:hAnsi="Arial"/>
      <w:iCs/>
      <w:sz w:val="22"/>
      <w:szCs w:val="22"/>
      <w:lang w:val="fr-FR" w:eastAsia="en-GB"/>
    </w:rPr>
  </w:style>
  <w:style w:type="character" w:customStyle="1" w:styleId="Titlu4Caracter">
    <w:name w:val="Titlu 4 Caracter"/>
    <w:basedOn w:val="Fontdeparagrafimplicit"/>
    <w:link w:val="Titlu4"/>
    <w:rsid w:val="00D65A03"/>
    <w:rPr>
      <w:rFonts w:ascii="Arial" w:hAnsi="Arial" w:cs="Arial"/>
      <w:sz w:val="22"/>
      <w:lang w:val="en-GB" w:eastAsia="en-GB"/>
    </w:rPr>
  </w:style>
  <w:style w:type="character" w:customStyle="1" w:styleId="Titlu5Caracter">
    <w:name w:val="Titlu 5 Caracter"/>
    <w:basedOn w:val="Fontdeparagrafimplicit"/>
    <w:link w:val="Titlu5"/>
    <w:rsid w:val="00D65A03"/>
    <w:rPr>
      <w:rFonts w:ascii="Arial" w:hAnsi="Arial" w:cs="Arial"/>
      <w:sz w:val="22"/>
      <w:lang w:val="en-GB"/>
    </w:rPr>
  </w:style>
  <w:style w:type="character" w:customStyle="1" w:styleId="Titlu6Caracter">
    <w:name w:val="Titlu 6 Caracter"/>
    <w:basedOn w:val="Fontdeparagrafimplicit"/>
    <w:link w:val="Titlu6"/>
    <w:rsid w:val="00D65A03"/>
    <w:rPr>
      <w:rFonts w:ascii="Arial" w:hAnsi="Arial" w:cs="Arial"/>
      <w:i/>
      <w:iCs/>
      <w:sz w:val="22"/>
      <w:szCs w:val="22"/>
      <w:lang w:val="en-GB"/>
    </w:rPr>
  </w:style>
  <w:style w:type="character" w:customStyle="1" w:styleId="Titlu7Caracter">
    <w:name w:val="Titlu 7 Caracter"/>
    <w:basedOn w:val="Fontdeparagrafimplicit"/>
    <w:link w:val="Titlu7"/>
    <w:rsid w:val="00D65A03"/>
    <w:rPr>
      <w:rFonts w:ascii="Tahoma" w:hAnsi="Tahoma" w:cs="Arial"/>
      <w:b/>
      <w:lang w:val="en-GB"/>
    </w:rPr>
  </w:style>
  <w:style w:type="character" w:customStyle="1" w:styleId="Titlu8Caracter">
    <w:name w:val="Titlu 8 Caracter"/>
    <w:basedOn w:val="Fontdeparagrafimplicit"/>
    <w:link w:val="Titlu8"/>
    <w:rsid w:val="00D65A0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D65A03"/>
    <w:rPr>
      <w:rFonts w:ascii="Arial" w:hAnsi="Arial" w:cs="Arial"/>
      <w:b/>
      <w:bCs/>
      <w:i/>
      <w:sz w:val="22"/>
      <w:szCs w:val="22"/>
      <w:lang w:val="ro-RO"/>
    </w:rPr>
  </w:style>
  <w:style w:type="character" w:customStyle="1" w:styleId="TextnBalonCaracter1">
    <w:name w:val="Text în Balon Caracter1"/>
    <w:link w:val="TextnBalon"/>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Frspaiere">
    <w:name w:val="No Spacing"/>
    <w:link w:val="FrspaiereCaracter"/>
    <w:qFormat/>
    <w:rsid w:val="00D65A03"/>
    <w:rPr>
      <w:sz w:val="24"/>
      <w:szCs w:val="24"/>
    </w:rPr>
  </w:style>
  <w:style w:type="character" w:customStyle="1" w:styleId="FrspaiereCaracter">
    <w:name w:val="Fără spațiere Caracter"/>
    <w:link w:val="Frspaiere"/>
    <w:rsid w:val="00D65A0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D65A0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D65A0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D65A0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D65A03"/>
  </w:style>
  <w:style w:type="paragraph" w:styleId="Revizuire">
    <w:name w:val="Revision"/>
    <w:hidden/>
    <w:uiPriority w:val="99"/>
    <w:semiHidden/>
    <w:rsid w:val="00D65A03"/>
    <w:rPr>
      <w:sz w:val="24"/>
      <w:szCs w:val="24"/>
    </w:rPr>
  </w:style>
  <w:style w:type="paragraph" w:styleId="Textnotdefinal">
    <w:name w:val="endnote text"/>
    <w:basedOn w:val="Normal"/>
    <w:link w:val="TextnotdefinalCaracter"/>
    <w:rsid w:val="00D65A03"/>
    <w:rPr>
      <w:sz w:val="20"/>
      <w:szCs w:val="20"/>
    </w:rPr>
  </w:style>
  <w:style w:type="character" w:customStyle="1" w:styleId="TextnotdefinalCaracter">
    <w:name w:val="Text notă de final Caracter"/>
    <w:basedOn w:val="Fontdeparagrafimplicit"/>
    <w:link w:val="Textnotdefinal"/>
    <w:rsid w:val="00D65A03"/>
  </w:style>
  <w:style w:type="character" w:styleId="Referinnotdefinal">
    <w:name w:val="endnote reference"/>
    <w:rsid w:val="00D65A03"/>
    <w:rPr>
      <w:vertAlign w:val="superscript"/>
    </w:rPr>
  </w:style>
  <w:style w:type="character" w:styleId="Referinnotdesubsol">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Robust">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GrilTabel">
    <w:name w:val="Table Grid"/>
    <w:basedOn w:val="TabelNormal"/>
    <w:uiPriority w:val="5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D65A03"/>
    <w:pPr>
      <w:ind w:left="240"/>
    </w:pPr>
    <w:rPr>
      <w:sz w:val="20"/>
      <w:szCs w:val="20"/>
      <w:lang w:val="ro-RO"/>
    </w:rPr>
  </w:style>
  <w:style w:type="character" w:styleId="Numrdepagin">
    <w:name w:val="page number"/>
    <w:basedOn w:val="Fontdeparagrafimplicit"/>
    <w:rsid w:val="00D65A03"/>
  </w:style>
  <w:style w:type="paragraph" w:customStyle="1" w:styleId="CharCaracterCaracter">
    <w:name w:val="Char Caracter Caracter"/>
    <w:basedOn w:val="Normal"/>
    <w:rsid w:val="00D65A03"/>
    <w:rPr>
      <w:lang w:val="pl-PL" w:eastAsia="pl-PL"/>
    </w:rPr>
  </w:style>
  <w:style w:type="paragraph" w:styleId="Indentcorptext3">
    <w:name w:val="Body Text Indent 3"/>
    <w:basedOn w:val="Normal"/>
    <w:link w:val="Indentcorptext3Caracter"/>
    <w:rsid w:val="00D65A0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u">
    <w:name w:val="Title"/>
    <w:basedOn w:val="Normal"/>
    <w:link w:val="TitluCaracter"/>
    <w:qFormat/>
    <w:rsid w:val="00D65A0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D65A03"/>
    <w:rPr>
      <w:rFonts w:ascii="Arial" w:hAnsi="Arial" w:cs="Arial"/>
      <w:b/>
      <w:bCs/>
      <w:kern w:val="28"/>
      <w:sz w:val="32"/>
      <w:szCs w:val="32"/>
      <w:lang w:val="ro-RO"/>
    </w:rPr>
  </w:style>
  <w:style w:type="paragraph" w:styleId="Cuprins4">
    <w:name w:val="toc 4"/>
    <w:basedOn w:val="Normal"/>
    <w:next w:val="Normal"/>
    <w:autoRedefine/>
    <w:rsid w:val="00D65A03"/>
    <w:pPr>
      <w:ind w:left="480"/>
    </w:pPr>
    <w:rPr>
      <w:sz w:val="20"/>
      <w:szCs w:val="20"/>
      <w:lang w:val="ro-RO"/>
    </w:rPr>
  </w:style>
  <w:style w:type="paragraph" w:styleId="Cuprins5">
    <w:name w:val="toc 5"/>
    <w:basedOn w:val="Normal"/>
    <w:next w:val="Normal"/>
    <w:autoRedefine/>
    <w:rsid w:val="00D65A03"/>
    <w:pPr>
      <w:ind w:left="720"/>
    </w:pPr>
    <w:rPr>
      <w:sz w:val="20"/>
      <w:szCs w:val="20"/>
      <w:lang w:val="ro-RO"/>
    </w:rPr>
  </w:style>
  <w:style w:type="paragraph" w:styleId="Cuprins6">
    <w:name w:val="toc 6"/>
    <w:basedOn w:val="Normal"/>
    <w:next w:val="Normal"/>
    <w:autoRedefine/>
    <w:rsid w:val="00D65A03"/>
    <w:pPr>
      <w:ind w:left="960"/>
    </w:pPr>
    <w:rPr>
      <w:sz w:val="20"/>
      <w:szCs w:val="20"/>
      <w:lang w:val="ro-RO"/>
    </w:rPr>
  </w:style>
  <w:style w:type="paragraph" w:styleId="Cuprins7">
    <w:name w:val="toc 7"/>
    <w:basedOn w:val="Normal"/>
    <w:next w:val="Normal"/>
    <w:autoRedefine/>
    <w:rsid w:val="00D65A03"/>
    <w:pPr>
      <w:ind w:left="1200"/>
    </w:pPr>
    <w:rPr>
      <w:sz w:val="20"/>
      <w:szCs w:val="20"/>
      <w:lang w:val="ro-RO"/>
    </w:rPr>
  </w:style>
  <w:style w:type="paragraph" w:styleId="Cuprins8">
    <w:name w:val="toc 8"/>
    <w:basedOn w:val="Normal"/>
    <w:next w:val="Normal"/>
    <w:autoRedefine/>
    <w:rsid w:val="00D65A03"/>
    <w:pPr>
      <w:ind w:left="1440"/>
    </w:pPr>
    <w:rPr>
      <w:sz w:val="20"/>
      <w:szCs w:val="20"/>
      <w:lang w:val="ro-RO"/>
    </w:rPr>
  </w:style>
  <w:style w:type="paragraph" w:styleId="Cuprins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Corp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D65A03"/>
    <w:pPr>
      <w:spacing w:after="120"/>
    </w:pPr>
    <w:rPr>
      <w:lang w:val="x-none"/>
    </w:rPr>
  </w:style>
  <w:style w:type="character" w:customStyle="1" w:styleId="CorptextCaracter">
    <w:name w:val="Corp text Caracter"/>
    <w:basedOn w:val="Fontdeparagrafimplicit"/>
    <w:link w:val="Corp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D65A03"/>
    <w:pPr>
      <w:spacing w:after="120"/>
      <w:ind w:left="283"/>
    </w:pPr>
    <w:rPr>
      <w:lang w:val="ro-RO" w:eastAsia="x-none"/>
    </w:rPr>
  </w:style>
  <w:style w:type="character" w:customStyle="1" w:styleId="IndentcorptextCaracter">
    <w:name w:val="Indent corp text Caracter"/>
    <w:basedOn w:val="Fontdeparagrafimplicit"/>
    <w:link w:val="Indentcorptex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D65A03"/>
    <w:rPr>
      <w:rFonts w:ascii="Courier New" w:hAnsi="Courier New"/>
      <w:sz w:val="20"/>
      <w:szCs w:val="20"/>
      <w:lang w:val="ro-RO" w:eastAsia="ro-RO"/>
    </w:rPr>
  </w:style>
  <w:style w:type="character" w:customStyle="1" w:styleId="TextsimpluCaracter">
    <w:name w:val="Text simplu Caracter"/>
    <w:basedOn w:val="Fontdeparagrafimplicit"/>
    <w:link w:val="Textsimplu"/>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Corptext3">
    <w:name w:val="Body Text 3"/>
    <w:basedOn w:val="Normal"/>
    <w:link w:val="Corptext3Caracter"/>
    <w:rsid w:val="00D65A0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Corptext2">
    <w:name w:val="Body Text 2"/>
    <w:basedOn w:val="Normal"/>
    <w:link w:val="Corptext2Caracter"/>
    <w:rsid w:val="00D65A03"/>
    <w:pPr>
      <w:spacing w:after="120" w:line="480" w:lineRule="auto"/>
    </w:pPr>
    <w:rPr>
      <w:lang w:val="ro-RO" w:eastAsia="x-none"/>
    </w:rPr>
  </w:style>
  <w:style w:type="character" w:customStyle="1" w:styleId="Corptext2Caracter">
    <w:name w:val="Corp text 2 Caracter"/>
    <w:basedOn w:val="Fontdeparagrafimplicit"/>
    <w:link w:val="Corp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Textcomentariu">
    <w:name w:val="annotation text"/>
    <w:basedOn w:val="Normal"/>
    <w:link w:val="TextcomentariuCaracter"/>
    <w:rsid w:val="00D65A0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Textbloc">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Textcomentariu"/>
    <w:next w:val="Textcomentariu"/>
    <w:rsid w:val="00D65A03"/>
    <w:pPr>
      <w:jc w:val="left"/>
    </w:pPr>
    <w:rPr>
      <w:rFonts w:ascii="Times New Roman" w:hAnsi="Times New Roman"/>
      <w:b/>
      <w:bCs/>
      <w:lang w:val="ro-RO" w:eastAsia="ro-RO"/>
    </w:rPr>
  </w:style>
  <w:style w:type="paragraph" w:styleId="Indentcorptext2">
    <w:name w:val="Body Text Indent 2"/>
    <w:basedOn w:val="Normal"/>
    <w:link w:val="Indentcorptext2Caracter"/>
    <w:rsid w:val="00D65A0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D65A03"/>
    <w:pPr>
      <w:jc w:val="center"/>
    </w:pPr>
    <w:rPr>
      <w:b/>
      <w:bCs/>
      <w:u w:val="single"/>
      <w:lang w:val="ro-RO" w:eastAsia="ro-RO"/>
    </w:rPr>
  </w:style>
  <w:style w:type="character" w:customStyle="1" w:styleId="SubtitluCaracter">
    <w:name w:val="Subtitlu Caracter"/>
    <w:basedOn w:val="Fontdeparagrafimplicit"/>
    <w:link w:val="Subtitlu"/>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Corptext"/>
    <w:rsid w:val="00D65A03"/>
    <w:pPr>
      <w:keepNext/>
      <w:keepLines/>
      <w:spacing w:before="360" w:after="120"/>
    </w:pPr>
    <w:rPr>
      <w:rFonts w:ascii="Arial" w:hAnsi="Arial" w:cs="Arial"/>
      <w:b/>
      <w:bCs/>
      <w:sz w:val="22"/>
      <w:szCs w:val="22"/>
      <w:lang w:val="en-GB"/>
    </w:rPr>
  </w:style>
  <w:style w:type="paragraph" w:styleId="Listanumerotat2">
    <w:name w:val="List Number 2"/>
    <w:basedOn w:val="Listnumerotat"/>
    <w:rsid w:val="00D65A0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Referincomentariu">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Primindentpentrucorptext2">
    <w:name w:val="Body Text First Indent 2"/>
    <w:basedOn w:val="Indentcorptext"/>
    <w:link w:val="Primindentpentrucorptext2Caracte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D65A0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emntur"/>
    <w:rsid w:val="00D65A03"/>
    <w:pPr>
      <w:suppressAutoHyphens/>
      <w:ind w:left="4320"/>
    </w:pPr>
    <w:rPr>
      <w:lang w:val="en-GB" w:eastAsia="ar-SA"/>
    </w:rPr>
  </w:style>
  <w:style w:type="paragraph" w:styleId="Semntur">
    <w:name w:val="Signature"/>
    <w:basedOn w:val="Normal"/>
    <w:link w:val="SemnturCaracter"/>
    <w:uiPriority w:val="99"/>
    <w:unhideWhenUsed/>
    <w:rsid w:val="00D65A03"/>
    <w:pPr>
      <w:ind w:left="4252"/>
    </w:pPr>
    <w:rPr>
      <w:lang w:val="x-none"/>
    </w:rPr>
  </w:style>
  <w:style w:type="character" w:customStyle="1" w:styleId="SemnturCaracter">
    <w:name w:val="Semnătură Caracter"/>
    <w:basedOn w:val="Fontdeparagrafimplicit"/>
    <w:link w:val="Semntur"/>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D65A0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D65A0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D65A0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D65A0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D65A0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D65A0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D65A0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D65A0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D65A0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rsid w:val="006A48D4"/>
    <w:rPr>
      <w:color w:val="0000FF"/>
      <w:u w:val="single"/>
    </w:rPr>
  </w:style>
  <w:style w:type="paragraph" w:styleId="TextnBalon">
    <w:name w:val="Balloon Text"/>
    <w:basedOn w:val="Normal"/>
    <w:link w:val="TextnBalonCaracter1"/>
    <w:uiPriority w:val="99"/>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D65A0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D65A03"/>
    <w:rPr>
      <w:rFonts w:ascii="Arial" w:hAnsi="Arial"/>
      <w:b/>
      <w:smallCaps/>
      <w:sz w:val="22"/>
      <w:szCs w:val="22"/>
      <w:lang w:val="es-ES_tradnl" w:eastAsia="x-none"/>
    </w:rPr>
  </w:style>
  <w:style w:type="character" w:customStyle="1" w:styleId="Titlu3Caracter">
    <w:name w:val="Titlu 3 Caracter"/>
    <w:basedOn w:val="Fontdeparagrafimplicit"/>
    <w:link w:val="Titlu3"/>
    <w:rsid w:val="00D65A03"/>
    <w:rPr>
      <w:rFonts w:ascii="Arial" w:hAnsi="Arial"/>
      <w:iCs/>
      <w:sz w:val="22"/>
      <w:szCs w:val="22"/>
      <w:lang w:val="fr-FR" w:eastAsia="en-GB"/>
    </w:rPr>
  </w:style>
  <w:style w:type="character" w:customStyle="1" w:styleId="Titlu4Caracter">
    <w:name w:val="Titlu 4 Caracter"/>
    <w:basedOn w:val="Fontdeparagrafimplicit"/>
    <w:link w:val="Titlu4"/>
    <w:rsid w:val="00D65A03"/>
    <w:rPr>
      <w:rFonts w:ascii="Arial" w:hAnsi="Arial" w:cs="Arial"/>
      <w:sz w:val="22"/>
      <w:lang w:val="en-GB" w:eastAsia="en-GB"/>
    </w:rPr>
  </w:style>
  <w:style w:type="character" w:customStyle="1" w:styleId="Titlu5Caracter">
    <w:name w:val="Titlu 5 Caracter"/>
    <w:basedOn w:val="Fontdeparagrafimplicit"/>
    <w:link w:val="Titlu5"/>
    <w:rsid w:val="00D65A03"/>
    <w:rPr>
      <w:rFonts w:ascii="Arial" w:hAnsi="Arial" w:cs="Arial"/>
      <w:sz w:val="22"/>
      <w:lang w:val="en-GB"/>
    </w:rPr>
  </w:style>
  <w:style w:type="character" w:customStyle="1" w:styleId="Titlu6Caracter">
    <w:name w:val="Titlu 6 Caracter"/>
    <w:basedOn w:val="Fontdeparagrafimplicit"/>
    <w:link w:val="Titlu6"/>
    <w:rsid w:val="00D65A03"/>
    <w:rPr>
      <w:rFonts w:ascii="Arial" w:hAnsi="Arial" w:cs="Arial"/>
      <w:i/>
      <w:iCs/>
      <w:sz w:val="22"/>
      <w:szCs w:val="22"/>
      <w:lang w:val="en-GB"/>
    </w:rPr>
  </w:style>
  <w:style w:type="character" w:customStyle="1" w:styleId="Titlu7Caracter">
    <w:name w:val="Titlu 7 Caracter"/>
    <w:basedOn w:val="Fontdeparagrafimplicit"/>
    <w:link w:val="Titlu7"/>
    <w:rsid w:val="00D65A03"/>
    <w:rPr>
      <w:rFonts w:ascii="Tahoma" w:hAnsi="Tahoma" w:cs="Arial"/>
      <w:b/>
      <w:lang w:val="en-GB"/>
    </w:rPr>
  </w:style>
  <w:style w:type="character" w:customStyle="1" w:styleId="Titlu8Caracter">
    <w:name w:val="Titlu 8 Caracter"/>
    <w:basedOn w:val="Fontdeparagrafimplicit"/>
    <w:link w:val="Titlu8"/>
    <w:rsid w:val="00D65A0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D65A03"/>
    <w:rPr>
      <w:rFonts w:ascii="Arial" w:hAnsi="Arial" w:cs="Arial"/>
      <w:b/>
      <w:bCs/>
      <w:i/>
      <w:sz w:val="22"/>
      <w:szCs w:val="22"/>
      <w:lang w:val="ro-RO"/>
    </w:rPr>
  </w:style>
  <w:style w:type="character" w:customStyle="1" w:styleId="TextnBalonCaracter1">
    <w:name w:val="Text în Balon Caracter1"/>
    <w:link w:val="TextnBalon"/>
    <w:uiPriority w:val="99"/>
    <w:semiHidden/>
    <w:rsid w:val="00D65A03"/>
    <w:rPr>
      <w:rFonts w:ascii="Tahoma" w:hAnsi="Tahoma" w:cs="Tahoma"/>
      <w:sz w:val="16"/>
      <w:szCs w:val="16"/>
    </w:rPr>
  </w:style>
  <w:style w:type="character" w:customStyle="1" w:styleId="UnresolvedMention1">
    <w:name w:val="Unresolved Mention1"/>
    <w:uiPriority w:val="99"/>
    <w:semiHidden/>
    <w:unhideWhenUsed/>
    <w:rsid w:val="00D65A03"/>
    <w:rPr>
      <w:color w:val="605E5C"/>
      <w:shd w:val="clear" w:color="auto" w:fill="E1DFDD"/>
    </w:rPr>
  </w:style>
  <w:style w:type="paragraph" w:customStyle="1" w:styleId="DefaultText">
    <w:name w:val="Default Text"/>
    <w:basedOn w:val="Normal"/>
    <w:link w:val="DefaultTextChar"/>
    <w:rsid w:val="00D65A03"/>
    <w:rPr>
      <w:noProof/>
      <w:szCs w:val="20"/>
    </w:rPr>
  </w:style>
  <w:style w:type="character" w:customStyle="1" w:styleId="DefaultTextChar">
    <w:name w:val="Default Text Char"/>
    <w:link w:val="DefaultText"/>
    <w:rsid w:val="00D65A03"/>
    <w:rPr>
      <w:noProof/>
      <w:sz w:val="24"/>
    </w:rPr>
  </w:style>
  <w:style w:type="paragraph" w:customStyle="1" w:styleId="DefaultText2">
    <w:name w:val="Default Text:2"/>
    <w:basedOn w:val="Normal"/>
    <w:rsid w:val="00D65A03"/>
    <w:rPr>
      <w:noProof/>
      <w:szCs w:val="20"/>
    </w:rPr>
  </w:style>
  <w:style w:type="paragraph" w:styleId="Frspaiere">
    <w:name w:val="No Spacing"/>
    <w:link w:val="FrspaiereCaracter"/>
    <w:qFormat/>
    <w:rsid w:val="00D65A03"/>
    <w:rPr>
      <w:sz w:val="24"/>
      <w:szCs w:val="24"/>
    </w:rPr>
  </w:style>
  <w:style w:type="character" w:customStyle="1" w:styleId="FrspaiereCaracter">
    <w:name w:val="Fără spațiere Caracter"/>
    <w:link w:val="Frspaiere"/>
    <w:rsid w:val="00D65A0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D65A0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D65A0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D65A0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D65A03"/>
  </w:style>
  <w:style w:type="paragraph" w:styleId="Revizuire">
    <w:name w:val="Revision"/>
    <w:hidden/>
    <w:uiPriority w:val="99"/>
    <w:semiHidden/>
    <w:rsid w:val="00D65A03"/>
    <w:rPr>
      <w:sz w:val="24"/>
      <w:szCs w:val="24"/>
    </w:rPr>
  </w:style>
  <w:style w:type="paragraph" w:styleId="Textnotdefinal">
    <w:name w:val="endnote text"/>
    <w:basedOn w:val="Normal"/>
    <w:link w:val="TextnotdefinalCaracter"/>
    <w:rsid w:val="00D65A03"/>
    <w:rPr>
      <w:sz w:val="20"/>
      <w:szCs w:val="20"/>
    </w:rPr>
  </w:style>
  <w:style w:type="character" w:customStyle="1" w:styleId="TextnotdefinalCaracter">
    <w:name w:val="Text notă de final Caracter"/>
    <w:basedOn w:val="Fontdeparagrafimplicit"/>
    <w:link w:val="Textnotdefinal"/>
    <w:rsid w:val="00D65A03"/>
  </w:style>
  <w:style w:type="character" w:styleId="Referinnotdefinal">
    <w:name w:val="endnote reference"/>
    <w:rsid w:val="00D65A03"/>
    <w:rPr>
      <w:vertAlign w:val="superscript"/>
    </w:rPr>
  </w:style>
  <w:style w:type="character" w:styleId="Referinnotdesubsol">
    <w:name w:val="footnote reference"/>
    <w:rsid w:val="00D65A03"/>
    <w:rPr>
      <w:vertAlign w:val="superscript"/>
    </w:rPr>
  </w:style>
  <w:style w:type="paragraph" w:customStyle="1" w:styleId="CharChar">
    <w:name w:val="Char Char"/>
    <w:basedOn w:val="Normal"/>
    <w:rsid w:val="00D65A03"/>
    <w:rPr>
      <w:lang w:val="pl-PL" w:eastAsia="pl-PL"/>
    </w:rPr>
  </w:style>
  <w:style w:type="paragraph" w:customStyle="1" w:styleId="DefaultText1">
    <w:name w:val="Default Text:1"/>
    <w:basedOn w:val="Normal"/>
    <w:link w:val="DefaultText1Char"/>
    <w:rsid w:val="00D65A03"/>
    <w:rPr>
      <w:noProof/>
      <w:szCs w:val="20"/>
    </w:rPr>
  </w:style>
  <w:style w:type="character" w:customStyle="1" w:styleId="DefaultText1Char">
    <w:name w:val="Default Text:1 Char"/>
    <w:link w:val="DefaultText1"/>
    <w:rsid w:val="00D65A03"/>
    <w:rPr>
      <w:noProof/>
      <w:sz w:val="24"/>
    </w:rPr>
  </w:style>
  <w:style w:type="character" w:customStyle="1" w:styleId="noticetext">
    <w:name w:val="noticetext"/>
    <w:rsid w:val="00D65A03"/>
  </w:style>
  <w:style w:type="character" w:customStyle="1" w:styleId="apple-converted-space">
    <w:name w:val="apple-converted-space"/>
    <w:rsid w:val="00D65A03"/>
  </w:style>
  <w:style w:type="character" w:customStyle="1" w:styleId="noticeheading3">
    <w:name w:val="noticeheading3"/>
    <w:rsid w:val="00D65A03"/>
  </w:style>
  <w:style w:type="paragraph" w:customStyle="1" w:styleId="Par1">
    <w:name w:val="Par_1"/>
    <w:basedOn w:val="Normal"/>
    <w:link w:val="Par1Char"/>
    <w:rsid w:val="00D65A03"/>
    <w:pPr>
      <w:ind w:left="580" w:hanging="580"/>
      <w:jc w:val="both"/>
    </w:pPr>
    <w:rPr>
      <w:color w:val="000000"/>
      <w:sz w:val="18"/>
      <w:szCs w:val="18"/>
      <w:lang w:eastAsia="x-none"/>
    </w:rPr>
  </w:style>
  <w:style w:type="character" w:customStyle="1" w:styleId="Par1Char">
    <w:name w:val="Par_1 Char"/>
    <w:link w:val="Par1"/>
    <w:locked/>
    <w:rsid w:val="00D65A03"/>
    <w:rPr>
      <w:color w:val="000000"/>
      <w:sz w:val="18"/>
      <w:szCs w:val="18"/>
      <w:lang w:eastAsia="x-none"/>
    </w:rPr>
  </w:style>
  <w:style w:type="paragraph" w:customStyle="1" w:styleId="Default">
    <w:name w:val="Default"/>
    <w:rsid w:val="00D65A03"/>
    <w:pPr>
      <w:autoSpaceDE w:val="0"/>
      <w:autoSpaceDN w:val="0"/>
      <w:adjustRightInd w:val="0"/>
    </w:pPr>
    <w:rPr>
      <w:rFonts w:ascii="Arial" w:hAnsi="Arial" w:cs="Arial"/>
      <w:color w:val="000000"/>
      <w:sz w:val="24"/>
      <w:szCs w:val="24"/>
    </w:rPr>
  </w:style>
  <w:style w:type="character" w:styleId="Robust">
    <w:name w:val="Strong"/>
    <w:qFormat/>
    <w:rsid w:val="00D65A03"/>
    <w:rPr>
      <w:b/>
      <w:bCs/>
    </w:rPr>
  </w:style>
  <w:style w:type="character" w:customStyle="1" w:styleId="Bodytext295pt">
    <w:name w:val="Body text (2) + 9.5 pt"/>
    <w:aliases w:val="Bold,Body text (3) + 9.5 pt,Not Italic"/>
    <w:rsid w:val="00D65A0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D65A03"/>
    <w:rPr>
      <w:noProof/>
      <w:sz w:val="24"/>
      <w:lang w:val="en-US" w:eastAsia="en-US"/>
    </w:rPr>
  </w:style>
  <w:style w:type="table" w:styleId="GrilTabel">
    <w:name w:val="Table Grid"/>
    <w:basedOn w:val="TabelNormal"/>
    <w:uiPriority w:val="59"/>
    <w:rsid w:val="00D65A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D65A0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D65A0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D65A03"/>
    <w:pPr>
      <w:ind w:left="240"/>
    </w:pPr>
    <w:rPr>
      <w:sz w:val="20"/>
      <w:szCs w:val="20"/>
      <w:lang w:val="ro-RO"/>
    </w:rPr>
  </w:style>
  <w:style w:type="character" w:styleId="Numrdepagin">
    <w:name w:val="page number"/>
    <w:basedOn w:val="Fontdeparagrafimplicit"/>
    <w:rsid w:val="00D65A03"/>
  </w:style>
  <w:style w:type="paragraph" w:customStyle="1" w:styleId="CharCaracterCaracter">
    <w:name w:val="Char Caracter Caracter"/>
    <w:basedOn w:val="Normal"/>
    <w:rsid w:val="00D65A03"/>
    <w:rPr>
      <w:lang w:val="pl-PL" w:eastAsia="pl-PL"/>
    </w:rPr>
  </w:style>
  <w:style w:type="paragraph" w:styleId="Indentcorptext3">
    <w:name w:val="Body Text Indent 3"/>
    <w:basedOn w:val="Normal"/>
    <w:link w:val="Indentcorptext3Caracter"/>
    <w:rsid w:val="00D65A0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D65A03"/>
    <w:rPr>
      <w:rFonts w:ascii="Arial" w:hAnsi="Arial"/>
      <w:sz w:val="22"/>
      <w:szCs w:val="22"/>
      <w:lang w:val="en-GB"/>
    </w:rPr>
  </w:style>
  <w:style w:type="paragraph" w:customStyle="1" w:styleId="Caracter">
    <w:name w:val="Caracter"/>
    <w:basedOn w:val="Normal"/>
    <w:rsid w:val="00D65A03"/>
    <w:rPr>
      <w:lang w:val="pl-PL" w:eastAsia="pl-PL"/>
    </w:rPr>
  </w:style>
  <w:style w:type="paragraph" w:customStyle="1" w:styleId="CM92">
    <w:name w:val="CM92"/>
    <w:basedOn w:val="Default"/>
    <w:next w:val="Default"/>
    <w:rsid w:val="00D65A03"/>
    <w:pPr>
      <w:widowControl w:val="0"/>
    </w:pPr>
    <w:rPr>
      <w:rFonts w:ascii="Helvetica" w:hAnsi="Helvetica" w:cs="Helvetica"/>
      <w:color w:val="auto"/>
    </w:rPr>
  </w:style>
  <w:style w:type="paragraph" w:styleId="Titlu">
    <w:name w:val="Title"/>
    <w:basedOn w:val="Normal"/>
    <w:link w:val="TitluCaracter"/>
    <w:qFormat/>
    <w:rsid w:val="00D65A0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D65A03"/>
    <w:rPr>
      <w:rFonts w:ascii="Arial" w:hAnsi="Arial" w:cs="Arial"/>
      <w:b/>
      <w:bCs/>
      <w:kern w:val="28"/>
      <w:sz w:val="32"/>
      <w:szCs w:val="32"/>
      <w:lang w:val="ro-RO"/>
    </w:rPr>
  </w:style>
  <w:style w:type="paragraph" w:styleId="Cuprins4">
    <w:name w:val="toc 4"/>
    <w:basedOn w:val="Normal"/>
    <w:next w:val="Normal"/>
    <w:autoRedefine/>
    <w:rsid w:val="00D65A03"/>
    <w:pPr>
      <w:ind w:left="480"/>
    </w:pPr>
    <w:rPr>
      <w:sz w:val="20"/>
      <w:szCs w:val="20"/>
      <w:lang w:val="ro-RO"/>
    </w:rPr>
  </w:style>
  <w:style w:type="paragraph" w:styleId="Cuprins5">
    <w:name w:val="toc 5"/>
    <w:basedOn w:val="Normal"/>
    <w:next w:val="Normal"/>
    <w:autoRedefine/>
    <w:rsid w:val="00D65A03"/>
    <w:pPr>
      <w:ind w:left="720"/>
    </w:pPr>
    <w:rPr>
      <w:sz w:val="20"/>
      <w:szCs w:val="20"/>
      <w:lang w:val="ro-RO"/>
    </w:rPr>
  </w:style>
  <w:style w:type="paragraph" w:styleId="Cuprins6">
    <w:name w:val="toc 6"/>
    <w:basedOn w:val="Normal"/>
    <w:next w:val="Normal"/>
    <w:autoRedefine/>
    <w:rsid w:val="00D65A03"/>
    <w:pPr>
      <w:ind w:left="960"/>
    </w:pPr>
    <w:rPr>
      <w:sz w:val="20"/>
      <w:szCs w:val="20"/>
      <w:lang w:val="ro-RO"/>
    </w:rPr>
  </w:style>
  <w:style w:type="paragraph" w:styleId="Cuprins7">
    <w:name w:val="toc 7"/>
    <w:basedOn w:val="Normal"/>
    <w:next w:val="Normal"/>
    <w:autoRedefine/>
    <w:rsid w:val="00D65A03"/>
    <w:pPr>
      <w:ind w:left="1200"/>
    </w:pPr>
    <w:rPr>
      <w:sz w:val="20"/>
      <w:szCs w:val="20"/>
      <w:lang w:val="ro-RO"/>
    </w:rPr>
  </w:style>
  <w:style w:type="paragraph" w:styleId="Cuprins8">
    <w:name w:val="toc 8"/>
    <w:basedOn w:val="Normal"/>
    <w:next w:val="Normal"/>
    <w:autoRedefine/>
    <w:rsid w:val="00D65A03"/>
    <w:pPr>
      <w:ind w:left="1440"/>
    </w:pPr>
    <w:rPr>
      <w:sz w:val="20"/>
      <w:szCs w:val="20"/>
      <w:lang w:val="ro-RO"/>
    </w:rPr>
  </w:style>
  <w:style w:type="paragraph" w:styleId="Cuprins9">
    <w:name w:val="toc 9"/>
    <w:basedOn w:val="Normal"/>
    <w:next w:val="Normal"/>
    <w:autoRedefine/>
    <w:rsid w:val="00D65A0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D65A03"/>
    <w:rPr>
      <w:lang w:val="pl-PL" w:eastAsia="pl-PL"/>
    </w:rPr>
  </w:style>
  <w:style w:type="paragraph" w:customStyle="1" w:styleId="Heading">
    <w:name w:val="Heading"/>
    <w:basedOn w:val="Normal"/>
    <w:next w:val="Corptext"/>
    <w:rsid w:val="00D65A0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D65A03"/>
    <w:pPr>
      <w:spacing w:after="120"/>
    </w:pPr>
    <w:rPr>
      <w:lang w:val="x-none"/>
    </w:rPr>
  </w:style>
  <w:style w:type="character" w:customStyle="1" w:styleId="CorptextCaracter">
    <w:name w:val="Corp text Caracter"/>
    <w:basedOn w:val="Fontdeparagrafimplicit"/>
    <w:link w:val="Corptext"/>
    <w:rsid w:val="00D65A03"/>
    <w:rPr>
      <w:sz w:val="24"/>
      <w:szCs w:val="24"/>
      <w:lang w:val="x-none"/>
    </w:rPr>
  </w:style>
  <w:style w:type="paragraph" w:customStyle="1" w:styleId="Char">
    <w:name w:val="Char"/>
    <w:basedOn w:val="Normal"/>
    <w:rsid w:val="00D65A03"/>
    <w:rPr>
      <w:lang w:val="pl-PL" w:eastAsia="pl-PL"/>
    </w:rPr>
  </w:style>
  <w:style w:type="paragraph" w:customStyle="1" w:styleId="TableText">
    <w:name w:val="Table Text"/>
    <w:basedOn w:val="Normal"/>
    <w:rsid w:val="00D65A03"/>
    <w:pPr>
      <w:tabs>
        <w:tab w:val="decimal" w:pos="0"/>
      </w:tabs>
    </w:pPr>
    <w:rPr>
      <w:szCs w:val="20"/>
      <w:lang w:eastAsia="ro-RO"/>
    </w:rPr>
  </w:style>
  <w:style w:type="character" w:customStyle="1" w:styleId="alineat1">
    <w:name w:val="alineat1"/>
    <w:rsid w:val="00D65A03"/>
    <w:rPr>
      <w:b/>
      <w:bCs/>
      <w:color w:val="000000"/>
    </w:rPr>
  </w:style>
  <w:style w:type="character" w:customStyle="1" w:styleId="litera1">
    <w:name w:val="litera1"/>
    <w:rsid w:val="00D65A03"/>
    <w:rPr>
      <w:b/>
      <w:bCs/>
      <w:color w:val="000000"/>
    </w:rPr>
  </w:style>
  <w:style w:type="character" w:customStyle="1" w:styleId="CharChar4">
    <w:name w:val="Char Char4"/>
    <w:rsid w:val="00D65A03"/>
    <w:rPr>
      <w:sz w:val="24"/>
      <w:szCs w:val="24"/>
      <w:lang w:val="ro-RO" w:eastAsia="en-US" w:bidi="ar-SA"/>
    </w:rPr>
  </w:style>
  <w:style w:type="paragraph" w:customStyle="1" w:styleId="pfeilaufzhlungszeichen">
    <w:name w:val="pfeil aufzählungszeichen"/>
    <w:basedOn w:val="Normal"/>
    <w:rsid w:val="00D65A0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D65A03"/>
    <w:pPr>
      <w:spacing w:after="120"/>
      <w:ind w:left="283"/>
    </w:pPr>
    <w:rPr>
      <w:lang w:val="ro-RO" w:eastAsia="x-none"/>
    </w:rPr>
  </w:style>
  <w:style w:type="character" w:customStyle="1" w:styleId="IndentcorptextCaracter">
    <w:name w:val="Indent corp text Caracter"/>
    <w:basedOn w:val="Fontdeparagrafimplicit"/>
    <w:link w:val="Indentcorptext"/>
    <w:rsid w:val="00D65A0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D65A03"/>
    <w:rPr>
      <w:rFonts w:ascii="Arial" w:hAnsi="Arial"/>
      <w:lang w:val="pl-PL" w:eastAsia="pl-PL"/>
    </w:rPr>
  </w:style>
  <w:style w:type="paragraph" w:customStyle="1" w:styleId="ListParagraph1">
    <w:name w:val="List Paragraph1"/>
    <w:basedOn w:val="Normal"/>
    <w:qFormat/>
    <w:rsid w:val="00D65A03"/>
    <w:pPr>
      <w:spacing w:after="200" w:line="276" w:lineRule="auto"/>
      <w:ind w:left="720"/>
    </w:pPr>
    <w:rPr>
      <w:rFonts w:ascii="Calibri" w:hAnsi="Calibri"/>
      <w:sz w:val="22"/>
      <w:szCs w:val="22"/>
    </w:rPr>
  </w:style>
  <w:style w:type="character" w:customStyle="1" w:styleId="FontStyle21">
    <w:name w:val="Font Style21"/>
    <w:rsid w:val="00D65A03"/>
    <w:rPr>
      <w:rFonts w:ascii="Times New Roman" w:hAnsi="Times New Roman" w:cs="Times New Roman"/>
      <w:sz w:val="18"/>
      <w:szCs w:val="18"/>
    </w:rPr>
  </w:style>
  <w:style w:type="paragraph" w:customStyle="1" w:styleId="NormalWeb1">
    <w:name w:val="Normal (Web)1"/>
    <w:basedOn w:val="Normal"/>
    <w:rsid w:val="00D65A03"/>
    <w:rPr>
      <w:rFonts w:ascii="Arial Unicode MS" w:eastAsia="Arial Unicode MS" w:hAnsi="Arial Unicode MS" w:cs="Arial Unicode MS"/>
      <w:color w:val="000000"/>
      <w:lang w:val="ro-RO" w:eastAsia="ro-RO"/>
    </w:rPr>
  </w:style>
  <w:style w:type="paragraph" w:customStyle="1" w:styleId="CharChar1">
    <w:name w:val="Char Char1"/>
    <w:basedOn w:val="Normal"/>
    <w:rsid w:val="00D65A03"/>
    <w:pPr>
      <w:spacing w:after="160" w:line="240" w:lineRule="exact"/>
    </w:pPr>
    <w:rPr>
      <w:rFonts w:ascii="Tahoma" w:hAnsi="Tahoma"/>
      <w:sz w:val="20"/>
      <w:szCs w:val="20"/>
      <w:lang w:val="en-GB"/>
    </w:rPr>
  </w:style>
  <w:style w:type="character" w:customStyle="1" w:styleId="tax1">
    <w:name w:val="tax1"/>
    <w:rsid w:val="00D65A03"/>
    <w:rPr>
      <w:b/>
      <w:bCs/>
      <w:sz w:val="26"/>
      <w:szCs w:val="26"/>
    </w:rPr>
  </w:style>
  <w:style w:type="character" w:customStyle="1" w:styleId="CharacterStyle3">
    <w:name w:val="Character Style 3"/>
    <w:rsid w:val="00D65A03"/>
    <w:rPr>
      <w:sz w:val="22"/>
      <w:szCs w:val="22"/>
    </w:rPr>
  </w:style>
  <w:style w:type="character" w:customStyle="1" w:styleId="tli1">
    <w:name w:val="tli1"/>
    <w:rsid w:val="00D65A03"/>
  </w:style>
  <w:style w:type="character" w:customStyle="1" w:styleId="tpa1">
    <w:name w:val="tpa1"/>
    <w:rsid w:val="00D65A03"/>
  </w:style>
  <w:style w:type="paragraph" w:customStyle="1" w:styleId="text-3mezera">
    <w:name w:val="text - 3 mezera"/>
    <w:basedOn w:val="Normal"/>
    <w:rsid w:val="00D65A0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D65A03"/>
    <w:rPr>
      <w:rFonts w:ascii="Courier New" w:hAnsi="Courier New"/>
      <w:sz w:val="20"/>
      <w:szCs w:val="20"/>
      <w:lang w:val="ro-RO" w:eastAsia="ro-RO"/>
    </w:rPr>
  </w:style>
  <w:style w:type="character" w:customStyle="1" w:styleId="TextsimpluCaracter">
    <w:name w:val="Text simplu Caracter"/>
    <w:basedOn w:val="Fontdeparagrafimplicit"/>
    <w:link w:val="Textsimplu"/>
    <w:rsid w:val="00D65A03"/>
    <w:rPr>
      <w:rFonts w:ascii="Courier New" w:hAnsi="Courier New"/>
      <w:lang w:val="ro-RO" w:eastAsia="ro-RO"/>
    </w:rPr>
  </w:style>
  <w:style w:type="paragraph" w:styleId="NormalWeb">
    <w:name w:val="Normal (Web)"/>
    <w:basedOn w:val="Normal"/>
    <w:rsid w:val="00D65A0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D65A03"/>
    <w:pPr>
      <w:tabs>
        <w:tab w:val="left" w:pos="709"/>
      </w:tabs>
    </w:pPr>
    <w:rPr>
      <w:rFonts w:ascii="Tahoma" w:hAnsi="Tahoma"/>
      <w:lang w:val="pl-PL" w:eastAsia="pl-PL"/>
    </w:rPr>
  </w:style>
  <w:style w:type="paragraph" w:styleId="Corptext3">
    <w:name w:val="Body Text 3"/>
    <w:basedOn w:val="Normal"/>
    <w:link w:val="Corptext3Caracter"/>
    <w:rsid w:val="00D65A0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D65A03"/>
    <w:rPr>
      <w:rFonts w:ascii="Calibri" w:eastAsia="Calibri" w:hAnsi="Calibri"/>
      <w:sz w:val="16"/>
      <w:szCs w:val="16"/>
      <w:lang w:val="ro-RO" w:eastAsia="x-none"/>
    </w:rPr>
  </w:style>
  <w:style w:type="character" w:customStyle="1" w:styleId="ln2talineat">
    <w:name w:val="ln2talineat"/>
    <w:rsid w:val="00D65A03"/>
  </w:style>
  <w:style w:type="paragraph" w:styleId="Corptext2">
    <w:name w:val="Body Text 2"/>
    <w:basedOn w:val="Normal"/>
    <w:link w:val="Corptext2Caracter"/>
    <w:rsid w:val="00D65A03"/>
    <w:pPr>
      <w:spacing w:after="120" w:line="480" w:lineRule="auto"/>
    </w:pPr>
    <w:rPr>
      <w:lang w:val="ro-RO" w:eastAsia="x-none"/>
    </w:rPr>
  </w:style>
  <w:style w:type="character" w:customStyle="1" w:styleId="Corptext2Caracter">
    <w:name w:val="Corp text 2 Caracter"/>
    <w:basedOn w:val="Fontdeparagrafimplicit"/>
    <w:link w:val="Corptext2"/>
    <w:rsid w:val="00D65A03"/>
    <w:rPr>
      <w:sz w:val="24"/>
      <w:szCs w:val="24"/>
      <w:lang w:val="ro-RO" w:eastAsia="x-none"/>
    </w:rPr>
  </w:style>
  <w:style w:type="paragraph" w:customStyle="1" w:styleId="1">
    <w:name w:val="1"/>
    <w:basedOn w:val="Normal"/>
    <w:rsid w:val="00D65A03"/>
    <w:rPr>
      <w:lang w:val="pl-PL" w:eastAsia="pl-PL"/>
    </w:rPr>
  </w:style>
  <w:style w:type="character" w:customStyle="1" w:styleId="maincontent1">
    <w:name w:val="maincontent1"/>
    <w:rsid w:val="00D65A03"/>
    <w:rPr>
      <w:rFonts w:ascii="Verdana" w:hAnsi="Verdana" w:hint="default"/>
      <w:b w:val="0"/>
      <w:bCs w:val="0"/>
      <w:i w:val="0"/>
      <w:iCs w:val="0"/>
      <w:color w:val="004488"/>
      <w:sz w:val="18"/>
      <w:szCs w:val="18"/>
    </w:rPr>
  </w:style>
  <w:style w:type="character" w:customStyle="1" w:styleId="ln2tlitera">
    <w:name w:val="ln2tlitera"/>
    <w:rsid w:val="00D65A03"/>
  </w:style>
  <w:style w:type="character" w:customStyle="1" w:styleId="labeltext">
    <w:name w:val="labeltext"/>
    <w:rsid w:val="00D65A03"/>
  </w:style>
  <w:style w:type="character" w:customStyle="1" w:styleId="labeldatatext">
    <w:name w:val="labeldatatext"/>
    <w:rsid w:val="00D65A03"/>
  </w:style>
  <w:style w:type="paragraph" w:customStyle="1" w:styleId="Textnormal">
    <w:name w:val="Text normal"/>
    <w:basedOn w:val="Normal"/>
    <w:rsid w:val="00D65A0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D65A0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D65A0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D65A03"/>
    <w:pPr>
      <w:spacing w:after="160" w:line="240" w:lineRule="exact"/>
    </w:pPr>
    <w:rPr>
      <w:rFonts w:ascii="Tahoma" w:hAnsi="Tahoma"/>
      <w:sz w:val="20"/>
      <w:szCs w:val="20"/>
      <w:lang w:val="en-GB"/>
    </w:rPr>
  </w:style>
  <w:style w:type="paragraph" w:customStyle="1" w:styleId="tabulka">
    <w:name w:val="tabulka"/>
    <w:basedOn w:val="text-3mezera"/>
    <w:rsid w:val="00D65A03"/>
    <w:pPr>
      <w:spacing w:before="120"/>
      <w:jc w:val="center"/>
    </w:pPr>
    <w:rPr>
      <w:sz w:val="20"/>
    </w:rPr>
  </w:style>
  <w:style w:type="character" w:customStyle="1" w:styleId="ln2tnota1">
    <w:name w:val="ln2tnota1"/>
    <w:rsid w:val="00D65A03"/>
    <w:rPr>
      <w:rFonts w:ascii="Verdana" w:hAnsi="Verdana" w:hint="default"/>
    </w:rPr>
  </w:style>
  <w:style w:type="paragraph" w:styleId="Textcomentariu">
    <w:name w:val="annotation text"/>
    <w:basedOn w:val="Normal"/>
    <w:link w:val="TextcomentariuCaracter"/>
    <w:rsid w:val="00D65A0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D65A03"/>
    <w:rPr>
      <w:rFonts w:ascii="Arial" w:hAnsi="Arial"/>
      <w:lang w:val="x-none" w:eastAsia="x-none"/>
    </w:rPr>
  </w:style>
  <w:style w:type="paragraph" w:customStyle="1" w:styleId="Style2">
    <w:name w:val="Style2"/>
    <w:basedOn w:val="Normal"/>
    <w:next w:val="Normal"/>
    <w:rsid w:val="00D65A03"/>
    <w:pPr>
      <w:widowControl w:val="0"/>
      <w:spacing w:line="288" w:lineRule="auto"/>
    </w:pPr>
    <w:rPr>
      <w:lang w:val="ro-RO"/>
    </w:rPr>
  </w:style>
  <w:style w:type="paragraph" w:customStyle="1" w:styleId="normaltableau">
    <w:name w:val="normal_tableau"/>
    <w:basedOn w:val="Normal"/>
    <w:rsid w:val="00D65A03"/>
    <w:pPr>
      <w:spacing w:before="120" w:after="120"/>
      <w:jc w:val="both"/>
    </w:pPr>
    <w:rPr>
      <w:rFonts w:ascii="Optima" w:hAnsi="Optima"/>
      <w:sz w:val="22"/>
      <w:szCs w:val="20"/>
      <w:lang w:val="en-GB" w:eastAsia="hu-HU"/>
    </w:rPr>
  </w:style>
  <w:style w:type="character" w:customStyle="1" w:styleId="ln2tparagraf">
    <w:name w:val="ln2tparagraf"/>
    <w:rsid w:val="00D65A03"/>
  </w:style>
  <w:style w:type="paragraph" w:styleId="Textbloc">
    <w:name w:val="Block Text"/>
    <w:basedOn w:val="Normal"/>
    <w:rsid w:val="00D65A03"/>
    <w:pPr>
      <w:ind w:left="900" w:right="1300"/>
    </w:pPr>
    <w:rPr>
      <w:rFonts w:ascii="Arial" w:hAnsi="Arial" w:cs="Arial"/>
      <w:bCs/>
      <w:iCs/>
      <w:sz w:val="22"/>
      <w:szCs w:val="28"/>
    </w:rPr>
  </w:style>
  <w:style w:type="paragraph" w:customStyle="1" w:styleId="titlu-gri1">
    <w:name w:val="titlu-gri1"/>
    <w:basedOn w:val="Normal"/>
    <w:rsid w:val="00D65A03"/>
    <w:pPr>
      <w:spacing w:after="120"/>
    </w:pPr>
    <w:rPr>
      <w:b/>
      <w:bCs/>
      <w:color w:val="666666"/>
      <w:sz w:val="26"/>
      <w:szCs w:val="26"/>
    </w:rPr>
  </w:style>
  <w:style w:type="paragraph" w:customStyle="1" w:styleId="CommentSubject2">
    <w:name w:val="Comment Subject2"/>
    <w:basedOn w:val="Textcomentariu"/>
    <w:next w:val="Textcomentariu"/>
    <w:rsid w:val="00D65A03"/>
    <w:pPr>
      <w:jc w:val="left"/>
    </w:pPr>
    <w:rPr>
      <w:rFonts w:ascii="Times New Roman" w:hAnsi="Times New Roman"/>
      <w:b/>
      <w:bCs/>
      <w:lang w:val="ro-RO" w:eastAsia="ro-RO"/>
    </w:rPr>
  </w:style>
  <w:style w:type="paragraph" w:styleId="Indentcorptext2">
    <w:name w:val="Body Text Indent 2"/>
    <w:basedOn w:val="Normal"/>
    <w:link w:val="Indentcorptext2Caracter"/>
    <w:rsid w:val="00D65A0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D65A03"/>
    <w:rPr>
      <w:sz w:val="24"/>
      <w:szCs w:val="24"/>
      <w:lang w:val="ro-RO" w:eastAsia="ro-RO"/>
    </w:rPr>
  </w:style>
  <w:style w:type="paragraph" w:customStyle="1" w:styleId="bulletX">
    <w:name w:val="bulletX"/>
    <w:basedOn w:val="Normal"/>
    <w:rsid w:val="00D65A0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D65A0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D65A03"/>
    <w:pPr>
      <w:spacing w:before="60" w:after="60"/>
      <w:jc w:val="both"/>
    </w:pPr>
    <w:rPr>
      <w:rFonts w:ascii="Arial" w:hAnsi="Arial"/>
      <w:sz w:val="20"/>
      <w:lang w:val="ro-RO"/>
    </w:rPr>
  </w:style>
  <w:style w:type="paragraph" w:customStyle="1" w:styleId="marked">
    <w:name w:val="marked"/>
    <w:basedOn w:val="Normal"/>
    <w:rsid w:val="00D65A0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D65A03"/>
    <w:pPr>
      <w:numPr>
        <w:numId w:val="17"/>
      </w:numPr>
    </w:pPr>
  </w:style>
  <w:style w:type="paragraph" w:customStyle="1" w:styleId="bulletX1">
    <w:name w:val="bulletX1"/>
    <w:basedOn w:val="Normal"/>
    <w:rsid w:val="00D65A03"/>
    <w:pPr>
      <w:tabs>
        <w:tab w:val="num" w:pos="720"/>
      </w:tabs>
      <w:ind w:left="720" w:hanging="360"/>
    </w:pPr>
    <w:rPr>
      <w:rFonts w:ascii="Arial" w:hAnsi="Arial"/>
      <w:sz w:val="20"/>
      <w:lang w:val="ro-RO"/>
    </w:rPr>
  </w:style>
  <w:style w:type="paragraph" w:customStyle="1" w:styleId="inna">
    <w:name w:val="inna"/>
    <w:basedOn w:val="Normal"/>
    <w:rsid w:val="00D65A0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D65A03"/>
    <w:pPr>
      <w:tabs>
        <w:tab w:val="num" w:pos="360"/>
      </w:tabs>
      <w:ind w:left="360" w:hanging="360"/>
    </w:pPr>
    <w:rPr>
      <w:noProof/>
      <w:snapToGrid w:val="0"/>
    </w:rPr>
  </w:style>
  <w:style w:type="paragraph" w:customStyle="1" w:styleId="normal10">
    <w:name w:val="normal1"/>
    <w:basedOn w:val="Normal"/>
    <w:rsid w:val="00D65A0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D65A03"/>
    <w:rPr>
      <w:color w:val="800080"/>
      <w:u w:val="single"/>
    </w:rPr>
  </w:style>
  <w:style w:type="paragraph" w:customStyle="1" w:styleId="CharCharCaracterCaracter">
    <w:name w:val="Char Char Caracter Caracter"/>
    <w:basedOn w:val="Normal"/>
    <w:rsid w:val="00D65A03"/>
    <w:rPr>
      <w:lang w:val="pl-PL" w:eastAsia="pl-PL"/>
    </w:rPr>
  </w:style>
  <w:style w:type="paragraph" w:customStyle="1" w:styleId="Bdytxt">
    <w:name w:val="Bdytxt"/>
    <w:basedOn w:val="Normal"/>
    <w:rsid w:val="00D65A0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D65A03"/>
    <w:pPr>
      <w:jc w:val="left"/>
    </w:pPr>
    <w:rPr>
      <w:rFonts w:ascii="Times New Roman" w:hAnsi="Times New Roman"/>
      <w:b/>
      <w:bCs/>
      <w:lang w:val="ro-RO" w:eastAsia="ro-RO"/>
    </w:rPr>
  </w:style>
  <w:style w:type="character" w:customStyle="1" w:styleId="CommentSubjectChar">
    <w:name w:val="Comment Subject Char"/>
    <w:rsid w:val="00D65A03"/>
    <w:rPr>
      <w:rFonts w:ascii="Arial" w:hAnsi="Arial"/>
    </w:rPr>
  </w:style>
  <w:style w:type="paragraph" w:customStyle="1" w:styleId="BalloonText1">
    <w:name w:val="Balloon Text1"/>
    <w:basedOn w:val="Normal"/>
    <w:rsid w:val="00D65A03"/>
    <w:rPr>
      <w:rFonts w:ascii="Tahoma" w:hAnsi="Tahoma" w:cs="Tahoma"/>
      <w:sz w:val="16"/>
      <w:szCs w:val="16"/>
      <w:lang w:val="ro-RO" w:eastAsia="ro-RO"/>
    </w:rPr>
  </w:style>
  <w:style w:type="character" w:customStyle="1" w:styleId="BalloonTextChar">
    <w:name w:val="Balloon Text Char"/>
    <w:rsid w:val="00D65A03"/>
    <w:rPr>
      <w:rFonts w:ascii="Tahoma" w:hAnsi="Tahoma" w:cs="Tahoma"/>
      <w:sz w:val="16"/>
      <w:szCs w:val="16"/>
      <w:lang w:val="ro-RO" w:eastAsia="ro-RO"/>
    </w:rPr>
  </w:style>
  <w:style w:type="character" w:customStyle="1" w:styleId="CommentSubjectChar1">
    <w:name w:val="Comment Subject Char1"/>
    <w:rsid w:val="00D65A03"/>
  </w:style>
  <w:style w:type="paragraph" w:customStyle="1" w:styleId="BalloonText2">
    <w:name w:val="Balloon Text2"/>
    <w:basedOn w:val="Normal"/>
    <w:rsid w:val="00D65A03"/>
    <w:rPr>
      <w:rFonts w:ascii="Tahoma" w:hAnsi="Tahoma" w:cs="Tahoma"/>
      <w:sz w:val="16"/>
      <w:szCs w:val="16"/>
      <w:lang w:val="ro-RO" w:eastAsia="ro-RO"/>
    </w:rPr>
  </w:style>
  <w:style w:type="character" w:customStyle="1" w:styleId="BalloonTextChar1">
    <w:name w:val="Balloon Text Char1"/>
    <w:rsid w:val="00D65A03"/>
    <w:rPr>
      <w:rFonts w:ascii="Tahoma" w:hAnsi="Tahoma" w:cs="Tahoma"/>
      <w:sz w:val="16"/>
      <w:szCs w:val="16"/>
      <w:lang w:val="ro-RO" w:eastAsia="ro-RO"/>
    </w:rPr>
  </w:style>
  <w:style w:type="paragraph" w:customStyle="1" w:styleId="CharChar3CaracterCaracterCharChar">
    <w:name w:val="Char Char3 Caracter Caracter Char Char"/>
    <w:basedOn w:val="Normal"/>
    <w:rsid w:val="00D65A03"/>
    <w:rPr>
      <w:lang w:val="pl-PL" w:eastAsia="pl-PL"/>
    </w:rPr>
  </w:style>
  <w:style w:type="character" w:customStyle="1" w:styleId="ln2tanexa1">
    <w:name w:val="ln2tanexa1"/>
    <w:rsid w:val="00D65A03"/>
    <w:rPr>
      <w:b/>
      <w:bCs/>
      <w:color w:val="AA0000"/>
      <w:u w:val="single"/>
    </w:rPr>
  </w:style>
  <w:style w:type="paragraph" w:customStyle="1" w:styleId="BodyTextIndent21">
    <w:name w:val="Body Text Indent 21"/>
    <w:basedOn w:val="Normal"/>
    <w:rsid w:val="00D65A0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D65A03"/>
    <w:pPr>
      <w:suppressAutoHyphens/>
      <w:jc w:val="both"/>
    </w:pPr>
    <w:rPr>
      <w:rFonts w:ascii="Times-Roman-R" w:hAnsi="Times-Roman-R"/>
      <w:sz w:val="28"/>
      <w:szCs w:val="20"/>
      <w:lang w:val="en-GB" w:eastAsia="ar-SA"/>
    </w:rPr>
  </w:style>
  <w:style w:type="paragraph" w:customStyle="1" w:styleId="BodyText31">
    <w:name w:val="Body Text 31"/>
    <w:basedOn w:val="Normal"/>
    <w:rsid w:val="00D65A03"/>
    <w:pPr>
      <w:suppressAutoHyphens/>
      <w:jc w:val="both"/>
    </w:pPr>
    <w:rPr>
      <w:b/>
      <w:sz w:val="28"/>
      <w:szCs w:val="20"/>
      <w:lang w:val="ro-RO" w:eastAsia="ar-SA"/>
    </w:rPr>
  </w:style>
  <w:style w:type="paragraph" w:customStyle="1" w:styleId="TableContents">
    <w:name w:val="Table Contents"/>
    <w:basedOn w:val="Normal"/>
    <w:rsid w:val="00D65A03"/>
    <w:pPr>
      <w:suppressLineNumbers/>
      <w:suppressAutoHyphens/>
    </w:pPr>
    <w:rPr>
      <w:sz w:val="20"/>
      <w:szCs w:val="20"/>
      <w:lang w:val="ro-RO" w:eastAsia="ar-SA"/>
    </w:rPr>
  </w:style>
  <w:style w:type="paragraph" w:customStyle="1" w:styleId="TableHeading">
    <w:name w:val="Table Heading"/>
    <w:basedOn w:val="TableContents"/>
    <w:rsid w:val="00D65A03"/>
    <w:pPr>
      <w:jc w:val="center"/>
    </w:pPr>
    <w:rPr>
      <w:b/>
      <w:bCs/>
      <w:i/>
      <w:iCs/>
    </w:rPr>
  </w:style>
  <w:style w:type="paragraph" w:customStyle="1" w:styleId="WW-BodyTextIndent2">
    <w:name w:val="WW-Body Text Indent 2"/>
    <w:basedOn w:val="Normal"/>
    <w:rsid w:val="00D65A0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D65A03"/>
    <w:rPr>
      <w:lang w:val="pl-PL" w:eastAsia="pl-PL"/>
    </w:rPr>
  </w:style>
  <w:style w:type="paragraph" w:customStyle="1" w:styleId="Textsimplu1">
    <w:name w:val="Text simplu1"/>
    <w:basedOn w:val="Normal"/>
    <w:rsid w:val="00D65A03"/>
    <w:pPr>
      <w:suppressAutoHyphens/>
    </w:pPr>
    <w:rPr>
      <w:rFonts w:ascii="Courier New" w:hAnsi="Courier New" w:cs="Courier New"/>
      <w:sz w:val="20"/>
      <w:szCs w:val="20"/>
      <w:lang w:val="ro-RO" w:eastAsia="ar-SA"/>
    </w:rPr>
  </w:style>
  <w:style w:type="paragraph" w:customStyle="1" w:styleId="TextnBalon1">
    <w:name w:val="Text în Balon1"/>
    <w:basedOn w:val="Normal"/>
    <w:rsid w:val="00D65A03"/>
    <w:rPr>
      <w:rFonts w:ascii="Tahoma" w:hAnsi="Tahoma" w:cs="Tahoma"/>
      <w:sz w:val="16"/>
      <w:szCs w:val="16"/>
      <w:lang w:val="ro-RO" w:eastAsia="ro-RO"/>
    </w:rPr>
  </w:style>
  <w:style w:type="character" w:customStyle="1" w:styleId="TextnBalonCaracter">
    <w:name w:val="Text în Balon Caracter"/>
    <w:rsid w:val="00D65A03"/>
    <w:rPr>
      <w:rFonts w:ascii="Tahoma" w:hAnsi="Tahoma" w:cs="Tahoma"/>
      <w:sz w:val="16"/>
      <w:szCs w:val="16"/>
    </w:rPr>
  </w:style>
  <w:style w:type="paragraph" w:customStyle="1" w:styleId="Preformatted">
    <w:name w:val="Preformatted"/>
    <w:basedOn w:val="Normal"/>
    <w:rsid w:val="00D65A0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D65A03"/>
    <w:rPr>
      <w:lang w:val="pl-PL" w:eastAsia="pl-PL"/>
    </w:rPr>
  </w:style>
  <w:style w:type="character" w:customStyle="1" w:styleId="tpt1">
    <w:name w:val="tpt1"/>
    <w:rsid w:val="00D65A03"/>
  </w:style>
  <w:style w:type="paragraph" w:customStyle="1" w:styleId="NormalWeb2">
    <w:name w:val="Normal (Web)2"/>
    <w:basedOn w:val="Normal"/>
    <w:rsid w:val="00D65A03"/>
    <w:pPr>
      <w:spacing w:before="105" w:after="105"/>
      <w:ind w:left="105" w:right="105"/>
    </w:pPr>
    <w:rPr>
      <w:noProof/>
      <w:color w:val="000000"/>
      <w:lang w:val="ro-RO"/>
    </w:rPr>
  </w:style>
  <w:style w:type="paragraph" w:customStyle="1" w:styleId="NormalWeb3">
    <w:name w:val="Normal (Web)3"/>
    <w:basedOn w:val="Normal"/>
    <w:rsid w:val="00D65A03"/>
    <w:pPr>
      <w:spacing w:before="105" w:after="105"/>
      <w:ind w:left="105" w:right="105"/>
    </w:pPr>
    <w:rPr>
      <w:noProof/>
      <w:color w:val="000000"/>
      <w:lang w:val="ro-RO"/>
    </w:rPr>
  </w:style>
  <w:style w:type="character" w:customStyle="1" w:styleId="ln2tpunct">
    <w:name w:val="ln2tpunct"/>
    <w:rsid w:val="00D65A03"/>
  </w:style>
  <w:style w:type="paragraph" w:customStyle="1" w:styleId="8colheading">
    <w:name w:val="8 col heading"/>
    <w:aliases w:val="col heading,ch"/>
    <w:basedOn w:val="Normal"/>
    <w:rsid w:val="00D65A03"/>
    <w:pPr>
      <w:spacing w:before="80" w:after="80"/>
      <w:jc w:val="center"/>
    </w:pPr>
    <w:rPr>
      <w:rFonts w:ascii="Palatino" w:hAnsi="Palatino"/>
      <w:b/>
      <w:caps/>
      <w:szCs w:val="20"/>
      <w:lang w:eastAsia="ro-RO"/>
    </w:rPr>
  </w:style>
  <w:style w:type="paragraph" w:customStyle="1" w:styleId="Text">
    <w:name w:val="Text"/>
    <w:basedOn w:val="Normal"/>
    <w:rsid w:val="00D65A03"/>
    <w:pPr>
      <w:spacing w:after="120"/>
    </w:pPr>
    <w:rPr>
      <w:rFonts w:ascii="Arial" w:hAnsi="Arial"/>
      <w:szCs w:val="20"/>
    </w:rPr>
  </w:style>
  <w:style w:type="paragraph" w:customStyle="1" w:styleId="titlepage">
    <w:name w:val="title page"/>
    <w:basedOn w:val="Normal"/>
    <w:rsid w:val="00D65A03"/>
    <w:pPr>
      <w:spacing w:line="360" w:lineRule="atLeast"/>
      <w:jc w:val="center"/>
    </w:pPr>
    <w:rPr>
      <w:rFonts w:ascii="Arial" w:hAnsi="Arial"/>
      <w:sz w:val="28"/>
      <w:szCs w:val="20"/>
    </w:rPr>
  </w:style>
  <w:style w:type="paragraph" w:customStyle="1" w:styleId="p0">
    <w:name w:val="p0"/>
    <w:basedOn w:val="Normal"/>
    <w:rsid w:val="00D65A0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D65A03"/>
    <w:pPr>
      <w:jc w:val="center"/>
    </w:pPr>
    <w:rPr>
      <w:b/>
      <w:bCs/>
      <w:u w:val="single"/>
      <w:lang w:val="ro-RO" w:eastAsia="ro-RO"/>
    </w:rPr>
  </w:style>
  <w:style w:type="character" w:customStyle="1" w:styleId="SubtitluCaracter">
    <w:name w:val="Subtitlu Caracter"/>
    <w:basedOn w:val="Fontdeparagrafimplicit"/>
    <w:link w:val="Subtitlu"/>
    <w:rsid w:val="00D65A03"/>
    <w:rPr>
      <w:b/>
      <w:bCs/>
      <w:sz w:val="24"/>
      <w:szCs w:val="24"/>
      <w:u w:val="single"/>
      <w:lang w:val="ro-RO" w:eastAsia="ro-RO"/>
    </w:rPr>
  </w:style>
  <w:style w:type="character" w:customStyle="1" w:styleId="WW8Num5z0">
    <w:name w:val="WW8Num5z0"/>
    <w:rsid w:val="00D65A03"/>
    <w:rPr>
      <w:rFonts w:ascii="Arial" w:eastAsia="Times New Roman" w:hAnsi="Arial" w:cs="Arial"/>
    </w:rPr>
  </w:style>
  <w:style w:type="character" w:customStyle="1" w:styleId="rvts9">
    <w:name w:val="rvts9"/>
    <w:rsid w:val="00D65A03"/>
  </w:style>
  <w:style w:type="character" w:customStyle="1" w:styleId="rvts10">
    <w:name w:val="rvts10"/>
    <w:rsid w:val="00D65A03"/>
  </w:style>
  <w:style w:type="paragraph" w:customStyle="1" w:styleId="Subarticol1italic">
    <w:name w:val="Subarticol 1 italic"/>
    <w:basedOn w:val="Normal"/>
    <w:rsid w:val="00D65A0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D65A0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D6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D65A0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D65A03"/>
    <w:rPr>
      <w:lang w:val="pl-PL" w:eastAsia="pl-PL"/>
    </w:rPr>
  </w:style>
  <w:style w:type="character" w:customStyle="1" w:styleId="anexa1">
    <w:name w:val="anexa1"/>
    <w:rsid w:val="00D65A03"/>
    <w:rPr>
      <w:b/>
      <w:bCs/>
      <w:i/>
      <w:iCs/>
      <w:color w:val="FF0000"/>
    </w:rPr>
  </w:style>
  <w:style w:type="character" w:customStyle="1" w:styleId="tabel1">
    <w:name w:val="tabel1"/>
    <w:rsid w:val="00D65A03"/>
    <w:rPr>
      <w:rFonts w:ascii="Courier New" w:hAnsi="Courier New" w:cs="Courier New"/>
      <w:color w:val="000000"/>
      <w:sz w:val="20"/>
      <w:szCs w:val="20"/>
    </w:rPr>
  </w:style>
  <w:style w:type="character" w:customStyle="1" w:styleId="nota1">
    <w:name w:val="nota1"/>
    <w:rsid w:val="00D65A03"/>
    <w:rPr>
      <w:b/>
      <w:bCs/>
      <w:color w:val="000000"/>
    </w:rPr>
  </w:style>
  <w:style w:type="character" w:customStyle="1" w:styleId="paragraf1">
    <w:name w:val="paragraf1"/>
    <w:rsid w:val="00D65A03"/>
    <w:rPr>
      <w:shd w:val="clear" w:color="auto" w:fill="auto"/>
    </w:rPr>
  </w:style>
  <w:style w:type="character" w:customStyle="1" w:styleId="linie1">
    <w:name w:val="linie1"/>
    <w:rsid w:val="00D65A03"/>
    <w:rPr>
      <w:b/>
      <w:bCs/>
      <w:color w:val="000000"/>
    </w:rPr>
  </w:style>
  <w:style w:type="character" w:customStyle="1" w:styleId="punct1">
    <w:name w:val="punct1"/>
    <w:rsid w:val="00D65A03"/>
    <w:rPr>
      <w:b/>
      <w:bCs/>
      <w:color w:val="000000"/>
    </w:rPr>
  </w:style>
  <w:style w:type="paragraph" w:customStyle="1" w:styleId="11ptheading">
    <w:name w:val="11 pt heading"/>
    <w:basedOn w:val="Normal"/>
    <w:next w:val="Corptext"/>
    <w:rsid w:val="00D65A03"/>
    <w:pPr>
      <w:keepNext/>
      <w:keepLines/>
      <w:spacing w:before="360" w:after="120"/>
    </w:pPr>
    <w:rPr>
      <w:rFonts w:ascii="Arial" w:hAnsi="Arial" w:cs="Arial"/>
      <w:b/>
      <w:bCs/>
      <w:sz w:val="22"/>
      <w:szCs w:val="22"/>
      <w:lang w:val="en-GB"/>
    </w:rPr>
  </w:style>
  <w:style w:type="paragraph" w:styleId="Listanumerotat2">
    <w:name w:val="List Number 2"/>
    <w:basedOn w:val="Listnumerotat"/>
    <w:rsid w:val="00D65A0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D65A03"/>
    <w:pPr>
      <w:ind w:left="720" w:hanging="360"/>
    </w:pPr>
    <w:rPr>
      <w:lang w:val="ro-RO" w:eastAsia="ro-RO"/>
    </w:rPr>
  </w:style>
  <w:style w:type="paragraph" w:customStyle="1" w:styleId="CharCharChar">
    <w:name w:val="Char Char Char"/>
    <w:basedOn w:val="Normal"/>
    <w:rsid w:val="00D65A0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D65A03"/>
    <w:pPr>
      <w:tabs>
        <w:tab w:val="left" w:pos="709"/>
      </w:tabs>
    </w:pPr>
    <w:rPr>
      <w:rFonts w:ascii="Tahoma" w:hAnsi="Tahoma"/>
      <w:lang w:val="pl-PL" w:eastAsia="pl-PL"/>
    </w:rPr>
  </w:style>
  <w:style w:type="character" w:customStyle="1" w:styleId="ln2paragraf1">
    <w:name w:val="ln2paragraf1"/>
    <w:rsid w:val="00D65A03"/>
    <w:rPr>
      <w:b/>
      <w:bCs/>
    </w:rPr>
  </w:style>
  <w:style w:type="character" w:customStyle="1" w:styleId="ln2nota1">
    <w:name w:val="ln2nota1"/>
    <w:rsid w:val="00D65A03"/>
    <w:rPr>
      <w:rFonts w:ascii="Verdana" w:hAnsi="Verdana" w:hint="default"/>
    </w:rPr>
  </w:style>
  <w:style w:type="character" w:styleId="Referincomentariu">
    <w:name w:val="annotation reference"/>
    <w:rsid w:val="00D65A03"/>
    <w:rPr>
      <w:sz w:val="16"/>
      <w:szCs w:val="16"/>
    </w:rPr>
  </w:style>
  <w:style w:type="character" w:customStyle="1" w:styleId="pt1">
    <w:name w:val="pt1"/>
    <w:rsid w:val="00D65A03"/>
    <w:rPr>
      <w:b/>
      <w:bCs/>
      <w:color w:val="8F0000"/>
    </w:rPr>
  </w:style>
  <w:style w:type="character" w:customStyle="1" w:styleId="yshortcuts">
    <w:name w:val="yshortcuts"/>
    <w:rsid w:val="00D65A03"/>
  </w:style>
  <w:style w:type="paragraph" w:customStyle="1" w:styleId="CharCaracterCaracter1CharCharCharCharCharChar">
    <w:name w:val="Char Caracter Caracter1 Char Char Char Char Char Char"/>
    <w:basedOn w:val="Normal"/>
    <w:rsid w:val="00D65A03"/>
    <w:rPr>
      <w:lang w:val="pl-PL" w:eastAsia="pl-PL"/>
    </w:rPr>
  </w:style>
  <w:style w:type="character" w:customStyle="1" w:styleId="FontStyle32">
    <w:name w:val="Font Style32"/>
    <w:rsid w:val="00D65A03"/>
    <w:rPr>
      <w:rFonts w:ascii="Arial" w:hAnsi="Arial" w:cs="Arial"/>
      <w:b/>
      <w:bCs/>
      <w:spacing w:val="-10"/>
      <w:sz w:val="32"/>
      <w:szCs w:val="32"/>
    </w:rPr>
  </w:style>
  <w:style w:type="character" w:customStyle="1" w:styleId="apple-style-span">
    <w:name w:val="apple-style-span"/>
    <w:rsid w:val="00D65A03"/>
  </w:style>
  <w:style w:type="character" w:customStyle="1" w:styleId="tsp1">
    <w:name w:val="tsp1"/>
    <w:rsid w:val="00D65A03"/>
  </w:style>
  <w:style w:type="character" w:customStyle="1" w:styleId="sp1">
    <w:name w:val="sp1"/>
    <w:rsid w:val="00D65A03"/>
    <w:rPr>
      <w:b/>
      <w:bCs/>
      <w:color w:val="8F0000"/>
    </w:rPr>
  </w:style>
  <w:style w:type="paragraph" w:styleId="Primindentpentrucorptext2">
    <w:name w:val="Body Text First Indent 2"/>
    <w:basedOn w:val="Indentcorptext"/>
    <w:link w:val="Primindentpentrucorptext2Caracter"/>
    <w:uiPriority w:val="99"/>
    <w:unhideWhenUsed/>
    <w:rsid w:val="00D65A0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D65A0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D65A0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D65A03"/>
    <w:rPr>
      <w:rFonts w:ascii="MS Sans Serif" w:hAnsi="MS Sans Serif"/>
      <w:sz w:val="24"/>
      <w:szCs w:val="24"/>
      <w:lang w:val="x-none"/>
    </w:rPr>
  </w:style>
  <w:style w:type="paragraph" w:customStyle="1" w:styleId="Adresscurtdereturnare">
    <w:name w:val="Adresă scurtă de returnare"/>
    <w:basedOn w:val="Normal"/>
    <w:rsid w:val="00D65A03"/>
    <w:pPr>
      <w:suppressAutoHyphens/>
    </w:pPr>
    <w:rPr>
      <w:lang w:val="en-GB" w:eastAsia="ar-SA"/>
    </w:rPr>
  </w:style>
  <w:style w:type="paragraph" w:customStyle="1" w:styleId="LiniepentruPP">
    <w:name w:val="Linie pentru PP"/>
    <w:basedOn w:val="Semntur"/>
    <w:rsid w:val="00D65A03"/>
    <w:pPr>
      <w:suppressAutoHyphens/>
      <w:ind w:left="4320"/>
    </w:pPr>
    <w:rPr>
      <w:lang w:val="en-GB" w:eastAsia="ar-SA"/>
    </w:rPr>
  </w:style>
  <w:style w:type="paragraph" w:styleId="Semntur">
    <w:name w:val="Signature"/>
    <w:basedOn w:val="Normal"/>
    <w:link w:val="SemnturCaracter"/>
    <w:uiPriority w:val="99"/>
    <w:unhideWhenUsed/>
    <w:rsid w:val="00D65A03"/>
    <w:pPr>
      <w:ind w:left="4252"/>
    </w:pPr>
    <w:rPr>
      <w:lang w:val="x-none"/>
    </w:rPr>
  </w:style>
  <w:style w:type="character" w:customStyle="1" w:styleId="SemnturCaracter">
    <w:name w:val="Semnătură Caracter"/>
    <w:basedOn w:val="Fontdeparagrafimplicit"/>
    <w:link w:val="Semntur"/>
    <w:uiPriority w:val="99"/>
    <w:rsid w:val="00D65A03"/>
    <w:rPr>
      <w:sz w:val="24"/>
      <w:szCs w:val="24"/>
      <w:lang w:val="x-none"/>
    </w:rPr>
  </w:style>
  <w:style w:type="paragraph" w:customStyle="1" w:styleId="Style1">
    <w:name w:val="Style1"/>
    <w:basedOn w:val="Normal"/>
    <w:rsid w:val="00D65A03"/>
    <w:pPr>
      <w:widowControl w:val="0"/>
      <w:autoSpaceDE w:val="0"/>
      <w:autoSpaceDN w:val="0"/>
      <w:adjustRightInd w:val="0"/>
    </w:pPr>
    <w:rPr>
      <w:lang w:val="ro-RO" w:eastAsia="ro-RO"/>
    </w:rPr>
  </w:style>
  <w:style w:type="paragraph" w:customStyle="1" w:styleId="Style4">
    <w:name w:val="Style4"/>
    <w:basedOn w:val="Normal"/>
    <w:rsid w:val="00D65A03"/>
    <w:pPr>
      <w:widowControl w:val="0"/>
      <w:autoSpaceDE w:val="0"/>
      <w:autoSpaceDN w:val="0"/>
      <w:adjustRightInd w:val="0"/>
    </w:pPr>
    <w:rPr>
      <w:lang w:val="ro-RO" w:eastAsia="ro-RO"/>
    </w:rPr>
  </w:style>
  <w:style w:type="paragraph" w:customStyle="1" w:styleId="Style6">
    <w:name w:val="Style6"/>
    <w:basedOn w:val="Normal"/>
    <w:rsid w:val="00D65A03"/>
    <w:pPr>
      <w:widowControl w:val="0"/>
      <w:autoSpaceDE w:val="0"/>
      <w:autoSpaceDN w:val="0"/>
      <w:adjustRightInd w:val="0"/>
    </w:pPr>
    <w:rPr>
      <w:lang w:val="ro-RO" w:eastAsia="ro-RO"/>
    </w:rPr>
  </w:style>
  <w:style w:type="paragraph" w:customStyle="1" w:styleId="Style7">
    <w:name w:val="Style7"/>
    <w:basedOn w:val="Normal"/>
    <w:rsid w:val="00D65A0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D65A0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D65A03"/>
    <w:pPr>
      <w:widowControl w:val="0"/>
      <w:autoSpaceDE w:val="0"/>
      <w:autoSpaceDN w:val="0"/>
      <w:adjustRightInd w:val="0"/>
    </w:pPr>
    <w:rPr>
      <w:lang w:val="ro-RO" w:eastAsia="ro-RO"/>
    </w:rPr>
  </w:style>
  <w:style w:type="paragraph" w:customStyle="1" w:styleId="Style10">
    <w:name w:val="Style10"/>
    <w:basedOn w:val="Normal"/>
    <w:rsid w:val="00D65A03"/>
    <w:pPr>
      <w:widowControl w:val="0"/>
      <w:autoSpaceDE w:val="0"/>
      <w:autoSpaceDN w:val="0"/>
      <w:adjustRightInd w:val="0"/>
    </w:pPr>
    <w:rPr>
      <w:lang w:val="ro-RO" w:eastAsia="ro-RO"/>
    </w:rPr>
  </w:style>
  <w:style w:type="paragraph" w:customStyle="1" w:styleId="Style11">
    <w:name w:val="Style11"/>
    <w:basedOn w:val="Normal"/>
    <w:rsid w:val="00D65A03"/>
    <w:pPr>
      <w:widowControl w:val="0"/>
      <w:autoSpaceDE w:val="0"/>
      <w:autoSpaceDN w:val="0"/>
      <w:adjustRightInd w:val="0"/>
    </w:pPr>
    <w:rPr>
      <w:lang w:val="ro-RO" w:eastAsia="ro-RO"/>
    </w:rPr>
  </w:style>
  <w:style w:type="paragraph" w:customStyle="1" w:styleId="Style12">
    <w:name w:val="Style12"/>
    <w:basedOn w:val="Normal"/>
    <w:rsid w:val="00D65A03"/>
    <w:pPr>
      <w:widowControl w:val="0"/>
      <w:autoSpaceDE w:val="0"/>
      <w:autoSpaceDN w:val="0"/>
      <w:adjustRightInd w:val="0"/>
    </w:pPr>
    <w:rPr>
      <w:lang w:val="ro-RO" w:eastAsia="ro-RO"/>
    </w:rPr>
  </w:style>
  <w:style w:type="paragraph" w:customStyle="1" w:styleId="Style13">
    <w:name w:val="Style13"/>
    <w:basedOn w:val="Normal"/>
    <w:rsid w:val="00D65A03"/>
    <w:pPr>
      <w:widowControl w:val="0"/>
      <w:autoSpaceDE w:val="0"/>
      <w:autoSpaceDN w:val="0"/>
      <w:adjustRightInd w:val="0"/>
      <w:spacing w:line="250" w:lineRule="exact"/>
    </w:pPr>
    <w:rPr>
      <w:lang w:val="ro-RO" w:eastAsia="ro-RO"/>
    </w:rPr>
  </w:style>
  <w:style w:type="paragraph" w:customStyle="1" w:styleId="Style14">
    <w:name w:val="Style14"/>
    <w:basedOn w:val="Normal"/>
    <w:rsid w:val="00D65A03"/>
    <w:pPr>
      <w:widowControl w:val="0"/>
      <w:autoSpaceDE w:val="0"/>
      <w:autoSpaceDN w:val="0"/>
      <w:adjustRightInd w:val="0"/>
    </w:pPr>
    <w:rPr>
      <w:lang w:val="ro-RO" w:eastAsia="ro-RO"/>
    </w:rPr>
  </w:style>
  <w:style w:type="character" w:customStyle="1" w:styleId="FontStyle16">
    <w:name w:val="Font Style16"/>
    <w:rsid w:val="00D65A03"/>
    <w:rPr>
      <w:rFonts w:ascii="Times New Roman" w:hAnsi="Times New Roman" w:cs="Times New Roman"/>
      <w:b/>
      <w:bCs/>
      <w:sz w:val="18"/>
      <w:szCs w:val="18"/>
    </w:rPr>
  </w:style>
  <w:style w:type="character" w:customStyle="1" w:styleId="FontStyle17">
    <w:name w:val="Font Style17"/>
    <w:rsid w:val="00D65A03"/>
    <w:rPr>
      <w:rFonts w:ascii="Times New Roman" w:hAnsi="Times New Roman" w:cs="Times New Roman"/>
      <w:spacing w:val="10"/>
      <w:sz w:val="18"/>
      <w:szCs w:val="18"/>
    </w:rPr>
  </w:style>
  <w:style w:type="character" w:customStyle="1" w:styleId="FontStyle18">
    <w:name w:val="Font Style18"/>
    <w:rsid w:val="00D65A03"/>
    <w:rPr>
      <w:rFonts w:ascii="Times New Roman" w:hAnsi="Times New Roman" w:cs="Times New Roman"/>
      <w:i/>
      <w:iCs/>
      <w:sz w:val="18"/>
      <w:szCs w:val="18"/>
    </w:rPr>
  </w:style>
  <w:style w:type="paragraph" w:customStyle="1" w:styleId="WW-Default">
    <w:name w:val="WW-Default"/>
    <w:rsid w:val="00D65A03"/>
    <w:pPr>
      <w:suppressAutoHyphens/>
      <w:autoSpaceDE w:val="0"/>
    </w:pPr>
    <w:rPr>
      <w:rFonts w:eastAsia="Arial"/>
      <w:color w:val="000000"/>
      <w:sz w:val="24"/>
      <w:szCs w:val="24"/>
      <w:lang w:eastAsia="ar-SA"/>
    </w:rPr>
  </w:style>
  <w:style w:type="paragraph" w:customStyle="1" w:styleId="font5">
    <w:name w:val="font5"/>
    <w:basedOn w:val="Normal"/>
    <w:rsid w:val="00D65A03"/>
    <w:pPr>
      <w:spacing w:before="100" w:beforeAutospacing="1" w:after="100" w:afterAutospacing="1"/>
    </w:pPr>
    <w:rPr>
      <w:b/>
      <w:bCs/>
    </w:rPr>
  </w:style>
  <w:style w:type="paragraph" w:customStyle="1" w:styleId="xl24">
    <w:name w:val="xl24"/>
    <w:basedOn w:val="Normal"/>
    <w:rsid w:val="00D65A03"/>
    <w:pPr>
      <w:pBdr>
        <w:top w:val="single" w:sz="8" w:space="0" w:color="auto"/>
        <w:bottom w:val="single" w:sz="8" w:space="0" w:color="auto"/>
      </w:pBdr>
      <w:spacing w:before="100" w:beforeAutospacing="1" w:after="100" w:afterAutospacing="1"/>
    </w:pPr>
  </w:style>
  <w:style w:type="paragraph" w:customStyle="1" w:styleId="xl25">
    <w:name w:val="xl25"/>
    <w:basedOn w:val="Normal"/>
    <w:rsid w:val="00D65A0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D65A0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D65A03"/>
    <w:pPr>
      <w:pBdr>
        <w:bottom w:val="single" w:sz="8" w:space="0" w:color="auto"/>
      </w:pBdr>
      <w:spacing w:before="100" w:beforeAutospacing="1" w:after="100" w:afterAutospacing="1"/>
      <w:jc w:val="right"/>
    </w:pPr>
  </w:style>
  <w:style w:type="paragraph" w:customStyle="1" w:styleId="xl29">
    <w:name w:val="xl29"/>
    <w:basedOn w:val="Normal"/>
    <w:rsid w:val="00D65A03"/>
    <w:pPr>
      <w:pBdr>
        <w:bottom w:val="single" w:sz="8" w:space="0" w:color="auto"/>
      </w:pBdr>
      <w:spacing w:before="100" w:beforeAutospacing="1" w:after="100" w:afterAutospacing="1"/>
      <w:jc w:val="right"/>
    </w:pPr>
  </w:style>
  <w:style w:type="paragraph" w:customStyle="1" w:styleId="xl30">
    <w:name w:val="xl30"/>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D65A0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D65A03"/>
    <w:pPr>
      <w:spacing w:before="100" w:beforeAutospacing="1" w:after="100" w:afterAutospacing="1"/>
      <w:jc w:val="center"/>
      <w:textAlignment w:val="center"/>
    </w:pPr>
  </w:style>
  <w:style w:type="paragraph" w:customStyle="1" w:styleId="xl33">
    <w:name w:val="xl33"/>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D65A0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D65A0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D65A0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D65A0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D65A0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D65A0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D65A0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D65A0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D65A0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D65A0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D65A0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D65A0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D65A0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D65A0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D65A0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D65A0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D65A0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D65A0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D65A0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D65A0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D65A0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D65A0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D65A0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D65A0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D65A0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D65A0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D65A0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D65A0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D65A0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D65A0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D65A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D65A0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D65A0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D65A0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D65A0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D65A0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D65A0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D65A0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D65A0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D65A03"/>
    <w:pPr>
      <w:pBdr>
        <w:bottom w:val="single" w:sz="8" w:space="0" w:color="auto"/>
      </w:pBdr>
      <w:spacing w:before="100" w:beforeAutospacing="1" w:after="100" w:afterAutospacing="1"/>
      <w:textAlignment w:val="center"/>
    </w:pPr>
  </w:style>
  <w:style w:type="paragraph" w:customStyle="1" w:styleId="xl103">
    <w:name w:val="xl103"/>
    <w:basedOn w:val="Normal"/>
    <w:rsid w:val="00D65A0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8236</Words>
  <Characters>52247</Characters>
  <Application>Microsoft Office Word</Application>
  <DocSecurity>0</DocSecurity>
  <Lines>435</Lines>
  <Paragraphs>120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60363</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2020-11-26T13:27:00Z</dcterms:created>
  <dcterms:modified xsi:type="dcterms:W3CDTF">2020-11-26T13:27:00Z</dcterms:modified>
</cp:coreProperties>
</file>