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382CEAE0" w14:textId="48E511D7" w:rsidR="000B4BD2" w:rsidRDefault="000B4BD2" w:rsidP="00335683">
      <w:pPr>
        <w:rPr>
          <w:b/>
          <w:sz w:val="18"/>
          <w:szCs w:val="18"/>
          <w:lang w:val="fr-FR"/>
        </w:rPr>
      </w:pPr>
    </w:p>
    <w:p w14:paraId="16EA32E2" w14:textId="77777777" w:rsidR="00A555F9" w:rsidRPr="00840A01" w:rsidRDefault="00A555F9" w:rsidP="00335683">
      <w:pPr>
        <w:rPr>
          <w:b/>
          <w:sz w:val="18"/>
          <w:szCs w:val="18"/>
          <w:lang w:val="fr-FR"/>
        </w:rPr>
      </w:pPr>
    </w:p>
    <w:p w14:paraId="120C51C4" w14:textId="77777777" w:rsidR="00935796" w:rsidRPr="00935796" w:rsidRDefault="00935796" w:rsidP="00935796">
      <w:pPr>
        <w:spacing w:line="360" w:lineRule="auto"/>
        <w:jc w:val="center"/>
        <w:rPr>
          <w:b/>
          <w:sz w:val="28"/>
          <w:szCs w:val="28"/>
          <w:lang w:val="ro-RO"/>
        </w:rPr>
      </w:pPr>
      <w:r w:rsidRPr="00935796">
        <w:rPr>
          <w:b/>
          <w:sz w:val="28"/>
          <w:szCs w:val="28"/>
          <w:lang w:val="ro-RO"/>
        </w:rPr>
        <w:t>CONTRACT  DE  LUCRARI</w:t>
      </w:r>
    </w:p>
    <w:p w14:paraId="7DA974D0" w14:textId="77777777" w:rsidR="00935796" w:rsidRPr="00935796" w:rsidRDefault="00935796" w:rsidP="00935796">
      <w:pPr>
        <w:rPr>
          <w:bCs/>
          <w:lang w:val="es-ES"/>
        </w:rPr>
      </w:pPr>
      <w:r w:rsidRPr="00935796">
        <w:rPr>
          <w:bCs/>
          <w:lang w:val="es-ES"/>
        </w:rPr>
        <w:tab/>
      </w:r>
    </w:p>
    <w:p w14:paraId="68F33AA2" w14:textId="77777777" w:rsidR="00935796" w:rsidRPr="00935796" w:rsidRDefault="00935796" w:rsidP="00935796">
      <w:pPr>
        <w:spacing w:line="360"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53334909"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office@adp2.ro   cod fiscal  4266260, cont </w:t>
      </w:r>
      <w:r w:rsidR="00ED77FB">
        <w:rPr>
          <w:rFonts w:eastAsia="Microsoft Sans Serif"/>
          <w:sz w:val="22"/>
          <w:szCs w:val="22"/>
          <w:lang w:val="ro-RO" w:eastAsia="ro-RO" w:bidi="ro-RO"/>
        </w:rPr>
        <w:t xml:space="preserve">…………………….  </w:t>
      </w:r>
      <w:r w:rsidRPr="00935796">
        <w:rPr>
          <w:color w:val="000000"/>
          <w:kern w:val="28"/>
          <w:sz w:val="22"/>
          <w:szCs w:val="22"/>
          <w:lang w:val="ro-RO" w:eastAsia="ro-RO"/>
        </w:rPr>
        <w:t xml:space="preserve">, deschis la </w:t>
      </w:r>
      <w:r w:rsidR="00ED77FB">
        <w:rPr>
          <w:rFonts w:eastAsia="Microsoft Sans Serif"/>
          <w:sz w:val="22"/>
          <w:szCs w:val="22"/>
          <w:lang w:val="ro-RO" w:eastAsia="ro-RO" w:bidi="ro-RO"/>
        </w:rPr>
        <w:t xml:space="preserve">…………………….  </w:t>
      </w:r>
      <w:r w:rsidRPr="00935796">
        <w:rPr>
          <w:color w:val="000000"/>
          <w:kern w:val="28"/>
          <w:sz w:val="22"/>
          <w:szCs w:val="22"/>
          <w:lang w:val="ro-RO" w:eastAsia="ro-RO"/>
        </w:rPr>
        <w:t xml:space="preserve">reprezentată prin  </w:t>
      </w:r>
      <w:r w:rsidR="00ED77FB">
        <w:rPr>
          <w:rFonts w:eastAsia="Microsoft Sans Serif"/>
          <w:sz w:val="22"/>
          <w:szCs w:val="22"/>
          <w:lang w:val="ro-RO" w:eastAsia="ro-RO" w:bidi="ro-RO"/>
        </w:rPr>
        <w:t xml:space="preserve">…………………….  </w:t>
      </w:r>
      <w:r w:rsidRPr="00935796">
        <w:rPr>
          <w:color w:val="000000"/>
          <w:kern w:val="28"/>
          <w:sz w:val="22"/>
          <w:szCs w:val="22"/>
          <w:lang w:val="ro-RO" w:eastAsia="ro-RO"/>
        </w:rPr>
        <w:t>în calitate de Achizitor, pe de o parte,</w:t>
      </w:r>
    </w:p>
    <w:p w14:paraId="3C701C78" w14:textId="77777777" w:rsidR="00935796" w:rsidRPr="00935796" w:rsidRDefault="00935796" w:rsidP="00935796">
      <w:pPr>
        <w:rPr>
          <w:color w:val="000000"/>
          <w:kern w:val="28"/>
          <w:sz w:val="22"/>
          <w:szCs w:val="22"/>
          <w:lang w:val="ro-RO" w:eastAsia="ro-RO"/>
        </w:rPr>
      </w:pPr>
      <w:r w:rsidRPr="00935796">
        <w:rPr>
          <w:color w:val="000000"/>
          <w:kern w:val="28"/>
          <w:sz w:val="22"/>
          <w:szCs w:val="22"/>
          <w:lang w:val="ro-RO" w:eastAsia="ro-RO"/>
        </w:rPr>
        <w:t>si</w:t>
      </w:r>
    </w:p>
    <w:p w14:paraId="3400FB24" w14:textId="4E320999" w:rsidR="00935796" w:rsidRPr="00935796" w:rsidRDefault="00935796" w:rsidP="00935796">
      <w:pPr>
        <w:spacing w:line="360" w:lineRule="auto"/>
        <w:jc w:val="both"/>
        <w:rPr>
          <w:color w:val="000000"/>
          <w:kern w:val="28"/>
          <w:sz w:val="22"/>
          <w:szCs w:val="22"/>
          <w:lang w:val="ro-RO" w:eastAsia="ro-RO"/>
        </w:rPr>
      </w:pPr>
      <w:bookmarkStart w:id="0" w:name="_Hlk4749447"/>
      <w:r w:rsidRPr="00935796">
        <w:rPr>
          <w:color w:val="FF0000"/>
          <w:sz w:val="22"/>
          <w:szCs w:val="22"/>
        </w:rPr>
        <w:t xml:space="preserve">            </w:t>
      </w:r>
      <w:r w:rsidRPr="00935796">
        <w:rPr>
          <w:b/>
          <w:bCs/>
          <w:color w:val="000000"/>
          <w:kern w:val="28"/>
          <w:sz w:val="22"/>
          <w:szCs w:val="22"/>
          <w:lang w:val="ro-RO" w:eastAsia="ro-RO"/>
        </w:rPr>
        <w:t>S.C. GARDEN CENTER GRUP S.R.L.</w:t>
      </w:r>
      <w:bookmarkEnd w:id="0"/>
      <w:r w:rsidRPr="00935796">
        <w:rPr>
          <w:color w:val="000000"/>
          <w:kern w:val="28"/>
          <w:sz w:val="22"/>
          <w:szCs w:val="22"/>
          <w:lang w:val="ro-RO" w:eastAsia="ro-RO"/>
        </w:rPr>
        <w:t>, cu sediul în Ilfov, Oras Magurele, Loc. Magurele, Strada Atomistilor, nr. 127-135, E-mail: ofertare.garden@gmail.com, telefon: 021.313.54.55, fax: 021.313.54.55,  număr de înmatriculare J23/614/2015,  cod fiscal RO 15148952, cont</w:t>
      </w:r>
      <w:r w:rsidR="00CC102C">
        <w:rPr>
          <w:color w:val="000000"/>
          <w:kern w:val="28"/>
          <w:sz w:val="22"/>
          <w:szCs w:val="22"/>
          <w:lang w:val="ro-RO" w:eastAsia="ro-RO"/>
        </w:rPr>
        <w:t>...........................</w:t>
      </w:r>
      <w:r w:rsidRPr="00935796">
        <w:rPr>
          <w:color w:val="000000"/>
          <w:kern w:val="28"/>
          <w:sz w:val="22"/>
          <w:szCs w:val="22"/>
          <w:lang w:val="ro-RO" w:eastAsia="ro-RO"/>
        </w:rPr>
        <w:t>, deschis la</w:t>
      </w:r>
      <w:r w:rsidR="00ED77FB">
        <w:rPr>
          <w:color w:val="000000"/>
          <w:kern w:val="28"/>
          <w:sz w:val="22"/>
          <w:szCs w:val="22"/>
          <w:lang w:val="ro-RO" w:eastAsia="ro-RO"/>
        </w:rPr>
        <w:t xml:space="preserve"> </w:t>
      </w:r>
      <w:r w:rsidR="00CC102C">
        <w:rPr>
          <w:color w:val="000000"/>
          <w:kern w:val="28"/>
          <w:sz w:val="22"/>
          <w:szCs w:val="22"/>
          <w:lang w:val="ro-RO" w:eastAsia="ro-RO"/>
        </w:rPr>
        <w:t>.........................</w:t>
      </w:r>
      <w:r w:rsidRPr="00935796">
        <w:rPr>
          <w:color w:val="000000"/>
          <w:kern w:val="28"/>
          <w:sz w:val="22"/>
          <w:szCs w:val="22"/>
          <w:lang w:val="ro-RO" w:eastAsia="ro-RO"/>
        </w:rPr>
        <w:t xml:space="preserve">, reprezentată prin </w:t>
      </w:r>
      <w:r w:rsidR="00CC102C">
        <w:rPr>
          <w:color w:val="000000"/>
          <w:kern w:val="28"/>
          <w:sz w:val="22"/>
          <w:szCs w:val="22"/>
          <w:lang w:val="ro-RO" w:eastAsia="ro-RO"/>
        </w:rPr>
        <w:t>..................................</w:t>
      </w:r>
      <w:r w:rsidRPr="00935796">
        <w:rPr>
          <w:color w:val="000000"/>
          <w:kern w:val="28"/>
          <w:sz w:val="22"/>
          <w:szCs w:val="22"/>
          <w:lang w:val="ro-RO" w:eastAsia="ro-RO"/>
        </w:rPr>
        <w:t xml:space="preserve">, funcţia </w:t>
      </w:r>
      <w:r w:rsidR="00ED77FB">
        <w:rPr>
          <w:rFonts w:eastAsia="Microsoft Sans Serif"/>
          <w:sz w:val="22"/>
          <w:szCs w:val="22"/>
          <w:lang w:val="ro-RO" w:eastAsia="ro-RO" w:bidi="ro-RO"/>
        </w:rPr>
        <w:t xml:space="preserve">…………………….  </w:t>
      </w:r>
      <w:r w:rsidRPr="00935796">
        <w:rPr>
          <w:color w:val="000000"/>
          <w:kern w:val="28"/>
          <w:sz w:val="22"/>
          <w:szCs w:val="22"/>
          <w:lang w:val="ro-RO" w:eastAsia="ro-RO"/>
        </w:rPr>
        <w:t>în calitate de Executant.</w:t>
      </w:r>
    </w:p>
    <w:p w14:paraId="24AF5BDD" w14:textId="77777777" w:rsidR="00935796" w:rsidRPr="00935796" w:rsidRDefault="00935796" w:rsidP="00935796">
      <w:pPr>
        <w:spacing w:line="360" w:lineRule="auto"/>
        <w:jc w:val="both"/>
        <w:rPr>
          <w:color w:val="000000"/>
          <w:kern w:val="28"/>
          <w:sz w:val="22"/>
          <w:szCs w:val="22"/>
          <w:lang w:val="ro-RO" w:eastAsia="ro-RO"/>
        </w:rPr>
      </w:pPr>
    </w:p>
    <w:p w14:paraId="7663E135" w14:textId="77777777" w:rsidR="00935796" w:rsidRPr="00935796" w:rsidRDefault="00935796" w:rsidP="00935796">
      <w:pPr>
        <w:spacing w:line="360"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935796">
      <w:pPr>
        <w:rPr>
          <w:bCs/>
          <w:kern w:val="28"/>
          <w:sz w:val="22"/>
          <w:szCs w:val="22"/>
          <w:lang w:val="es-ES" w:eastAsia="ro-RO"/>
        </w:rPr>
      </w:pPr>
    </w:p>
    <w:p w14:paraId="3745C0AB" w14:textId="77777777" w:rsidR="00935796" w:rsidRPr="00935796" w:rsidRDefault="00935796" w:rsidP="00935796">
      <w:pPr>
        <w:spacing w:line="360"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lastRenderedPageBreak/>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1026D3E1" w14:textId="30823066" w:rsidR="00935796" w:rsidRPr="00935796" w:rsidRDefault="00935796" w:rsidP="00935796">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935796">
      <w:pPr>
        <w:spacing w:line="360"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935796">
      <w:pPr>
        <w:spacing w:line="360"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35837B30" w:rsidR="00935796" w:rsidRPr="00935796" w:rsidRDefault="00935796" w:rsidP="00935796">
      <w:pPr>
        <w:spacing w:line="360" w:lineRule="auto"/>
        <w:jc w:val="both"/>
        <w:rPr>
          <w:color w:val="000000"/>
          <w:sz w:val="22"/>
          <w:szCs w:val="22"/>
          <w:lang w:val="fr-FR"/>
        </w:rPr>
      </w:pPr>
      <w:r w:rsidRPr="00935796">
        <w:rPr>
          <w:color w:val="000000"/>
          <w:kern w:val="28"/>
          <w:sz w:val="22"/>
          <w:szCs w:val="22"/>
          <w:lang w:val="ro-RO" w:eastAsia="ro-RO"/>
        </w:rPr>
        <w:t xml:space="preserve">4.1. </w:t>
      </w:r>
      <w:r w:rsidRPr="00935796">
        <w:rPr>
          <w:b/>
          <w:color w:val="000000"/>
          <w:sz w:val="22"/>
          <w:szCs w:val="22"/>
          <w:lang w:val="fr-FR"/>
        </w:rPr>
        <w:t xml:space="preserve">” Reparatii alei parcuri, scuaruri si zone verzi din sectorul 2 al Municipiului Bucuresti </w:t>
      </w:r>
      <w:bookmarkStart w:id="1" w:name="_Hlk33597970"/>
      <w:r w:rsidRPr="00935796">
        <w:rPr>
          <w:b/>
          <w:color w:val="000000"/>
          <w:sz w:val="22"/>
          <w:szCs w:val="22"/>
          <w:lang w:val="fr-FR"/>
        </w:rPr>
        <w:t>– lot individual 10 - Parc Lunca Florilor</w:t>
      </w:r>
      <w:bookmarkEnd w:id="1"/>
      <w:r w:rsidRPr="00935796">
        <w:rPr>
          <w:b/>
          <w:color w:val="000000"/>
          <w:sz w:val="22"/>
          <w:szCs w:val="22"/>
          <w:lang w:val="fr-FR"/>
        </w:rPr>
        <w:t>’’, Cod CPV 45432112-2 Pavare (Rev.2)</w:t>
      </w:r>
      <w:r w:rsidRPr="00935796">
        <w:rPr>
          <w:color w:val="000000"/>
          <w:sz w:val="22"/>
          <w:szCs w:val="22"/>
          <w:lang w:val="fr-FR"/>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6D046966" w14:textId="77777777" w:rsidR="00935796" w:rsidRPr="00935796" w:rsidRDefault="00935796" w:rsidP="00935796">
      <w:pPr>
        <w:rPr>
          <w:kern w:val="28"/>
          <w:sz w:val="22"/>
          <w:szCs w:val="22"/>
          <w:lang w:val="it-IT" w:eastAsia="ro-RO"/>
        </w:rPr>
      </w:pPr>
    </w:p>
    <w:p w14:paraId="584B6A6E" w14:textId="77777777" w:rsidR="00935796" w:rsidRPr="00935796" w:rsidRDefault="00935796" w:rsidP="00935796">
      <w:pPr>
        <w:spacing w:line="360"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0B01D68A" w:rsidR="00935796" w:rsidRPr="00935796" w:rsidRDefault="00935796" w:rsidP="00935796">
      <w:pPr>
        <w:spacing w:line="360" w:lineRule="auto"/>
        <w:jc w:val="both"/>
        <w:rPr>
          <w:color w:val="000000"/>
          <w:sz w:val="22"/>
          <w:szCs w:val="22"/>
          <w:lang w:val="fr-FR"/>
        </w:rPr>
      </w:pPr>
      <w:r w:rsidRPr="00935796">
        <w:rPr>
          <w:color w:val="000000"/>
          <w:sz w:val="22"/>
          <w:szCs w:val="22"/>
          <w:lang w:val="fr-FR"/>
        </w:rPr>
        <w:t xml:space="preserve">5.1. Valoarea totală a contractului este </w:t>
      </w:r>
      <w:r w:rsidRPr="00935796">
        <w:rPr>
          <w:b/>
          <w:color w:val="000000"/>
          <w:kern w:val="28"/>
          <w:sz w:val="22"/>
          <w:szCs w:val="22"/>
          <w:lang w:val="fr-FR" w:eastAsia="ro-RO"/>
        </w:rPr>
        <w:t xml:space="preserve">183.893,00 </w:t>
      </w:r>
      <w:r w:rsidRPr="00935796">
        <w:rPr>
          <w:color w:val="000000"/>
          <w:sz w:val="22"/>
          <w:szCs w:val="22"/>
          <w:lang w:val="fr-FR"/>
        </w:rPr>
        <w:t xml:space="preserve">lei fără T.V.A., la care se adaugă T.V.A. 19% în valoare de </w:t>
      </w:r>
      <w:r w:rsidRPr="00935796">
        <w:rPr>
          <w:b/>
          <w:color w:val="000000"/>
          <w:kern w:val="28"/>
          <w:sz w:val="22"/>
          <w:szCs w:val="22"/>
          <w:lang w:val="ro-RO" w:eastAsia="ro-RO"/>
        </w:rPr>
        <w:t xml:space="preserve">34.939,67 </w:t>
      </w:r>
      <w:r w:rsidRPr="00935796">
        <w:rPr>
          <w:color w:val="000000"/>
          <w:sz w:val="22"/>
          <w:szCs w:val="22"/>
          <w:lang w:val="fr-FR"/>
        </w:rPr>
        <w:t xml:space="preserve">lei, respectiv </w:t>
      </w:r>
      <w:bookmarkStart w:id="2" w:name="_Hlk6221576"/>
      <w:r>
        <w:rPr>
          <w:b/>
          <w:color w:val="000000"/>
          <w:kern w:val="28"/>
          <w:sz w:val="22"/>
          <w:szCs w:val="22"/>
          <w:lang w:val="ro-RO" w:eastAsia="ro-RO"/>
        </w:rPr>
        <w:t>218.832,</w:t>
      </w:r>
      <w:proofErr w:type="gramStart"/>
      <w:r>
        <w:rPr>
          <w:b/>
          <w:color w:val="000000"/>
          <w:kern w:val="28"/>
          <w:sz w:val="22"/>
          <w:szCs w:val="22"/>
          <w:lang w:val="ro-RO" w:eastAsia="ro-RO"/>
        </w:rPr>
        <w:t>67</w:t>
      </w:r>
      <w:r w:rsidRPr="00935796">
        <w:rPr>
          <w:b/>
          <w:color w:val="000000"/>
          <w:kern w:val="28"/>
          <w:sz w:val="22"/>
          <w:szCs w:val="22"/>
          <w:lang w:val="ro-RO" w:eastAsia="ro-RO"/>
        </w:rPr>
        <w:t xml:space="preserve">  </w:t>
      </w:r>
      <w:bookmarkEnd w:id="2"/>
      <w:r w:rsidRPr="00935796">
        <w:rPr>
          <w:color w:val="000000"/>
          <w:sz w:val="22"/>
          <w:szCs w:val="22"/>
          <w:lang w:val="fr-FR"/>
        </w:rPr>
        <w:t>lei</w:t>
      </w:r>
      <w:proofErr w:type="gramEnd"/>
      <w:r w:rsidRPr="00935796">
        <w:rPr>
          <w:color w:val="000000"/>
          <w:sz w:val="22"/>
          <w:szCs w:val="22"/>
          <w:lang w:val="fr-FR"/>
        </w:rPr>
        <w:t xml:space="preserve"> inclusiv T.V.A. (conform anexa nr.1).</w:t>
      </w:r>
    </w:p>
    <w:p w14:paraId="66767ECE" w14:textId="77777777" w:rsidR="00935796" w:rsidRPr="00935796" w:rsidRDefault="00935796" w:rsidP="00935796">
      <w:pPr>
        <w:overflowPunct w:val="0"/>
        <w:autoSpaceDE w:val="0"/>
        <w:autoSpaceDN w:val="0"/>
        <w:adjustRightInd w:val="0"/>
        <w:spacing w:line="276" w:lineRule="auto"/>
        <w:ind w:left="12" w:right="-2"/>
        <w:jc w:val="both"/>
        <w:textAlignment w:val="baseline"/>
        <w:rPr>
          <w:bCs/>
          <w:sz w:val="22"/>
          <w:szCs w:val="22"/>
        </w:rPr>
      </w:pPr>
    </w:p>
    <w:p w14:paraId="6B91F48A" w14:textId="77777777" w:rsidR="00935796" w:rsidRPr="00935796" w:rsidRDefault="00935796" w:rsidP="00935796">
      <w:pPr>
        <w:spacing w:line="360"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77777777" w:rsidR="00935796" w:rsidRPr="00935796" w:rsidRDefault="00935796" w:rsidP="00935796">
      <w:pPr>
        <w:spacing w:line="360" w:lineRule="auto"/>
        <w:rPr>
          <w:color w:val="000000"/>
          <w:sz w:val="22"/>
          <w:szCs w:val="22"/>
        </w:rPr>
      </w:pPr>
      <w:r w:rsidRPr="00935796">
        <w:rPr>
          <w:color w:val="000000"/>
          <w:sz w:val="22"/>
          <w:szCs w:val="22"/>
          <w:lang w:val="fr-FR"/>
        </w:rPr>
        <w:t xml:space="preserve">6.1. </w:t>
      </w:r>
      <w:r w:rsidRPr="00935796">
        <w:rPr>
          <w:color w:val="000000"/>
          <w:sz w:val="22"/>
          <w:szCs w:val="22"/>
        </w:rPr>
        <w:t>Durata prezentului contract este de 4 luni de la data emiterii ordinului de incepere pana la data receptionarii lucrarilor care fac obiectul contractului.</w:t>
      </w:r>
    </w:p>
    <w:p w14:paraId="33EFF827" w14:textId="77777777" w:rsidR="00935796" w:rsidRPr="00935796" w:rsidRDefault="00935796" w:rsidP="00935796">
      <w:pPr>
        <w:spacing w:line="360"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935796" w:rsidRDefault="00935796" w:rsidP="00935796">
      <w:pPr>
        <w:spacing w:line="276" w:lineRule="auto"/>
        <w:jc w:val="both"/>
        <w:rPr>
          <w:noProof/>
          <w:sz w:val="22"/>
          <w:szCs w:val="22"/>
          <w:lang w:val="it-IT"/>
        </w:rPr>
      </w:pPr>
    </w:p>
    <w:p w14:paraId="089F9805" w14:textId="77777777" w:rsidR="00935796" w:rsidRPr="00935796" w:rsidRDefault="00935796" w:rsidP="00935796">
      <w:pPr>
        <w:spacing w:line="360"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935796">
      <w:pPr>
        <w:autoSpaceDE w:val="0"/>
        <w:autoSpaceDN w:val="0"/>
        <w:adjustRightInd w:val="0"/>
        <w:spacing w:line="360"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935796">
      <w:pPr>
        <w:rPr>
          <w:noProof/>
          <w:color w:val="000000"/>
          <w:sz w:val="22"/>
          <w:szCs w:val="22"/>
          <w:lang w:val="ro-RO" w:eastAsia="x-none"/>
        </w:rPr>
      </w:pPr>
    </w:p>
    <w:p w14:paraId="6C2EA89A" w14:textId="77777777" w:rsidR="00935796" w:rsidRPr="00935796" w:rsidRDefault="00935796" w:rsidP="00935796">
      <w:pPr>
        <w:spacing w:line="360"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935796">
      <w:pPr>
        <w:spacing w:line="360"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935796">
      <w:pPr>
        <w:spacing w:line="360"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935796">
      <w:pPr>
        <w:spacing w:line="360"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935796">
      <w:pPr>
        <w:rPr>
          <w:color w:val="000000"/>
          <w:sz w:val="22"/>
          <w:szCs w:val="22"/>
          <w:lang w:val="es-ES"/>
        </w:rPr>
      </w:pPr>
    </w:p>
    <w:p w14:paraId="3812F721" w14:textId="77777777" w:rsidR="00935796" w:rsidRPr="00935796" w:rsidRDefault="00935796" w:rsidP="00935796">
      <w:pPr>
        <w:spacing w:line="360"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5929970D" w:rsidR="00935796" w:rsidRPr="00935796" w:rsidRDefault="00935796" w:rsidP="00935796">
      <w:pPr>
        <w:autoSpaceDE w:val="0"/>
        <w:autoSpaceDN w:val="0"/>
        <w:adjustRightInd w:val="0"/>
        <w:spacing w:line="360"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lucrarile de reparatii parcuri, scuaruri si zone verzi </w:t>
      </w:r>
      <w:bookmarkStart w:id="3" w:name="_Hlk20468864"/>
      <w:r w:rsidRPr="00935796">
        <w:rPr>
          <w:color w:val="000000"/>
          <w:sz w:val="22"/>
          <w:szCs w:val="22"/>
        </w:rPr>
        <w:t>– lot individual 10 - Parc Lunca Florilor din Sectorul 2</w:t>
      </w:r>
      <w:bookmarkEnd w:id="3"/>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935796">
      <w:pPr>
        <w:tabs>
          <w:tab w:val="left" w:pos="709"/>
        </w:tabs>
        <w:spacing w:line="360" w:lineRule="auto"/>
        <w:jc w:val="both"/>
        <w:rPr>
          <w:color w:val="000000"/>
          <w:sz w:val="22"/>
          <w:szCs w:val="22"/>
        </w:rPr>
      </w:pPr>
      <w:r w:rsidRPr="00935796">
        <w:rPr>
          <w:color w:val="000000"/>
          <w:sz w:val="22"/>
          <w:szCs w:val="22"/>
        </w:rPr>
        <w:t xml:space="preserve">9.2.(1) </w:t>
      </w:r>
      <w:r w:rsidR="00BC7DEA" w:rsidRPr="00BC7DEA">
        <w:rPr>
          <w:color w:val="000000"/>
          <w:sz w:val="22"/>
          <w:szCs w:val="22"/>
        </w:rPr>
        <w:t xml:space="preserve">Executantul are obligaţia de a executa şi finaliza lucrările solicitate de catre Achizitor, la </w:t>
      </w:r>
      <w:proofErr w:type="gramStart"/>
      <w:r w:rsidR="00BC7DEA" w:rsidRPr="00BC7DEA">
        <w:rPr>
          <w:color w:val="000000"/>
          <w:sz w:val="22"/>
          <w:szCs w:val="22"/>
        </w:rPr>
        <w:t>termenele  stabilite</w:t>
      </w:r>
      <w:proofErr w:type="gramEnd"/>
      <w:r w:rsidR="00BC7DEA" w:rsidRPr="00BC7DEA">
        <w:rPr>
          <w:color w:val="000000"/>
          <w:sz w:val="22"/>
          <w:szCs w:val="22"/>
        </w:rPr>
        <w:t>,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(2) Executantul are obligaţia de a supraveghea lucrările, de </w:t>
      </w:r>
      <w:proofErr w:type="gramStart"/>
      <w:r w:rsidRPr="00935796">
        <w:rPr>
          <w:color w:val="000000"/>
          <w:sz w:val="22"/>
          <w:szCs w:val="22"/>
        </w:rPr>
        <w:t>a</w:t>
      </w:r>
      <w:proofErr w:type="gramEnd"/>
      <w:r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935796">
      <w:pPr>
        <w:spacing w:line="360" w:lineRule="auto"/>
        <w:jc w:val="both"/>
        <w:rPr>
          <w:color w:val="000000"/>
          <w:sz w:val="22"/>
          <w:szCs w:val="22"/>
        </w:rPr>
      </w:pPr>
      <w:r w:rsidRPr="00935796">
        <w:rPr>
          <w:color w:val="000000"/>
          <w:sz w:val="22"/>
          <w:szCs w:val="22"/>
        </w:rPr>
        <w:lastRenderedPageBreak/>
        <w:t xml:space="preserve">9.3. (1) </w:t>
      </w:r>
      <w:proofErr w:type="gramStart"/>
      <w:r w:rsidRPr="00935796">
        <w:rPr>
          <w:color w:val="000000"/>
          <w:sz w:val="22"/>
          <w:szCs w:val="22"/>
        </w:rPr>
        <w:t>Executantul  este</w:t>
      </w:r>
      <w:proofErr w:type="gramEnd"/>
      <w:r w:rsidRPr="00935796">
        <w:rPr>
          <w:color w:val="000000"/>
          <w:sz w:val="22"/>
          <w:szCs w:val="22"/>
        </w:rPr>
        <w:t xml:space="preserv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935796">
      <w:pPr>
        <w:autoSpaceDE w:val="0"/>
        <w:autoSpaceDN w:val="0"/>
        <w:adjustRightInd w:val="0"/>
        <w:spacing w:line="360"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77777777" w:rsidR="00935796" w:rsidRPr="00935796" w:rsidRDefault="00935796" w:rsidP="00935796">
      <w:pPr>
        <w:tabs>
          <w:tab w:val="left" w:pos="230"/>
        </w:tabs>
        <w:autoSpaceDE w:val="0"/>
        <w:autoSpaceDN w:val="0"/>
        <w:adjustRightInd w:val="0"/>
        <w:spacing w:line="360" w:lineRule="auto"/>
        <w:jc w:val="both"/>
        <w:rPr>
          <w:color w:val="000000"/>
          <w:sz w:val="22"/>
          <w:szCs w:val="22"/>
        </w:rPr>
      </w:pPr>
      <w:r w:rsidRPr="00935796">
        <w:rPr>
          <w:color w:val="000000"/>
          <w:sz w:val="22"/>
          <w:szCs w:val="22"/>
        </w:rPr>
        <w:t xml:space="preserve">9.5. Executantul va numi o persoană de contact permanent cu Achizitorul, </w:t>
      </w:r>
      <w:proofErr w:type="gramStart"/>
      <w:r w:rsidRPr="00935796">
        <w:rPr>
          <w:color w:val="000000"/>
          <w:sz w:val="22"/>
          <w:szCs w:val="22"/>
        </w:rPr>
        <w:t>precizând :</w:t>
      </w:r>
      <w:proofErr w:type="gramEnd"/>
      <w:r w:rsidRPr="00935796">
        <w:rPr>
          <w:color w:val="000000"/>
          <w:sz w:val="22"/>
          <w:szCs w:val="22"/>
        </w:rPr>
        <w:t xml:space="preserve"> numele, prenumele, număr de telefon și fax, adresă de e-mail.</w:t>
      </w:r>
    </w:p>
    <w:p w14:paraId="31CCEEDC" w14:textId="77777777" w:rsidR="00935796" w:rsidRPr="00935796" w:rsidRDefault="00935796" w:rsidP="00935796">
      <w:pPr>
        <w:rPr>
          <w:color w:val="000000"/>
          <w:sz w:val="22"/>
          <w:szCs w:val="22"/>
        </w:rPr>
      </w:pPr>
    </w:p>
    <w:p w14:paraId="1DF42F30" w14:textId="77777777" w:rsidR="00935796" w:rsidRPr="00935796" w:rsidRDefault="00935796" w:rsidP="00935796">
      <w:pPr>
        <w:spacing w:line="360"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77777777" w:rsidR="00935796" w:rsidRPr="00935796" w:rsidRDefault="00935796" w:rsidP="00935796">
      <w:pPr>
        <w:rPr>
          <w:color w:val="000000"/>
          <w:sz w:val="22"/>
          <w:szCs w:val="22"/>
        </w:rPr>
      </w:pPr>
    </w:p>
    <w:p w14:paraId="03B9DF39" w14:textId="77777777" w:rsidR="00935796" w:rsidRPr="00935796" w:rsidRDefault="00935796" w:rsidP="00935796">
      <w:pPr>
        <w:autoSpaceDE w:val="0"/>
        <w:autoSpaceDN w:val="0"/>
        <w:adjustRightInd w:val="0"/>
        <w:spacing w:line="360"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642029C7"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1921C0A3" w14:textId="77777777" w:rsidR="00935796" w:rsidRPr="00935796" w:rsidRDefault="00935796" w:rsidP="00935796">
      <w:pPr>
        <w:spacing w:line="360" w:lineRule="auto"/>
        <w:rPr>
          <w:color w:val="000000"/>
          <w:sz w:val="22"/>
          <w:szCs w:val="22"/>
        </w:rPr>
      </w:pPr>
    </w:p>
    <w:p w14:paraId="3EE7FE96" w14:textId="77777777" w:rsidR="00935796" w:rsidRPr="00935796" w:rsidRDefault="00935796" w:rsidP="00935796">
      <w:pPr>
        <w:spacing w:line="360"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lastRenderedPageBreak/>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935796">
      <w:pPr>
        <w:spacing w:line="360"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935796">
      <w:pPr>
        <w:spacing w:line="360"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935796">
      <w:pPr>
        <w:rPr>
          <w:color w:val="000000"/>
          <w:sz w:val="22"/>
          <w:szCs w:val="22"/>
        </w:rPr>
      </w:pPr>
    </w:p>
    <w:p w14:paraId="403ABF3E" w14:textId="77777777" w:rsidR="00935796" w:rsidRPr="00935796" w:rsidRDefault="00935796" w:rsidP="00935796">
      <w:pPr>
        <w:rPr>
          <w:b/>
          <w:color w:val="000000"/>
          <w:sz w:val="22"/>
          <w:szCs w:val="22"/>
        </w:rPr>
      </w:pPr>
      <w:r w:rsidRPr="00935796">
        <w:rPr>
          <w:b/>
          <w:color w:val="000000"/>
          <w:sz w:val="22"/>
          <w:szCs w:val="22"/>
        </w:rPr>
        <w:t>CLAUZE SPECIFICE</w:t>
      </w:r>
    </w:p>
    <w:p w14:paraId="0BAED4CB" w14:textId="77777777" w:rsidR="00935796" w:rsidRPr="00935796" w:rsidRDefault="00935796" w:rsidP="00935796">
      <w:pPr>
        <w:spacing w:line="360" w:lineRule="auto"/>
        <w:jc w:val="both"/>
        <w:rPr>
          <w:b/>
          <w:color w:val="000000"/>
          <w:sz w:val="22"/>
          <w:szCs w:val="22"/>
        </w:rPr>
      </w:pPr>
      <w:r w:rsidRPr="00935796">
        <w:rPr>
          <w:b/>
          <w:color w:val="000000"/>
          <w:sz w:val="22"/>
          <w:szCs w:val="22"/>
        </w:rPr>
        <w:t>13. GARANŢIA DE BUNĂ EXECUŢIE A CONTRACTULUI</w:t>
      </w:r>
    </w:p>
    <w:p w14:paraId="4D262FE2" w14:textId="34CAD9C4" w:rsidR="00935796" w:rsidRPr="00935796" w:rsidRDefault="00935796" w:rsidP="00935796">
      <w:pPr>
        <w:spacing w:line="360" w:lineRule="auto"/>
        <w:jc w:val="both"/>
        <w:rPr>
          <w:color w:val="000000"/>
          <w:sz w:val="22"/>
          <w:szCs w:val="22"/>
        </w:rPr>
      </w:pPr>
      <w:r w:rsidRPr="00935796">
        <w:rPr>
          <w:color w:val="000000"/>
          <w:sz w:val="22"/>
          <w:szCs w:val="22"/>
        </w:rPr>
        <w:t xml:space="preserve">13.1. Garanţia de bună execuţie este în procent de 10 % din valoarea contractului fără T.V.A., respectiv </w:t>
      </w:r>
      <w:r>
        <w:rPr>
          <w:color w:val="000000"/>
          <w:sz w:val="22"/>
          <w:szCs w:val="22"/>
        </w:rPr>
        <w:t>18.389,30</w:t>
      </w:r>
      <w:r w:rsidRPr="00935796">
        <w:rPr>
          <w:color w:val="000000"/>
          <w:sz w:val="22"/>
          <w:szCs w:val="22"/>
        </w:rPr>
        <w:t xml:space="preserve"> lei fara T.V.A.</w:t>
      </w:r>
    </w:p>
    <w:p w14:paraId="4D07DD86"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13.2. Modul de constituire a garantiei de buna executie:  Garanţia de bună execuţie a contractului se poate constitui sub forma unei polite de asigurare emisa de o societate de asigurari, care va asigura riscul neindeplinirii sau indeplinirii necorespunzatoare </w:t>
      </w:r>
      <w:proofErr w:type="gramStart"/>
      <w:r w:rsidRPr="00935796">
        <w:rPr>
          <w:color w:val="000000"/>
          <w:sz w:val="22"/>
          <w:szCs w:val="22"/>
        </w:rPr>
        <w:t>a</w:t>
      </w:r>
      <w:proofErr w:type="gramEnd"/>
      <w:r w:rsidRPr="00935796">
        <w:rPr>
          <w:color w:val="000000"/>
          <w:sz w:val="22"/>
          <w:szCs w:val="22"/>
        </w:rPr>
        <w:t xml:space="preserve"> obligatiilor contractuale asumate prin contract de catre Executant reprezentand 10% din valoarea contractului si va fi pusa la dispozitia autoritatii contractante.</w:t>
      </w:r>
    </w:p>
    <w:p w14:paraId="41CA3126" w14:textId="77777777" w:rsidR="00935796" w:rsidRPr="00935796" w:rsidRDefault="00935796" w:rsidP="00935796">
      <w:pPr>
        <w:spacing w:line="360"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935796">
      <w:pPr>
        <w:spacing w:line="360" w:lineRule="auto"/>
        <w:jc w:val="both"/>
        <w:rPr>
          <w:color w:val="000000"/>
          <w:sz w:val="22"/>
          <w:szCs w:val="22"/>
        </w:rPr>
      </w:pPr>
      <w:r w:rsidRPr="00935796">
        <w:rPr>
          <w:color w:val="000000"/>
          <w:sz w:val="22"/>
          <w:szCs w:val="22"/>
        </w:rPr>
        <w:t>13.5.  Garanţia produselor este distinctă de garanţia de bună execuţie a contractului.</w:t>
      </w:r>
    </w:p>
    <w:p w14:paraId="3DC8D016" w14:textId="77777777" w:rsidR="00935796" w:rsidRPr="00935796" w:rsidRDefault="00935796" w:rsidP="00935796">
      <w:pPr>
        <w:rPr>
          <w:color w:val="000000"/>
          <w:sz w:val="22"/>
          <w:szCs w:val="22"/>
        </w:rPr>
      </w:pPr>
    </w:p>
    <w:p w14:paraId="4BAD97F6" w14:textId="77777777" w:rsidR="00935796" w:rsidRPr="00935796" w:rsidRDefault="00935796" w:rsidP="00935796">
      <w:pPr>
        <w:spacing w:line="360" w:lineRule="auto"/>
        <w:jc w:val="both"/>
        <w:rPr>
          <w:b/>
          <w:color w:val="000000"/>
          <w:sz w:val="22"/>
          <w:szCs w:val="22"/>
        </w:rPr>
      </w:pPr>
      <w:r w:rsidRPr="00935796">
        <w:rPr>
          <w:b/>
          <w:color w:val="000000"/>
          <w:sz w:val="22"/>
          <w:szCs w:val="22"/>
        </w:rPr>
        <w:t>14. PERIOADA DE GARANŢIE ACORDATĂ LUCRĂRILOR</w:t>
      </w:r>
    </w:p>
    <w:p w14:paraId="5DABA889" w14:textId="77777777" w:rsidR="00935796" w:rsidRPr="00935796" w:rsidRDefault="00935796" w:rsidP="00935796">
      <w:pPr>
        <w:spacing w:line="360" w:lineRule="auto"/>
        <w:jc w:val="both"/>
        <w:rPr>
          <w:color w:val="000000"/>
          <w:sz w:val="22"/>
          <w:szCs w:val="22"/>
        </w:rPr>
      </w:pPr>
      <w:r w:rsidRPr="00935796">
        <w:rPr>
          <w:color w:val="000000"/>
          <w:sz w:val="22"/>
          <w:szCs w:val="22"/>
        </w:rPr>
        <w:lastRenderedPageBreak/>
        <w:t>14.1. Perioada de garantie pentru lucrari este de 36 luni.</w:t>
      </w:r>
    </w:p>
    <w:p w14:paraId="1D6D6664" w14:textId="1B9E6AC9" w:rsidR="00935796" w:rsidRPr="00935796" w:rsidRDefault="00935796" w:rsidP="00935796">
      <w:pPr>
        <w:spacing w:line="360" w:lineRule="auto"/>
        <w:jc w:val="both"/>
        <w:rPr>
          <w:color w:val="000000"/>
          <w:sz w:val="22"/>
          <w:szCs w:val="22"/>
        </w:rPr>
      </w:pPr>
      <w:r w:rsidRPr="00935796">
        <w:rPr>
          <w:color w:val="000000"/>
          <w:sz w:val="22"/>
          <w:szCs w:val="22"/>
        </w:rPr>
        <w:t>14.2. Perioada de garanţie de 36 luni curge de la data recepţiei la terminarea lucrărilor.</w:t>
      </w:r>
    </w:p>
    <w:p w14:paraId="08FDBCE9"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14.3. (1) În perioada de garanţie, Executantul are obligaţia de a executa toate lucrările </w:t>
      </w:r>
      <w:proofErr w:type="gramStart"/>
      <w:r w:rsidRPr="00935796">
        <w:rPr>
          <w:color w:val="000000"/>
          <w:sz w:val="22"/>
          <w:szCs w:val="22"/>
        </w:rPr>
        <w:t>de  remediere</w:t>
      </w:r>
      <w:proofErr w:type="gramEnd"/>
      <w:r w:rsidRPr="00935796">
        <w:rPr>
          <w:color w:val="000000"/>
          <w:sz w:val="22"/>
          <w:szCs w:val="22"/>
        </w:rPr>
        <w:t xml:space="preserve"> a viciilor şi a altor defecte a căror cauză este nerespectarea clauzelor contractuale.</w:t>
      </w:r>
    </w:p>
    <w:p w14:paraId="0944DB10"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194B2EE"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935796">
      <w:pPr>
        <w:autoSpaceDE w:val="0"/>
        <w:autoSpaceDN w:val="0"/>
        <w:adjustRightInd w:val="0"/>
        <w:spacing w:line="360"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72E0D1D6" w14:textId="77777777" w:rsidR="00935796" w:rsidRPr="00935796" w:rsidRDefault="00935796" w:rsidP="00935796">
      <w:pPr>
        <w:rPr>
          <w:color w:val="000000"/>
          <w:sz w:val="22"/>
          <w:szCs w:val="22"/>
        </w:rPr>
      </w:pPr>
    </w:p>
    <w:p w14:paraId="4497364D" w14:textId="77777777" w:rsidR="00935796" w:rsidRPr="00935796" w:rsidRDefault="00935796" w:rsidP="0093579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15.1. Achizitorul are dreptul de a verifica, în orice moment, modul de executie </w:t>
      </w:r>
      <w:proofErr w:type="gramStart"/>
      <w:r w:rsidRPr="00935796">
        <w:rPr>
          <w:color w:val="000000"/>
          <w:sz w:val="22"/>
          <w:szCs w:val="22"/>
        </w:rPr>
        <w:t>al  lucrarilor</w:t>
      </w:r>
      <w:proofErr w:type="gramEnd"/>
      <w:r w:rsidRPr="00935796">
        <w:rPr>
          <w:color w:val="000000"/>
          <w:sz w:val="22"/>
          <w:szCs w:val="22"/>
        </w:rPr>
        <w:t xml:space="preserve">. </w:t>
      </w:r>
    </w:p>
    <w:p w14:paraId="5B092672"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0914D289" w14:textId="77777777" w:rsidR="00935796" w:rsidRPr="00935796" w:rsidRDefault="00935796" w:rsidP="00935796">
      <w:pPr>
        <w:rPr>
          <w:color w:val="000000"/>
          <w:sz w:val="22"/>
          <w:szCs w:val="22"/>
        </w:rPr>
      </w:pPr>
    </w:p>
    <w:p w14:paraId="15729ADC" w14:textId="77777777" w:rsidR="00935796" w:rsidRPr="00935796" w:rsidRDefault="00935796" w:rsidP="0093579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BC7DEA">
      <w:pPr>
        <w:pStyle w:val="DefaultText"/>
        <w:spacing w:line="360"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6A5DDEC9" w14:textId="77777777" w:rsidR="00BC7DEA"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BC7DEA">
      <w:pPr>
        <w:autoSpaceDE w:val="0"/>
        <w:autoSpaceDN w:val="0"/>
        <w:adjustRightInd w:val="0"/>
        <w:spacing w:line="360" w:lineRule="auto"/>
        <w:ind w:right="-54"/>
        <w:jc w:val="both"/>
        <w:rPr>
          <w:color w:val="000000"/>
          <w:sz w:val="22"/>
          <w:szCs w:val="22"/>
        </w:rPr>
      </w:pPr>
      <w:r>
        <w:rPr>
          <w:color w:val="000000"/>
          <w:sz w:val="22"/>
          <w:szCs w:val="22"/>
        </w:rPr>
        <w:t xml:space="preserve">        </w:t>
      </w: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4E75211C" w14:textId="77777777" w:rsidR="00BC7DEA" w:rsidRDefault="00BC7DEA" w:rsidP="00BC7DEA">
      <w:pPr>
        <w:autoSpaceDE w:val="0"/>
        <w:autoSpaceDN w:val="0"/>
        <w:adjustRightInd w:val="0"/>
        <w:spacing w:line="360"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BC7DEA">
      <w:pPr>
        <w:autoSpaceDE w:val="0"/>
        <w:autoSpaceDN w:val="0"/>
        <w:adjustRightInd w:val="0"/>
        <w:spacing w:line="360"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BC7DEA">
      <w:pPr>
        <w:autoSpaceDE w:val="0"/>
        <w:autoSpaceDN w:val="0"/>
        <w:adjustRightInd w:val="0"/>
        <w:spacing w:line="360"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w:t>
      </w:r>
      <w:proofErr w:type="gramStart"/>
      <w:r>
        <w:rPr>
          <w:color w:val="000000"/>
          <w:sz w:val="22"/>
          <w:szCs w:val="22"/>
        </w:rPr>
        <w:t>constatarile  facute</w:t>
      </w:r>
      <w:proofErr w:type="gramEnd"/>
      <w:r>
        <w:rPr>
          <w:color w:val="000000"/>
          <w:sz w:val="22"/>
          <w:szCs w:val="22"/>
        </w:rPr>
        <w:t>, Achizitorul are dreptul de a aproba sau de a respinge receptia.</w:t>
      </w:r>
    </w:p>
    <w:p w14:paraId="7456BDA2"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548F7044" w14:textId="77777777" w:rsidR="00935796" w:rsidRPr="00935796" w:rsidRDefault="00935796" w:rsidP="00935796">
      <w:pPr>
        <w:autoSpaceDE w:val="0"/>
        <w:autoSpaceDN w:val="0"/>
        <w:adjustRightInd w:val="0"/>
        <w:ind w:right="-54"/>
        <w:jc w:val="both"/>
        <w:rPr>
          <w:color w:val="000000"/>
          <w:sz w:val="22"/>
          <w:szCs w:val="22"/>
        </w:rPr>
      </w:pPr>
    </w:p>
    <w:p w14:paraId="1DD2D3CC" w14:textId="77777777" w:rsidR="00935796" w:rsidRPr="00935796" w:rsidRDefault="00935796" w:rsidP="00935796">
      <w:pPr>
        <w:spacing w:line="360"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lastRenderedPageBreak/>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1E88CF29" w14:textId="77777777" w:rsidR="00935796" w:rsidRPr="00935796" w:rsidRDefault="00935796" w:rsidP="00935796">
      <w:pPr>
        <w:rPr>
          <w:color w:val="000000"/>
          <w:sz w:val="22"/>
          <w:szCs w:val="22"/>
        </w:rPr>
      </w:pPr>
    </w:p>
    <w:p w14:paraId="018023E0" w14:textId="77777777" w:rsidR="00935796" w:rsidRPr="00935796" w:rsidRDefault="00935796" w:rsidP="00935796">
      <w:pPr>
        <w:spacing w:line="360"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A555F9">
      <w:pPr>
        <w:pStyle w:val="DefaultText"/>
        <w:spacing w:line="360"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A555F9">
      <w:pPr>
        <w:pStyle w:val="DefaultText"/>
        <w:spacing w:line="360"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A555F9">
      <w:pPr>
        <w:pStyle w:val="DefaultText"/>
        <w:spacing w:line="360" w:lineRule="auto"/>
        <w:ind w:right="-54"/>
        <w:jc w:val="both"/>
        <w:rPr>
          <w:noProof w:val="0"/>
          <w:color w:val="000000"/>
          <w:sz w:val="22"/>
          <w:szCs w:val="22"/>
        </w:rPr>
      </w:pPr>
      <w:bookmarkStart w:id="4"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4"/>
    <w:p w14:paraId="70572A42" w14:textId="77777777" w:rsidR="00935796" w:rsidRPr="00935796" w:rsidRDefault="00935796" w:rsidP="00935796">
      <w:pPr>
        <w:ind w:right="-54"/>
        <w:jc w:val="both"/>
        <w:rPr>
          <w:color w:val="000000"/>
          <w:sz w:val="22"/>
          <w:szCs w:val="22"/>
        </w:rPr>
      </w:pPr>
    </w:p>
    <w:p w14:paraId="5AFD261A" w14:textId="77777777" w:rsidR="00935796" w:rsidRPr="00935796" w:rsidRDefault="00935796" w:rsidP="0093579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935796">
      <w:pPr>
        <w:rPr>
          <w:color w:val="000000"/>
          <w:sz w:val="22"/>
          <w:szCs w:val="22"/>
        </w:rPr>
      </w:pPr>
    </w:p>
    <w:p w14:paraId="5C1D6E13" w14:textId="77777777" w:rsidR="00935796" w:rsidRPr="00935796" w:rsidRDefault="00935796" w:rsidP="0093579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12EE878" w14:textId="77777777" w:rsidR="00935796" w:rsidRPr="00935796" w:rsidRDefault="00935796" w:rsidP="00935796">
      <w:pPr>
        <w:rPr>
          <w:color w:val="000000"/>
          <w:sz w:val="22"/>
          <w:szCs w:val="22"/>
        </w:rPr>
      </w:pPr>
    </w:p>
    <w:p w14:paraId="0F993470" w14:textId="77777777" w:rsidR="00935796" w:rsidRPr="00935796" w:rsidRDefault="00935796" w:rsidP="00935796">
      <w:pPr>
        <w:autoSpaceDE w:val="0"/>
        <w:autoSpaceDN w:val="0"/>
        <w:adjustRightInd w:val="0"/>
        <w:spacing w:line="360"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084F165" w14:textId="77777777" w:rsidR="00935796" w:rsidRPr="00935796" w:rsidRDefault="00935796" w:rsidP="00935796">
      <w:pPr>
        <w:autoSpaceDE w:val="0"/>
        <w:autoSpaceDN w:val="0"/>
        <w:adjustRightInd w:val="0"/>
        <w:ind w:right="-54" w:firstLine="720"/>
        <w:jc w:val="both"/>
        <w:rPr>
          <w:color w:val="000000"/>
          <w:sz w:val="22"/>
          <w:szCs w:val="22"/>
        </w:rPr>
      </w:pPr>
    </w:p>
    <w:p w14:paraId="672D881B" w14:textId="77777777" w:rsidR="00935796" w:rsidRPr="00935796" w:rsidRDefault="00935796" w:rsidP="00935796">
      <w:pPr>
        <w:autoSpaceDE w:val="0"/>
        <w:autoSpaceDN w:val="0"/>
        <w:adjustRightInd w:val="0"/>
        <w:spacing w:line="360"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lastRenderedPageBreak/>
        <w:t xml:space="preserve">22.2. Dacă, după 5 zile de la începerea acestor tratative, Achizitorul şi Executantul nu reuşesc să rezolve în mod amiabil o divergenţă contractuală, fiecare poate solicita ca disputa să se </w:t>
      </w:r>
      <w:proofErr w:type="gramStart"/>
      <w:r w:rsidRPr="00935796">
        <w:rPr>
          <w:color w:val="000000"/>
          <w:sz w:val="22"/>
          <w:szCs w:val="22"/>
        </w:rPr>
        <w:t>soluţioneze  de</w:t>
      </w:r>
      <w:proofErr w:type="gramEnd"/>
      <w:r w:rsidRPr="00935796">
        <w:rPr>
          <w:color w:val="000000"/>
          <w:sz w:val="22"/>
          <w:szCs w:val="22"/>
        </w:rPr>
        <w:t xml:space="preserve"> către instanţele judecătoreşti din Bucureşti.</w:t>
      </w:r>
    </w:p>
    <w:p w14:paraId="69F13767" w14:textId="77777777" w:rsidR="00935796" w:rsidRPr="00935796" w:rsidRDefault="00935796" w:rsidP="00935796">
      <w:pPr>
        <w:autoSpaceDE w:val="0"/>
        <w:autoSpaceDN w:val="0"/>
        <w:adjustRightInd w:val="0"/>
        <w:ind w:right="-54"/>
        <w:jc w:val="both"/>
        <w:rPr>
          <w:color w:val="000000"/>
          <w:sz w:val="22"/>
          <w:szCs w:val="22"/>
        </w:rPr>
      </w:pPr>
    </w:p>
    <w:p w14:paraId="65E752B7" w14:textId="77777777" w:rsidR="00935796" w:rsidRPr="00935796" w:rsidRDefault="00935796" w:rsidP="00935796">
      <w:pPr>
        <w:autoSpaceDE w:val="0"/>
        <w:autoSpaceDN w:val="0"/>
        <w:adjustRightInd w:val="0"/>
        <w:spacing w:line="360"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          (3) Orice modificare </w:t>
      </w:r>
      <w:proofErr w:type="gramStart"/>
      <w:r w:rsidRPr="00935796">
        <w:rPr>
          <w:color w:val="000000"/>
          <w:sz w:val="22"/>
          <w:szCs w:val="22"/>
        </w:rPr>
        <w:t>a</w:t>
      </w:r>
      <w:proofErr w:type="gramEnd"/>
      <w:r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935796">
      <w:pPr>
        <w:autoSpaceDE w:val="0"/>
        <w:autoSpaceDN w:val="0"/>
        <w:adjustRightInd w:val="0"/>
        <w:ind w:right="-54"/>
        <w:jc w:val="both"/>
        <w:rPr>
          <w:color w:val="000000"/>
          <w:sz w:val="22"/>
          <w:szCs w:val="22"/>
        </w:rPr>
      </w:pPr>
    </w:p>
    <w:p w14:paraId="54AC3ACC" w14:textId="77777777" w:rsidR="00935796" w:rsidRPr="00935796" w:rsidRDefault="00935796" w:rsidP="00935796">
      <w:pPr>
        <w:autoSpaceDE w:val="0"/>
        <w:autoSpaceDN w:val="0"/>
        <w:adjustRightInd w:val="0"/>
        <w:spacing w:line="360"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935796">
      <w:pPr>
        <w:autoSpaceDE w:val="0"/>
        <w:autoSpaceDN w:val="0"/>
        <w:adjustRightInd w:val="0"/>
        <w:ind w:right="-54"/>
        <w:jc w:val="both"/>
        <w:rPr>
          <w:color w:val="000000"/>
          <w:sz w:val="22"/>
          <w:szCs w:val="22"/>
        </w:rPr>
      </w:pPr>
    </w:p>
    <w:p w14:paraId="5A2CC3F2" w14:textId="77777777" w:rsidR="00935796" w:rsidRPr="00935796" w:rsidRDefault="00935796" w:rsidP="00935796">
      <w:pPr>
        <w:autoSpaceDE w:val="0"/>
        <w:autoSpaceDN w:val="0"/>
        <w:adjustRightInd w:val="0"/>
        <w:spacing w:line="360" w:lineRule="auto"/>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25.8. Partile au cunostinta de dispozitiile Regulamentului European nr. 697/2016(GDPR) privind protectia datelor cu caracter personal, si prin semnarea prezentului contract isi exprima in mod expres consimtamantul pentru prelucrarea datelor cu caracter </w:t>
      </w:r>
      <w:proofErr w:type="gramStart"/>
      <w:r w:rsidRPr="00935796">
        <w:rPr>
          <w:color w:val="000000"/>
          <w:sz w:val="22"/>
          <w:szCs w:val="22"/>
        </w:rPr>
        <w:t>personal(</w:t>
      </w:r>
      <w:proofErr w:type="gramEnd"/>
      <w:r w:rsidRPr="00935796">
        <w:rPr>
          <w:color w:val="000000"/>
          <w:sz w:val="22"/>
          <w:szCs w:val="22"/>
        </w:rPr>
        <w:t>nume, prenume, functie, telefon) in intervalul de timp in care contractul produce efecte juridice, cu scopul desfasurarii raporturilor contractuale.</w:t>
      </w:r>
    </w:p>
    <w:p w14:paraId="02A79902" w14:textId="77777777" w:rsidR="00935796" w:rsidRPr="00935796" w:rsidRDefault="00935796" w:rsidP="00935796">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72A5944D" w14:textId="77777777" w:rsidR="00935796" w:rsidRPr="00935796" w:rsidRDefault="00935796" w:rsidP="00935796">
      <w:pPr>
        <w:rPr>
          <w:color w:val="000000"/>
          <w:kern w:val="28"/>
          <w:sz w:val="22"/>
          <w:szCs w:val="22"/>
          <w:lang w:val="nl-NL" w:eastAsia="ro-RO"/>
        </w:rPr>
      </w:pPr>
    </w:p>
    <w:p w14:paraId="55373F1E" w14:textId="77777777" w:rsidR="00935796" w:rsidRPr="00935796" w:rsidRDefault="00935796" w:rsidP="00935796">
      <w:pPr>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35B75B5A" w14:textId="77777777" w:rsidR="00935796" w:rsidRPr="00935796" w:rsidRDefault="00935796" w:rsidP="00935796">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t xml:space="preserve">                                   </w:t>
      </w:r>
      <w:r w:rsidRPr="00935796">
        <w:rPr>
          <w:b/>
          <w:color w:val="000000"/>
          <w:kern w:val="28"/>
          <w:sz w:val="22"/>
          <w:szCs w:val="22"/>
          <w:lang w:val="ro-RO" w:eastAsia="ro-RO"/>
        </w:rPr>
        <w:t>S.C. GARDEN CENTER S.R.L.</w:t>
      </w:r>
    </w:p>
    <w:p w14:paraId="5638580C" w14:textId="77777777"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lastRenderedPageBreak/>
        <w:t>SECTOR 2</w:t>
      </w:r>
    </w:p>
    <w:p w14:paraId="4A96A1B8" w14:textId="77777777" w:rsidR="00935796" w:rsidRPr="00935796" w:rsidRDefault="00935796" w:rsidP="00935796">
      <w:pPr>
        <w:rPr>
          <w:color w:val="000000"/>
          <w:sz w:val="22"/>
          <w:szCs w:val="22"/>
        </w:rPr>
      </w:pPr>
      <w:r w:rsidRPr="00935796">
        <w:rPr>
          <w:b/>
          <w:color w:val="000000"/>
          <w:sz w:val="22"/>
          <w:szCs w:val="22"/>
        </w:rPr>
        <w:tab/>
      </w:r>
      <w:r w:rsidRPr="00935796">
        <w:rPr>
          <w:color w:val="000000"/>
          <w:sz w:val="22"/>
          <w:szCs w:val="22"/>
        </w:rPr>
        <w:tab/>
      </w:r>
      <w:r w:rsidRPr="00935796">
        <w:rPr>
          <w:color w:val="000000"/>
          <w:sz w:val="22"/>
          <w:szCs w:val="22"/>
        </w:rPr>
        <w:tab/>
        <w:t xml:space="preserve">                                     </w:t>
      </w:r>
    </w:p>
    <w:p w14:paraId="785ECE07" w14:textId="77777777" w:rsidR="00935796" w:rsidRPr="00935796" w:rsidRDefault="00935796"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383B2394" w14:textId="77777777" w:rsidR="00935796" w:rsidRPr="00935796" w:rsidRDefault="00935796" w:rsidP="00935796">
      <w:pPr>
        <w:rPr>
          <w:b/>
          <w:color w:val="000000"/>
          <w:kern w:val="28"/>
          <w:sz w:val="22"/>
          <w:szCs w:val="22"/>
        </w:rPr>
      </w:pP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77777777" w:rsidR="00935796" w:rsidRPr="00935796" w:rsidRDefault="00935796" w:rsidP="00935796">
      <w:pPr>
        <w:jc w:val="center"/>
        <w:rPr>
          <w:b/>
          <w:color w:val="000000"/>
          <w:kern w:val="28"/>
          <w:sz w:val="20"/>
          <w:szCs w:val="20"/>
        </w:rPr>
      </w:pPr>
    </w:p>
    <w:p w14:paraId="6F013E0B" w14:textId="5F8B0E1D" w:rsidR="00935796" w:rsidRPr="00935796" w:rsidRDefault="00935796" w:rsidP="00935796">
      <w:pPr>
        <w:jc w:val="both"/>
        <w:rPr>
          <w:b/>
          <w:bCs/>
          <w:sz w:val="22"/>
          <w:szCs w:val="22"/>
        </w:rPr>
      </w:pPr>
      <w:proofErr w:type="gramStart"/>
      <w:r w:rsidRPr="00935796">
        <w:rPr>
          <w:b/>
          <w:bCs/>
          <w:sz w:val="22"/>
          <w:szCs w:val="22"/>
        </w:rPr>
        <w:t>”Reparatii</w:t>
      </w:r>
      <w:proofErr w:type="gramEnd"/>
      <w:r w:rsidRPr="00935796">
        <w:rPr>
          <w:b/>
          <w:bCs/>
          <w:sz w:val="22"/>
          <w:szCs w:val="22"/>
        </w:rPr>
        <w:t xml:space="preserve"> alei parcuri, scuaruri si zone verzi din sectorul 2 al Municipiului Bucuresti – lot individual 10 - Parc Lunca Florilor’’, Cod CPV 45432112-2 Pavare</w:t>
      </w:r>
    </w:p>
    <w:p w14:paraId="0837CB9D" w14:textId="77777777" w:rsidR="00935796" w:rsidRPr="00935796" w:rsidRDefault="00935796" w:rsidP="00935796">
      <w:pPr>
        <w:jc w:val="both"/>
        <w:rPr>
          <w:color w:val="000000"/>
          <w:kern w:val="28"/>
          <w:sz w:val="22"/>
          <w:szCs w:val="22"/>
          <w:lang w:val="it-IT" w:eastAsia="ro-RO"/>
        </w:rPr>
      </w:pPr>
    </w:p>
    <w:tbl>
      <w:tblPr>
        <w:tblW w:w="10710" w:type="dxa"/>
        <w:tblInd w:w="-275" w:type="dxa"/>
        <w:tblLayout w:type="fixed"/>
        <w:tblLook w:val="04A0" w:firstRow="1" w:lastRow="0" w:firstColumn="1" w:lastColumn="0" w:noHBand="0" w:noVBand="1"/>
      </w:tblPr>
      <w:tblGrid>
        <w:gridCol w:w="540"/>
        <w:gridCol w:w="4860"/>
        <w:gridCol w:w="1530"/>
        <w:gridCol w:w="1260"/>
        <w:gridCol w:w="1080"/>
        <w:gridCol w:w="1440"/>
      </w:tblGrid>
      <w:tr w:rsidR="00935796" w:rsidRPr="00935796" w14:paraId="557468F7" w14:textId="77777777" w:rsidTr="00F91284">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2BD4" w14:textId="77777777" w:rsidR="00935796" w:rsidRPr="00935796" w:rsidRDefault="00935796" w:rsidP="00935796">
            <w:pPr>
              <w:jc w:val="center"/>
              <w:rPr>
                <w:color w:val="000000"/>
                <w:kern w:val="28"/>
                <w:sz w:val="22"/>
                <w:szCs w:val="22"/>
                <w:lang w:val="ro-RO" w:eastAsia="ro-RO"/>
              </w:rPr>
            </w:pPr>
            <w:r w:rsidRPr="00935796">
              <w:rPr>
                <w:color w:val="000000"/>
                <w:kern w:val="28"/>
                <w:sz w:val="22"/>
                <w:szCs w:val="22"/>
                <w:lang w:val="ro-RO" w:eastAsia="ro-RO"/>
              </w:rPr>
              <w:t>Nr. crt.</w:t>
            </w:r>
          </w:p>
        </w:tc>
        <w:tc>
          <w:tcPr>
            <w:tcW w:w="4860" w:type="dxa"/>
            <w:tcBorders>
              <w:top w:val="single" w:sz="4" w:space="0" w:color="auto"/>
              <w:left w:val="nil"/>
              <w:bottom w:val="single" w:sz="4" w:space="0" w:color="auto"/>
              <w:right w:val="single" w:sz="4" w:space="0" w:color="auto"/>
            </w:tcBorders>
            <w:shd w:val="clear" w:color="auto" w:fill="auto"/>
            <w:vAlign w:val="center"/>
            <w:hideMark/>
          </w:tcPr>
          <w:p w14:paraId="70BC12FE" w14:textId="77777777" w:rsidR="00935796" w:rsidRPr="00935796" w:rsidRDefault="00935796" w:rsidP="00935796">
            <w:pPr>
              <w:jc w:val="center"/>
              <w:rPr>
                <w:color w:val="000000"/>
                <w:kern w:val="28"/>
                <w:sz w:val="22"/>
                <w:szCs w:val="22"/>
                <w:lang w:val="ro-RO" w:eastAsia="ro-RO"/>
              </w:rPr>
            </w:pPr>
            <w:r w:rsidRPr="00935796">
              <w:rPr>
                <w:color w:val="000000"/>
                <w:kern w:val="28"/>
                <w:sz w:val="22"/>
                <w:szCs w:val="22"/>
                <w:lang w:val="ro-RO" w:eastAsia="ro-RO"/>
              </w:rPr>
              <w:t>Denumire</w:t>
            </w:r>
          </w:p>
        </w:tc>
        <w:tc>
          <w:tcPr>
            <w:tcW w:w="1530" w:type="dxa"/>
            <w:tcBorders>
              <w:top w:val="single" w:sz="4" w:space="0" w:color="auto"/>
              <w:left w:val="nil"/>
              <w:bottom w:val="single" w:sz="4" w:space="0" w:color="auto"/>
              <w:right w:val="single" w:sz="4" w:space="0" w:color="auto"/>
            </w:tcBorders>
            <w:shd w:val="clear" w:color="auto" w:fill="auto"/>
            <w:vAlign w:val="center"/>
          </w:tcPr>
          <w:p w14:paraId="7A319634" w14:textId="77777777" w:rsidR="00935796" w:rsidRPr="00935796" w:rsidRDefault="00935796" w:rsidP="00935796">
            <w:pPr>
              <w:jc w:val="center"/>
              <w:rPr>
                <w:color w:val="000000"/>
                <w:kern w:val="28"/>
                <w:sz w:val="22"/>
                <w:szCs w:val="22"/>
                <w:lang w:val="ro-RO" w:eastAsia="ro-RO"/>
              </w:rPr>
            </w:pPr>
            <w:r w:rsidRPr="00935796">
              <w:rPr>
                <w:color w:val="000000"/>
                <w:kern w:val="28"/>
                <w:sz w:val="22"/>
                <w:szCs w:val="22"/>
                <w:lang w:val="ro-RO" w:eastAsia="ro-RO"/>
              </w:rPr>
              <w:t>Pret unitar achizitie                              (lei fara TVA)</w:t>
            </w:r>
          </w:p>
        </w:tc>
        <w:tc>
          <w:tcPr>
            <w:tcW w:w="1260" w:type="dxa"/>
            <w:tcBorders>
              <w:top w:val="single" w:sz="4" w:space="0" w:color="auto"/>
              <w:left w:val="single" w:sz="4" w:space="0" w:color="auto"/>
              <w:bottom w:val="single" w:sz="4" w:space="0" w:color="auto"/>
              <w:right w:val="single" w:sz="4" w:space="0" w:color="auto"/>
            </w:tcBorders>
          </w:tcPr>
          <w:p w14:paraId="5B5C3383" w14:textId="77777777" w:rsidR="00935796" w:rsidRPr="00935796" w:rsidRDefault="00935796" w:rsidP="00935796">
            <w:pPr>
              <w:jc w:val="center"/>
              <w:rPr>
                <w:color w:val="000000"/>
                <w:kern w:val="28"/>
                <w:sz w:val="22"/>
                <w:szCs w:val="22"/>
                <w:lang w:val="ro-RO" w:eastAsia="ro-RO"/>
              </w:rPr>
            </w:pPr>
          </w:p>
          <w:p w14:paraId="7B3114B5" w14:textId="77777777" w:rsidR="00935796" w:rsidRPr="00935796" w:rsidRDefault="00935796" w:rsidP="00935796">
            <w:pPr>
              <w:jc w:val="center"/>
              <w:rPr>
                <w:color w:val="000000"/>
                <w:kern w:val="28"/>
                <w:sz w:val="22"/>
                <w:szCs w:val="22"/>
                <w:lang w:val="ro-RO" w:eastAsia="ro-RO"/>
              </w:rPr>
            </w:pPr>
            <w:r w:rsidRPr="00935796">
              <w:rPr>
                <w:color w:val="000000"/>
                <w:kern w:val="28"/>
                <w:sz w:val="22"/>
                <w:szCs w:val="22"/>
                <w:lang w:val="ro-RO" w:eastAsia="ro-RO"/>
              </w:rPr>
              <w:t>Cantitate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46814" w14:textId="77777777" w:rsidR="00935796" w:rsidRPr="00935796" w:rsidRDefault="00935796" w:rsidP="00935796">
            <w:pPr>
              <w:jc w:val="center"/>
              <w:rPr>
                <w:color w:val="000000"/>
                <w:kern w:val="28"/>
                <w:sz w:val="22"/>
                <w:szCs w:val="22"/>
                <w:lang w:val="ro-RO" w:eastAsia="ro-RO"/>
              </w:rPr>
            </w:pPr>
            <w:r w:rsidRPr="00935796">
              <w:rPr>
                <w:color w:val="000000"/>
                <w:kern w:val="28"/>
                <w:sz w:val="22"/>
                <w:szCs w:val="22"/>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4998B6" w14:textId="77777777" w:rsidR="00935796" w:rsidRPr="00935796" w:rsidRDefault="00935796" w:rsidP="00935796">
            <w:pPr>
              <w:jc w:val="center"/>
              <w:rPr>
                <w:color w:val="000000"/>
                <w:kern w:val="28"/>
                <w:sz w:val="22"/>
                <w:szCs w:val="22"/>
                <w:lang w:val="ro-RO" w:eastAsia="ro-RO"/>
              </w:rPr>
            </w:pPr>
            <w:r w:rsidRPr="00935796">
              <w:rPr>
                <w:color w:val="000000"/>
                <w:kern w:val="28"/>
                <w:sz w:val="22"/>
                <w:szCs w:val="22"/>
                <w:lang w:val="ro-RO" w:eastAsia="ro-RO"/>
              </w:rPr>
              <w:t>Valoare</w:t>
            </w:r>
          </w:p>
        </w:tc>
      </w:tr>
      <w:tr w:rsidR="00935796" w:rsidRPr="00935796" w14:paraId="0A06550D" w14:textId="77777777" w:rsidTr="00F91284">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DEBA651" w14:textId="77777777" w:rsidR="00935796" w:rsidRPr="00935796" w:rsidRDefault="00935796" w:rsidP="00935796">
            <w:pPr>
              <w:rPr>
                <w:color w:val="000000"/>
                <w:kern w:val="28"/>
                <w:sz w:val="22"/>
                <w:szCs w:val="22"/>
                <w:lang w:val="ro-RO" w:eastAsia="ro-RO"/>
              </w:rPr>
            </w:pPr>
            <w:r w:rsidRPr="00935796">
              <w:rPr>
                <w:color w:val="000000"/>
                <w:kern w:val="28"/>
                <w:sz w:val="22"/>
                <w:szCs w:val="22"/>
                <w:lang w:val="ro-RO" w:eastAsia="ro-RO"/>
              </w:rPr>
              <w:t>1</w:t>
            </w:r>
          </w:p>
        </w:tc>
        <w:tc>
          <w:tcPr>
            <w:tcW w:w="4860" w:type="dxa"/>
            <w:tcBorders>
              <w:top w:val="nil"/>
              <w:left w:val="nil"/>
              <w:bottom w:val="single" w:sz="4" w:space="0" w:color="auto"/>
              <w:right w:val="single" w:sz="4" w:space="0" w:color="auto"/>
            </w:tcBorders>
            <w:shd w:val="clear" w:color="auto" w:fill="auto"/>
            <w:vAlign w:val="center"/>
          </w:tcPr>
          <w:p w14:paraId="0458626C" w14:textId="77777777" w:rsidR="00935796" w:rsidRPr="00935796" w:rsidRDefault="00935796" w:rsidP="00935796">
            <w:pPr>
              <w:spacing w:line="360" w:lineRule="auto"/>
              <w:rPr>
                <w:color w:val="000000"/>
                <w:kern w:val="28"/>
                <w:sz w:val="22"/>
                <w:szCs w:val="22"/>
                <w:lang w:val="ro-RO" w:eastAsia="ro-RO"/>
              </w:rPr>
            </w:pPr>
            <w:r w:rsidRPr="00935796">
              <w:rPr>
                <w:color w:val="000000"/>
                <w:kern w:val="28"/>
                <w:sz w:val="22"/>
                <w:szCs w:val="22"/>
                <w:lang w:val="ro-RO" w:eastAsia="ro-RO"/>
              </w:rPr>
              <w:t>Demontat bordura mica</w:t>
            </w:r>
          </w:p>
        </w:tc>
        <w:tc>
          <w:tcPr>
            <w:tcW w:w="1530" w:type="dxa"/>
            <w:tcBorders>
              <w:top w:val="nil"/>
              <w:left w:val="nil"/>
              <w:bottom w:val="single" w:sz="4" w:space="0" w:color="auto"/>
              <w:right w:val="single" w:sz="4" w:space="0" w:color="auto"/>
            </w:tcBorders>
            <w:shd w:val="clear" w:color="auto" w:fill="auto"/>
            <w:vAlign w:val="center"/>
          </w:tcPr>
          <w:p w14:paraId="4DC4796A" w14:textId="5919A138" w:rsidR="00935796" w:rsidRPr="00935796" w:rsidRDefault="00935796" w:rsidP="00935796">
            <w:pPr>
              <w:jc w:val="right"/>
              <w:rPr>
                <w:color w:val="000000"/>
                <w:kern w:val="28"/>
                <w:sz w:val="22"/>
                <w:szCs w:val="22"/>
                <w:lang w:val="ro-RO" w:eastAsia="ro-RO"/>
              </w:rPr>
            </w:pPr>
            <w:r>
              <w:rPr>
                <w:color w:val="000000"/>
                <w:kern w:val="28"/>
                <w:sz w:val="22"/>
                <w:szCs w:val="22"/>
                <w:lang w:val="ro-RO" w:eastAsia="ro-RO"/>
              </w:rPr>
              <w:t>4,18</w:t>
            </w:r>
          </w:p>
        </w:tc>
        <w:tc>
          <w:tcPr>
            <w:tcW w:w="1260" w:type="dxa"/>
            <w:tcBorders>
              <w:top w:val="nil"/>
              <w:left w:val="single" w:sz="4" w:space="0" w:color="auto"/>
              <w:bottom w:val="single" w:sz="4" w:space="0" w:color="auto"/>
              <w:right w:val="single" w:sz="4" w:space="0" w:color="auto"/>
            </w:tcBorders>
          </w:tcPr>
          <w:p w14:paraId="0572A97C" w14:textId="0B243D97" w:rsidR="00935796" w:rsidRPr="00935796" w:rsidRDefault="00935796" w:rsidP="00935796">
            <w:pPr>
              <w:jc w:val="right"/>
              <w:rPr>
                <w:color w:val="000000"/>
                <w:kern w:val="28"/>
                <w:sz w:val="22"/>
                <w:szCs w:val="22"/>
                <w:lang w:val="ro-RO" w:eastAsia="ro-RO"/>
              </w:rPr>
            </w:pPr>
            <w:r>
              <w:rPr>
                <w:color w:val="000000"/>
                <w:kern w:val="28"/>
                <w:sz w:val="22"/>
                <w:szCs w:val="22"/>
                <w:lang w:val="ro-RO" w:eastAsia="ro-RO"/>
              </w:rPr>
              <w:t>1.250,00</w:t>
            </w:r>
          </w:p>
        </w:tc>
        <w:tc>
          <w:tcPr>
            <w:tcW w:w="1080" w:type="dxa"/>
            <w:tcBorders>
              <w:top w:val="nil"/>
              <w:left w:val="single" w:sz="4" w:space="0" w:color="auto"/>
              <w:bottom w:val="single" w:sz="4" w:space="0" w:color="auto"/>
              <w:right w:val="single" w:sz="4" w:space="0" w:color="auto"/>
            </w:tcBorders>
            <w:shd w:val="clear" w:color="auto" w:fill="auto"/>
            <w:vAlign w:val="center"/>
          </w:tcPr>
          <w:p w14:paraId="1ADCA296" w14:textId="77777777" w:rsidR="00935796" w:rsidRPr="00935796" w:rsidRDefault="00935796" w:rsidP="00935796">
            <w:pPr>
              <w:jc w:val="center"/>
              <w:rPr>
                <w:color w:val="000000"/>
                <w:kern w:val="28"/>
                <w:sz w:val="22"/>
                <w:szCs w:val="22"/>
                <w:lang w:val="ro-RO" w:eastAsia="ro-RO"/>
              </w:rPr>
            </w:pPr>
            <w:r w:rsidRPr="00935796">
              <w:rPr>
                <w:color w:val="000000"/>
                <w:kern w:val="28"/>
                <w:sz w:val="22"/>
                <w:szCs w:val="22"/>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D56123C" w14:textId="55C53377" w:rsidR="00935796" w:rsidRPr="00935796" w:rsidRDefault="00935796" w:rsidP="00935796">
            <w:pPr>
              <w:jc w:val="right"/>
              <w:rPr>
                <w:color w:val="000000"/>
                <w:kern w:val="28"/>
                <w:sz w:val="22"/>
                <w:szCs w:val="22"/>
                <w:lang w:val="ro-RO" w:eastAsia="ro-RO"/>
              </w:rPr>
            </w:pPr>
            <w:r>
              <w:rPr>
                <w:color w:val="000000"/>
                <w:kern w:val="28"/>
                <w:sz w:val="22"/>
                <w:szCs w:val="22"/>
                <w:lang w:val="ro-RO" w:eastAsia="ro-RO"/>
              </w:rPr>
              <w:t>5.225,00</w:t>
            </w:r>
          </w:p>
        </w:tc>
      </w:tr>
      <w:tr w:rsidR="00935796" w:rsidRPr="00935796" w14:paraId="3D146B96" w14:textId="77777777" w:rsidTr="00F91284">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FF9919D" w14:textId="77777777" w:rsidR="00935796" w:rsidRPr="00935796" w:rsidRDefault="00935796" w:rsidP="00935796">
            <w:pPr>
              <w:rPr>
                <w:color w:val="000000"/>
                <w:kern w:val="28"/>
                <w:sz w:val="22"/>
                <w:szCs w:val="22"/>
                <w:lang w:val="ro-RO" w:eastAsia="ro-RO"/>
              </w:rPr>
            </w:pPr>
            <w:r w:rsidRPr="00935796">
              <w:rPr>
                <w:color w:val="000000"/>
                <w:kern w:val="28"/>
                <w:sz w:val="22"/>
                <w:szCs w:val="22"/>
                <w:lang w:val="ro-RO" w:eastAsia="ro-RO"/>
              </w:rPr>
              <w:t>2</w:t>
            </w:r>
          </w:p>
        </w:tc>
        <w:tc>
          <w:tcPr>
            <w:tcW w:w="4860" w:type="dxa"/>
            <w:tcBorders>
              <w:top w:val="nil"/>
              <w:left w:val="nil"/>
              <w:bottom w:val="single" w:sz="4" w:space="0" w:color="auto"/>
              <w:right w:val="single" w:sz="4" w:space="0" w:color="auto"/>
            </w:tcBorders>
            <w:shd w:val="clear" w:color="auto" w:fill="auto"/>
            <w:vAlign w:val="center"/>
          </w:tcPr>
          <w:p w14:paraId="14540F3A" w14:textId="431A9F56" w:rsidR="00935796" w:rsidRPr="00935796" w:rsidRDefault="00935796" w:rsidP="00935796">
            <w:pPr>
              <w:spacing w:line="360" w:lineRule="auto"/>
              <w:rPr>
                <w:color w:val="000000"/>
                <w:kern w:val="28"/>
                <w:sz w:val="22"/>
                <w:szCs w:val="22"/>
                <w:lang w:val="ro-RO" w:eastAsia="ro-RO"/>
              </w:rPr>
            </w:pPr>
            <w:r w:rsidRPr="00935796">
              <w:rPr>
                <w:color w:val="000000"/>
                <w:kern w:val="28"/>
                <w:sz w:val="22"/>
                <w:szCs w:val="22"/>
                <w:lang w:val="ro-RO" w:eastAsia="ro-RO"/>
              </w:rPr>
              <w:t>Montat bordura m</w:t>
            </w:r>
            <w:r>
              <w:rPr>
                <w:color w:val="000000"/>
                <w:kern w:val="28"/>
                <w:sz w:val="22"/>
                <w:szCs w:val="22"/>
                <w:lang w:val="ro-RO" w:eastAsia="ro-RO"/>
              </w:rPr>
              <w:t>ica</w:t>
            </w:r>
          </w:p>
        </w:tc>
        <w:tc>
          <w:tcPr>
            <w:tcW w:w="1530" w:type="dxa"/>
            <w:tcBorders>
              <w:top w:val="nil"/>
              <w:left w:val="nil"/>
              <w:bottom w:val="single" w:sz="4" w:space="0" w:color="auto"/>
              <w:right w:val="single" w:sz="4" w:space="0" w:color="auto"/>
            </w:tcBorders>
            <w:shd w:val="clear" w:color="auto" w:fill="auto"/>
          </w:tcPr>
          <w:p w14:paraId="77D8D9B7" w14:textId="645BF96F" w:rsidR="00935796" w:rsidRPr="00935796" w:rsidRDefault="00935796" w:rsidP="00935796">
            <w:pPr>
              <w:jc w:val="right"/>
              <w:rPr>
                <w:color w:val="000000"/>
                <w:kern w:val="28"/>
                <w:sz w:val="22"/>
                <w:szCs w:val="22"/>
                <w:lang w:val="ro-RO" w:eastAsia="ro-RO"/>
              </w:rPr>
            </w:pPr>
            <w:r>
              <w:rPr>
                <w:color w:val="000000"/>
                <w:kern w:val="28"/>
                <w:sz w:val="22"/>
                <w:szCs w:val="22"/>
                <w:lang w:val="ro-RO" w:eastAsia="ro-RO"/>
              </w:rPr>
              <w:t>38,62</w:t>
            </w:r>
          </w:p>
        </w:tc>
        <w:tc>
          <w:tcPr>
            <w:tcW w:w="1260" w:type="dxa"/>
            <w:tcBorders>
              <w:top w:val="nil"/>
              <w:left w:val="single" w:sz="4" w:space="0" w:color="auto"/>
              <w:bottom w:val="single" w:sz="4" w:space="0" w:color="auto"/>
              <w:right w:val="single" w:sz="4" w:space="0" w:color="auto"/>
            </w:tcBorders>
          </w:tcPr>
          <w:p w14:paraId="552543C8" w14:textId="23B6961F" w:rsidR="00935796" w:rsidRPr="00935796" w:rsidRDefault="00935796" w:rsidP="00935796">
            <w:pPr>
              <w:jc w:val="right"/>
              <w:rPr>
                <w:color w:val="000000"/>
                <w:kern w:val="28"/>
                <w:sz w:val="22"/>
                <w:szCs w:val="22"/>
                <w:lang w:val="ro-RO" w:eastAsia="ro-RO"/>
              </w:rPr>
            </w:pPr>
            <w:r>
              <w:rPr>
                <w:color w:val="000000"/>
                <w:kern w:val="28"/>
                <w:sz w:val="22"/>
                <w:szCs w:val="22"/>
                <w:lang w:val="ro-RO" w:eastAsia="ro-RO"/>
              </w:rPr>
              <w:t>1.400,00</w:t>
            </w:r>
          </w:p>
        </w:tc>
        <w:tc>
          <w:tcPr>
            <w:tcW w:w="1080" w:type="dxa"/>
            <w:tcBorders>
              <w:top w:val="nil"/>
              <w:left w:val="single" w:sz="4" w:space="0" w:color="auto"/>
              <w:bottom w:val="single" w:sz="4" w:space="0" w:color="auto"/>
              <w:right w:val="single" w:sz="4" w:space="0" w:color="auto"/>
            </w:tcBorders>
            <w:shd w:val="clear" w:color="auto" w:fill="auto"/>
            <w:vAlign w:val="center"/>
          </w:tcPr>
          <w:p w14:paraId="11A624B4" w14:textId="77777777" w:rsidR="00935796" w:rsidRPr="00935796" w:rsidRDefault="00935796" w:rsidP="00935796">
            <w:pPr>
              <w:jc w:val="center"/>
              <w:rPr>
                <w:color w:val="000000"/>
                <w:kern w:val="28"/>
                <w:sz w:val="22"/>
                <w:szCs w:val="22"/>
                <w:lang w:val="ro-RO" w:eastAsia="ro-RO"/>
              </w:rPr>
            </w:pPr>
            <w:r w:rsidRPr="00935796">
              <w:rPr>
                <w:color w:val="000000"/>
                <w:kern w:val="28"/>
                <w:sz w:val="22"/>
                <w:szCs w:val="22"/>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2DDAC716" w14:textId="2A788B36" w:rsidR="00935796" w:rsidRPr="00935796" w:rsidRDefault="00935796" w:rsidP="00935796">
            <w:pPr>
              <w:jc w:val="right"/>
              <w:rPr>
                <w:color w:val="000000"/>
                <w:kern w:val="28"/>
                <w:sz w:val="22"/>
                <w:szCs w:val="22"/>
                <w:lang w:val="ro-RO" w:eastAsia="ro-RO"/>
              </w:rPr>
            </w:pPr>
            <w:r>
              <w:rPr>
                <w:color w:val="000000"/>
                <w:kern w:val="28"/>
                <w:sz w:val="22"/>
                <w:szCs w:val="22"/>
                <w:lang w:val="ro-RO" w:eastAsia="ro-RO"/>
              </w:rPr>
              <w:t>54.068,00</w:t>
            </w:r>
          </w:p>
        </w:tc>
      </w:tr>
      <w:tr w:rsidR="00935796" w:rsidRPr="00935796" w14:paraId="16125E63" w14:textId="77777777" w:rsidTr="00F91284">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485969B" w14:textId="5BBD1C32" w:rsidR="00935796" w:rsidRPr="00935796" w:rsidRDefault="00935796" w:rsidP="00935796">
            <w:pPr>
              <w:rPr>
                <w:color w:val="000000"/>
                <w:kern w:val="28"/>
                <w:sz w:val="22"/>
                <w:szCs w:val="22"/>
                <w:lang w:val="ro-RO" w:eastAsia="ro-RO"/>
              </w:rPr>
            </w:pPr>
            <w:r>
              <w:rPr>
                <w:color w:val="000000"/>
                <w:kern w:val="28"/>
                <w:sz w:val="22"/>
                <w:szCs w:val="22"/>
                <w:lang w:val="ro-RO" w:eastAsia="ro-RO"/>
              </w:rPr>
              <w:t>3</w:t>
            </w:r>
          </w:p>
        </w:tc>
        <w:tc>
          <w:tcPr>
            <w:tcW w:w="4860" w:type="dxa"/>
            <w:tcBorders>
              <w:top w:val="nil"/>
              <w:left w:val="nil"/>
              <w:bottom w:val="single" w:sz="4" w:space="0" w:color="auto"/>
              <w:right w:val="single" w:sz="4" w:space="0" w:color="auto"/>
            </w:tcBorders>
            <w:shd w:val="clear" w:color="auto" w:fill="auto"/>
            <w:vAlign w:val="center"/>
          </w:tcPr>
          <w:p w14:paraId="23EF96CC" w14:textId="77777777" w:rsidR="00935796" w:rsidRPr="00935796" w:rsidRDefault="00935796" w:rsidP="00935796">
            <w:pPr>
              <w:spacing w:line="360" w:lineRule="auto"/>
              <w:rPr>
                <w:color w:val="000000"/>
                <w:kern w:val="28"/>
                <w:sz w:val="22"/>
                <w:szCs w:val="22"/>
                <w:lang w:val="ro-RO" w:eastAsia="ro-RO"/>
              </w:rPr>
            </w:pPr>
            <w:r w:rsidRPr="00935796">
              <w:rPr>
                <w:color w:val="000000"/>
                <w:kern w:val="28"/>
                <w:sz w:val="22"/>
                <w:szCs w:val="22"/>
                <w:lang w:val="ro-RO" w:eastAsia="ro-RO"/>
              </w:rPr>
              <w:t>Spart piconat beton</w:t>
            </w:r>
          </w:p>
        </w:tc>
        <w:tc>
          <w:tcPr>
            <w:tcW w:w="1530" w:type="dxa"/>
            <w:tcBorders>
              <w:top w:val="nil"/>
              <w:left w:val="nil"/>
              <w:bottom w:val="single" w:sz="4" w:space="0" w:color="auto"/>
              <w:right w:val="single" w:sz="4" w:space="0" w:color="auto"/>
            </w:tcBorders>
            <w:shd w:val="clear" w:color="auto" w:fill="auto"/>
          </w:tcPr>
          <w:p w14:paraId="3978C576" w14:textId="51A03957" w:rsidR="00935796" w:rsidRPr="00935796" w:rsidRDefault="008B4A1A" w:rsidP="00935796">
            <w:pPr>
              <w:jc w:val="right"/>
              <w:rPr>
                <w:color w:val="000000"/>
                <w:kern w:val="28"/>
                <w:sz w:val="22"/>
                <w:szCs w:val="22"/>
                <w:lang w:val="ro-RO" w:eastAsia="ro-RO"/>
              </w:rPr>
            </w:pPr>
            <w:r>
              <w:rPr>
                <w:color w:val="000000"/>
                <w:kern w:val="28"/>
                <w:sz w:val="22"/>
                <w:szCs w:val="22"/>
                <w:lang w:val="ro-RO" w:eastAsia="ro-RO"/>
              </w:rPr>
              <w:t>270</w:t>
            </w:r>
            <w:r w:rsidR="00935796">
              <w:rPr>
                <w:color w:val="000000"/>
                <w:kern w:val="28"/>
                <w:sz w:val="22"/>
                <w:szCs w:val="22"/>
                <w:lang w:val="ro-RO" w:eastAsia="ro-RO"/>
              </w:rPr>
              <w:t>,00</w:t>
            </w:r>
          </w:p>
        </w:tc>
        <w:tc>
          <w:tcPr>
            <w:tcW w:w="1260" w:type="dxa"/>
            <w:tcBorders>
              <w:top w:val="nil"/>
              <w:left w:val="single" w:sz="4" w:space="0" w:color="auto"/>
              <w:bottom w:val="single" w:sz="4" w:space="0" w:color="auto"/>
              <w:right w:val="single" w:sz="4" w:space="0" w:color="auto"/>
            </w:tcBorders>
          </w:tcPr>
          <w:p w14:paraId="693BFFEE" w14:textId="6A21F69B" w:rsidR="00935796" w:rsidRPr="00935796" w:rsidRDefault="00935796" w:rsidP="00935796">
            <w:pPr>
              <w:jc w:val="right"/>
              <w:rPr>
                <w:color w:val="000000"/>
                <w:kern w:val="28"/>
                <w:sz w:val="22"/>
                <w:szCs w:val="22"/>
                <w:lang w:val="ro-RO" w:eastAsia="ro-RO"/>
              </w:rPr>
            </w:pPr>
            <w:r>
              <w:rPr>
                <w:color w:val="000000"/>
                <w:kern w:val="28"/>
                <w:sz w:val="22"/>
                <w:szCs w:val="22"/>
                <w:lang w:val="ro-RO" w:eastAsia="ro-RO"/>
              </w:rPr>
              <w:t>270,00</w:t>
            </w:r>
          </w:p>
        </w:tc>
        <w:tc>
          <w:tcPr>
            <w:tcW w:w="1080" w:type="dxa"/>
            <w:tcBorders>
              <w:top w:val="nil"/>
              <w:left w:val="single" w:sz="4" w:space="0" w:color="auto"/>
              <w:bottom w:val="single" w:sz="4" w:space="0" w:color="auto"/>
              <w:right w:val="single" w:sz="4" w:space="0" w:color="auto"/>
            </w:tcBorders>
            <w:shd w:val="clear" w:color="auto" w:fill="auto"/>
            <w:vAlign w:val="center"/>
          </w:tcPr>
          <w:p w14:paraId="3DD632EA" w14:textId="77777777" w:rsidR="00935796" w:rsidRPr="00935796" w:rsidRDefault="00935796" w:rsidP="00935796">
            <w:pPr>
              <w:jc w:val="center"/>
              <w:rPr>
                <w:color w:val="000000"/>
                <w:kern w:val="28"/>
                <w:sz w:val="22"/>
                <w:szCs w:val="22"/>
                <w:lang w:val="ro-RO" w:eastAsia="ro-RO"/>
              </w:rPr>
            </w:pPr>
            <w:r w:rsidRPr="00935796">
              <w:rPr>
                <w:color w:val="000000"/>
                <w:kern w:val="28"/>
                <w:sz w:val="22"/>
                <w:szCs w:val="22"/>
                <w:lang w:val="ro-RO" w:eastAsia="ro-RO"/>
              </w:rPr>
              <w:t>mc</w:t>
            </w:r>
          </w:p>
        </w:tc>
        <w:tc>
          <w:tcPr>
            <w:tcW w:w="1440" w:type="dxa"/>
            <w:tcBorders>
              <w:top w:val="nil"/>
              <w:left w:val="nil"/>
              <w:bottom w:val="single" w:sz="4" w:space="0" w:color="auto"/>
              <w:right w:val="single" w:sz="4" w:space="0" w:color="auto"/>
            </w:tcBorders>
            <w:shd w:val="clear" w:color="auto" w:fill="auto"/>
            <w:vAlign w:val="center"/>
          </w:tcPr>
          <w:p w14:paraId="5D6C1299" w14:textId="260931CD" w:rsidR="00935796" w:rsidRPr="00935796" w:rsidRDefault="008B4A1A" w:rsidP="00935796">
            <w:pPr>
              <w:jc w:val="right"/>
              <w:rPr>
                <w:color w:val="000000"/>
                <w:kern w:val="28"/>
                <w:sz w:val="22"/>
                <w:szCs w:val="22"/>
                <w:lang w:val="ro-RO" w:eastAsia="ro-RO"/>
              </w:rPr>
            </w:pPr>
            <w:r>
              <w:rPr>
                <w:color w:val="000000"/>
                <w:kern w:val="28"/>
                <w:sz w:val="22"/>
                <w:szCs w:val="22"/>
                <w:lang w:val="ro-RO" w:eastAsia="ro-RO"/>
              </w:rPr>
              <w:t>72.900,00</w:t>
            </w:r>
          </w:p>
        </w:tc>
      </w:tr>
      <w:tr w:rsidR="00935796" w:rsidRPr="00935796" w14:paraId="0C29220B" w14:textId="77777777" w:rsidTr="00F91284">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9BBB788" w14:textId="00EF9936" w:rsidR="00935796" w:rsidRPr="00935796" w:rsidRDefault="00935796" w:rsidP="00935796">
            <w:pPr>
              <w:rPr>
                <w:color w:val="000000"/>
                <w:kern w:val="28"/>
                <w:sz w:val="22"/>
                <w:szCs w:val="22"/>
                <w:lang w:val="ro-RO" w:eastAsia="ro-RO"/>
              </w:rPr>
            </w:pPr>
            <w:r>
              <w:rPr>
                <w:color w:val="000000"/>
                <w:kern w:val="28"/>
                <w:sz w:val="22"/>
                <w:szCs w:val="22"/>
                <w:lang w:val="ro-RO" w:eastAsia="ro-RO"/>
              </w:rPr>
              <w:t>4</w:t>
            </w:r>
          </w:p>
        </w:tc>
        <w:tc>
          <w:tcPr>
            <w:tcW w:w="4860" w:type="dxa"/>
            <w:tcBorders>
              <w:top w:val="nil"/>
              <w:left w:val="nil"/>
              <w:bottom w:val="single" w:sz="4" w:space="0" w:color="auto"/>
              <w:right w:val="single" w:sz="4" w:space="0" w:color="auto"/>
            </w:tcBorders>
            <w:shd w:val="clear" w:color="auto" w:fill="auto"/>
            <w:vAlign w:val="center"/>
          </w:tcPr>
          <w:p w14:paraId="117CC5C2" w14:textId="77777777" w:rsidR="00935796" w:rsidRPr="00935796" w:rsidRDefault="00935796" w:rsidP="00935796">
            <w:pPr>
              <w:spacing w:line="360" w:lineRule="auto"/>
              <w:rPr>
                <w:color w:val="000000"/>
                <w:kern w:val="28"/>
                <w:sz w:val="22"/>
                <w:szCs w:val="22"/>
                <w:lang w:val="ro-RO" w:eastAsia="ro-RO"/>
              </w:rPr>
            </w:pPr>
            <w:r w:rsidRPr="00935796">
              <w:rPr>
                <w:color w:val="000000"/>
                <w:kern w:val="28"/>
                <w:sz w:val="22"/>
                <w:szCs w:val="22"/>
                <w:lang w:val="ro-RO" w:eastAsia="ro-RO"/>
              </w:rPr>
              <w:t>Evacuat betoane (transport moloz dist. 20 km + taxa groapa + taxa mediu +taxa zona)</w:t>
            </w:r>
          </w:p>
        </w:tc>
        <w:tc>
          <w:tcPr>
            <w:tcW w:w="1530" w:type="dxa"/>
            <w:tcBorders>
              <w:top w:val="nil"/>
              <w:left w:val="nil"/>
              <w:bottom w:val="single" w:sz="4" w:space="0" w:color="auto"/>
              <w:right w:val="single" w:sz="4" w:space="0" w:color="auto"/>
            </w:tcBorders>
            <w:shd w:val="clear" w:color="auto" w:fill="auto"/>
          </w:tcPr>
          <w:p w14:paraId="7ABB65C9" w14:textId="011F122A" w:rsidR="00935796" w:rsidRPr="00935796" w:rsidRDefault="008B4A1A" w:rsidP="00935796">
            <w:pPr>
              <w:jc w:val="right"/>
              <w:rPr>
                <w:color w:val="000000"/>
                <w:kern w:val="28"/>
                <w:sz w:val="22"/>
                <w:szCs w:val="22"/>
                <w:lang w:val="ro-RO" w:eastAsia="ro-RO"/>
              </w:rPr>
            </w:pPr>
            <w:r>
              <w:rPr>
                <w:color w:val="000000"/>
                <w:kern w:val="28"/>
                <w:sz w:val="22"/>
                <w:szCs w:val="22"/>
                <w:lang w:val="ro-RO" w:eastAsia="ro-RO"/>
              </w:rPr>
              <w:t>11</w:t>
            </w:r>
            <w:r w:rsidR="00935796">
              <w:rPr>
                <w:color w:val="000000"/>
                <w:kern w:val="28"/>
                <w:sz w:val="22"/>
                <w:szCs w:val="22"/>
                <w:lang w:val="ro-RO" w:eastAsia="ro-RO"/>
              </w:rPr>
              <w:t>0,00</w:t>
            </w:r>
          </w:p>
        </w:tc>
        <w:tc>
          <w:tcPr>
            <w:tcW w:w="1260" w:type="dxa"/>
            <w:tcBorders>
              <w:top w:val="nil"/>
              <w:left w:val="single" w:sz="4" w:space="0" w:color="auto"/>
              <w:bottom w:val="single" w:sz="4" w:space="0" w:color="auto"/>
              <w:right w:val="single" w:sz="4" w:space="0" w:color="auto"/>
            </w:tcBorders>
          </w:tcPr>
          <w:p w14:paraId="023CC6B6" w14:textId="78EA08E6" w:rsidR="00935796" w:rsidRPr="00935796" w:rsidRDefault="00935796" w:rsidP="00935796">
            <w:pPr>
              <w:jc w:val="right"/>
              <w:rPr>
                <w:color w:val="000000"/>
                <w:kern w:val="28"/>
                <w:sz w:val="22"/>
                <w:szCs w:val="22"/>
                <w:lang w:val="ro-RO" w:eastAsia="ro-RO"/>
              </w:rPr>
            </w:pPr>
            <w:r>
              <w:rPr>
                <w:color w:val="000000"/>
                <w:kern w:val="28"/>
                <w:sz w:val="22"/>
                <w:szCs w:val="22"/>
                <w:lang w:val="ro-RO" w:eastAsia="ro-RO"/>
              </w:rPr>
              <w:t>470,00</w:t>
            </w:r>
          </w:p>
        </w:tc>
        <w:tc>
          <w:tcPr>
            <w:tcW w:w="1080" w:type="dxa"/>
            <w:tcBorders>
              <w:top w:val="nil"/>
              <w:left w:val="single" w:sz="4" w:space="0" w:color="auto"/>
              <w:bottom w:val="single" w:sz="4" w:space="0" w:color="auto"/>
              <w:right w:val="single" w:sz="4" w:space="0" w:color="auto"/>
            </w:tcBorders>
            <w:shd w:val="clear" w:color="auto" w:fill="auto"/>
            <w:vAlign w:val="center"/>
          </w:tcPr>
          <w:p w14:paraId="709FDCCD" w14:textId="77777777" w:rsidR="00935796" w:rsidRPr="00935796" w:rsidRDefault="00935796" w:rsidP="00935796">
            <w:pPr>
              <w:jc w:val="center"/>
              <w:rPr>
                <w:color w:val="000000"/>
                <w:kern w:val="28"/>
                <w:sz w:val="22"/>
                <w:szCs w:val="22"/>
                <w:lang w:val="ro-RO" w:eastAsia="ro-RO"/>
              </w:rPr>
            </w:pPr>
            <w:r w:rsidRPr="00935796">
              <w:rPr>
                <w:color w:val="000000"/>
                <w:kern w:val="28"/>
                <w:sz w:val="22"/>
                <w:szCs w:val="22"/>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3FE69684" w14:textId="7849AE6B" w:rsidR="00935796" w:rsidRPr="00935796" w:rsidRDefault="008B4A1A" w:rsidP="00935796">
            <w:pPr>
              <w:jc w:val="right"/>
              <w:rPr>
                <w:color w:val="000000"/>
                <w:kern w:val="28"/>
                <w:sz w:val="22"/>
                <w:szCs w:val="22"/>
                <w:lang w:val="ro-RO" w:eastAsia="ro-RO"/>
              </w:rPr>
            </w:pPr>
            <w:r>
              <w:rPr>
                <w:color w:val="000000"/>
                <w:kern w:val="28"/>
                <w:sz w:val="22"/>
                <w:szCs w:val="22"/>
                <w:lang w:val="ro-RO" w:eastAsia="ro-RO"/>
              </w:rPr>
              <w:t>51.700,00</w:t>
            </w:r>
          </w:p>
        </w:tc>
      </w:tr>
      <w:tr w:rsidR="00935796" w:rsidRPr="00935796" w14:paraId="4F13D8A6" w14:textId="77777777" w:rsidTr="00F91284">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210BBC8A" w14:textId="77777777" w:rsidR="00935796" w:rsidRPr="00935796" w:rsidRDefault="00935796" w:rsidP="00935796">
            <w:pPr>
              <w:rPr>
                <w:color w:val="000000"/>
                <w:kern w:val="28"/>
                <w:sz w:val="22"/>
                <w:szCs w:val="22"/>
                <w:lang w:val="ro-RO" w:eastAsia="ro-RO"/>
              </w:rPr>
            </w:pPr>
            <w:r w:rsidRPr="00935796">
              <w:rPr>
                <w:color w:val="000000"/>
                <w:kern w:val="28"/>
                <w:sz w:val="22"/>
                <w:szCs w:val="22"/>
                <w:lang w:val="ro-RO" w:eastAsia="ro-RO"/>
              </w:rPr>
              <w:t>Valoare totala contract lei (fara T.V.A.)</w:t>
            </w:r>
            <w:r w:rsidRPr="00935796">
              <w:rPr>
                <w:color w:val="000000"/>
                <w:kern w:val="28"/>
                <w:sz w:val="22"/>
                <w:szCs w:val="22"/>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CCAFB" w14:textId="56EB8EF9" w:rsidR="00935796" w:rsidRPr="00935796" w:rsidRDefault="00935796" w:rsidP="00935796">
            <w:pPr>
              <w:jc w:val="right"/>
              <w:rPr>
                <w:b/>
                <w:color w:val="000000"/>
                <w:kern w:val="28"/>
                <w:sz w:val="22"/>
                <w:szCs w:val="22"/>
                <w:lang w:val="ro-RO" w:eastAsia="ro-RO"/>
              </w:rPr>
            </w:pPr>
            <w:r>
              <w:rPr>
                <w:b/>
                <w:color w:val="000000"/>
                <w:kern w:val="28"/>
                <w:sz w:val="22"/>
                <w:szCs w:val="22"/>
                <w:lang w:val="ro-RO" w:eastAsia="ro-RO"/>
              </w:rPr>
              <w:t>183.893,00</w:t>
            </w:r>
          </w:p>
        </w:tc>
      </w:tr>
      <w:tr w:rsidR="00935796" w:rsidRPr="00935796" w14:paraId="7A9197B3" w14:textId="77777777" w:rsidTr="00F91284">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476B2D7F" w14:textId="77777777" w:rsidR="00935796" w:rsidRPr="00935796" w:rsidRDefault="00935796" w:rsidP="00935796">
            <w:pPr>
              <w:rPr>
                <w:rFonts w:eastAsia="Calibri"/>
                <w:color w:val="000000"/>
                <w:kern w:val="28"/>
                <w:sz w:val="22"/>
                <w:szCs w:val="22"/>
                <w:lang w:val="ro-RO" w:eastAsia="ro-RO"/>
              </w:rPr>
            </w:pPr>
            <w:r w:rsidRPr="00935796">
              <w:rPr>
                <w:color w:val="000000"/>
                <w:kern w:val="28"/>
                <w:sz w:val="22"/>
                <w:szCs w:val="22"/>
                <w:lang w:val="ro-RO" w:eastAsia="ro-RO"/>
              </w:rPr>
              <w:t>Valoare T.V.A. 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D4F21" w14:textId="0D7B6B6A" w:rsidR="00935796" w:rsidRPr="00935796" w:rsidRDefault="00935796" w:rsidP="00935796">
            <w:pPr>
              <w:jc w:val="right"/>
              <w:rPr>
                <w:b/>
                <w:color w:val="000000"/>
                <w:kern w:val="28"/>
                <w:sz w:val="22"/>
                <w:szCs w:val="22"/>
                <w:lang w:val="ro-RO" w:eastAsia="ro-RO"/>
              </w:rPr>
            </w:pPr>
            <w:r>
              <w:rPr>
                <w:b/>
                <w:color w:val="000000"/>
                <w:kern w:val="28"/>
                <w:sz w:val="22"/>
                <w:szCs w:val="22"/>
                <w:lang w:val="ro-RO" w:eastAsia="ro-RO"/>
              </w:rPr>
              <w:t>34.939,67</w:t>
            </w:r>
          </w:p>
        </w:tc>
      </w:tr>
      <w:tr w:rsidR="00935796" w:rsidRPr="00935796" w14:paraId="1417A2D3" w14:textId="77777777" w:rsidTr="00F91284">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3E75B1D4" w14:textId="77777777" w:rsidR="00935796" w:rsidRPr="00935796" w:rsidRDefault="00935796" w:rsidP="00935796">
            <w:pPr>
              <w:rPr>
                <w:rFonts w:eastAsia="Calibri"/>
                <w:color w:val="000000"/>
                <w:kern w:val="28"/>
                <w:sz w:val="22"/>
                <w:szCs w:val="22"/>
                <w:lang w:val="ro-RO" w:eastAsia="ro-RO"/>
              </w:rPr>
            </w:pPr>
            <w:r w:rsidRPr="00935796">
              <w:rPr>
                <w:color w:val="000000"/>
                <w:kern w:val="28"/>
                <w:sz w:val="22"/>
                <w:szCs w:val="22"/>
                <w:lang w:val="ro-RO" w:eastAsia="ro-RO"/>
              </w:rPr>
              <w:t>Valoare totala contract lei (cu T.V.A.)</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3D8F9" w14:textId="5EB25AAD" w:rsidR="00935796" w:rsidRPr="00935796" w:rsidRDefault="00935796" w:rsidP="00935796">
            <w:pPr>
              <w:jc w:val="right"/>
              <w:rPr>
                <w:b/>
                <w:color w:val="000000"/>
                <w:kern w:val="28"/>
                <w:sz w:val="22"/>
                <w:szCs w:val="22"/>
                <w:lang w:val="ro-RO" w:eastAsia="ro-RO"/>
              </w:rPr>
            </w:pPr>
            <w:r>
              <w:rPr>
                <w:b/>
                <w:color w:val="000000"/>
                <w:kern w:val="28"/>
                <w:sz w:val="22"/>
                <w:szCs w:val="22"/>
                <w:lang w:val="ro-RO" w:eastAsia="ro-RO"/>
              </w:rPr>
              <w:t>218.832,67</w:t>
            </w:r>
          </w:p>
        </w:tc>
      </w:tr>
    </w:tbl>
    <w:p w14:paraId="69CE2E60" w14:textId="77777777" w:rsidR="00935796" w:rsidRPr="00935796" w:rsidRDefault="00935796" w:rsidP="00935796">
      <w:pPr>
        <w:jc w:val="both"/>
        <w:rPr>
          <w:color w:val="000000"/>
          <w:kern w:val="28"/>
          <w:sz w:val="22"/>
          <w:szCs w:val="22"/>
          <w:lang w:val="ro-RO"/>
        </w:rPr>
      </w:pPr>
    </w:p>
    <w:p w14:paraId="25D5FBC8" w14:textId="77777777" w:rsidR="00935796" w:rsidRPr="00935796" w:rsidRDefault="00935796" w:rsidP="00935796">
      <w:pPr>
        <w:rPr>
          <w:color w:val="000000"/>
          <w:kern w:val="28"/>
          <w:sz w:val="22"/>
          <w:szCs w:val="22"/>
          <w:lang w:val="ro-RO" w:eastAsia="ro-RO"/>
        </w:rPr>
      </w:pPr>
    </w:p>
    <w:p w14:paraId="1D28F882" w14:textId="77777777"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EXECUTANT               </w:t>
      </w:r>
    </w:p>
    <w:p w14:paraId="47D24654" w14:textId="77777777"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Pr="00935796">
        <w:rPr>
          <w:b/>
          <w:color w:val="000000"/>
          <w:kern w:val="28"/>
          <w:sz w:val="22"/>
          <w:szCs w:val="22"/>
          <w:lang w:val="ro-RO" w:eastAsia="ro-RO"/>
        </w:rPr>
        <w:t>S.C. GARDEN CENTER S.R.L.</w:t>
      </w:r>
    </w:p>
    <w:p w14:paraId="68E0D9B5" w14:textId="77777777" w:rsidR="00935796" w:rsidRPr="00935796" w:rsidRDefault="00935796" w:rsidP="00935796">
      <w:pPr>
        <w:rPr>
          <w:b/>
          <w:color w:val="000000"/>
          <w:kern w:val="28"/>
          <w:sz w:val="22"/>
          <w:szCs w:val="22"/>
        </w:rPr>
      </w:pPr>
      <w:r w:rsidRPr="00935796">
        <w:rPr>
          <w:b/>
          <w:color w:val="000000"/>
          <w:kern w:val="28"/>
          <w:sz w:val="22"/>
          <w:szCs w:val="22"/>
          <w:lang w:val="ro-RO" w:eastAsia="ro-RO"/>
        </w:rPr>
        <w:t>SECTOR 2</w:t>
      </w:r>
    </w:p>
    <w:p w14:paraId="150CE2C0" w14:textId="77777777" w:rsidR="00935796" w:rsidRPr="00935796" w:rsidRDefault="00935796" w:rsidP="00935796">
      <w:pPr>
        <w:rPr>
          <w:color w:val="000000"/>
          <w:kern w:val="28"/>
          <w:sz w:val="22"/>
          <w:szCs w:val="22"/>
        </w:rPr>
      </w:pPr>
      <w:r w:rsidRPr="00935796">
        <w:rPr>
          <w:color w:val="000000"/>
          <w:kern w:val="28"/>
          <w:sz w:val="22"/>
          <w:szCs w:val="22"/>
        </w:rPr>
        <w:tab/>
      </w:r>
      <w:r w:rsidRPr="00935796">
        <w:rPr>
          <w:color w:val="000000"/>
          <w:kern w:val="28"/>
          <w:sz w:val="22"/>
          <w:szCs w:val="22"/>
        </w:rPr>
        <w:tab/>
        <w:t xml:space="preserve">                                     </w:t>
      </w:r>
    </w:p>
    <w:p w14:paraId="58219B64" w14:textId="77777777" w:rsidR="00935796" w:rsidRPr="00935796" w:rsidRDefault="00935796" w:rsidP="00935796">
      <w:pPr>
        <w:spacing w:line="276" w:lineRule="auto"/>
        <w:jc w:val="both"/>
        <w:rPr>
          <w:sz w:val="22"/>
          <w:szCs w:val="22"/>
        </w:rPr>
      </w:pPr>
    </w:p>
    <w:p w14:paraId="1C532DDD" w14:textId="77777777" w:rsidR="00935796" w:rsidRPr="00935796" w:rsidRDefault="00935796" w:rsidP="00935796">
      <w:pPr>
        <w:spacing w:line="276" w:lineRule="auto"/>
        <w:ind w:left="12" w:right="-81" w:firstLine="720"/>
        <w:jc w:val="both"/>
        <w:rPr>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7716FB55" w14:textId="77777777" w:rsidR="00905F89" w:rsidRPr="00905F89" w:rsidRDefault="00905F89" w:rsidP="00596EC9">
      <w:pPr>
        <w:ind w:left="-851" w:firstLine="1571"/>
        <w:rPr>
          <w:lang w:val="fr-FR"/>
        </w:rPr>
      </w:pPr>
    </w:p>
    <w:sectPr w:rsidR="00905F89" w:rsidRPr="00905F89" w:rsidSect="00935796">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53592" w14:textId="77777777" w:rsidR="008D4856" w:rsidRDefault="008D4856" w:rsidP="002D7275">
      <w:r>
        <w:separator/>
      </w:r>
    </w:p>
  </w:endnote>
  <w:endnote w:type="continuationSeparator" w:id="0">
    <w:p w14:paraId="6F67FCC0" w14:textId="77777777" w:rsidR="008D4856" w:rsidRDefault="008D485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52075" w14:textId="77777777" w:rsidR="008D4856" w:rsidRDefault="008D4856" w:rsidP="002D7275">
      <w:r>
        <w:separator/>
      </w:r>
    </w:p>
  </w:footnote>
  <w:footnote w:type="continuationSeparator" w:id="0">
    <w:p w14:paraId="158833F1" w14:textId="77777777" w:rsidR="008D4856" w:rsidRDefault="008D4856"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B4BD2"/>
    <w:rsid w:val="00105134"/>
    <w:rsid w:val="00123CAC"/>
    <w:rsid w:val="001247CB"/>
    <w:rsid w:val="00153DCC"/>
    <w:rsid w:val="0015751C"/>
    <w:rsid w:val="001645ED"/>
    <w:rsid w:val="0020073B"/>
    <w:rsid w:val="00213993"/>
    <w:rsid w:val="002317B3"/>
    <w:rsid w:val="00267D8A"/>
    <w:rsid w:val="002C2DF0"/>
    <w:rsid w:val="002C7A92"/>
    <w:rsid w:val="002D4A9B"/>
    <w:rsid w:val="002D7275"/>
    <w:rsid w:val="00335683"/>
    <w:rsid w:val="00380562"/>
    <w:rsid w:val="003C1BCB"/>
    <w:rsid w:val="003C4C30"/>
    <w:rsid w:val="00407327"/>
    <w:rsid w:val="004816BC"/>
    <w:rsid w:val="004B362C"/>
    <w:rsid w:val="004D4596"/>
    <w:rsid w:val="0050089E"/>
    <w:rsid w:val="0052597F"/>
    <w:rsid w:val="0056020F"/>
    <w:rsid w:val="0056157A"/>
    <w:rsid w:val="00596EC9"/>
    <w:rsid w:val="00601D03"/>
    <w:rsid w:val="006214C1"/>
    <w:rsid w:val="0062639C"/>
    <w:rsid w:val="00642F01"/>
    <w:rsid w:val="00673B31"/>
    <w:rsid w:val="00682A45"/>
    <w:rsid w:val="006867FD"/>
    <w:rsid w:val="006A48D4"/>
    <w:rsid w:val="006F77A6"/>
    <w:rsid w:val="00721A3D"/>
    <w:rsid w:val="007414E4"/>
    <w:rsid w:val="00762284"/>
    <w:rsid w:val="00765C8A"/>
    <w:rsid w:val="00795010"/>
    <w:rsid w:val="007B1F34"/>
    <w:rsid w:val="007B4673"/>
    <w:rsid w:val="007B752D"/>
    <w:rsid w:val="007D40E1"/>
    <w:rsid w:val="007E5D9B"/>
    <w:rsid w:val="007F22FF"/>
    <w:rsid w:val="00840A01"/>
    <w:rsid w:val="00854D1B"/>
    <w:rsid w:val="008B4A1A"/>
    <w:rsid w:val="008D4856"/>
    <w:rsid w:val="008D7CC0"/>
    <w:rsid w:val="00900CEA"/>
    <w:rsid w:val="00905F89"/>
    <w:rsid w:val="00935152"/>
    <w:rsid w:val="00935796"/>
    <w:rsid w:val="009503EE"/>
    <w:rsid w:val="00952285"/>
    <w:rsid w:val="009A6E4A"/>
    <w:rsid w:val="00A02867"/>
    <w:rsid w:val="00A555F9"/>
    <w:rsid w:val="00A83743"/>
    <w:rsid w:val="00B0260B"/>
    <w:rsid w:val="00B67D09"/>
    <w:rsid w:val="00B96B9C"/>
    <w:rsid w:val="00BC4EFA"/>
    <w:rsid w:val="00BC7DEA"/>
    <w:rsid w:val="00BE300C"/>
    <w:rsid w:val="00BE4AF2"/>
    <w:rsid w:val="00C3355C"/>
    <w:rsid w:val="00C510B6"/>
    <w:rsid w:val="00C71717"/>
    <w:rsid w:val="00C83D87"/>
    <w:rsid w:val="00CC102C"/>
    <w:rsid w:val="00CF6B17"/>
    <w:rsid w:val="00D017D1"/>
    <w:rsid w:val="00D050AE"/>
    <w:rsid w:val="00D36E40"/>
    <w:rsid w:val="00D55EC9"/>
    <w:rsid w:val="00D62280"/>
    <w:rsid w:val="00D8504E"/>
    <w:rsid w:val="00DA1258"/>
    <w:rsid w:val="00DA42BB"/>
    <w:rsid w:val="00DA773B"/>
    <w:rsid w:val="00DC5C6B"/>
    <w:rsid w:val="00DE1E09"/>
    <w:rsid w:val="00DF1F15"/>
    <w:rsid w:val="00E01135"/>
    <w:rsid w:val="00E40F24"/>
    <w:rsid w:val="00EB3136"/>
    <w:rsid w:val="00EC0DAA"/>
    <w:rsid w:val="00ED77FB"/>
    <w:rsid w:val="00EE7111"/>
    <w:rsid w:val="00F06107"/>
    <w:rsid w:val="00F076F9"/>
    <w:rsid w:val="00F44A59"/>
    <w:rsid w:val="00F55B10"/>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3372</Words>
  <Characters>20995</Characters>
  <Application>Microsoft Office Word</Application>
  <DocSecurity>0</DocSecurity>
  <Lines>174</Lines>
  <Paragraphs>48</Paragraphs>
  <ScaleCrop>false</ScaleCrop>
  <Company/>
  <LinksUpToDate>false</LinksUpToDate>
  <CharactersWithSpaces>24319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2021-03-02T07:37:00Z</dcterms:created>
  <dcterms:modified xsi:type="dcterms:W3CDTF">2021-03-02T07:37:00Z</dcterms:modified>
</cp:coreProperties>
</file>