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4DAF5D00" w:rsidR="00297FDF" w:rsidRPr="00BE300C" w:rsidRDefault="00297FDF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72A614F0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960CF0C">
                <wp:simplePos x="0" y="0"/>
                <wp:positionH relativeFrom="column">
                  <wp:posOffset>-300990</wp:posOffset>
                </wp:positionH>
                <wp:positionV relativeFrom="paragraph">
                  <wp:posOffset>377190</wp:posOffset>
                </wp:positionV>
                <wp:extent cx="3771900" cy="100012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654E12" w:rsidRPr="000B734E" w:rsidRDefault="00654E12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654E12" w:rsidRPr="000B734E" w:rsidRDefault="00654E12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654E12" w:rsidRPr="000B734E" w:rsidRDefault="00654E12" w:rsidP="00297FDF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77777777" w:rsidR="00654E12" w:rsidRPr="000B734E" w:rsidRDefault="00654E12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7pt;margin-top:29.7pt;width:29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5GJgIAACg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rqDNaXGPRoMSyMeI1dTpV6+wD8hycGdj0znbhzDoZesAbZFfFldvV0wvERpB4+Q4Np&#10;2CFAAhpbp6N0KAZBdOzS6dKZSIXj5dvVqljn6OLoK/I8L+bLlIOVz8+t8+GjAE2iUVGHrU/w7Pjg&#10;Q6TDyueQmM3AXiqV2q8MGTBFsVpOhYGSTXTGMO+6eqccOTIcoH1a57z+OkzLgGOspK7oDbJDpgk5&#10;yvHBNMkOTKrJRibKnPWJkkzihLEeMTCKVkNzQqUcTOOK3wuNHtwvSgYc1Yr6nwfmBCXqk0G118Vi&#10;EWc7HRbL1RwP7tpTX3uY4QhV0UDJZO7C9B8O1smux0xTfw3cYYdambR7YXXmjeOYJD1/nTjv1+cU&#10;9fLBt78BAAD//wMAUEsDBBQABgAIAAAAIQDI0s7G4QAAAAoBAAAPAAAAZHJzL2Rvd25yZXYueG1s&#10;TI/BSsNAEIbvgu+wjOCt3bSmq42ZFCnkpFiMgnjbZqdJMDsbsts2fXvXk56GYT7++f58M9lenGj0&#10;nWOExTwBQVw703GD8PFezh5A+KDZ6N4xIVzIw6a4vsp1ZtyZ3+hUhUbEEPaZRmhDGDIpfd2S1X7u&#10;BuJ4O7jR6hDXsZFm1OcYbnu5TBIlre44fmj1QNuW6u/qaBG+6NlVL4fSN6W53O2SsFWvnx3i7c30&#10;9Agi0BT+YPjVj+pQRKe9O7LxokeYpfdpRBFW6zgjsEqVArFHWC7UGmSRy/8Vih8AAAD//wMAUEsB&#10;Ai0AFAAGAAgAAAAhALaDOJL+AAAA4QEAABMAAAAAAAAAAAAAAAAAAAAAAFtDb250ZW50X1R5cGVz&#10;XS54bWxQSwECLQAUAAYACAAAACEAOP0h/9YAAACUAQAACwAAAAAAAAAAAAAAAAAvAQAAX3JlbHMv&#10;LnJlbHNQSwECLQAUAAYACAAAACEAfzUuRiYCAAAoBAAADgAAAAAAAAAAAAAAAAAuAgAAZHJzL2Uy&#10;b0RvYy54bWxQSwECLQAUAAYACAAAACEAyNLOxuEAAAAKAQAADwAAAAAAAAAAAAAAAACABAAAZHJz&#10;L2Rvd25yZXYueG1sUEsFBgAAAAAEAAQA8wAAAI4FAAAAAA==&#10;" filled="f" strokecolor="white" strokeweight=".25pt">
                <v:textbox>
                  <w:txbxContent>
                    <w:p w14:paraId="32885E29" w14:textId="77777777" w:rsidR="00654E12" w:rsidRPr="000B734E" w:rsidRDefault="00654E12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654E12" w:rsidRPr="000B734E" w:rsidRDefault="00654E12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654E12" w:rsidRPr="000B734E" w:rsidRDefault="00654E12" w:rsidP="00297FDF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77777777" w:rsidR="00654E12" w:rsidRPr="000B734E" w:rsidRDefault="00654E12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 xml:space="preserve">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C8CF8CF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57320CD7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362386AC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0BF243E9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8824C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98C55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6C02D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07130F0A" w14:textId="77777777" w:rsidR="00297FDF" w:rsidRDefault="00297FDF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77777777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r w:rsidRPr="000B734E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5E1717D9" w14:textId="4BEB85C4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1" w:history="1">
        <w:r w:rsidR="00484D67" w:rsidRPr="00764772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office@adp2.ro  </w:t>
      </w:r>
    </w:p>
    <w:p w14:paraId="6E7F1854" w14:textId="77777777" w:rsidR="00297FDF" w:rsidRDefault="00297FDF" w:rsidP="000943B7">
      <w:pPr>
        <w:ind w:left="-142"/>
        <w:rPr>
          <w:b/>
          <w:lang w:val="fr-FR"/>
        </w:rPr>
      </w:pPr>
    </w:p>
    <w:p w14:paraId="6431814A" w14:textId="1243969F" w:rsidR="001A5B34" w:rsidRPr="004B087A" w:rsidRDefault="00765B9D" w:rsidP="000943B7">
      <w:pPr>
        <w:ind w:left="-142"/>
        <w:rPr>
          <w:b/>
          <w:sz w:val="22"/>
          <w:szCs w:val="22"/>
          <w:lang w:val="fr-FR"/>
        </w:rPr>
      </w:pPr>
      <w:proofErr w:type="gramStart"/>
      <w:r w:rsidRPr="004B087A">
        <w:rPr>
          <w:b/>
          <w:sz w:val="22"/>
          <w:szCs w:val="22"/>
          <w:lang w:val="fr-FR"/>
        </w:rPr>
        <w:t>Nr.înreg</w:t>
      </w:r>
      <w:proofErr w:type="gramEnd"/>
      <w:r w:rsidRPr="004B087A">
        <w:rPr>
          <w:b/>
          <w:sz w:val="22"/>
          <w:szCs w:val="22"/>
          <w:lang w:val="fr-FR"/>
        </w:rPr>
        <w:t>. ADP S2   ……</w:t>
      </w:r>
      <w:r w:rsidR="00391ECC" w:rsidRPr="004B087A">
        <w:rPr>
          <w:b/>
          <w:sz w:val="22"/>
          <w:szCs w:val="22"/>
          <w:lang w:val="fr-FR"/>
        </w:rPr>
        <w:t>…</w:t>
      </w:r>
      <w:r w:rsidR="00B61016" w:rsidRPr="004B087A">
        <w:rPr>
          <w:b/>
          <w:sz w:val="22"/>
          <w:szCs w:val="22"/>
          <w:lang w:val="fr-FR"/>
        </w:rPr>
        <w:t>..</w:t>
      </w:r>
      <w:r w:rsidR="00391ECC" w:rsidRPr="004B087A">
        <w:rPr>
          <w:b/>
          <w:sz w:val="22"/>
          <w:szCs w:val="22"/>
          <w:lang w:val="fr-FR"/>
        </w:rPr>
        <w:t>.</w:t>
      </w:r>
      <w:r w:rsidRPr="004B087A">
        <w:rPr>
          <w:b/>
          <w:sz w:val="22"/>
          <w:szCs w:val="22"/>
          <w:lang w:val="fr-FR"/>
        </w:rPr>
        <w:t>………/……</w:t>
      </w:r>
      <w:r w:rsidR="00654E12" w:rsidRPr="004B087A">
        <w:rPr>
          <w:b/>
          <w:sz w:val="22"/>
          <w:szCs w:val="22"/>
          <w:lang w:val="fr-FR"/>
        </w:rPr>
        <w:t>…..</w:t>
      </w:r>
      <w:r w:rsidRPr="004B087A">
        <w:rPr>
          <w:b/>
          <w:sz w:val="22"/>
          <w:szCs w:val="22"/>
          <w:lang w:val="fr-FR"/>
        </w:rPr>
        <w:t>.</w:t>
      </w:r>
      <w:r w:rsidR="00654E12" w:rsidRPr="004B087A">
        <w:rPr>
          <w:b/>
          <w:sz w:val="22"/>
          <w:szCs w:val="22"/>
          <w:lang w:val="fr-FR"/>
        </w:rPr>
        <w:t xml:space="preserve"> </w:t>
      </w:r>
      <w:r w:rsidRPr="004B087A">
        <w:rPr>
          <w:b/>
          <w:sz w:val="22"/>
          <w:szCs w:val="22"/>
          <w:lang w:val="fr-FR"/>
        </w:rPr>
        <w:t>20</w:t>
      </w:r>
      <w:r w:rsidR="00484D67" w:rsidRPr="004B087A">
        <w:rPr>
          <w:b/>
          <w:sz w:val="22"/>
          <w:szCs w:val="22"/>
          <w:lang w:val="fr-FR"/>
        </w:rPr>
        <w:t>20</w:t>
      </w:r>
    </w:p>
    <w:p w14:paraId="0CEEF3AA" w14:textId="1526625D" w:rsidR="0010092D" w:rsidRDefault="0010092D" w:rsidP="000943B7">
      <w:pPr>
        <w:ind w:left="-142"/>
        <w:rPr>
          <w:b/>
          <w:lang w:val="fr-FR"/>
        </w:rPr>
      </w:pPr>
    </w:p>
    <w:p w14:paraId="48DAB983" w14:textId="77777777" w:rsidR="00FA091C" w:rsidRPr="000B3970" w:rsidRDefault="00FA091C" w:rsidP="000B3970">
      <w:pPr>
        <w:ind w:left="-142"/>
        <w:rPr>
          <w:b/>
          <w:sz w:val="22"/>
          <w:szCs w:val="22"/>
          <w:lang w:val="fr-FR"/>
        </w:rPr>
      </w:pPr>
    </w:p>
    <w:p w14:paraId="049B7527" w14:textId="04121670" w:rsidR="006D2C07" w:rsidRPr="008E5BF1" w:rsidRDefault="00765B9D" w:rsidP="008E5BF1">
      <w:pPr>
        <w:jc w:val="center"/>
        <w:rPr>
          <w:b/>
          <w:bCs/>
        </w:rPr>
      </w:pPr>
      <w:bookmarkStart w:id="0" w:name="_Hlk4069796"/>
      <w:r w:rsidRPr="008E5BF1">
        <w:rPr>
          <w:b/>
          <w:bCs/>
        </w:rPr>
        <w:t xml:space="preserve">ACT ADITIONAL NR. </w:t>
      </w:r>
      <w:bookmarkEnd w:id="0"/>
      <w:r w:rsidR="000A5A99" w:rsidRPr="008E5BF1">
        <w:rPr>
          <w:b/>
          <w:bCs/>
        </w:rPr>
        <w:t>1</w:t>
      </w:r>
    </w:p>
    <w:p w14:paraId="4C0FAA04" w14:textId="218B22E6" w:rsidR="00654E12" w:rsidRPr="008E5BF1" w:rsidRDefault="004869F6" w:rsidP="008E5BF1">
      <w:pPr>
        <w:jc w:val="center"/>
        <w:rPr>
          <w:b/>
          <w:lang w:val="ro-RO"/>
        </w:rPr>
      </w:pPr>
      <w:r w:rsidRPr="008E5BF1">
        <w:rPr>
          <w:b/>
          <w:lang w:val="ro-RO"/>
        </w:rPr>
        <w:t xml:space="preserve">LA </w:t>
      </w:r>
      <w:r w:rsidR="0058540A" w:rsidRPr="008E5BF1">
        <w:rPr>
          <w:b/>
          <w:lang w:val="ro-RO"/>
        </w:rPr>
        <w:t>ACORDUL DE PRESTARI SERVICII JURIDICE</w:t>
      </w:r>
      <w:r w:rsidR="00654E12" w:rsidRPr="008E5BF1">
        <w:rPr>
          <w:b/>
          <w:lang w:val="ro-RO"/>
        </w:rPr>
        <w:t xml:space="preserve"> NR. </w:t>
      </w:r>
      <w:r w:rsidR="00E71C1E" w:rsidRPr="008E5BF1">
        <w:rPr>
          <w:b/>
          <w:lang w:val="ro-RO"/>
        </w:rPr>
        <w:t>31</w:t>
      </w:r>
      <w:r w:rsidR="0058540A" w:rsidRPr="008E5BF1">
        <w:rPr>
          <w:b/>
          <w:lang w:val="ro-RO"/>
        </w:rPr>
        <w:t>326</w:t>
      </w:r>
      <w:r w:rsidR="00654E12" w:rsidRPr="008E5BF1">
        <w:rPr>
          <w:b/>
          <w:lang w:val="ro-RO"/>
        </w:rPr>
        <w:t>/</w:t>
      </w:r>
      <w:r w:rsidR="00E71C1E" w:rsidRPr="008E5BF1">
        <w:rPr>
          <w:b/>
          <w:lang w:val="ro-RO"/>
        </w:rPr>
        <w:t>20</w:t>
      </w:r>
      <w:r w:rsidR="00654E12" w:rsidRPr="008E5BF1">
        <w:rPr>
          <w:b/>
          <w:lang w:val="ro-RO"/>
        </w:rPr>
        <w:t>.</w:t>
      </w:r>
      <w:r w:rsidR="00E71C1E" w:rsidRPr="008E5BF1">
        <w:rPr>
          <w:b/>
          <w:lang w:val="ro-RO"/>
        </w:rPr>
        <w:t>12</w:t>
      </w:r>
      <w:r w:rsidR="00654E12" w:rsidRPr="008E5BF1">
        <w:rPr>
          <w:b/>
          <w:lang w:val="ro-RO"/>
        </w:rPr>
        <w:t>.20</w:t>
      </w:r>
      <w:r w:rsidR="00E71C1E" w:rsidRPr="008E5BF1">
        <w:rPr>
          <w:b/>
          <w:lang w:val="ro-RO"/>
        </w:rPr>
        <w:t>19</w:t>
      </w:r>
    </w:p>
    <w:p w14:paraId="0BF8C3EF" w14:textId="6ED0E7E0" w:rsidR="00654E12" w:rsidRPr="008E5BF1" w:rsidRDefault="00654E12" w:rsidP="008E5BF1">
      <w:pPr>
        <w:pStyle w:val="DefaultText"/>
        <w:jc w:val="both"/>
        <w:rPr>
          <w:szCs w:val="24"/>
          <w:lang w:val="ro-RO"/>
        </w:rPr>
      </w:pPr>
    </w:p>
    <w:p w14:paraId="39B274FE" w14:textId="77777777" w:rsidR="00654E12" w:rsidRPr="008E5BF1" w:rsidRDefault="00654E12" w:rsidP="008E5BF1">
      <w:pPr>
        <w:pStyle w:val="DefaultText"/>
        <w:jc w:val="both"/>
        <w:rPr>
          <w:szCs w:val="24"/>
          <w:lang w:val="ro-RO"/>
        </w:rPr>
      </w:pPr>
    </w:p>
    <w:p w14:paraId="738F3BE6" w14:textId="792BCCA7" w:rsidR="005104A6" w:rsidRPr="008E5BF1" w:rsidRDefault="005104A6" w:rsidP="008E5BF1">
      <w:pPr>
        <w:pStyle w:val="DefaultText"/>
        <w:jc w:val="both"/>
        <w:rPr>
          <w:b/>
          <w:bCs/>
          <w:szCs w:val="24"/>
          <w:lang w:val="ro-RO"/>
        </w:rPr>
      </w:pPr>
      <w:bookmarkStart w:id="1" w:name="_Hlk49782729"/>
      <w:r w:rsidRPr="008E5BF1">
        <w:rPr>
          <w:szCs w:val="24"/>
          <w:lang w:val="ro-RO"/>
        </w:rPr>
        <w:t>Î</w:t>
      </w:r>
      <w:bookmarkEnd w:id="1"/>
      <w:r w:rsidR="004869F6" w:rsidRPr="008E5BF1">
        <w:rPr>
          <w:szCs w:val="24"/>
          <w:lang w:val="ro-RO"/>
        </w:rPr>
        <w:t>ncheiat între</w:t>
      </w:r>
      <w:r w:rsidRPr="008E5BF1">
        <w:rPr>
          <w:b/>
          <w:bCs/>
          <w:szCs w:val="24"/>
          <w:lang w:val="ro-RO"/>
        </w:rPr>
        <w:t xml:space="preserve"> </w:t>
      </w:r>
    </w:p>
    <w:p w14:paraId="1DCC6A4F" w14:textId="680D2E5E" w:rsidR="00E71C1E" w:rsidRPr="008E5BF1" w:rsidRDefault="00E71C1E" w:rsidP="008E5BF1">
      <w:pPr>
        <w:jc w:val="both"/>
      </w:pPr>
      <w:r w:rsidRPr="008E5BF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ADMINISTRATIA DOMENIULUI PUBLIC SECTOR 2, </w:t>
      </w:r>
      <w:r w:rsidRPr="008E5BF1">
        <w:t xml:space="preserve">cu sediul in Bucuresti, Sector 2, Sos. Electronicii nr. 44, avand C.U.I. 4266260, cont bancar nr. R069TREZ24G675000201200X deschis la Trezorerie Sector 2, reprezentata legal prin </w:t>
      </w:r>
      <w:r w:rsidR="006A59A5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…………</w:t>
      </w:r>
      <w:proofErr w:type="gramStart"/>
      <w:r w:rsidR="006A59A5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>…..</w:t>
      </w:r>
      <w:proofErr w:type="gramEnd"/>
      <w:r w:rsidRPr="008E5BF1">
        <w:t xml:space="preserve">, </w:t>
      </w:r>
      <w:r w:rsidR="0058540A" w:rsidRPr="008E5BF1">
        <w:rPr>
          <w:lang w:val="ro-RO"/>
        </w:rPr>
        <w:t xml:space="preserve">în calitate de </w:t>
      </w:r>
      <w:r w:rsidR="0058540A" w:rsidRPr="008E5BF1">
        <w:rPr>
          <w:b/>
          <w:lang w:val="ro-RO"/>
        </w:rPr>
        <w:t>autoritate conractantă</w:t>
      </w:r>
      <w:r w:rsidR="0058540A" w:rsidRPr="008E5BF1">
        <w:t xml:space="preserve">, </w:t>
      </w:r>
      <w:r w:rsidRPr="008E5BF1">
        <w:t>pe de o parte</w:t>
      </w:r>
    </w:p>
    <w:p w14:paraId="7739F821" w14:textId="77777777" w:rsidR="00E71C1E" w:rsidRPr="008E5BF1" w:rsidRDefault="00E71C1E" w:rsidP="008E5BF1">
      <w:pPr>
        <w:jc w:val="both"/>
        <w:rPr>
          <w:bCs/>
          <w:noProof/>
          <w:lang w:val="ro-RO"/>
        </w:rPr>
      </w:pPr>
      <w:r w:rsidRPr="008E5BF1">
        <w:rPr>
          <w:bCs/>
          <w:noProof/>
          <w:lang w:val="ro-RO"/>
        </w:rPr>
        <w:t xml:space="preserve">şi </w:t>
      </w:r>
      <w:bookmarkStart w:id="2" w:name="_Hlk49759055"/>
    </w:p>
    <w:p w14:paraId="4C769A7A" w14:textId="3242E98D" w:rsidR="00E71C1E" w:rsidRDefault="00E71C1E" w:rsidP="008E5BF1">
      <w:pPr>
        <w:jc w:val="both"/>
        <w:rPr>
          <w:lang w:val="pt-BR"/>
        </w:rPr>
      </w:pPr>
      <w:r w:rsidRPr="008E5BF1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Cabinet de Avocat "Cucu Ion" </w:t>
      </w:r>
      <w:bookmarkEnd w:id="2"/>
      <w:r w:rsidRPr="008E5BF1">
        <w:t>cu sediul in Bucuresti, Str. Lt. Sachelarie Visarion nr. 37, Sector 2, e-mail</w:t>
      </w:r>
      <w:r w:rsidR="00B31925">
        <w:t>…………</w:t>
      </w:r>
      <w:r w:rsidRPr="008E5BF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,</w:t>
      </w:r>
      <w:r w:rsidRPr="008E5BF1">
        <w:t xml:space="preserve"> CIF</w:t>
      </w:r>
      <w:r w:rsidR="004869F6" w:rsidRPr="008E5BF1">
        <w:t xml:space="preserve"> RO</w:t>
      </w:r>
      <w:r w:rsidRPr="008E5BF1">
        <w:t xml:space="preserve">20609416, </w:t>
      </w:r>
      <w:r w:rsidR="00E801AF" w:rsidRPr="008E5BF1">
        <w:t xml:space="preserve">cont </w:t>
      </w:r>
      <w:r w:rsidR="006A59A5">
        <w:t>………………</w:t>
      </w:r>
      <w:proofErr w:type="gramStart"/>
      <w:r w:rsidR="006A59A5">
        <w:t>…..</w:t>
      </w:r>
      <w:proofErr w:type="gramEnd"/>
      <w:r w:rsidRPr="008E5BF1">
        <w:t xml:space="preserve">, </w:t>
      </w:r>
      <w:r w:rsidR="00E801AF" w:rsidRPr="008E5BF1">
        <w:t xml:space="preserve">deschis la </w:t>
      </w:r>
      <w:r w:rsidR="006A59A5">
        <w:t>……………………..</w:t>
      </w:r>
      <w:r w:rsidR="00E801AF" w:rsidRPr="008E5BF1">
        <w:t xml:space="preserve">, </w:t>
      </w:r>
      <w:r w:rsidRPr="008E5BF1">
        <w:t xml:space="preserve">reprezentat </w:t>
      </w:r>
      <w:r w:rsidR="00E801AF" w:rsidRPr="008E5BF1">
        <w:t xml:space="preserve">prin  </w:t>
      </w:r>
      <w:r w:rsidR="006A59A5">
        <w:t>……………….</w:t>
      </w:r>
      <w:r w:rsidRPr="008E5BF1">
        <w:t xml:space="preserve">, </w:t>
      </w:r>
      <w:r w:rsidR="00E801AF" w:rsidRPr="008E5BF1">
        <w:rPr>
          <w:lang w:val="ro-RO"/>
        </w:rPr>
        <w:t xml:space="preserve">având calitatea de </w:t>
      </w:r>
      <w:r w:rsidR="00E801AF" w:rsidRPr="008E5BF1">
        <w:rPr>
          <w:b/>
          <w:bCs/>
          <w:lang w:bidi="en-US"/>
        </w:rPr>
        <w:t>Avocat titular,</w:t>
      </w:r>
      <w:r w:rsidR="00E801AF" w:rsidRPr="008E5BF1">
        <w:rPr>
          <w:lang w:val="ro-RO"/>
        </w:rPr>
        <w:t xml:space="preserve"> în calitate de  </w:t>
      </w:r>
      <w:r w:rsidR="00E801AF" w:rsidRPr="008E5BF1">
        <w:rPr>
          <w:b/>
          <w:lang w:val="ro-RO"/>
        </w:rPr>
        <w:t>prestator de servicii juridice</w:t>
      </w:r>
      <w:r w:rsidR="00E801AF" w:rsidRPr="008E5BF1">
        <w:rPr>
          <w:lang w:val="ro-RO"/>
        </w:rPr>
        <w:t xml:space="preserve">, </w:t>
      </w:r>
      <w:r w:rsidRPr="008E5BF1">
        <w:t xml:space="preserve"> </w:t>
      </w:r>
      <w:bookmarkStart w:id="3" w:name="_Hlk49758669"/>
      <w:r w:rsidRPr="008E5BF1">
        <w:t xml:space="preserve">pe de alta parte, </w:t>
      </w:r>
      <w:r w:rsidRPr="008E5BF1">
        <w:rPr>
          <w:lang w:val="pt-BR"/>
        </w:rPr>
        <w:t>a intervenit prezentul act aditional.</w:t>
      </w:r>
    </w:p>
    <w:p w14:paraId="4C068576" w14:textId="77777777" w:rsidR="00B31925" w:rsidRPr="008E5BF1" w:rsidRDefault="00B31925" w:rsidP="008E5BF1">
      <w:pPr>
        <w:jc w:val="both"/>
      </w:pPr>
    </w:p>
    <w:bookmarkEnd w:id="3"/>
    <w:p w14:paraId="0A6800F1" w14:textId="0CA57D5A" w:rsidR="00B357F9" w:rsidRPr="008E5BF1" w:rsidRDefault="00B81786" w:rsidP="008E5BF1">
      <w:pPr>
        <w:jc w:val="both"/>
        <w:rPr>
          <w:lang w:val="ro-RO"/>
        </w:rPr>
      </w:pPr>
      <w:r w:rsidRPr="008E5BF1">
        <w:rPr>
          <w:b/>
          <w:bCs/>
          <w:lang w:val="ro-RO" w:eastAsia="ro-RO"/>
        </w:rPr>
        <w:t>Art. 1.</w:t>
      </w:r>
      <w:r w:rsidR="00B357F9" w:rsidRPr="008E5BF1">
        <w:rPr>
          <w:b/>
          <w:bCs/>
          <w:lang w:val="ro-RO" w:eastAsia="ro-RO"/>
        </w:rPr>
        <w:t xml:space="preserve"> </w:t>
      </w:r>
      <w:r w:rsidR="00B357F9" w:rsidRPr="008E5BF1">
        <w:rPr>
          <w:lang w:val="ro-RO" w:eastAsia="ro-RO"/>
        </w:rPr>
        <w:t xml:space="preserve">Avand in vedere adresa nr. 17342/10.08.2020 prin care prestatorul de servicii juridice aduce la cunostinta faptul ca a devenit platitor de T.V.A., </w:t>
      </w:r>
      <w:r w:rsidR="00B357F9" w:rsidRPr="008E5BF1">
        <w:rPr>
          <w:lang w:val="ro-RO"/>
        </w:rPr>
        <w:t xml:space="preserve">partile, de comun acord, au stabilit ca la toate </w:t>
      </w:r>
      <w:r w:rsidR="003D1EE2" w:rsidRPr="008E5BF1">
        <w:rPr>
          <w:lang w:val="ro-RO"/>
        </w:rPr>
        <w:t>onorariile negociate se va</w:t>
      </w:r>
      <w:r w:rsidR="00E801AF" w:rsidRPr="008E5BF1">
        <w:rPr>
          <w:lang w:val="ro-RO"/>
        </w:rPr>
        <w:t xml:space="preserve"> </w:t>
      </w:r>
      <w:r w:rsidR="00B357F9" w:rsidRPr="008E5BF1">
        <w:rPr>
          <w:lang w:val="ro-RO"/>
        </w:rPr>
        <w:t>aplic</w:t>
      </w:r>
      <w:r w:rsidR="003D1EE2" w:rsidRPr="008E5BF1">
        <w:rPr>
          <w:lang w:val="ro-RO"/>
        </w:rPr>
        <w:t>a</w:t>
      </w:r>
      <w:r w:rsidR="00B357F9" w:rsidRPr="008E5BF1">
        <w:rPr>
          <w:lang w:val="ro-RO"/>
        </w:rPr>
        <w:t xml:space="preserve"> taxa pe valoarea adaugata </w:t>
      </w:r>
      <w:r w:rsidR="003D1EE2" w:rsidRPr="008E5BF1">
        <w:rPr>
          <w:lang w:val="ro-RO"/>
        </w:rPr>
        <w:t>conform cu prevederile legale.</w:t>
      </w:r>
      <w:r w:rsidR="00B357F9" w:rsidRPr="008E5BF1">
        <w:rPr>
          <w:lang w:val="ro-RO"/>
        </w:rPr>
        <w:t xml:space="preserve"> </w:t>
      </w:r>
    </w:p>
    <w:p w14:paraId="742FA22E" w14:textId="77777777" w:rsidR="00B31925" w:rsidRDefault="00B31925" w:rsidP="008E5BF1">
      <w:pPr>
        <w:jc w:val="both"/>
        <w:rPr>
          <w:b/>
          <w:bCs/>
          <w:lang w:val="ro-RO"/>
        </w:rPr>
      </w:pPr>
    </w:p>
    <w:p w14:paraId="6822418F" w14:textId="7295B437" w:rsidR="00D930CB" w:rsidRPr="008E5BF1" w:rsidRDefault="00D930CB" w:rsidP="008E5BF1">
      <w:pPr>
        <w:jc w:val="both"/>
        <w:rPr>
          <w:lang w:val="ro-RO"/>
        </w:rPr>
      </w:pPr>
      <w:r w:rsidRPr="008E5BF1">
        <w:rPr>
          <w:b/>
          <w:bCs/>
          <w:lang w:val="ro-RO"/>
        </w:rPr>
        <w:t xml:space="preserve">Art. </w:t>
      </w:r>
      <w:r w:rsidR="00B357F9" w:rsidRPr="008E5BF1">
        <w:rPr>
          <w:b/>
          <w:bCs/>
          <w:lang w:val="ro-RO"/>
        </w:rPr>
        <w:t>2</w:t>
      </w:r>
      <w:r w:rsidRPr="008E5BF1">
        <w:rPr>
          <w:b/>
          <w:bCs/>
          <w:lang w:val="ro-RO"/>
        </w:rPr>
        <w:t xml:space="preserve">. </w:t>
      </w:r>
      <w:r w:rsidRPr="008E5BF1">
        <w:rPr>
          <w:lang w:val="ro-RO"/>
        </w:rPr>
        <w:t>Celelalte clauze contractuale rămân neschimbate.</w:t>
      </w:r>
    </w:p>
    <w:p w14:paraId="1ABCF787" w14:textId="0C8BDB35" w:rsidR="00D930CB" w:rsidRPr="008E5BF1" w:rsidRDefault="00D930CB" w:rsidP="008E5BF1">
      <w:pPr>
        <w:jc w:val="both"/>
        <w:rPr>
          <w:lang w:val="ro-RO"/>
        </w:rPr>
      </w:pPr>
      <w:r w:rsidRPr="008E5BF1">
        <w:rPr>
          <w:lang w:val="ro-RO"/>
        </w:rPr>
        <w:t>Prezentul Act Adiţional s-a încheiat astazi, în 2 (două) exemplare, câte unul pentru fiecare parte.</w:t>
      </w:r>
    </w:p>
    <w:p w14:paraId="71AF18E9" w14:textId="663FD7D8" w:rsidR="00D930CB" w:rsidRPr="008E5BF1" w:rsidRDefault="00D930CB" w:rsidP="008E5BF1">
      <w:pPr>
        <w:pStyle w:val="ListParagraph"/>
        <w:ind w:left="851"/>
        <w:jc w:val="both"/>
        <w:rPr>
          <w:bCs/>
          <w:lang w:val="it-IT"/>
        </w:rPr>
      </w:pPr>
    </w:p>
    <w:p w14:paraId="3B3A7F08" w14:textId="3E45EEA0" w:rsidR="003D1EE2" w:rsidRPr="008E5BF1" w:rsidRDefault="00E71C1E" w:rsidP="008E5BF1">
      <w:pPr>
        <w:jc w:val="both"/>
        <w:rPr>
          <w:b/>
          <w:lang w:val="fr-FR" w:eastAsia="ro-RO"/>
        </w:rPr>
      </w:pPr>
      <w:bookmarkStart w:id="4" w:name="_Hlk4070926"/>
      <w:r w:rsidRPr="008E5BF1">
        <w:rPr>
          <w:b/>
        </w:rPr>
        <w:t xml:space="preserve">          </w:t>
      </w:r>
      <w:r w:rsidR="003D1EE2" w:rsidRPr="008E5BF1">
        <w:rPr>
          <w:b/>
          <w:lang w:val="fr-FR" w:eastAsia="ro-RO"/>
        </w:rPr>
        <w:t xml:space="preserve">ADMINISTRAŢIA DOMENIULUI                                </w:t>
      </w:r>
      <w:r w:rsidR="003D1EE2" w:rsidRPr="008E5BF1">
        <w:rPr>
          <w:b/>
          <w:spacing w:val="-10"/>
          <w:lang w:val="ro-RO"/>
        </w:rPr>
        <w:t>PRESTATOR DE SERVICII JURIDICE,</w:t>
      </w:r>
    </w:p>
    <w:p w14:paraId="4E282C5F" w14:textId="77777777" w:rsidR="003D1EE2" w:rsidRPr="008E5BF1" w:rsidRDefault="003D1EE2" w:rsidP="008E5BF1">
      <w:pPr>
        <w:jc w:val="both"/>
        <w:rPr>
          <w:lang w:val="pl-PL" w:eastAsia="pl-PL"/>
        </w:rPr>
      </w:pPr>
      <w:r w:rsidRPr="008E5BF1">
        <w:rPr>
          <w:b/>
          <w:lang w:val="fr-FR" w:eastAsia="ro-RO"/>
        </w:rPr>
        <w:t xml:space="preserve">          PUBLIC SECTOR 2 BUCUREŞTI</w:t>
      </w:r>
    </w:p>
    <w:bookmarkEnd w:id="4"/>
    <w:sectPr w:rsidR="003D1EE2" w:rsidRPr="008E5BF1" w:rsidSect="002F2486"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E82D" w14:textId="77777777" w:rsidR="00654E12" w:rsidRDefault="00654E12" w:rsidP="001B4FD6">
      <w:r>
        <w:separator/>
      </w:r>
    </w:p>
  </w:endnote>
  <w:endnote w:type="continuationSeparator" w:id="0">
    <w:p w14:paraId="28B0C7B2" w14:textId="77777777" w:rsidR="00654E12" w:rsidRDefault="00654E12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14933" w14:textId="77777777" w:rsidR="00654E12" w:rsidRDefault="00654E12" w:rsidP="001B4FD6">
      <w:r>
        <w:separator/>
      </w:r>
    </w:p>
  </w:footnote>
  <w:footnote w:type="continuationSeparator" w:id="0">
    <w:p w14:paraId="63BBD332" w14:textId="77777777" w:rsidR="00654E12" w:rsidRDefault="00654E12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9821F8"/>
    <w:multiLevelType w:val="multilevel"/>
    <w:tmpl w:val="AE14E3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155CA"/>
    <w:multiLevelType w:val="multilevel"/>
    <w:tmpl w:val="F4E6C524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18"/>
  </w:num>
  <w:num w:numId="5">
    <w:abstractNumId w:val="2"/>
  </w:num>
  <w:num w:numId="6">
    <w:abstractNumId w:val="16"/>
  </w:num>
  <w:num w:numId="7">
    <w:abstractNumId w:val="6"/>
  </w:num>
  <w:num w:numId="8">
    <w:abstractNumId w:val="32"/>
  </w:num>
  <w:num w:numId="9">
    <w:abstractNumId w:val="3"/>
  </w:num>
  <w:num w:numId="10">
    <w:abstractNumId w:val="25"/>
  </w:num>
  <w:num w:numId="11">
    <w:abstractNumId w:val="11"/>
  </w:num>
  <w:num w:numId="12">
    <w:abstractNumId w:val="22"/>
  </w:num>
  <w:num w:numId="13">
    <w:abstractNumId w:val="9"/>
    <w:lvlOverride w:ilvl="0">
      <w:startOverride w:val="1"/>
    </w:lvlOverride>
  </w:num>
  <w:num w:numId="14">
    <w:abstractNumId w:val="28"/>
  </w:num>
  <w:num w:numId="15">
    <w:abstractNumId w:val="31"/>
  </w:num>
  <w:num w:numId="16">
    <w:abstractNumId w:val="17"/>
  </w:num>
  <w:num w:numId="17">
    <w:abstractNumId w:val="7"/>
  </w:num>
  <w:num w:numId="18">
    <w:abstractNumId w:val="30"/>
  </w:num>
  <w:num w:numId="19">
    <w:abstractNumId w:val="14"/>
  </w:num>
  <w:num w:numId="20">
    <w:abstractNumId w:val="23"/>
  </w:num>
  <w:num w:numId="21">
    <w:abstractNumId w:val="0"/>
  </w:num>
  <w:num w:numId="22">
    <w:abstractNumId w:val="20"/>
  </w:num>
  <w:num w:numId="23">
    <w:abstractNumId w:val="27"/>
  </w:num>
  <w:num w:numId="24">
    <w:abstractNumId w:val="4"/>
  </w:num>
  <w:num w:numId="25">
    <w:abstractNumId w:val="29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26"/>
  </w:num>
  <w:num w:numId="31">
    <w:abstractNumId w:val="13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3E0A"/>
    <w:rsid w:val="000337C0"/>
    <w:rsid w:val="0003647E"/>
    <w:rsid w:val="00037B56"/>
    <w:rsid w:val="00044248"/>
    <w:rsid w:val="0006258C"/>
    <w:rsid w:val="0008186D"/>
    <w:rsid w:val="000841B2"/>
    <w:rsid w:val="00085AB9"/>
    <w:rsid w:val="000862BE"/>
    <w:rsid w:val="00090D37"/>
    <w:rsid w:val="000943B7"/>
    <w:rsid w:val="000A5A99"/>
    <w:rsid w:val="000B1E8D"/>
    <w:rsid w:val="000B3970"/>
    <w:rsid w:val="000B4BD2"/>
    <w:rsid w:val="000C6488"/>
    <w:rsid w:val="000E0C85"/>
    <w:rsid w:val="000E7392"/>
    <w:rsid w:val="0010092D"/>
    <w:rsid w:val="0010352C"/>
    <w:rsid w:val="001104F6"/>
    <w:rsid w:val="00117489"/>
    <w:rsid w:val="00123CAC"/>
    <w:rsid w:val="001247CB"/>
    <w:rsid w:val="0012552A"/>
    <w:rsid w:val="00126002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223EDD"/>
    <w:rsid w:val="002317B3"/>
    <w:rsid w:val="00241DFF"/>
    <w:rsid w:val="00266F01"/>
    <w:rsid w:val="00267D8A"/>
    <w:rsid w:val="00281B86"/>
    <w:rsid w:val="00297FDF"/>
    <w:rsid w:val="002A16CB"/>
    <w:rsid w:val="002B41B8"/>
    <w:rsid w:val="002C1989"/>
    <w:rsid w:val="002C2DF0"/>
    <w:rsid w:val="002D4A9B"/>
    <w:rsid w:val="002E0956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1EE2"/>
    <w:rsid w:val="003D3A8C"/>
    <w:rsid w:val="003F34C8"/>
    <w:rsid w:val="0043765C"/>
    <w:rsid w:val="00444E60"/>
    <w:rsid w:val="00462A5B"/>
    <w:rsid w:val="00466C53"/>
    <w:rsid w:val="004816BC"/>
    <w:rsid w:val="00484D67"/>
    <w:rsid w:val="004869F6"/>
    <w:rsid w:val="00494E1E"/>
    <w:rsid w:val="004B087A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8540A"/>
    <w:rsid w:val="00596EC9"/>
    <w:rsid w:val="005A08BB"/>
    <w:rsid w:val="005B7982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37D5A"/>
    <w:rsid w:val="00642F01"/>
    <w:rsid w:val="00654E12"/>
    <w:rsid w:val="00657266"/>
    <w:rsid w:val="00665DB7"/>
    <w:rsid w:val="00673B31"/>
    <w:rsid w:val="006747C4"/>
    <w:rsid w:val="006748B8"/>
    <w:rsid w:val="006867FD"/>
    <w:rsid w:val="00693F87"/>
    <w:rsid w:val="0069619D"/>
    <w:rsid w:val="006A48D4"/>
    <w:rsid w:val="006A59A5"/>
    <w:rsid w:val="006C1F5A"/>
    <w:rsid w:val="006D1B5C"/>
    <w:rsid w:val="006D2C07"/>
    <w:rsid w:val="006D42BC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F22FF"/>
    <w:rsid w:val="007F6AE7"/>
    <w:rsid w:val="00840A01"/>
    <w:rsid w:val="00851543"/>
    <w:rsid w:val="00876B7A"/>
    <w:rsid w:val="00887EFC"/>
    <w:rsid w:val="008B642E"/>
    <w:rsid w:val="008D770B"/>
    <w:rsid w:val="008E5BF1"/>
    <w:rsid w:val="008F6A48"/>
    <w:rsid w:val="00905F89"/>
    <w:rsid w:val="00935152"/>
    <w:rsid w:val="00942BBA"/>
    <w:rsid w:val="00951EE5"/>
    <w:rsid w:val="00961678"/>
    <w:rsid w:val="00996AA1"/>
    <w:rsid w:val="009A4E75"/>
    <w:rsid w:val="009A51D4"/>
    <w:rsid w:val="009A6E4A"/>
    <w:rsid w:val="009B7E95"/>
    <w:rsid w:val="009C4359"/>
    <w:rsid w:val="009C512B"/>
    <w:rsid w:val="009E23AF"/>
    <w:rsid w:val="009F036D"/>
    <w:rsid w:val="009F6250"/>
    <w:rsid w:val="00A02009"/>
    <w:rsid w:val="00A02867"/>
    <w:rsid w:val="00A1081D"/>
    <w:rsid w:val="00A2755E"/>
    <w:rsid w:val="00A42AF0"/>
    <w:rsid w:val="00A62F12"/>
    <w:rsid w:val="00A66A1D"/>
    <w:rsid w:val="00A67515"/>
    <w:rsid w:val="00A73942"/>
    <w:rsid w:val="00A83743"/>
    <w:rsid w:val="00A942E5"/>
    <w:rsid w:val="00A97515"/>
    <w:rsid w:val="00AA08EF"/>
    <w:rsid w:val="00AA3181"/>
    <w:rsid w:val="00AF033D"/>
    <w:rsid w:val="00AF13D5"/>
    <w:rsid w:val="00B0260B"/>
    <w:rsid w:val="00B265F4"/>
    <w:rsid w:val="00B31925"/>
    <w:rsid w:val="00B357F9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78CA"/>
    <w:rsid w:val="00D36E40"/>
    <w:rsid w:val="00D60F52"/>
    <w:rsid w:val="00D62280"/>
    <w:rsid w:val="00D709DA"/>
    <w:rsid w:val="00D72995"/>
    <w:rsid w:val="00D75D05"/>
    <w:rsid w:val="00D930CB"/>
    <w:rsid w:val="00DA0427"/>
    <w:rsid w:val="00DA1258"/>
    <w:rsid w:val="00DA773B"/>
    <w:rsid w:val="00DB08BF"/>
    <w:rsid w:val="00DB6AE9"/>
    <w:rsid w:val="00DC2940"/>
    <w:rsid w:val="00DC5C6B"/>
    <w:rsid w:val="00DD14AE"/>
    <w:rsid w:val="00DD1DC0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71C1E"/>
    <w:rsid w:val="00E801AF"/>
    <w:rsid w:val="00EB3136"/>
    <w:rsid w:val="00EC3EC0"/>
    <w:rsid w:val="00EE7111"/>
    <w:rsid w:val="00EF2AF3"/>
    <w:rsid w:val="00EF5A46"/>
    <w:rsid w:val="00EF5C39"/>
    <w:rsid w:val="00F06107"/>
    <w:rsid w:val="00F076F9"/>
    <w:rsid w:val="00F2036F"/>
    <w:rsid w:val="00F2310A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A24ED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basedOn w:val="DefaultParagraphFont"/>
    <w:rsid w:val="00E71C1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">
    <w:name w:val="Body text (2)"/>
    <w:basedOn w:val="DefaultParagraphFont"/>
    <w:rsid w:val="00E71C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1452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2021-02-11T13:55:00Z</dcterms:created>
  <dcterms:modified xsi:type="dcterms:W3CDTF">2021-02-12T08:26:00Z</dcterms:modified>
</cp:coreProperties>
</file>