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05F8" w14:textId="563B5F6E" w:rsidR="0056020F" w:rsidRPr="00BE300C" w:rsidRDefault="00E0146F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7A326" wp14:editId="679E6B73">
                <wp:simplePos x="0" y="0"/>
                <wp:positionH relativeFrom="column">
                  <wp:posOffset>-539280</wp:posOffset>
                </wp:positionH>
                <wp:positionV relativeFrom="paragraph">
                  <wp:posOffset>50182</wp:posOffset>
                </wp:positionV>
                <wp:extent cx="3609975" cy="922084"/>
                <wp:effectExtent l="0" t="0" r="28575" b="1143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92208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FE8E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2EF62B07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4DD67DC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CE6453B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8FAA7E7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A32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2.45pt;margin-top:3.95pt;width:284.25pt;height:7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" filled="f" strokecolor="white" strokeweight=".25pt">
                <v:textbox>
                  <w:txbxContent>
                    <w:p w14:paraId="3EDFE8E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2EF62B07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4DD67DC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CE6453B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8FAA7E7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B4673">
        <w:rPr>
          <w:noProof/>
        </w:rPr>
        <w:drawing>
          <wp:anchor distT="0" distB="0" distL="114300" distR="114300" simplePos="0" relativeHeight="251661312" behindDoc="1" locked="0" layoutInCell="1" allowOverlap="1" wp14:anchorId="6E0F1F9A" wp14:editId="553C54E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73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0691E26F" wp14:editId="388284A0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02B18B5D" wp14:editId="703C293A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4F0689FC" wp14:editId="48E87950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4B0A55A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7C4589E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2DA11" wp14:editId="4BF47626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1345D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72889DF5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5D94" wp14:editId="57C3E56F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3AF8E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5B81B" wp14:editId="3AB4A30C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E21EA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7E20A3CE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453913F1" w14:textId="7AB138B4" w:rsidR="00DC5C6B" w:rsidRPr="00D36E40" w:rsidRDefault="00E73BEC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</w:p>
    <w:p w14:paraId="39BED300" w14:textId="41B10222" w:rsidR="00D62280" w:rsidRDefault="00DC5C6B" w:rsidP="00DA773B">
      <w:pPr>
        <w:ind w:left="-567" w:hanging="284"/>
        <w:rPr>
          <w:b/>
          <w:sz w:val="18"/>
          <w:szCs w:val="18"/>
        </w:rPr>
      </w:pPr>
      <w:r w:rsidRPr="00840A01">
        <w:rPr>
          <w:b/>
          <w:sz w:val="18"/>
          <w:szCs w:val="18"/>
          <w:lang w:val="fr-FR"/>
        </w:rPr>
        <w:t xml:space="preserve">  </w:t>
      </w:r>
      <w:r w:rsidR="00E73BEC">
        <w:rPr>
          <w:b/>
          <w:sz w:val="18"/>
          <w:szCs w:val="18"/>
          <w:lang w:val="fr-FR"/>
        </w:rPr>
        <w:t xml:space="preserve">           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10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1" w:history="1">
        <w:r w:rsidR="00E73BEC" w:rsidRPr="00C16B18">
          <w:rPr>
            <w:rStyle w:val="Hyperlink"/>
            <w:b/>
            <w:sz w:val="18"/>
            <w:szCs w:val="18"/>
          </w:rPr>
          <w:t>office@adp2.ro</w:t>
        </w:r>
      </w:hyperlink>
    </w:p>
    <w:p w14:paraId="4CDB67A9" w14:textId="77777777" w:rsidR="00E73BEC" w:rsidRPr="00E0146F" w:rsidRDefault="00E73BEC" w:rsidP="00DA773B">
      <w:pPr>
        <w:ind w:left="-567" w:hanging="284"/>
        <w:rPr>
          <w:b/>
          <w:sz w:val="12"/>
          <w:szCs w:val="12"/>
          <w:lang w:val="fr-FR"/>
        </w:rPr>
      </w:pPr>
    </w:p>
    <w:p w14:paraId="6BE7F237" w14:textId="07C01A9C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gramStart"/>
      <w:r>
        <w:rPr>
          <w:b/>
          <w:lang w:val="fr-FR"/>
        </w:rPr>
        <w:t>înreg</w:t>
      </w:r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20</w:t>
      </w:r>
    </w:p>
    <w:p w14:paraId="3C44099D" w14:textId="77777777" w:rsidR="00E73BEC" w:rsidRPr="00E0146F" w:rsidRDefault="00E73BEC" w:rsidP="00E73BEC">
      <w:pPr>
        <w:rPr>
          <w:sz w:val="12"/>
          <w:szCs w:val="12"/>
          <w:lang w:val="fr-FR"/>
        </w:rPr>
      </w:pPr>
    </w:p>
    <w:p w14:paraId="3DB236DF" w14:textId="1E2A214B" w:rsidR="00212F36" w:rsidRDefault="00EE2952" w:rsidP="00212F36">
      <w:pPr>
        <w:rPr>
          <w:b/>
          <w:sz w:val="12"/>
          <w:szCs w:val="12"/>
          <w:lang w:val="fr-FR"/>
        </w:rPr>
      </w:pPr>
      <w:r w:rsidRPr="00E0146F">
        <w:rPr>
          <w:b/>
          <w:sz w:val="12"/>
          <w:szCs w:val="12"/>
          <w:lang w:val="fr-FR"/>
        </w:rPr>
        <w:t xml:space="preserve">                              </w:t>
      </w:r>
    </w:p>
    <w:p w14:paraId="514C06D2" w14:textId="77777777" w:rsidR="00E0146F" w:rsidRPr="00E0146F" w:rsidRDefault="00E0146F" w:rsidP="00212F36">
      <w:pPr>
        <w:rPr>
          <w:b/>
          <w:sz w:val="12"/>
          <w:szCs w:val="12"/>
          <w:lang w:val="fr-FR"/>
        </w:rPr>
      </w:pPr>
    </w:p>
    <w:p w14:paraId="4700C90B" w14:textId="77777777" w:rsidR="009E3274" w:rsidRPr="00E0146F" w:rsidRDefault="009E3274" w:rsidP="00212F36">
      <w:pPr>
        <w:rPr>
          <w:b/>
          <w:sz w:val="12"/>
          <w:szCs w:val="12"/>
          <w:lang w:val="fr-FR"/>
        </w:rPr>
      </w:pPr>
    </w:p>
    <w:p w14:paraId="78EFD390" w14:textId="77777777" w:rsidR="00212F36" w:rsidRPr="00E0146F" w:rsidRDefault="00212F36" w:rsidP="00212F36">
      <w:pPr>
        <w:rPr>
          <w:sz w:val="12"/>
          <w:szCs w:val="12"/>
          <w:lang w:val="fr-FR"/>
        </w:rPr>
      </w:pPr>
    </w:p>
    <w:p w14:paraId="42884638" w14:textId="0425DC63" w:rsidR="00370C7B" w:rsidRDefault="00370C7B" w:rsidP="00370C7B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F81538">
        <w:rPr>
          <w:b/>
          <w:bCs/>
          <w:sz w:val="32"/>
          <w:szCs w:val="32"/>
          <w:lang w:val="fr-FR"/>
        </w:rPr>
        <w:t>3</w:t>
      </w:r>
    </w:p>
    <w:p w14:paraId="6A8AB96B" w14:textId="548D4348" w:rsidR="00F81538" w:rsidRDefault="00F81538" w:rsidP="00F81538">
      <w:pPr>
        <w:spacing w:line="276" w:lineRule="auto"/>
        <w:jc w:val="center"/>
        <w:rPr>
          <w:b/>
          <w:sz w:val="28"/>
          <w:szCs w:val="28"/>
          <w:lang w:val="es-ES"/>
        </w:rPr>
      </w:pPr>
      <w:bookmarkStart w:id="0" w:name="_Hlk54017097"/>
      <w:proofErr w:type="gramStart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</w:t>
      </w:r>
      <w:r>
        <w:rPr>
          <w:b/>
          <w:sz w:val="28"/>
          <w:szCs w:val="28"/>
          <w:lang w:val="es-ES"/>
        </w:rPr>
        <w:t>A</w:t>
      </w:r>
      <w:r w:rsidRPr="00370C7B">
        <w:rPr>
          <w:b/>
          <w:sz w:val="28"/>
          <w:szCs w:val="28"/>
          <w:lang w:val="es-ES"/>
        </w:rPr>
        <w:t>cordul</w:t>
      </w:r>
      <w:proofErr w:type="gramEnd"/>
      <w:r w:rsidRPr="00370C7B">
        <w:rPr>
          <w:b/>
          <w:sz w:val="28"/>
          <w:szCs w:val="28"/>
          <w:lang w:val="es-ES"/>
        </w:rPr>
        <w:t xml:space="preserve">-cadru </w:t>
      </w:r>
      <w:r>
        <w:rPr>
          <w:b/>
          <w:sz w:val="28"/>
          <w:szCs w:val="28"/>
          <w:lang w:val="es-ES"/>
        </w:rPr>
        <w:t xml:space="preserve">de servicii </w:t>
      </w:r>
      <w:r w:rsidRPr="00370C7B">
        <w:rPr>
          <w:b/>
          <w:sz w:val="28"/>
          <w:szCs w:val="28"/>
          <w:lang w:val="es-ES"/>
        </w:rPr>
        <w:t>nr. 18604/27.12.2017</w:t>
      </w:r>
    </w:p>
    <w:bookmarkEnd w:id="0"/>
    <w:p w14:paraId="4A5AF813" w14:textId="7D7830AA" w:rsidR="005C22C2" w:rsidRPr="00370C7B" w:rsidRDefault="005C22C2" w:rsidP="00F81538">
      <w:pPr>
        <w:spacing w:line="276" w:lineRule="auto"/>
        <w:jc w:val="center"/>
        <w:rPr>
          <w:b/>
          <w:sz w:val="28"/>
          <w:szCs w:val="28"/>
          <w:lang w:val="es-ES"/>
        </w:rPr>
      </w:pPr>
      <w:proofErr w:type="gramStart"/>
      <w:r w:rsidRPr="005C0658">
        <w:rPr>
          <w:b/>
          <w:lang w:eastAsia="ro-RO"/>
        </w:rPr>
        <w:t>,,</w:t>
      </w:r>
      <w:proofErr w:type="gramEnd"/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2:  LOT  – 67</w:t>
      </w:r>
      <w:r w:rsidRPr="005C0658">
        <w:rPr>
          <w:b/>
          <w:color w:val="000000"/>
        </w:rPr>
        <w:t xml:space="preserve"> posturi permanente de paza”</w:t>
      </w:r>
    </w:p>
    <w:p w14:paraId="2CFAD03D" w14:textId="2BEE75C6" w:rsidR="00212F36" w:rsidRPr="00E0146F" w:rsidRDefault="00212F36" w:rsidP="00370C7B">
      <w:pPr>
        <w:spacing w:line="276" w:lineRule="auto"/>
        <w:rPr>
          <w:b/>
          <w:bCs/>
          <w:sz w:val="12"/>
          <w:szCs w:val="12"/>
          <w:lang w:val="fr-FR"/>
        </w:rPr>
      </w:pPr>
    </w:p>
    <w:p w14:paraId="343CC13B" w14:textId="77777777" w:rsidR="00212F36" w:rsidRPr="00E0146F" w:rsidRDefault="00212F36" w:rsidP="00212F36">
      <w:pPr>
        <w:rPr>
          <w:noProof/>
          <w:sz w:val="12"/>
          <w:szCs w:val="12"/>
        </w:rPr>
      </w:pPr>
    </w:p>
    <w:p w14:paraId="19CDB1BA" w14:textId="24388A53" w:rsidR="00212F36" w:rsidRPr="0051066F" w:rsidRDefault="00370C7B" w:rsidP="00E0146F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3259C9C0" w:rsidR="00370C7B" w:rsidRDefault="00370C7B" w:rsidP="00E0146F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r w:rsidRPr="008174E3">
        <w:rPr>
          <w:lang w:val="fr-FR" w:eastAsia="ro-RO"/>
        </w:rPr>
        <w:t xml:space="preserve">cu sediul în </w:t>
      </w:r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r w:rsidRPr="008174E3">
        <w:rPr>
          <w:lang w:val="fr-FR" w:eastAsia="ro-RO"/>
        </w:rPr>
        <w:t xml:space="preserve">. Electronicii, nr. 44, </w:t>
      </w:r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 xml:space="preserve">ector 2, </w:t>
      </w:r>
      <w:r w:rsidRPr="008174E3">
        <w:t xml:space="preserve">cod postal 023254, </w:t>
      </w:r>
      <w:r w:rsidRPr="008174E3">
        <w:rPr>
          <w:lang w:val="fr-FR" w:eastAsia="ro-RO"/>
        </w:rPr>
        <w:t xml:space="preserve">telefon </w:t>
      </w:r>
      <w:r w:rsidR="004A6350">
        <w:rPr>
          <w:lang w:val="es-ES"/>
        </w:rPr>
        <w:t>021 252 77 89, fax 021 252 79 77</w:t>
      </w:r>
      <w:r w:rsidR="004A6350" w:rsidRPr="00184BAF">
        <w:rPr>
          <w:lang w:val="es-ES"/>
        </w:rPr>
        <w:t>,</w:t>
      </w:r>
      <w:r w:rsidR="004A6350">
        <w:rPr>
          <w:lang w:val="es-ES"/>
        </w:rPr>
        <w:t xml:space="preserve"> codul fiscal 4266260</w:t>
      </w:r>
      <w:r w:rsidRPr="008174E3">
        <w:rPr>
          <w:lang w:val="fr-FR" w:eastAsia="ro-RO"/>
        </w:rPr>
        <w:t>, cont</w:t>
      </w:r>
      <w:proofErr w:type="gramStart"/>
      <w:r w:rsidRPr="008174E3">
        <w:rPr>
          <w:lang w:val="fr-FR" w:eastAsia="ro-RO"/>
        </w:rPr>
        <w:t xml:space="preserve"> </w:t>
      </w:r>
      <w:r w:rsidR="00217465">
        <w:t>….</w:t>
      </w:r>
      <w:proofErr w:type="gramEnd"/>
      <w:r w:rsidR="00217465">
        <w:t>.</w:t>
      </w:r>
      <w:r w:rsidRPr="008174E3">
        <w:t xml:space="preserve">, </w:t>
      </w:r>
      <w:r w:rsidRPr="008174E3">
        <w:rPr>
          <w:lang w:val="fr-FR" w:eastAsia="ro-RO"/>
        </w:rPr>
        <w:t>deschis la Trezoreria Sector 2, reprezentat</w:t>
      </w:r>
      <w:r w:rsidR="004A6350">
        <w:rPr>
          <w:lang w:val="fr-FR" w:eastAsia="ro-RO"/>
        </w:rPr>
        <w:t>a</w:t>
      </w:r>
      <w:r w:rsidRPr="008174E3">
        <w:rPr>
          <w:lang w:val="fr-FR" w:eastAsia="ro-RO"/>
        </w:rPr>
        <w:t xml:space="preserve"> prin </w:t>
      </w:r>
      <w:r w:rsidR="00217465">
        <w:rPr>
          <w:lang w:val="fr-FR" w:eastAsia="ro-RO"/>
        </w:rPr>
        <w:t>…….</w:t>
      </w:r>
      <w:r w:rsidRPr="008174E3">
        <w:rPr>
          <w:lang w:val="fr-FR" w:eastAsia="ro-RO"/>
        </w:rPr>
        <w:t xml:space="preserve"> </w:t>
      </w:r>
      <w:r w:rsidRPr="008174E3">
        <w:rPr>
          <w:lang w:val="pl-PL" w:eastAsia="pl-PL"/>
        </w:rPr>
        <w:t>,</w:t>
      </w:r>
      <w:r w:rsidRPr="008174E3">
        <w:rPr>
          <w:lang w:val="fr-FR" w:eastAsia="ro-RO"/>
        </w:rPr>
        <w:t xml:space="preserve"> în calitate de </w:t>
      </w:r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Achizitor,</w:t>
      </w:r>
      <w:r w:rsidRPr="008174E3">
        <w:rPr>
          <w:lang w:val="fr-FR" w:eastAsia="ro-RO"/>
        </w:rPr>
        <w:t xml:space="preserve"> pe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E0146F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237440B6" w:rsidR="004A6350" w:rsidRDefault="00370C7B" w:rsidP="00E0146F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r w:rsidRPr="00370C7B">
        <w:rPr>
          <w:rFonts w:eastAsia="Andale Sans UI"/>
          <w:b/>
          <w:bCs/>
          <w:kern w:val="1"/>
          <w:lang w:val="fr-FR"/>
        </w:rPr>
        <w:t xml:space="preserve">Asocierea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r w:rsidRPr="00370C7B">
        <w:rPr>
          <w:rFonts w:eastAsia="Andale Sans UI"/>
          <w:bCs/>
          <w:kern w:val="1"/>
          <w:lang w:val="fr-FR"/>
        </w:rPr>
        <w:t>prin liderul de asociere</w:t>
      </w:r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cu sediul în Bucuresti,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 xml:space="preserve">ector 2, </w:t>
      </w:r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 Mihai Bravu, numarul 85 – 93, bloc C16, scara 1, apartament 2, cod poștal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telefon 0212521814, fax 0212525204, num</w:t>
      </w:r>
      <w:r w:rsidRPr="00370C7B">
        <w:rPr>
          <w:rFonts w:eastAsia="Andale Sans UI" w:hint="eastAsia"/>
          <w:bCs/>
          <w:kern w:val="1"/>
          <w:lang w:val="fr-FR"/>
        </w:rPr>
        <w:t>ă</w:t>
      </w:r>
      <w:r w:rsidRPr="00370C7B">
        <w:rPr>
          <w:rFonts w:eastAsia="Andale Sans UI"/>
          <w:bCs/>
          <w:kern w:val="1"/>
          <w:lang w:val="fr-FR"/>
        </w:rPr>
        <w:t xml:space="preserve">r de înregistrare la Oficiul Registrului Comertului J/40/7163/1998, cod unic de înregistrare RO 10818946, cont numarul </w:t>
      </w:r>
      <w:r w:rsidR="00217465">
        <w:rPr>
          <w:rFonts w:eastAsia="Andale Sans UI"/>
          <w:bCs/>
          <w:kern w:val="1"/>
          <w:lang w:val="fr-FR"/>
        </w:rPr>
        <w:t>…..</w:t>
      </w:r>
      <w:r w:rsidRPr="00370C7B">
        <w:rPr>
          <w:rFonts w:eastAsia="Andale Sans UI"/>
          <w:bCs/>
          <w:kern w:val="1"/>
          <w:lang w:val="fr-FR"/>
        </w:rPr>
        <w:t xml:space="preserve">, deschis la </w:t>
      </w:r>
      <w:r w:rsidR="00217465">
        <w:rPr>
          <w:rFonts w:eastAsia="Andale Sans UI"/>
          <w:bCs/>
          <w:kern w:val="1"/>
          <w:lang w:val="fr-FR"/>
        </w:rPr>
        <w:t>……</w:t>
      </w:r>
      <w:r w:rsidRPr="00370C7B">
        <w:rPr>
          <w:rFonts w:eastAsia="Andale Sans UI"/>
          <w:bCs/>
          <w:kern w:val="1"/>
          <w:lang w:val="fr-FR"/>
        </w:rPr>
        <w:t>, reprezentat</w:t>
      </w:r>
      <w:r w:rsidR="004A6350">
        <w:rPr>
          <w:rFonts w:eastAsia="Andale Sans UI"/>
          <w:bCs/>
          <w:kern w:val="1"/>
          <w:lang w:val="fr-FR"/>
        </w:rPr>
        <w:t>a</w:t>
      </w:r>
      <w:r w:rsidRPr="00370C7B">
        <w:rPr>
          <w:rFonts w:eastAsia="Andale Sans UI"/>
          <w:bCs/>
          <w:kern w:val="1"/>
          <w:lang w:val="fr-FR"/>
        </w:rPr>
        <w:t xml:space="preserve"> prin  </w:t>
      </w:r>
      <w:r w:rsidR="00217465">
        <w:rPr>
          <w:rFonts w:eastAsia="Andale Sans UI"/>
          <w:bCs/>
          <w:kern w:val="1"/>
          <w:lang w:val="fr-FR"/>
        </w:rPr>
        <w:t>…..</w:t>
      </w:r>
      <w:r w:rsidRPr="00370C7B">
        <w:rPr>
          <w:rFonts w:eastAsia="Andale Sans UI"/>
          <w:bCs/>
          <w:kern w:val="1"/>
          <w:lang w:val="fr-FR"/>
        </w:rPr>
        <w:t xml:space="preserve">, functia </w:t>
      </w:r>
      <w:r w:rsidR="00217465">
        <w:rPr>
          <w:rFonts w:eastAsia="Andale Sans UI"/>
          <w:bCs/>
          <w:kern w:val="1"/>
          <w:lang w:val="fr-FR"/>
        </w:rPr>
        <w:t>……..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C0BDC6E" w14:textId="1C8F9CE7" w:rsidR="00212F36" w:rsidRPr="00370C7B" w:rsidRDefault="00212F36" w:rsidP="00E0146F">
      <w:pPr>
        <w:spacing w:line="276" w:lineRule="auto"/>
        <w:jc w:val="both"/>
        <w:rPr>
          <w:lang w:val="es-ES"/>
        </w:rPr>
      </w:pPr>
      <w:r w:rsidRPr="00370C7B">
        <w:rPr>
          <w:lang w:val="ro-RO" w:eastAsia="pl-PL"/>
        </w:rPr>
        <w:t xml:space="preserve">a  intervenit  prezentul  act adiţional la </w:t>
      </w:r>
      <w:bookmarkStart w:id="1" w:name="_Hlk53741660"/>
      <w:r w:rsidRPr="00370C7B">
        <w:rPr>
          <w:lang w:val="ro-RO" w:eastAsia="pl-PL"/>
        </w:rPr>
        <w:t xml:space="preserve">acordul-cadru de </w:t>
      </w:r>
      <w:r w:rsidR="004A6350">
        <w:rPr>
          <w:lang w:val="ro-RO" w:eastAsia="pl-PL"/>
        </w:rPr>
        <w:t>servicii</w:t>
      </w:r>
      <w:r w:rsidR="004A6350" w:rsidRPr="008174E3">
        <w:rPr>
          <w:lang w:val="ro-RO" w:eastAsia="pl-PL"/>
        </w:rPr>
        <w:t xml:space="preserve"> </w:t>
      </w:r>
      <w:r w:rsidR="004A6350" w:rsidRPr="008174E3">
        <w:rPr>
          <w:bCs/>
          <w:lang w:val="ro-RO"/>
        </w:rPr>
        <w:t>nr.</w:t>
      </w:r>
      <w:r w:rsidR="004A6350">
        <w:rPr>
          <w:lang w:val="es-ES"/>
        </w:rPr>
        <w:t>18604/27.12</w:t>
      </w:r>
      <w:r w:rsidR="004A6350" w:rsidRPr="008174E3">
        <w:rPr>
          <w:lang w:val="es-ES"/>
        </w:rPr>
        <w:t>.2017</w:t>
      </w:r>
      <w:bookmarkEnd w:id="1"/>
      <w:r w:rsidR="004A6350">
        <w:rPr>
          <w:lang w:val="es-ES"/>
        </w:rPr>
        <w:t>.</w:t>
      </w:r>
    </w:p>
    <w:p w14:paraId="463A8923" w14:textId="4EABCAD2" w:rsidR="00370C7B" w:rsidRPr="00E0146F" w:rsidRDefault="00370C7B" w:rsidP="00E0146F">
      <w:pPr>
        <w:spacing w:line="276" w:lineRule="auto"/>
        <w:ind w:firstLine="720"/>
        <w:jc w:val="both"/>
        <w:rPr>
          <w:sz w:val="16"/>
          <w:szCs w:val="16"/>
          <w:highlight w:val="yellow"/>
          <w:lang w:val="es-ES"/>
        </w:rPr>
      </w:pPr>
    </w:p>
    <w:p w14:paraId="7E143DAD" w14:textId="226EF790" w:rsidR="00212F36" w:rsidRPr="005E3760" w:rsidRDefault="00212F36" w:rsidP="00E0146F">
      <w:pPr>
        <w:spacing w:line="276" w:lineRule="auto"/>
        <w:jc w:val="both"/>
        <w:rPr>
          <w:lang w:val="fr-FR"/>
        </w:rPr>
      </w:pPr>
      <w:r w:rsidRPr="005E3760">
        <w:rPr>
          <w:b/>
          <w:bCs/>
          <w:lang w:val="ro-RO" w:eastAsia="ro-RO"/>
        </w:rPr>
        <w:t xml:space="preserve">           </w:t>
      </w:r>
      <w:r w:rsidRPr="005E3760">
        <w:rPr>
          <w:bCs/>
          <w:lang w:val="ro-RO" w:eastAsia="ro-RO"/>
        </w:rPr>
        <w:t>Avand in vedere</w:t>
      </w:r>
      <w:r w:rsidR="005E3760">
        <w:rPr>
          <w:bCs/>
          <w:lang w:val="ro-RO" w:eastAsia="ro-RO"/>
        </w:rPr>
        <w:t xml:space="preserve"> R</w:t>
      </w:r>
      <w:r w:rsidR="005E3760" w:rsidRPr="005E3760">
        <w:rPr>
          <w:rFonts w:eastAsia="Andale Sans UI"/>
          <w:bCs/>
          <w:kern w:val="1"/>
          <w:lang w:val="fr-FR"/>
        </w:rPr>
        <w:t xml:space="preserve">eferatul nr. </w:t>
      </w:r>
      <w:r w:rsidR="005E3760">
        <w:rPr>
          <w:rFonts w:eastAsia="Andale Sans UI"/>
          <w:bCs/>
          <w:kern w:val="1"/>
          <w:lang w:val="fr-FR"/>
        </w:rPr>
        <w:t>19595/03.09</w:t>
      </w:r>
      <w:r w:rsidR="005E3760" w:rsidRPr="005E3760">
        <w:rPr>
          <w:rFonts w:eastAsia="Andale Sans UI"/>
          <w:bCs/>
          <w:kern w:val="1"/>
          <w:lang w:val="fr-FR"/>
        </w:rPr>
        <w:t xml:space="preserve">.2020, </w:t>
      </w:r>
      <w:r w:rsidR="005E3760">
        <w:rPr>
          <w:rFonts w:eastAsia="Andale Sans UI"/>
          <w:bCs/>
          <w:kern w:val="1"/>
          <w:lang w:val="fr-FR"/>
        </w:rPr>
        <w:t xml:space="preserve">prin care </w:t>
      </w:r>
      <w:r w:rsidR="005E3760" w:rsidRPr="005E3760">
        <w:rPr>
          <w:rFonts w:eastAsia="Andale Sans UI"/>
          <w:bCs/>
          <w:kern w:val="1"/>
          <w:lang w:val="fr-FR"/>
        </w:rPr>
        <w:t xml:space="preserve">Sectia Spatii Verzi, Sere si Urmarirea Investitiilor a solicitat efectuarea evaluarii de risc la securitatea fizica pentru obiectivele noi intrate in </w:t>
      </w:r>
      <w:r w:rsidR="005E3760" w:rsidRPr="005E3760">
        <w:rPr>
          <w:rStyle w:val="Emphasis"/>
        </w:rPr>
        <w:t xml:space="preserve">administrarea </w:t>
      </w:r>
      <w:r w:rsidR="005E3760" w:rsidRPr="005E3760">
        <w:rPr>
          <w:lang w:val="fr-FR"/>
        </w:rPr>
        <w:t>Administratiei Domeniului Public Sector 2</w:t>
      </w:r>
      <w:r w:rsidR="005E3760" w:rsidRPr="005E3760">
        <w:rPr>
          <w:rStyle w:val="Emphasis"/>
        </w:rPr>
        <w:t xml:space="preserve"> (</w:t>
      </w:r>
      <w:bookmarkStart w:id="2" w:name="_Hlk53666972"/>
      <w:r w:rsidR="005E3760" w:rsidRPr="005E3760">
        <w:t xml:space="preserve">Loc de joaca si recreere Strada Elena, intre blocurile OD 7A si OD 7B, Sector 2, Bucuresti </w:t>
      </w:r>
      <w:bookmarkEnd w:id="2"/>
      <w:r w:rsidR="005E3760" w:rsidRPr="005E3760">
        <w:t xml:space="preserve"> si Loc de joaca si recreere intersectia Strada Sachelarie Visarion cu strada Magura Vulturului, intre blocurile 111A si 116A, Sector 2, Bucuresti),</w:t>
      </w:r>
      <w:r w:rsidR="005E3760" w:rsidRPr="005E3760">
        <w:rPr>
          <w:rFonts w:eastAsia="Andale Sans UI"/>
          <w:bCs/>
          <w:kern w:val="1"/>
          <w:lang w:val="fr-FR"/>
        </w:rPr>
        <w:t xml:space="preserve"> in conformitate cu prevederile din </w:t>
      </w:r>
      <w:r w:rsidR="005E3760" w:rsidRPr="005E3760">
        <w:t>Legea nr. 333/2003 privind paza obiectivelor, bunurilor, valorilor şi protecţia persoanelor</w:t>
      </w:r>
      <w:r w:rsidR="005E3760" w:rsidRPr="005E3760">
        <w:rPr>
          <w:rFonts w:eastAsia="Andale Sans UI"/>
          <w:bCs/>
          <w:kern w:val="1"/>
          <w:lang w:val="fr-FR"/>
        </w:rPr>
        <w:t>, pentru stabilirea necesitatii unor posturi de paza permanenta</w:t>
      </w:r>
      <w:r w:rsidR="005E3760">
        <w:rPr>
          <w:rFonts w:eastAsia="Andale Sans UI"/>
          <w:bCs/>
          <w:kern w:val="1"/>
          <w:lang w:val="fr-FR"/>
        </w:rPr>
        <w:t xml:space="preserve">, </w:t>
      </w:r>
      <w:r w:rsidRPr="005E3760">
        <w:rPr>
          <w:lang w:val="fr-FR"/>
        </w:rPr>
        <w:t>partile, de comun acord, au hotarat:</w:t>
      </w:r>
    </w:p>
    <w:p w14:paraId="6B52A5E9" w14:textId="77777777" w:rsidR="00003D17" w:rsidRPr="00E0146F" w:rsidRDefault="00003D17" w:rsidP="00E0146F">
      <w:pPr>
        <w:spacing w:line="276" w:lineRule="auto"/>
        <w:jc w:val="both"/>
        <w:rPr>
          <w:bCs/>
          <w:sz w:val="16"/>
          <w:szCs w:val="16"/>
          <w:highlight w:val="yellow"/>
          <w:lang w:val="ro-RO" w:eastAsia="ro-RO"/>
        </w:rPr>
      </w:pPr>
    </w:p>
    <w:p w14:paraId="517BBF82" w14:textId="0601772F" w:rsidR="0062407F" w:rsidRDefault="00003D17" w:rsidP="00E0146F">
      <w:pPr>
        <w:spacing w:line="276" w:lineRule="auto"/>
        <w:ind w:firstLine="561"/>
        <w:jc w:val="both"/>
        <w:rPr>
          <w:bCs/>
        </w:rPr>
      </w:pPr>
      <w:r w:rsidRPr="005E3760">
        <w:rPr>
          <w:b/>
          <w:bCs/>
          <w:lang w:val="fr-FR"/>
        </w:rPr>
        <w:tab/>
      </w:r>
      <w:r w:rsidR="00212F36" w:rsidRPr="005E3760">
        <w:rPr>
          <w:b/>
          <w:bCs/>
          <w:lang w:val="fr-FR"/>
        </w:rPr>
        <w:t>Art.</w:t>
      </w:r>
      <w:r w:rsidR="0062407F">
        <w:rPr>
          <w:b/>
          <w:bCs/>
          <w:lang w:val="fr-FR"/>
        </w:rPr>
        <w:t xml:space="preserve"> </w:t>
      </w:r>
      <w:r w:rsidR="00212F36" w:rsidRPr="005E3760">
        <w:rPr>
          <w:b/>
          <w:bCs/>
          <w:lang w:val="fr-FR"/>
        </w:rPr>
        <w:t>1.</w:t>
      </w:r>
      <w:r w:rsidR="00212F36" w:rsidRPr="005E3760">
        <w:rPr>
          <w:lang w:val="fr-FR"/>
        </w:rPr>
        <w:t xml:space="preserve"> </w:t>
      </w:r>
      <w:r w:rsidR="005E3760" w:rsidRPr="005E3760">
        <w:rPr>
          <w:bCs/>
        </w:rPr>
        <w:t>Suplimentarea</w:t>
      </w:r>
      <w:r w:rsidR="005E3760" w:rsidRPr="0087175E">
        <w:rPr>
          <w:bCs/>
        </w:rPr>
        <w:t xml:space="preserve"> numarului de obiective</w:t>
      </w:r>
      <w:r w:rsidR="005E3760" w:rsidRPr="005E3760">
        <w:t xml:space="preserve"> </w:t>
      </w:r>
      <w:r w:rsidR="005E3760" w:rsidRPr="005E3760">
        <w:rPr>
          <w:rStyle w:val="Emphasis"/>
          <w:i w:val="0"/>
          <w:iCs w:val="0"/>
        </w:rPr>
        <w:t>aflate in administrarea</w:t>
      </w:r>
      <w:r w:rsidR="005E3760" w:rsidRPr="0087175E">
        <w:rPr>
          <w:rStyle w:val="Emphasis"/>
        </w:rPr>
        <w:t xml:space="preserve"> </w:t>
      </w:r>
      <w:r w:rsidR="005E3760" w:rsidRPr="0087175E">
        <w:rPr>
          <w:lang w:val="fr-FR"/>
        </w:rPr>
        <w:t>Administratiei Domeniului Public Sector 2</w:t>
      </w:r>
      <w:r w:rsidR="005E3760">
        <w:rPr>
          <w:lang w:val="fr-FR"/>
        </w:rPr>
        <w:t xml:space="preserve"> si precizate in ANEXA nr. 1 la </w:t>
      </w:r>
      <w:r w:rsidR="0062407F">
        <w:rPr>
          <w:lang w:val="ro-RO" w:eastAsia="pl-PL"/>
        </w:rPr>
        <w:t>A</w:t>
      </w:r>
      <w:r w:rsidR="0062407F" w:rsidRPr="00370C7B">
        <w:rPr>
          <w:lang w:val="ro-RO" w:eastAsia="pl-PL"/>
        </w:rPr>
        <w:t xml:space="preserve">cordul-cadru de </w:t>
      </w:r>
      <w:r w:rsidR="0062407F">
        <w:rPr>
          <w:lang w:val="ro-RO" w:eastAsia="pl-PL"/>
        </w:rPr>
        <w:t>servicii</w:t>
      </w:r>
      <w:r w:rsidR="0062407F" w:rsidRPr="008174E3">
        <w:rPr>
          <w:lang w:val="ro-RO" w:eastAsia="pl-PL"/>
        </w:rPr>
        <w:t xml:space="preserve"> </w:t>
      </w:r>
      <w:r w:rsidR="0062407F" w:rsidRPr="008174E3">
        <w:rPr>
          <w:bCs/>
          <w:lang w:val="ro-RO"/>
        </w:rPr>
        <w:t>nr.</w:t>
      </w:r>
      <w:r w:rsidR="0062407F">
        <w:rPr>
          <w:lang w:val="es-ES"/>
        </w:rPr>
        <w:t>18604/27.12</w:t>
      </w:r>
      <w:r w:rsidR="0062407F" w:rsidRPr="008174E3">
        <w:rPr>
          <w:lang w:val="es-ES"/>
        </w:rPr>
        <w:t>.2017</w:t>
      </w:r>
      <w:r w:rsidR="0062407F">
        <w:rPr>
          <w:lang w:val="es-ES"/>
        </w:rPr>
        <w:t xml:space="preserve">, </w:t>
      </w:r>
      <w:proofErr w:type="gramStart"/>
      <w:r w:rsidR="0062407F">
        <w:rPr>
          <w:rStyle w:val="Emphasis"/>
          <w:i w:val="0"/>
          <w:iCs w:val="0"/>
        </w:rPr>
        <w:t xml:space="preserve">pentru </w:t>
      </w:r>
      <w:r w:rsidR="005E3760" w:rsidRPr="0087175E">
        <w:rPr>
          <w:bCs/>
        </w:rPr>
        <w:t xml:space="preserve"> care</w:t>
      </w:r>
      <w:proofErr w:type="gramEnd"/>
      <w:r w:rsidR="005E3760" w:rsidRPr="0087175E">
        <w:rPr>
          <w:bCs/>
        </w:rPr>
        <w:t xml:space="preserve"> se presteaza servicii de paza, protectie si supraveghere 24 ore/24</w:t>
      </w:r>
      <w:r w:rsidR="005E3760">
        <w:rPr>
          <w:bCs/>
        </w:rPr>
        <w:t xml:space="preserve"> ore</w:t>
      </w:r>
      <w:r w:rsidR="0062407F">
        <w:rPr>
          <w:bCs/>
        </w:rPr>
        <w:t>, pentru urmatoarele obiective:</w:t>
      </w:r>
    </w:p>
    <w:p w14:paraId="136EC52E" w14:textId="69D9BB40" w:rsidR="0062407F" w:rsidRPr="0087175E" w:rsidRDefault="005E3760" w:rsidP="00E0146F">
      <w:pPr>
        <w:pStyle w:val="ListParagraph"/>
        <w:widowControl w:val="0"/>
        <w:spacing w:line="276" w:lineRule="auto"/>
        <w:ind w:left="0"/>
        <w:jc w:val="both"/>
      </w:pPr>
      <w:r w:rsidRPr="0087175E">
        <w:rPr>
          <w:bCs/>
        </w:rPr>
        <w:t xml:space="preserve"> </w:t>
      </w:r>
      <w:bookmarkStart w:id="3" w:name="_Hlk53663571"/>
      <w:r w:rsidR="0062407F">
        <w:rPr>
          <w:bCs/>
        </w:rPr>
        <w:tab/>
      </w:r>
      <w:r w:rsidR="00B4082F">
        <w:rPr>
          <w:bCs/>
        </w:rPr>
        <w:t>-</w:t>
      </w:r>
      <w:r w:rsidR="0062407F" w:rsidRPr="0087175E">
        <w:t xml:space="preserve"> </w:t>
      </w:r>
      <w:r w:rsidR="0062407F" w:rsidRPr="0087175E">
        <w:rPr>
          <w:color w:val="000000"/>
        </w:rPr>
        <w:t xml:space="preserve">Loc de joaca si recreere Strada Elena, intre blocurile OD 7A si OD 7B, Sector 2, </w:t>
      </w:r>
      <w:proofErr w:type="gramStart"/>
      <w:r w:rsidR="0062407F" w:rsidRPr="0087175E">
        <w:rPr>
          <w:color w:val="000000"/>
        </w:rPr>
        <w:t>Bucuresti</w:t>
      </w:r>
      <w:r w:rsidR="0062407F" w:rsidRPr="0087175E">
        <w:t xml:space="preserve">  -</w:t>
      </w:r>
      <w:proofErr w:type="gramEnd"/>
      <w:r w:rsidR="0062407F" w:rsidRPr="0087175E">
        <w:t xml:space="preserve"> 1 post</w:t>
      </w:r>
      <w:r w:rsidR="0062407F">
        <w:t>;</w:t>
      </w:r>
    </w:p>
    <w:p w14:paraId="1EFD2131" w14:textId="2B5891FB" w:rsidR="00003D17" w:rsidRPr="0062407F" w:rsidRDefault="0062407F" w:rsidP="00E0146F">
      <w:pPr>
        <w:tabs>
          <w:tab w:val="left" w:pos="653"/>
        </w:tabs>
        <w:spacing w:line="276" w:lineRule="auto"/>
        <w:ind w:left="93"/>
        <w:jc w:val="both"/>
      </w:pPr>
      <w:r>
        <w:tab/>
      </w:r>
      <w:r w:rsidR="00B4082F">
        <w:t>-</w:t>
      </w:r>
      <w:r w:rsidRPr="0087175E">
        <w:t xml:space="preserve"> </w:t>
      </w:r>
      <w:r w:rsidRPr="0087175E">
        <w:rPr>
          <w:color w:val="000000"/>
        </w:rPr>
        <w:t>Loc de joaca si recreere intersectia Strada Sachelarie Visarion cu strada Magura Vulturului, intre blocurile 111A si 116A, Sector 2, Bucuresti</w:t>
      </w:r>
      <w:r w:rsidRPr="0087175E">
        <w:t xml:space="preserve"> - 1 post</w:t>
      </w:r>
      <w:r>
        <w:t>.</w:t>
      </w:r>
      <w:bookmarkEnd w:id="3"/>
    </w:p>
    <w:p w14:paraId="410E7A22" w14:textId="77777777" w:rsidR="005B55C6" w:rsidRPr="009E3274" w:rsidRDefault="005B55C6" w:rsidP="00E0146F">
      <w:pPr>
        <w:spacing w:line="276" w:lineRule="auto"/>
        <w:ind w:firstLine="561"/>
        <w:jc w:val="both"/>
        <w:rPr>
          <w:bCs/>
          <w:highlight w:val="yellow"/>
          <w:lang w:val="ro-RO" w:eastAsia="ro-RO"/>
        </w:rPr>
      </w:pPr>
    </w:p>
    <w:p w14:paraId="54165774" w14:textId="6799D4FD" w:rsidR="0062407F" w:rsidRDefault="005B55C6" w:rsidP="00E0146F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62407F">
        <w:rPr>
          <w:b/>
          <w:bCs/>
        </w:rPr>
        <w:tab/>
      </w:r>
      <w:r w:rsidR="00212F36" w:rsidRPr="0062407F">
        <w:rPr>
          <w:b/>
          <w:bCs/>
        </w:rPr>
        <w:t>Art.</w:t>
      </w:r>
      <w:r w:rsidR="0062407F">
        <w:rPr>
          <w:b/>
          <w:bCs/>
        </w:rPr>
        <w:t xml:space="preserve"> </w:t>
      </w:r>
      <w:r w:rsidR="00212F36" w:rsidRPr="0062407F">
        <w:rPr>
          <w:b/>
          <w:bCs/>
        </w:rPr>
        <w:t xml:space="preserve">2. </w:t>
      </w:r>
      <w:r w:rsidR="0062407F" w:rsidRPr="0062407F">
        <w:t>Pretul unitar al serviciilor</w:t>
      </w:r>
      <w:r w:rsidR="0062407F" w:rsidRPr="0062407F">
        <w:rPr>
          <w:bCs/>
        </w:rPr>
        <w:t xml:space="preserve"> </w:t>
      </w:r>
      <w:r w:rsidR="0062407F" w:rsidRPr="0087175E">
        <w:rPr>
          <w:bCs/>
        </w:rPr>
        <w:t>de paza, protectie si supraveghere</w:t>
      </w:r>
      <w:r w:rsidR="0062407F">
        <w:rPr>
          <w:bCs/>
        </w:rPr>
        <w:t xml:space="preserve"> </w:t>
      </w:r>
      <w:proofErr w:type="gramStart"/>
      <w:r w:rsidR="0062407F">
        <w:rPr>
          <w:bCs/>
        </w:rPr>
        <w:t>a</w:t>
      </w:r>
      <w:proofErr w:type="gramEnd"/>
      <w:r w:rsidR="0062407F" w:rsidRPr="0062407F">
        <w:rPr>
          <w:bCs/>
        </w:rPr>
        <w:t xml:space="preserve"> </w:t>
      </w:r>
      <w:r w:rsidR="0062407F" w:rsidRPr="0087175E">
        <w:rPr>
          <w:bCs/>
        </w:rPr>
        <w:t>obiective</w:t>
      </w:r>
      <w:r w:rsidR="0062407F">
        <w:rPr>
          <w:bCs/>
        </w:rPr>
        <w:t>lor</w:t>
      </w:r>
      <w:r w:rsidR="0062407F" w:rsidRPr="005E3760">
        <w:t xml:space="preserve"> </w:t>
      </w:r>
      <w:r w:rsidR="0062407F" w:rsidRPr="005E3760">
        <w:rPr>
          <w:rStyle w:val="Emphasis"/>
          <w:i w:val="0"/>
          <w:iCs w:val="0"/>
        </w:rPr>
        <w:t>aflate in administrarea</w:t>
      </w:r>
      <w:r w:rsidR="0062407F" w:rsidRPr="0087175E">
        <w:rPr>
          <w:rStyle w:val="Emphasis"/>
        </w:rPr>
        <w:t xml:space="preserve"> </w:t>
      </w:r>
      <w:r w:rsidR="0062407F" w:rsidRPr="0087175E">
        <w:rPr>
          <w:lang w:val="fr-FR"/>
        </w:rPr>
        <w:t>Administratiei Domeniului Public Sector 2</w:t>
      </w:r>
      <w:r w:rsidR="0062407F">
        <w:rPr>
          <w:lang w:val="fr-FR"/>
        </w:rPr>
        <w:t xml:space="preserve">, adaugate la ANEXA nr. 1 la </w:t>
      </w:r>
      <w:r w:rsidR="0062407F">
        <w:rPr>
          <w:lang w:val="ro-RO" w:eastAsia="pl-PL"/>
        </w:rPr>
        <w:t>A</w:t>
      </w:r>
      <w:r w:rsidR="0062407F" w:rsidRPr="00370C7B">
        <w:rPr>
          <w:lang w:val="ro-RO" w:eastAsia="pl-PL"/>
        </w:rPr>
        <w:t xml:space="preserve">cordul-cadru de </w:t>
      </w:r>
      <w:r w:rsidR="0062407F">
        <w:rPr>
          <w:lang w:val="ro-RO" w:eastAsia="pl-PL"/>
        </w:rPr>
        <w:t>servicii</w:t>
      </w:r>
      <w:r w:rsidR="0062407F" w:rsidRPr="008174E3">
        <w:rPr>
          <w:lang w:val="ro-RO" w:eastAsia="pl-PL"/>
        </w:rPr>
        <w:t xml:space="preserve"> </w:t>
      </w:r>
      <w:r w:rsidR="0062407F" w:rsidRPr="008174E3">
        <w:rPr>
          <w:bCs/>
          <w:lang w:val="ro-RO"/>
        </w:rPr>
        <w:t>nr.</w:t>
      </w:r>
      <w:r w:rsidR="0062407F">
        <w:rPr>
          <w:lang w:val="es-ES"/>
        </w:rPr>
        <w:t>18604/27.12</w:t>
      </w:r>
      <w:r w:rsidR="0062407F" w:rsidRPr="008174E3">
        <w:rPr>
          <w:lang w:val="es-ES"/>
        </w:rPr>
        <w:t>.2017</w:t>
      </w:r>
      <w:r w:rsidR="0062407F">
        <w:rPr>
          <w:lang w:val="es-ES"/>
        </w:rPr>
        <w:t xml:space="preserve">, este de </w:t>
      </w:r>
      <w:r w:rsidR="0062407F" w:rsidRPr="00DB2F75">
        <w:rPr>
          <w:rFonts w:eastAsia="Andale Sans UI"/>
          <w:b/>
          <w:kern w:val="1"/>
        </w:rPr>
        <w:t>17,49 lei/ora/post fara TVA</w:t>
      </w:r>
      <w:r w:rsidR="0062407F">
        <w:rPr>
          <w:rFonts w:eastAsia="Andale Sans UI"/>
          <w:kern w:val="1"/>
        </w:rPr>
        <w:t>, conform Act aditional nr. 2 la acordul</w:t>
      </w:r>
      <w:r w:rsidR="00363507">
        <w:rPr>
          <w:rFonts w:eastAsia="Andale Sans UI"/>
          <w:kern w:val="1"/>
        </w:rPr>
        <w:t>-</w:t>
      </w:r>
      <w:r w:rsidR="0062407F">
        <w:rPr>
          <w:rFonts w:eastAsia="Andale Sans UI"/>
          <w:kern w:val="1"/>
        </w:rPr>
        <w:t>cadru mentionat mai sus.</w:t>
      </w:r>
    </w:p>
    <w:p w14:paraId="691677A3" w14:textId="77777777" w:rsidR="00E13CB5" w:rsidRDefault="00E13CB5" w:rsidP="00E0146F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</w:p>
    <w:p w14:paraId="3D447320" w14:textId="138CE400" w:rsidR="0062407F" w:rsidRDefault="0062407F" w:rsidP="00E0146F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bCs/>
          <w:kern w:val="1"/>
        </w:rPr>
      </w:pPr>
      <w:r w:rsidRPr="0062407F">
        <w:rPr>
          <w:b/>
          <w:bCs/>
        </w:rPr>
        <w:t>Art.</w:t>
      </w:r>
      <w:r>
        <w:rPr>
          <w:b/>
          <w:bCs/>
        </w:rPr>
        <w:t xml:space="preserve"> 3</w:t>
      </w:r>
      <w:r w:rsidRPr="0062407F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Pretul total care </w:t>
      </w:r>
      <w:r w:rsidR="00DB2F75">
        <w:t xml:space="preserve">va fi efectiv platit, in baza contractelor subsecvente ce vor fi incheiate, pentru obiectivele precizate la Art. 1 din acest act aditional, va fi determinat in baza pretului unitar de </w:t>
      </w:r>
      <w:r w:rsidR="00DB2F75" w:rsidRPr="00DB2F75">
        <w:rPr>
          <w:rFonts w:eastAsia="Andale Sans UI"/>
          <w:bCs/>
          <w:kern w:val="1"/>
        </w:rPr>
        <w:t>17,49 lei/ora/post fara TVA.</w:t>
      </w:r>
    </w:p>
    <w:p w14:paraId="68326F02" w14:textId="77777777" w:rsidR="009E3274" w:rsidRPr="009E3274" w:rsidRDefault="009E3274" w:rsidP="00E0146F">
      <w:pPr>
        <w:widowControl w:val="0"/>
        <w:suppressAutoHyphens/>
        <w:spacing w:line="276" w:lineRule="auto"/>
        <w:ind w:left="1440" w:firstLine="360"/>
        <w:jc w:val="both"/>
        <w:rPr>
          <w:rFonts w:eastAsia="Andale Sans UI"/>
          <w:kern w:val="1"/>
          <w:sz w:val="16"/>
          <w:szCs w:val="16"/>
        </w:rPr>
      </w:pPr>
    </w:p>
    <w:p w14:paraId="487473CB" w14:textId="7F9846E3" w:rsidR="00F37422" w:rsidRPr="00B644FC" w:rsidRDefault="00F37422" w:rsidP="00E0146F">
      <w:pPr>
        <w:spacing w:line="276" w:lineRule="auto"/>
        <w:ind w:firstLine="709"/>
        <w:jc w:val="both"/>
        <w:rPr>
          <w:lang w:val="ro-RO"/>
        </w:rPr>
      </w:pPr>
      <w:r w:rsidRPr="006F5D1E">
        <w:rPr>
          <w:b/>
          <w:lang w:val="ro-RO"/>
        </w:rPr>
        <w:t xml:space="preserve">Art. </w:t>
      </w:r>
      <w:r w:rsidR="00365310">
        <w:rPr>
          <w:b/>
          <w:lang w:val="ro-RO"/>
        </w:rPr>
        <w:t>4</w:t>
      </w:r>
      <w:r w:rsidRPr="006F5D1E">
        <w:rPr>
          <w:b/>
          <w:lang w:val="ro-RO"/>
        </w:rPr>
        <w:t>.</w:t>
      </w:r>
      <w:r w:rsidRPr="006F5D1E">
        <w:rPr>
          <w:lang w:val="ro-RO"/>
        </w:rPr>
        <w:t xml:space="preserve"> </w:t>
      </w:r>
      <w:r w:rsidRPr="00131D0D">
        <w:rPr>
          <w:lang w:val="ro-RO"/>
        </w:rPr>
        <w:t>Celelalte clauze contractuale raman neschimbate.</w:t>
      </w:r>
    </w:p>
    <w:p w14:paraId="2E79EC8D" w14:textId="368AFF79" w:rsidR="00212F36" w:rsidRPr="00E13CB5" w:rsidRDefault="00212F36" w:rsidP="00E0146F">
      <w:pPr>
        <w:spacing w:line="276" w:lineRule="auto"/>
        <w:rPr>
          <w:sz w:val="16"/>
          <w:szCs w:val="16"/>
          <w:highlight w:val="yellow"/>
          <w:lang w:val="ro-RO" w:eastAsia="ro-RO"/>
        </w:rPr>
      </w:pPr>
    </w:p>
    <w:p w14:paraId="3F89F39A" w14:textId="77777777" w:rsidR="00F37422" w:rsidRPr="00DC7AD8" w:rsidRDefault="00F37422" w:rsidP="00E0146F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13F95102" w14:textId="4FFACF4B" w:rsidR="00212F36" w:rsidRDefault="00212F36" w:rsidP="00212F36">
      <w:pPr>
        <w:spacing w:after="240" w:line="276" w:lineRule="auto"/>
        <w:ind w:right="134" w:firstLine="720"/>
        <w:jc w:val="both"/>
        <w:rPr>
          <w:lang w:val="ro-RO" w:eastAsia="ro-RO"/>
        </w:rPr>
      </w:pPr>
    </w:p>
    <w:p w14:paraId="5EA57A3D" w14:textId="3D60F43D" w:rsidR="00212F36" w:rsidRDefault="008B4B9A" w:rsidP="008B4B9A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 xml:space="preserve">            </w:t>
      </w:r>
      <w:r w:rsidR="00212F36">
        <w:rPr>
          <w:b/>
          <w:noProof/>
          <w:lang w:val="nl-NL"/>
        </w:rPr>
        <w:t>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A</w:t>
      </w:r>
      <w:r w:rsidR="00212F36" w:rsidRPr="00554F5F">
        <w:rPr>
          <w:b/>
          <w:noProof/>
          <w:lang w:val="nl-NL"/>
        </w:rPr>
        <w:t>CHIZITOR,</w:t>
      </w:r>
      <w:r w:rsidR="00212F36">
        <w:rPr>
          <w:b/>
          <w:noProof/>
          <w:lang w:val="nl-NL"/>
        </w:rPr>
        <w:t xml:space="preserve">                                      P</w:t>
      </w:r>
      <w:r w:rsidR="00212F36" w:rsidRPr="00554F5F">
        <w:rPr>
          <w:b/>
          <w:noProof/>
          <w:lang w:val="nl-NL"/>
        </w:rPr>
        <w:t>ROMITENT-</w:t>
      </w:r>
      <w:r w:rsidR="00212F36">
        <w:rPr>
          <w:b/>
          <w:noProof/>
          <w:lang w:val="nl-NL"/>
        </w:rPr>
        <w:t>E</w:t>
      </w:r>
      <w:r w:rsidR="00212F36" w:rsidRPr="00554F5F">
        <w:rPr>
          <w:b/>
          <w:noProof/>
          <w:lang w:val="nl-NL"/>
        </w:rPr>
        <w:t>XECUTANT,</w:t>
      </w:r>
    </w:p>
    <w:p w14:paraId="121E3D49" w14:textId="6DBCED91" w:rsidR="008B4B9A" w:rsidRPr="00C054BA" w:rsidRDefault="008B4B9A" w:rsidP="008B4B9A">
      <w:pPr>
        <w:ind w:left="720"/>
        <w:rPr>
          <w:b/>
          <w:bCs/>
          <w:lang w:val="fr-FR"/>
        </w:rPr>
      </w:pP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6046A6">
        <w:rPr>
          <w:rFonts w:eastAsia="Andale Sans UI"/>
          <w:b/>
          <w:kern w:val="1"/>
        </w:rPr>
        <w:t>Asocierea S.C. ARES GUARD</w:t>
      </w:r>
    </w:p>
    <w:p w14:paraId="058B5B42" w14:textId="60BC34D6" w:rsidR="008B4B9A" w:rsidRPr="00C054BA" w:rsidRDefault="008B4B9A" w:rsidP="008B4B9A">
      <w:pPr>
        <w:ind w:left="720"/>
        <w:rPr>
          <w:b/>
        </w:rPr>
      </w:pPr>
      <w:r w:rsidRPr="00C054BA">
        <w:rPr>
          <w:b/>
        </w:rPr>
        <w:t xml:space="preserve">PUBLIC SECTOR 2         </w:t>
      </w:r>
      <w:r w:rsidRPr="00C054BA">
        <w:rPr>
          <w:b/>
        </w:rPr>
        <w:tab/>
      </w:r>
      <w:r w:rsidRPr="00C054BA">
        <w:rPr>
          <w:b/>
        </w:rPr>
        <w:tab/>
      </w:r>
      <w:r w:rsidRPr="00C054BA">
        <w:rPr>
          <w:b/>
        </w:rPr>
        <w:tab/>
      </w:r>
      <w:r w:rsidRPr="00C054BA">
        <w:rPr>
          <w:b/>
        </w:rPr>
        <w:tab/>
      </w:r>
      <w:r>
        <w:rPr>
          <w:b/>
        </w:rPr>
        <w:t xml:space="preserve">    </w:t>
      </w:r>
      <w:r w:rsidRPr="006046A6">
        <w:rPr>
          <w:rFonts w:eastAsia="Andale Sans UI"/>
          <w:b/>
          <w:kern w:val="1"/>
        </w:rPr>
        <w:t>S.R.L. – S.C. GUARD ONE @</w:t>
      </w:r>
      <w:r w:rsidR="00217465">
        <w:tab/>
      </w:r>
      <w:r w:rsidR="00217465">
        <w:tab/>
      </w:r>
      <w:r w:rsidR="00217465">
        <w:tab/>
      </w:r>
      <w:r w:rsidRPr="00C054BA">
        <w:t xml:space="preserve">    </w:t>
      </w:r>
      <w:r w:rsidRPr="00C054BA">
        <w:rPr>
          <w:b/>
        </w:rPr>
        <w:t xml:space="preserve">        </w:t>
      </w:r>
      <w:r w:rsidRPr="00C054BA">
        <w:t xml:space="preserve">  </w:t>
      </w:r>
      <w:r w:rsidRPr="00C054BA">
        <w:rPr>
          <w:b/>
        </w:rPr>
        <w:t xml:space="preserve">                                       </w:t>
      </w:r>
      <w:r>
        <w:rPr>
          <w:b/>
        </w:rPr>
        <w:t xml:space="preserve">       </w:t>
      </w:r>
      <w:r w:rsidRPr="006046A6">
        <w:rPr>
          <w:rFonts w:eastAsia="Andale Sans UI"/>
          <w:b/>
          <w:kern w:val="1"/>
        </w:rPr>
        <w:t>S.C. AKYLE SECURITY S.R.L.</w:t>
      </w:r>
      <w:r w:rsidRPr="00C054BA">
        <w:rPr>
          <w:b/>
        </w:rPr>
        <w:t xml:space="preserve">  </w:t>
      </w:r>
    </w:p>
    <w:p w14:paraId="4E38B86F" w14:textId="41632834" w:rsidR="008B4B9A" w:rsidRPr="005B2827" w:rsidRDefault="008B4B9A" w:rsidP="008B4B9A">
      <w:pPr>
        <w:ind w:left="720"/>
      </w:pPr>
      <w:r w:rsidRPr="005B2827">
        <w:tab/>
      </w:r>
      <w:r w:rsidRPr="005B2827">
        <w:tab/>
      </w:r>
      <w:r w:rsidRPr="005B2827">
        <w:tab/>
      </w:r>
      <w:r w:rsidRPr="005B2827">
        <w:tab/>
      </w:r>
    </w:p>
    <w:p w14:paraId="32936AEC" w14:textId="79735F0E" w:rsidR="008B4B9A" w:rsidRPr="00E0146F" w:rsidRDefault="008B4B9A" w:rsidP="00217465">
      <w:pPr>
        <w:widowControl w:val="0"/>
        <w:suppressAutoHyphens/>
        <w:rPr>
          <w:lang w:val="fr-FR"/>
        </w:rPr>
      </w:pPr>
      <w:r>
        <w:rPr>
          <w:rFonts w:eastAsia="Andale Sans UI"/>
          <w:kern w:val="1"/>
          <w:lang w:val="nl-NL"/>
        </w:rPr>
        <w:t xml:space="preserve">                                                                                                              </w:t>
      </w:r>
    </w:p>
    <w:sectPr w:rsidR="008B4B9A" w:rsidRPr="00E0146F" w:rsidSect="00E0146F">
      <w:pgSz w:w="11907" w:h="16839" w:code="9"/>
      <w:pgMar w:top="426" w:right="567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B2C1" w14:textId="77777777" w:rsidR="002E48AF" w:rsidRDefault="002E48AF" w:rsidP="002E48AF">
      <w:r>
        <w:separator/>
      </w:r>
    </w:p>
  </w:endnote>
  <w:endnote w:type="continuationSeparator" w:id="0">
    <w:p w14:paraId="1DEFA69F" w14:textId="77777777" w:rsidR="002E48AF" w:rsidRDefault="002E48AF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B896" w14:textId="77777777" w:rsidR="002E48AF" w:rsidRDefault="002E48AF" w:rsidP="002E48AF">
      <w:r>
        <w:separator/>
      </w:r>
    </w:p>
  </w:footnote>
  <w:footnote w:type="continuationSeparator" w:id="0">
    <w:p w14:paraId="60DB439E" w14:textId="77777777" w:rsidR="002E48AF" w:rsidRDefault="002E48AF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735C1"/>
    <w:rsid w:val="000A764A"/>
    <w:rsid w:val="000B4BD2"/>
    <w:rsid w:val="000E4F4B"/>
    <w:rsid w:val="00123CAC"/>
    <w:rsid w:val="001247CB"/>
    <w:rsid w:val="0015751C"/>
    <w:rsid w:val="001B0130"/>
    <w:rsid w:val="001C267B"/>
    <w:rsid w:val="00212F36"/>
    <w:rsid w:val="00213993"/>
    <w:rsid w:val="00217465"/>
    <w:rsid w:val="002317B3"/>
    <w:rsid w:val="002612D2"/>
    <w:rsid w:val="00267D8A"/>
    <w:rsid w:val="002C2DF0"/>
    <w:rsid w:val="002D4A9B"/>
    <w:rsid w:val="002E48AF"/>
    <w:rsid w:val="00330339"/>
    <w:rsid w:val="00335683"/>
    <w:rsid w:val="00363507"/>
    <w:rsid w:val="00365310"/>
    <w:rsid w:val="00370C7B"/>
    <w:rsid w:val="0037326E"/>
    <w:rsid w:val="00380562"/>
    <w:rsid w:val="003C1BCB"/>
    <w:rsid w:val="003C4C30"/>
    <w:rsid w:val="004816BC"/>
    <w:rsid w:val="004A6350"/>
    <w:rsid w:val="004B362C"/>
    <w:rsid w:val="004D4596"/>
    <w:rsid w:val="004D6DB8"/>
    <w:rsid w:val="0052597F"/>
    <w:rsid w:val="0053531E"/>
    <w:rsid w:val="0056020F"/>
    <w:rsid w:val="0056157A"/>
    <w:rsid w:val="00576066"/>
    <w:rsid w:val="00596EC9"/>
    <w:rsid w:val="005B3B84"/>
    <w:rsid w:val="005B55C6"/>
    <w:rsid w:val="005C22C2"/>
    <w:rsid w:val="005E3760"/>
    <w:rsid w:val="005F00E6"/>
    <w:rsid w:val="005F0E2B"/>
    <w:rsid w:val="00601D03"/>
    <w:rsid w:val="00623A11"/>
    <w:rsid w:val="0062407F"/>
    <w:rsid w:val="0062639C"/>
    <w:rsid w:val="00642F01"/>
    <w:rsid w:val="00646AAC"/>
    <w:rsid w:val="00673B31"/>
    <w:rsid w:val="006867FD"/>
    <w:rsid w:val="006A48D4"/>
    <w:rsid w:val="0070495F"/>
    <w:rsid w:val="00711A4B"/>
    <w:rsid w:val="00720F89"/>
    <w:rsid w:val="007414E4"/>
    <w:rsid w:val="007555CB"/>
    <w:rsid w:val="00762284"/>
    <w:rsid w:val="00765C8A"/>
    <w:rsid w:val="007B1F34"/>
    <w:rsid w:val="007B28B1"/>
    <w:rsid w:val="007B4673"/>
    <w:rsid w:val="007B752D"/>
    <w:rsid w:val="007B7928"/>
    <w:rsid w:val="007F22FF"/>
    <w:rsid w:val="008070FD"/>
    <w:rsid w:val="00840A01"/>
    <w:rsid w:val="008469B3"/>
    <w:rsid w:val="00851F0B"/>
    <w:rsid w:val="008B1932"/>
    <w:rsid w:val="008B4B9A"/>
    <w:rsid w:val="008D7CC0"/>
    <w:rsid w:val="00905F89"/>
    <w:rsid w:val="00916765"/>
    <w:rsid w:val="009328BC"/>
    <w:rsid w:val="00935152"/>
    <w:rsid w:val="009A6E4A"/>
    <w:rsid w:val="009B1731"/>
    <w:rsid w:val="009E3274"/>
    <w:rsid w:val="00A02867"/>
    <w:rsid w:val="00A17602"/>
    <w:rsid w:val="00A83743"/>
    <w:rsid w:val="00AA6C12"/>
    <w:rsid w:val="00B0260B"/>
    <w:rsid w:val="00B4082F"/>
    <w:rsid w:val="00B67D09"/>
    <w:rsid w:val="00B7554E"/>
    <w:rsid w:val="00B82D8D"/>
    <w:rsid w:val="00B96B9C"/>
    <w:rsid w:val="00BC6191"/>
    <w:rsid w:val="00BD37AC"/>
    <w:rsid w:val="00BE300C"/>
    <w:rsid w:val="00BE4AF2"/>
    <w:rsid w:val="00C3355C"/>
    <w:rsid w:val="00C510B6"/>
    <w:rsid w:val="00C71717"/>
    <w:rsid w:val="00CE1202"/>
    <w:rsid w:val="00CF6B17"/>
    <w:rsid w:val="00D017D1"/>
    <w:rsid w:val="00D050AE"/>
    <w:rsid w:val="00D36E40"/>
    <w:rsid w:val="00D62280"/>
    <w:rsid w:val="00D8504E"/>
    <w:rsid w:val="00DA1258"/>
    <w:rsid w:val="00DA773B"/>
    <w:rsid w:val="00DB2F75"/>
    <w:rsid w:val="00DC5C6B"/>
    <w:rsid w:val="00E0146F"/>
    <w:rsid w:val="00E13CB5"/>
    <w:rsid w:val="00E1665F"/>
    <w:rsid w:val="00E37B5B"/>
    <w:rsid w:val="00E40F24"/>
    <w:rsid w:val="00E73BEC"/>
    <w:rsid w:val="00EB3136"/>
    <w:rsid w:val="00EE2952"/>
    <w:rsid w:val="00EE7111"/>
    <w:rsid w:val="00F05393"/>
    <w:rsid w:val="00F06107"/>
    <w:rsid w:val="00F076F9"/>
    <w:rsid w:val="00F37422"/>
    <w:rsid w:val="00F404C8"/>
    <w:rsid w:val="00F44A59"/>
    <w:rsid w:val="00F81538"/>
    <w:rsid w:val="00FA7E5A"/>
    <w:rsid w:val="00FC65D1"/>
    <w:rsid w:val="00FE227A"/>
    <w:rsid w:val="00FE6B4C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  <w:style w:type="character" w:styleId="Emphasis">
    <w:name w:val="Emphasis"/>
    <w:qFormat/>
    <w:rsid w:val="005E3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ffice@adp2.ro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dp2.r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3573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2021-02-08T08:40:00Z</dcterms:created>
  <dcterms:modified xsi:type="dcterms:W3CDTF">2021-02-08T09:05:00Z</dcterms:modified>
</cp:coreProperties>
</file>