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1E37A093" w:rsidR="00E82489" w:rsidRDefault="00E82489" w:rsidP="00335683">
      <w:pPr>
        <w:rPr>
          <w:b/>
          <w:sz w:val="18"/>
          <w:szCs w:val="18"/>
          <w:lang w:val="fr-FR"/>
        </w:rPr>
      </w:pPr>
    </w:p>
    <w:p w14:paraId="5717F8EC" w14:textId="77777777" w:rsidR="00476287" w:rsidRDefault="00476287"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4DB5678D" w:rsidR="00AC6D2F" w:rsidRDefault="00AC6D2F" w:rsidP="001B699E">
      <w:pPr>
        <w:spacing w:line="360" w:lineRule="auto"/>
        <w:jc w:val="center"/>
        <w:rPr>
          <w:b/>
          <w:lang w:val="ro-RO"/>
        </w:rPr>
      </w:pPr>
    </w:p>
    <w:p w14:paraId="435262B1" w14:textId="77777777" w:rsidR="00476287" w:rsidRDefault="00476287"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2B16CD03" w:rsidR="003518D9" w:rsidRDefault="00111931" w:rsidP="00AC6D2F">
      <w:pPr>
        <w:tabs>
          <w:tab w:val="left" w:pos="709"/>
        </w:tabs>
        <w:spacing w:line="276" w:lineRule="auto"/>
        <w:jc w:val="both"/>
        <w:rPr>
          <w:sz w:val="22"/>
          <w:szCs w:val="22"/>
          <w:lang w:val="ro-RO"/>
        </w:rPr>
      </w:pPr>
      <w:r>
        <w:rPr>
          <w:sz w:val="22"/>
          <w:szCs w:val="22"/>
          <w:lang w:val="ro-RO"/>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98/2016 privind achizi</w:t>
      </w:r>
      <w:r>
        <w:rPr>
          <w:sz w:val="22"/>
          <w:szCs w:val="22"/>
          <w:lang w:val="ro-RO"/>
        </w:rPr>
        <w:t>ț</w:t>
      </w:r>
      <w:r w:rsidR="009D59AF" w:rsidRPr="00915586">
        <w:rPr>
          <w:sz w:val="22"/>
          <w:szCs w:val="22"/>
          <w:lang w:val="ro-RO"/>
        </w:rPr>
        <w:t xml:space="preserve">iile publice </w:t>
      </w:r>
      <w:r>
        <w:rPr>
          <w:sz w:val="22"/>
          <w:szCs w:val="22"/>
          <w:lang w:val="ro-RO"/>
        </w:rPr>
        <w:t>ș</w:t>
      </w:r>
      <w:r w:rsidR="009D59AF" w:rsidRPr="00915586">
        <w:rPr>
          <w:sz w:val="22"/>
          <w:szCs w:val="22"/>
          <w:lang w:val="ro-RO"/>
        </w:rPr>
        <w:t>i Hot</w:t>
      </w:r>
      <w:r>
        <w:rPr>
          <w:sz w:val="22"/>
          <w:szCs w:val="22"/>
          <w:lang w:val="ro-RO"/>
        </w:rPr>
        <w:t>ă</w:t>
      </w:r>
      <w:r w:rsidR="009D59AF" w:rsidRPr="00915586">
        <w:rPr>
          <w:sz w:val="22"/>
          <w:szCs w:val="22"/>
          <w:lang w:val="ro-RO"/>
        </w:rPr>
        <w:t>r</w:t>
      </w:r>
      <w:r>
        <w:rPr>
          <w:sz w:val="22"/>
          <w:szCs w:val="22"/>
          <w:lang w:val="ro-RO"/>
        </w:rPr>
        <w:t>â</w:t>
      </w:r>
      <w:r w:rsidR="009D59AF" w:rsidRPr="00915586">
        <w:rPr>
          <w:sz w:val="22"/>
          <w:szCs w:val="22"/>
          <w:lang w:val="ro-RO"/>
        </w:rPr>
        <w:t>rea nr.</w:t>
      </w:r>
      <w:r w:rsidR="009D59AF">
        <w:rPr>
          <w:sz w:val="22"/>
          <w:szCs w:val="22"/>
          <w:lang w:val="ro-RO"/>
        </w:rPr>
        <w:t xml:space="preserve"> </w:t>
      </w:r>
      <w:r w:rsidR="009D59AF"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A6FE25C" w14:textId="77777777" w:rsidR="00476287" w:rsidRDefault="00476287" w:rsidP="00AC6D2F">
      <w:pPr>
        <w:spacing w:line="276" w:lineRule="auto"/>
        <w:jc w:val="both"/>
        <w:rPr>
          <w:b/>
          <w:sz w:val="22"/>
          <w:szCs w:val="22"/>
          <w:lang w:val="ro-RO"/>
        </w:rPr>
      </w:pPr>
    </w:p>
    <w:p w14:paraId="267F8D9D" w14:textId="1C2D2E7F"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238A9585"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 reprezentat prin Administrator 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1258F246" w14:textId="77777777" w:rsidR="00476287" w:rsidRPr="00C168AB" w:rsidRDefault="00476287" w:rsidP="00476287">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79531D86" w14:textId="77777777" w:rsidR="00476287" w:rsidRPr="00C168AB" w:rsidRDefault="00476287" w:rsidP="00476287">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04A0A36E"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21AA6F4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227BD91A"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Pr>
          <w:sz w:val="22"/>
          <w:szCs w:val="22"/>
          <w:lang w:val="en-GB" w:eastAsia="en-GB"/>
        </w:rPr>
        <w:t>ă</w:t>
      </w:r>
      <w:r w:rsidRPr="00C168AB">
        <w:rPr>
          <w:sz w:val="22"/>
          <w:szCs w:val="22"/>
          <w:lang w:val="en-GB" w:eastAsia="en-GB"/>
        </w:rPr>
        <w:t>ri, întocmit de c</w:t>
      </w:r>
      <w:r>
        <w:rPr>
          <w:sz w:val="22"/>
          <w:szCs w:val="22"/>
          <w:lang w:val="en-GB" w:eastAsia="en-GB"/>
        </w:rPr>
        <w:t>ă</w:t>
      </w:r>
      <w:r w:rsidRPr="00C168AB">
        <w:rPr>
          <w:sz w:val="22"/>
          <w:szCs w:val="22"/>
          <w:lang w:val="en-GB" w:eastAsia="en-GB"/>
        </w:rPr>
        <w:t>tre Achizitor, care include specificaţiile tehnice ale lucr</w:t>
      </w:r>
      <w:r>
        <w:rPr>
          <w:sz w:val="22"/>
          <w:szCs w:val="22"/>
          <w:lang w:val="en-GB" w:eastAsia="en-GB"/>
        </w:rPr>
        <w:t>ă</w:t>
      </w:r>
      <w:r w:rsidRPr="00C168AB">
        <w:rPr>
          <w:sz w:val="22"/>
          <w:szCs w:val="22"/>
          <w:lang w:val="en-GB" w:eastAsia="en-GB"/>
        </w:rPr>
        <w:t>rilor pe care Executantul are obligaţia de a le executa;</w:t>
      </w:r>
    </w:p>
    <w:p w14:paraId="044479EA" w14:textId="77777777" w:rsidR="00476287" w:rsidRPr="00740CAF" w:rsidRDefault="00476287" w:rsidP="00476287">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Electrica Power Conect S.R.L., in calitate de </w:t>
      </w:r>
      <w:r w:rsidRPr="00C168AB">
        <w:rPr>
          <w:i/>
          <w:iCs/>
          <w:sz w:val="22"/>
          <w:szCs w:val="22"/>
          <w:lang w:val="en-GB" w:eastAsia="en-GB"/>
        </w:rPr>
        <w:t>Executant</w:t>
      </w:r>
      <w:r>
        <w:rPr>
          <w:sz w:val="22"/>
          <w:szCs w:val="22"/>
          <w:lang w:eastAsia="en-GB"/>
        </w:rPr>
        <w:t>;</w:t>
      </w:r>
    </w:p>
    <w:p w14:paraId="5205B3B7"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3FCC45AD"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A99E1A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Pr="00C168AB">
        <w:rPr>
          <w:sz w:val="22"/>
          <w:szCs w:val="22"/>
        </w:rPr>
        <w:t>, respectiv Sectorul 2, Bucuresti;</w:t>
      </w:r>
    </w:p>
    <w:p w14:paraId="1C729B69"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73C0D984" w14:textId="77777777" w:rsidR="00476287" w:rsidRPr="00C168AB" w:rsidRDefault="00476287" w:rsidP="00476287">
      <w:pPr>
        <w:autoSpaceDE w:val="0"/>
        <w:autoSpaceDN w:val="0"/>
        <w:adjustRightInd w:val="0"/>
        <w:spacing w:line="276" w:lineRule="auto"/>
        <w:jc w:val="both"/>
        <w:rPr>
          <w:sz w:val="22"/>
          <w:szCs w:val="22"/>
        </w:rPr>
      </w:pPr>
      <w:r>
        <w:rPr>
          <w:b/>
          <w:bCs/>
          <w:i/>
          <w:iCs/>
          <w:sz w:val="22"/>
          <w:szCs w:val="22"/>
          <w:lang w:val="en-GB" w:eastAsia="en-GB"/>
        </w:rPr>
        <w:lastRenderedPageBreak/>
        <w:t>i</w:t>
      </w:r>
      <w:r w:rsidRPr="00C168AB">
        <w:rPr>
          <w:b/>
          <w:bCs/>
          <w:i/>
          <w:iCs/>
          <w:sz w:val="22"/>
          <w:szCs w:val="22"/>
          <w:lang w:val="en-GB" w:eastAsia="en-GB"/>
        </w:rPr>
        <w:t>) pre</w:t>
      </w:r>
      <w:r>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Pr>
          <w:sz w:val="22"/>
          <w:szCs w:val="22"/>
          <w:lang w:val="en-GB" w:eastAsia="en-GB"/>
        </w:rPr>
        <w:t>ț</w:t>
      </w:r>
      <w:r w:rsidRPr="00C168AB">
        <w:rPr>
          <w:sz w:val="22"/>
          <w:szCs w:val="22"/>
          <w:lang w:val="en-GB" w:eastAsia="en-GB"/>
        </w:rPr>
        <w:t>ul pl</w:t>
      </w:r>
      <w:r>
        <w:rPr>
          <w:sz w:val="22"/>
          <w:szCs w:val="22"/>
          <w:lang w:val="en-GB" w:eastAsia="en-GB"/>
        </w:rPr>
        <w:t>ă</w:t>
      </w:r>
      <w:r w:rsidRPr="00C168AB">
        <w:rPr>
          <w:sz w:val="22"/>
          <w:szCs w:val="22"/>
          <w:lang w:val="en-GB" w:eastAsia="en-GB"/>
        </w:rPr>
        <w:t>tibil Executantului de c</w:t>
      </w:r>
      <w:r>
        <w:rPr>
          <w:sz w:val="22"/>
          <w:szCs w:val="22"/>
          <w:lang w:val="en-GB" w:eastAsia="en-GB"/>
        </w:rPr>
        <w:t>ă</w:t>
      </w:r>
      <w:r w:rsidRPr="00C168AB">
        <w:rPr>
          <w:sz w:val="22"/>
          <w:szCs w:val="22"/>
          <w:lang w:val="en-GB" w:eastAsia="en-GB"/>
        </w:rPr>
        <w:t xml:space="preserve">tre Achizitor, </w:t>
      </w:r>
      <w:r>
        <w:rPr>
          <w:sz w:val="22"/>
          <w:szCs w:val="22"/>
          <w:lang w:val="en-GB" w:eastAsia="en-GB"/>
        </w:rPr>
        <w:t>î</w:t>
      </w:r>
      <w:r w:rsidRPr="00C168AB">
        <w:rPr>
          <w:sz w:val="22"/>
          <w:szCs w:val="22"/>
          <w:lang w:val="en-GB" w:eastAsia="en-GB"/>
        </w:rPr>
        <w:t xml:space="preserve">n baza contractului, pentru </w:t>
      </w:r>
      <w:r>
        <w:rPr>
          <w:sz w:val="22"/>
          <w:szCs w:val="22"/>
          <w:lang w:val="en-GB" w:eastAsia="en-GB"/>
        </w:rPr>
        <w:t>î</w:t>
      </w:r>
      <w:r w:rsidRPr="00C168AB">
        <w:rPr>
          <w:sz w:val="22"/>
          <w:szCs w:val="22"/>
          <w:lang w:val="en-GB" w:eastAsia="en-GB"/>
        </w:rPr>
        <w:t>ndeplinirea integral</w:t>
      </w:r>
      <w:r>
        <w:rPr>
          <w:sz w:val="22"/>
          <w:szCs w:val="22"/>
          <w:lang w:val="en-GB" w:eastAsia="en-GB"/>
        </w:rPr>
        <w:t>ă</w:t>
      </w:r>
      <w:r w:rsidRPr="00C168AB">
        <w:rPr>
          <w:sz w:val="22"/>
          <w:szCs w:val="22"/>
          <w:lang w:val="en-GB" w:eastAsia="en-GB"/>
        </w:rPr>
        <w:t xml:space="preserve"> </w:t>
      </w:r>
      <w:r>
        <w:rPr>
          <w:sz w:val="22"/>
          <w:szCs w:val="22"/>
          <w:lang w:val="en-GB" w:eastAsia="en-GB"/>
        </w:rPr>
        <w:t>ș</w:t>
      </w:r>
      <w:r w:rsidRPr="00C168AB">
        <w:rPr>
          <w:sz w:val="22"/>
          <w:szCs w:val="22"/>
          <w:lang w:val="en-GB" w:eastAsia="en-GB"/>
        </w:rPr>
        <w:t>i corespunz</w:t>
      </w:r>
      <w:r>
        <w:rPr>
          <w:sz w:val="22"/>
          <w:szCs w:val="22"/>
          <w:lang w:val="en-GB" w:eastAsia="en-GB"/>
        </w:rPr>
        <w:t>ă</w:t>
      </w:r>
      <w:r w:rsidRPr="00C168AB">
        <w:rPr>
          <w:sz w:val="22"/>
          <w:szCs w:val="22"/>
          <w:lang w:val="en-GB" w:eastAsia="en-GB"/>
        </w:rPr>
        <w:t>toare a tuturor obliga</w:t>
      </w:r>
      <w:r>
        <w:rPr>
          <w:sz w:val="22"/>
          <w:szCs w:val="22"/>
          <w:lang w:val="en-GB" w:eastAsia="en-GB"/>
        </w:rPr>
        <w:t>ț</w:t>
      </w:r>
      <w:r w:rsidRPr="00C168AB">
        <w:rPr>
          <w:sz w:val="22"/>
          <w:szCs w:val="22"/>
          <w:lang w:val="en-GB" w:eastAsia="en-GB"/>
        </w:rPr>
        <w:t>iilor sale, asumate prin contract;</w:t>
      </w:r>
    </w:p>
    <w:p w14:paraId="48659D01"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j</w:t>
      </w:r>
      <w:r w:rsidRPr="008F6890">
        <w:rPr>
          <w:b/>
          <w:bCs/>
          <w:i/>
          <w:iCs/>
          <w:sz w:val="22"/>
          <w:szCs w:val="22"/>
          <w:lang w:val="en-GB" w:eastAsia="en-GB"/>
        </w:rPr>
        <w:t>)</w:t>
      </w:r>
      <w:r>
        <w:rPr>
          <w:b/>
          <w:bCs/>
          <w:i/>
          <w:iCs/>
          <w:sz w:val="22"/>
          <w:szCs w:val="22"/>
          <w:lang w:val="en-GB" w:eastAsia="en-GB"/>
        </w:rPr>
        <w:t xml:space="preserve"> </w:t>
      </w:r>
      <w:r w:rsidRPr="008F6890">
        <w:rPr>
          <w:b/>
          <w:bCs/>
          <w:i/>
          <w:iCs/>
          <w:sz w:val="22"/>
          <w:szCs w:val="22"/>
          <w:lang w:val="en-GB" w:eastAsia="en-GB"/>
        </w:rPr>
        <w:t>propunerea financiar</w:t>
      </w:r>
      <w:r>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Pr>
          <w:sz w:val="22"/>
          <w:szCs w:val="22"/>
          <w:lang w:val="en-GB" w:eastAsia="en-GB"/>
        </w:rPr>
        <w:t>ă</w:t>
      </w:r>
      <w:r w:rsidRPr="008F6890">
        <w:rPr>
          <w:sz w:val="22"/>
          <w:szCs w:val="22"/>
          <w:lang w:val="en-GB" w:eastAsia="en-GB"/>
        </w:rPr>
        <w:t xml:space="preserve"> informa</w:t>
      </w:r>
      <w:r>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D451989"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5EF1855E"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9656DD"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0C8F55D3" w14:textId="77777777" w:rsidR="00476287"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A426047"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Executie sistem de iluminat public</w:t>
      </w:r>
      <w:r w:rsidR="0068418C">
        <w:rPr>
          <w:b/>
          <w:i/>
          <w:sz w:val="22"/>
          <w:szCs w:val="22"/>
          <w:lang w:val="ro-RO"/>
        </w:rPr>
        <w:t xml:space="preserve"> –</w:t>
      </w:r>
      <w:r w:rsidR="00C168AB">
        <w:rPr>
          <w:b/>
          <w:i/>
          <w:sz w:val="22"/>
          <w:szCs w:val="22"/>
          <w:lang w:val="ro-RO"/>
        </w:rPr>
        <w:t xml:space="preserve"> </w:t>
      </w:r>
      <w:r w:rsidR="009E12F5">
        <w:rPr>
          <w:b/>
          <w:i/>
          <w:sz w:val="22"/>
          <w:szCs w:val="22"/>
          <w:lang w:val="ro-RO"/>
        </w:rPr>
        <w:t>Strada</w:t>
      </w:r>
      <w:r w:rsidR="0068418C">
        <w:rPr>
          <w:b/>
          <w:i/>
          <w:sz w:val="22"/>
          <w:szCs w:val="22"/>
          <w:lang w:val="ro-RO"/>
        </w:rPr>
        <w:t xml:space="preserve"> Răscoala 1907 nr. 1</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5AD78AE6"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4526E8">
        <w:rPr>
          <w:b/>
          <w:bCs/>
          <w:sz w:val="22"/>
          <w:szCs w:val="22"/>
          <w:lang w:val="it-IT"/>
        </w:rPr>
        <w:t>50</w:t>
      </w:r>
      <w:r w:rsidRPr="006C7BC8">
        <w:rPr>
          <w:b/>
          <w:bCs/>
          <w:sz w:val="22"/>
          <w:szCs w:val="22"/>
        </w:rPr>
        <w:t>.</w:t>
      </w:r>
      <w:r w:rsidR="004526E8">
        <w:rPr>
          <w:b/>
          <w:bCs/>
          <w:sz w:val="22"/>
          <w:szCs w:val="22"/>
        </w:rPr>
        <w:t>441</w:t>
      </w:r>
      <w:r w:rsidRPr="00AE59EB">
        <w:rPr>
          <w:b/>
          <w:bCs/>
          <w:sz w:val="22"/>
          <w:szCs w:val="22"/>
        </w:rPr>
        <w:t>,</w:t>
      </w:r>
      <w:r w:rsidR="004526E8">
        <w:rPr>
          <w:b/>
          <w:bCs/>
          <w:sz w:val="22"/>
          <w:szCs w:val="22"/>
        </w:rPr>
        <w:t>47</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4526E8">
        <w:rPr>
          <w:sz w:val="22"/>
          <w:szCs w:val="22"/>
          <w:lang w:val="it-IT"/>
        </w:rPr>
        <w:t>9.583,88</w:t>
      </w:r>
      <w:r w:rsidRPr="00507529">
        <w:rPr>
          <w:sz w:val="22"/>
          <w:szCs w:val="22"/>
          <w:lang w:val="it-IT"/>
        </w:rPr>
        <w:t xml:space="preserve"> lei, respectiv </w:t>
      </w:r>
      <w:r w:rsidR="004526E8" w:rsidRPr="004526E8">
        <w:rPr>
          <w:b/>
          <w:bCs/>
          <w:sz w:val="22"/>
          <w:szCs w:val="22"/>
          <w:lang w:val="it-IT"/>
        </w:rPr>
        <w:t>60</w:t>
      </w:r>
      <w:r w:rsidRPr="00507529">
        <w:rPr>
          <w:b/>
          <w:bCs/>
          <w:sz w:val="22"/>
          <w:szCs w:val="22"/>
          <w:lang w:val="it-IT"/>
        </w:rPr>
        <w:t>.</w:t>
      </w:r>
      <w:r w:rsidR="004526E8">
        <w:rPr>
          <w:b/>
          <w:bCs/>
          <w:sz w:val="22"/>
          <w:szCs w:val="22"/>
          <w:lang w:val="it-IT"/>
        </w:rPr>
        <w:t>025</w:t>
      </w:r>
      <w:r w:rsidRPr="00507529">
        <w:rPr>
          <w:b/>
          <w:bCs/>
          <w:sz w:val="22"/>
          <w:szCs w:val="22"/>
          <w:lang w:val="it-IT"/>
        </w:rPr>
        <w:t>,</w:t>
      </w:r>
      <w:r w:rsidR="004526E8">
        <w:rPr>
          <w:b/>
          <w:bCs/>
          <w:sz w:val="22"/>
          <w:szCs w:val="22"/>
          <w:lang w:val="it-IT"/>
        </w:rPr>
        <w:t>35</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2EC30FFC"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EF7FF1">
        <w:rPr>
          <w:color w:val="000000"/>
          <w:sz w:val="22"/>
          <w:szCs w:val="22"/>
        </w:rPr>
        <w:t>7</w:t>
      </w:r>
      <w:r w:rsidRPr="00507529">
        <w:rPr>
          <w:color w:val="000000"/>
          <w:sz w:val="22"/>
          <w:szCs w:val="22"/>
        </w:rPr>
        <w:t xml:space="preserve"> 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6CB7EDEB"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9E12F5">
        <w:rPr>
          <w:color w:val="000000"/>
          <w:sz w:val="22"/>
          <w:szCs w:val="22"/>
        </w:rPr>
        <w:t xml:space="preserve">Strada </w:t>
      </w:r>
      <w:r w:rsidR="0068418C">
        <w:rPr>
          <w:color w:val="000000"/>
          <w:sz w:val="22"/>
          <w:szCs w:val="22"/>
        </w:rPr>
        <w:t>Răscoala 1907, nr. 1</w:t>
      </w:r>
      <w:r w:rsidRPr="00507529">
        <w:rPr>
          <w:color w:val="000000"/>
          <w:sz w:val="22"/>
          <w:szCs w:val="22"/>
        </w:rPr>
        <w:t>,</w:t>
      </w:r>
      <w:r w:rsidR="0068418C">
        <w:rPr>
          <w:color w:val="000000"/>
          <w:sz w:val="22"/>
          <w:szCs w:val="22"/>
        </w:rPr>
        <w:t xml:space="preserve"> bloc 10,</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CC39F8F"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68418C">
        <w:rPr>
          <w:sz w:val="22"/>
          <w:szCs w:val="22"/>
        </w:rPr>
        <w:t>ă</w:t>
      </w:r>
      <w:r>
        <w:rPr>
          <w:sz w:val="22"/>
          <w:szCs w:val="22"/>
        </w:rPr>
        <w:t>;</w:t>
      </w:r>
    </w:p>
    <w:p w14:paraId="1161A4CB" w14:textId="672F5152"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1D4FA7DC" w14:textId="6E8B57EF" w:rsidR="0068418C" w:rsidRDefault="0068418C"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9E27268"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a executa </w:t>
      </w:r>
      <w:r w:rsidR="005622A8">
        <w:rPr>
          <w:color w:val="000000"/>
          <w:sz w:val="22"/>
          <w:szCs w:val="22"/>
        </w:rPr>
        <w:t xml:space="preserve">sistemul de iluminat public la locul de joacă </w:t>
      </w:r>
      <w:r w:rsidR="0068418C">
        <w:rPr>
          <w:color w:val="000000"/>
          <w:sz w:val="22"/>
          <w:szCs w:val="22"/>
        </w:rPr>
        <w:t>din Strada Răscoala 1907, nr. 1</w:t>
      </w:r>
      <w:r w:rsidR="0068418C" w:rsidRPr="00507529">
        <w:rPr>
          <w:color w:val="000000"/>
          <w:sz w:val="22"/>
          <w:szCs w:val="22"/>
        </w:rPr>
        <w:t>,</w:t>
      </w:r>
      <w:r w:rsidR="0068418C">
        <w:rPr>
          <w:color w:val="000000"/>
          <w:sz w:val="22"/>
          <w:szCs w:val="22"/>
        </w:rPr>
        <w:t xml:space="preserve"> bloc 10</w:t>
      </w:r>
      <w:r w:rsidR="00C9753D">
        <w:rPr>
          <w:color w:val="000000"/>
          <w:sz w:val="22"/>
          <w:szCs w:val="22"/>
        </w:rPr>
        <w:t>,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203769AF"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FB516B">
        <w:rPr>
          <w:color w:val="000000"/>
          <w:sz w:val="22"/>
          <w:szCs w:val="22"/>
        </w:rPr>
        <w:t>ă</w:t>
      </w:r>
      <w:r w:rsidRPr="00935796">
        <w:rPr>
          <w:color w:val="000000"/>
          <w:sz w:val="22"/>
          <w:szCs w:val="22"/>
        </w:rPr>
        <w:t xml:space="preserve">ri este de </w:t>
      </w:r>
      <w:r w:rsidR="0068418C">
        <w:rPr>
          <w:color w:val="000000"/>
          <w:sz w:val="22"/>
          <w:szCs w:val="22"/>
        </w:rPr>
        <w:t>12</w:t>
      </w:r>
      <w:r w:rsidRPr="00935796">
        <w:rPr>
          <w:color w:val="000000"/>
          <w:sz w:val="22"/>
          <w:szCs w:val="22"/>
        </w:rPr>
        <w:t xml:space="preserve"> luni.</w:t>
      </w:r>
    </w:p>
    <w:p w14:paraId="26ADBB36" w14:textId="3C8E169D"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68BF6C10"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w:t>
      </w:r>
      <w:r w:rsidR="00FB516B">
        <w:rPr>
          <w:noProof w:val="0"/>
          <w:color w:val="000000"/>
          <w:sz w:val="22"/>
          <w:szCs w:val="22"/>
        </w:rPr>
        <w:t>ț</w:t>
      </w:r>
      <w:r w:rsidRPr="00AC09BE">
        <w:rPr>
          <w:noProof w:val="0"/>
          <w:color w:val="000000"/>
          <w:sz w:val="22"/>
          <w:szCs w:val="22"/>
        </w:rPr>
        <w:t>ia lucr</w:t>
      </w:r>
      <w:r w:rsidR="00FB516B">
        <w:rPr>
          <w:noProof w:val="0"/>
          <w:color w:val="000000"/>
          <w:sz w:val="22"/>
          <w:szCs w:val="22"/>
        </w:rPr>
        <w:t>ă</w:t>
      </w:r>
      <w:r w:rsidRPr="00AC09BE">
        <w:rPr>
          <w:noProof w:val="0"/>
          <w:color w:val="000000"/>
          <w:sz w:val="22"/>
          <w:szCs w:val="22"/>
        </w:rPr>
        <w:t>rilor la data primirii în scris a ordinului de începere de la Achizitor.</w:t>
      </w:r>
    </w:p>
    <w:p w14:paraId="3F7C184C" w14:textId="3B66B28B"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68418C">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4036457A"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Nu se vor efectua plăţi pentru perioadele în care contractul de lucr</w:t>
      </w:r>
      <w:r w:rsidR="007529C8">
        <w:rPr>
          <w:noProof w:val="0"/>
          <w:color w:val="000000"/>
          <w:sz w:val="22"/>
          <w:szCs w:val="22"/>
        </w:rPr>
        <w:t>ă</w:t>
      </w:r>
      <w:r w:rsidRPr="00AC09BE">
        <w:rPr>
          <w:noProof w:val="0"/>
          <w:color w:val="000000"/>
          <w:sz w:val="22"/>
          <w:szCs w:val="22"/>
        </w:rPr>
        <w:t xml:space="preserve">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09DEEA60"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25.1. </w:t>
      </w:r>
      <w:r w:rsidR="007529C8">
        <w:rPr>
          <w:color w:val="000000"/>
          <w:sz w:val="22"/>
          <w:szCs w:val="22"/>
        </w:rPr>
        <w:t>Î</w:t>
      </w:r>
      <w:r w:rsidRPr="00935796">
        <w:rPr>
          <w:color w:val="000000"/>
          <w:sz w:val="22"/>
          <w:szCs w:val="22"/>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313FDE6E"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25.2. </w:t>
      </w:r>
      <w:r w:rsidR="007529C8">
        <w:rPr>
          <w:color w:val="000000"/>
          <w:sz w:val="22"/>
          <w:szCs w:val="22"/>
        </w:rPr>
        <w:t>În</w:t>
      </w:r>
      <w:r w:rsidRPr="00935796">
        <w:rPr>
          <w:color w:val="000000"/>
          <w:sz w:val="22"/>
          <w:szCs w:val="22"/>
        </w:rPr>
        <w:t xml:space="preserve">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3F386A4A"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25.3. </w:t>
      </w:r>
      <w:r w:rsidR="007529C8">
        <w:rPr>
          <w:color w:val="000000"/>
          <w:sz w:val="22"/>
          <w:szCs w:val="22"/>
        </w:rPr>
        <w:t>Î</w:t>
      </w:r>
      <w:r w:rsidRPr="00935796">
        <w:rPr>
          <w:color w:val="000000"/>
          <w:sz w:val="22"/>
          <w:szCs w:val="22"/>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31FD1B29" w:rsidR="001B699E" w:rsidRPr="00935796" w:rsidRDefault="001B699E" w:rsidP="00AC6D2F">
      <w:pPr>
        <w:spacing w:line="276" w:lineRule="auto"/>
        <w:ind w:right="-54"/>
        <w:jc w:val="both"/>
        <w:rPr>
          <w:color w:val="000000"/>
          <w:sz w:val="22"/>
          <w:szCs w:val="22"/>
        </w:rPr>
      </w:pPr>
      <w:r w:rsidRPr="00935796">
        <w:rPr>
          <w:color w:val="000000"/>
          <w:sz w:val="22"/>
          <w:szCs w:val="22"/>
        </w:rPr>
        <w:t>25.8. P</w:t>
      </w:r>
      <w:r w:rsidR="007529C8">
        <w:rPr>
          <w:color w:val="000000"/>
          <w:sz w:val="22"/>
          <w:szCs w:val="22"/>
        </w:rPr>
        <w:t>ă</w:t>
      </w:r>
      <w:r w:rsidRPr="00935796">
        <w:rPr>
          <w:color w:val="000000"/>
          <w:sz w:val="22"/>
          <w:szCs w:val="22"/>
        </w:rPr>
        <w:t>r</w:t>
      </w:r>
      <w:r w:rsidR="007529C8">
        <w:rPr>
          <w:color w:val="000000"/>
          <w:sz w:val="22"/>
          <w:szCs w:val="22"/>
        </w:rPr>
        <w:t>ț</w:t>
      </w:r>
      <w:r w:rsidRPr="00935796">
        <w:rPr>
          <w:color w:val="000000"/>
          <w:sz w:val="22"/>
          <w:szCs w:val="22"/>
        </w:rPr>
        <w:t>ile au cuno</w:t>
      </w:r>
      <w:r w:rsidR="007529C8">
        <w:rPr>
          <w:color w:val="000000"/>
          <w:sz w:val="22"/>
          <w:szCs w:val="22"/>
        </w:rPr>
        <w:t>ș</w:t>
      </w:r>
      <w:r w:rsidRPr="00935796">
        <w:rPr>
          <w:color w:val="000000"/>
          <w:sz w:val="22"/>
          <w:szCs w:val="22"/>
        </w:rPr>
        <w:t>tin</w:t>
      </w:r>
      <w:r w:rsidR="007529C8">
        <w:rPr>
          <w:color w:val="000000"/>
          <w:sz w:val="22"/>
          <w:szCs w:val="22"/>
        </w:rPr>
        <w:t>ță</w:t>
      </w:r>
      <w:r w:rsidRPr="00935796">
        <w:rPr>
          <w:color w:val="000000"/>
          <w:sz w:val="22"/>
          <w:szCs w:val="22"/>
        </w:rPr>
        <w:t xml:space="preserve"> de dispozi</w:t>
      </w:r>
      <w:r w:rsidR="007529C8">
        <w:rPr>
          <w:color w:val="000000"/>
          <w:sz w:val="22"/>
          <w:szCs w:val="22"/>
        </w:rPr>
        <w:t>ț</w:t>
      </w:r>
      <w:r w:rsidRPr="00935796">
        <w:rPr>
          <w:color w:val="000000"/>
          <w:sz w:val="22"/>
          <w:szCs w:val="22"/>
        </w:rPr>
        <w:t>iile Regulamentului European nr. 697/2016(GDPR) privind protec</w:t>
      </w:r>
      <w:r w:rsidR="007529C8">
        <w:rPr>
          <w:color w:val="000000"/>
          <w:sz w:val="22"/>
          <w:szCs w:val="22"/>
        </w:rPr>
        <w:t>ț</w:t>
      </w:r>
      <w:r w:rsidRPr="00935796">
        <w:rPr>
          <w:color w:val="000000"/>
          <w:sz w:val="22"/>
          <w:szCs w:val="22"/>
        </w:rPr>
        <w:t xml:space="preserve">ia datelor cu caracter personal, </w:t>
      </w:r>
      <w:r w:rsidR="007529C8">
        <w:rPr>
          <w:color w:val="000000"/>
          <w:sz w:val="22"/>
          <w:szCs w:val="22"/>
        </w:rPr>
        <w:t>ș</w:t>
      </w:r>
      <w:r w:rsidRPr="00935796">
        <w:rPr>
          <w:color w:val="000000"/>
          <w:sz w:val="22"/>
          <w:szCs w:val="22"/>
        </w:rPr>
        <w:t xml:space="preserve">i prin semnarea prezentului contract </w:t>
      </w:r>
      <w:r w:rsidR="007529C8">
        <w:rPr>
          <w:color w:val="000000"/>
          <w:sz w:val="22"/>
          <w:szCs w:val="22"/>
        </w:rPr>
        <w:t>îș</w:t>
      </w:r>
      <w:r w:rsidRPr="00935796">
        <w:rPr>
          <w:color w:val="000000"/>
          <w:sz w:val="22"/>
          <w:szCs w:val="22"/>
        </w:rPr>
        <w:t>i exprim</w:t>
      </w:r>
      <w:r w:rsidR="007529C8">
        <w:rPr>
          <w:color w:val="000000"/>
          <w:sz w:val="22"/>
          <w:szCs w:val="22"/>
        </w:rPr>
        <w:t>ă</w:t>
      </w:r>
      <w:r w:rsidRPr="00935796">
        <w:rPr>
          <w:color w:val="000000"/>
          <w:sz w:val="22"/>
          <w:szCs w:val="22"/>
        </w:rPr>
        <w:t xml:space="preserve"> </w:t>
      </w:r>
      <w:r w:rsidR="007529C8">
        <w:rPr>
          <w:color w:val="000000"/>
          <w:sz w:val="22"/>
          <w:szCs w:val="22"/>
        </w:rPr>
        <w:t>î</w:t>
      </w:r>
      <w:r w:rsidRPr="00935796">
        <w:rPr>
          <w:color w:val="000000"/>
          <w:sz w:val="22"/>
          <w:szCs w:val="22"/>
        </w:rPr>
        <w:t>n mod expres consim</w:t>
      </w:r>
      <w:r w:rsidR="007529C8">
        <w:rPr>
          <w:color w:val="000000"/>
          <w:sz w:val="22"/>
          <w:szCs w:val="22"/>
        </w:rPr>
        <w:t>ță</w:t>
      </w:r>
      <w:r w:rsidRPr="00935796">
        <w:rPr>
          <w:color w:val="000000"/>
          <w:sz w:val="22"/>
          <w:szCs w:val="22"/>
        </w:rPr>
        <w:t>m</w:t>
      </w:r>
      <w:r w:rsidR="007529C8">
        <w:rPr>
          <w:color w:val="000000"/>
          <w:sz w:val="22"/>
          <w:szCs w:val="22"/>
        </w:rPr>
        <w:t>â</w:t>
      </w:r>
      <w:r w:rsidRPr="00935796">
        <w:rPr>
          <w:color w:val="000000"/>
          <w:sz w:val="22"/>
          <w:szCs w:val="22"/>
        </w:rPr>
        <w:t>ntul pentru prelucrarea datelor cu caracter personal</w:t>
      </w:r>
      <w:r w:rsidR="00B90855">
        <w:rPr>
          <w:color w:val="000000"/>
          <w:sz w:val="22"/>
          <w:szCs w:val="22"/>
        </w:rPr>
        <w:t xml:space="preserve"> </w:t>
      </w:r>
      <w:r w:rsidRPr="00935796">
        <w:rPr>
          <w:color w:val="000000"/>
          <w:sz w:val="22"/>
          <w:szCs w:val="22"/>
        </w:rPr>
        <w:t>(nume, prenume, func</w:t>
      </w:r>
      <w:r w:rsidR="007529C8">
        <w:rPr>
          <w:color w:val="000000"/>
          <w:sz w:val="22"/>
          <w:szCs w:val="22"/>
        </w:rPr>
        <w:t>ț</w:t>
      </w:r>
      <w:r w:rsidRPr="00935796">
        <w:rPr>
          <w:color w:val="000000"/>
          <w:sz w:val="22"/>
          <w:szCs w:val="22"/>
        </w:rPr>
        <w:t xml:space="preserve">ie, telefon) </w:t>
      </w:r>
      <w:r w:rsidR="007529C8">
        <w:rPr>
          <w:color w:val="000000"/>
          <w:sz w:val="22"/>
          <w:szCs w:val="22"/>
        </w:rPr>
        <w:t>î</w:t>
      </w:r>
      <w:r w:rsidRPr="00935796">
        <w:rPr>
          <w:color w:val="000000"/>
          <w:sz w:val="22"/>
          <w:szCs w:val="22"/>
        </w:rPr>
        <w:t xml:space="preserve">n intervalul de timp </w:t>
      </w:r>
      <w:r w:rsidR="007529C8">
        <w:rPr>
          <w:color w:val="000000"/>
          <w:sz w:val="22"/>
          <w:szCs w:val="22"/>
        </w:rPr>
        <w:t>î</w:t>
      </w:r>
      <w:r w:rsidRPr="00935796">
        <w:rPr>
          <w:color w:val="000000"/>
          <w:sz w:val="22"/>
          <w:szCs w:val="22"/>
        </w:rPr>
        <w:t>n care contractul produce efecte juridice, cu scopul desf</w:t>
      </w:r>
      <w:r w:rsidR="007529C8">
        <w:rPr>
          <w:color w:val="000000"/>
          <w:sz w:val="22"/>
          <w:szCs w:val="22"/>
        </w:rPr>
        <w:t>ăș</w:t>
      </w:r>
      <w:r w:rsidRPr="00935796">
        <w:rPr>
          <w:color w:val="000000"/>
          <w:sz w:val="22"/>
          <w:szCs w:val="22"/>
        </w:rPr>
        <w:t>ur</w:t>
      </w:r>
      <w:r w:rsidR="007529C8">
        <w:rPr>
          <w:color w:val="000000"/>
          <w:sz w:val="22"/>
          <w:szCs w:val="22"/>
        </w:rPr>
        <w:t>ă</w:t>
      </w:r>
      <w:r w:rsidRPr="00935796">
        <w:rPr>
          <w:color w:val="000000"/>
          <w:sz w:val="22"/>
          <w:szCs w:val="22"/>
        </w:rPr>
        <w:t>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35CC5167" w14:textId="1B278F82" w:rsidR="00960F3A" w:rsidRPr="00AC6D2F" w:rsidRDefault="00960F3A" w:rsidP="00B324E4">
            <w:pPr>
              <w:autoSpaceDE w:val="0"/>
              <w:autoSpaceDN w:val="0"/>
              <w:adjustRightInd w:val="0"/>
              <w:contextualSpacing/>
              <w:jc w:val="center"/>
              <w:rPr>
                <w:sz w:val="22"/>
                <w:szCs w:val="22"/>
                <w:lang w:val="nl-NL"/>
              </w:rPr>
            </w:pP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79731838" w14:textId="172F7E80" w:rsidR="00960F3A" w:rsidRPr="00AC6D2F" w:rsidRDefault="00960F3A" w:rsidP="00B324E4">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tc>
      </w:tr>
    </w:tbl>
    <w:p w14:paraId="4EB1ACED" w14:textId="77777777" w:rsidR="00AF652F" w:rsidRDefault="00AF652F" w:rsidP="00EF7A0F">
      <w:pPr>
        <w:rPr>
          <w:b/>
          <w:bCs/>
          <w:sz w:val="20"/>
          <w:szCs w:val="20"/>
        </w:rPr>
      </w:pPr>
      <w:bookmarkStart w:id="4" w:name="_Hlk342106"/>
    </w:p>
    <w:p w14:paraId="76B89391" w14:textId="0F35D9D2" w:rsidR="00AF652F" w:rsidRDefault="00AF652F" w:rsidP="00EF7A0F">
      <w:pPr>
        <w:rPr>
          <w:b/>
          <w:bCs/>
          <w:sz w:val="20"/>
          <w:szCs w:val="20"/>
        </w:rPr>
      </w:pPr>
    </w:p>
    <w:p w14:paraId="1FF1F407" w14:textId="202B86DD" w:rsidR="00B324E4" w:rsidRDefault="00B324E4" w:rsidP="00EF7A0F">
      <w:pPr>
        <w:rPr>
          <w:b/>
          <w:bCs/>
          <w:sz w:val="20"/>
          <w:szCs w:val="20"/>
        </w:rPr>
      </w:pPr>
    </w:p>
    <w:p w14:paraId="40E1895A" w14:textId="275F1CF6" w:rsidR="00B324E4" w:rsidRDefault="00B324E4" w:rsidP="00EF7A0F">
      <w:pPr>
        <w:rPr>
          <w:b/>
          <w:bCs/>
          <w:sz w:val="20"/>
          <w:szCs w:val="20"/>
        </w:rPr>
      </w:pPr>
    </w:p>
    <w:p w14:paraId="06E6C5FD" w14:textId="5E462C5C" w:rsidR="00B324E4" w:rsidRDefault="00B324E4" w:rsidP="00EF7A0F">
      <w:pPr>
        <w:rPr>
          <w:b/>
          <w:bCs/>
          <w:sz w:val="20"/>
          <w:szCs w:val="20"/>
        </w:rPr>
      </w:pPr>
    </w:p>
    <w:p w14:paraId="4520C121" w14:textId="149DE48F" w:rsidR="00B324E4" w:rsidRDefault="00B324E4" w:rsidP="00EF7A0F">
      <w:pPr>
        <w:rPr>
          <w:b/>
          <w:bCs/>
          <w:sz w:val="20"/>
          <w:szCs w:val="20"/>
        </w:rPr>
      </w:pPr>
    </w:p>
    <w:p w14:paraId="08560610" w14:textId="67334B8F" w:rsidR="00B324E4" w:rsidRDefault="00B324E4" w:rsidP="00EF7A0F">
      <w:pPr>
        <w:rPr>
          <w:b/>
          <w:bCs/>
          <w:sz w:val="20"/>
          <w:szCs w:val="20"/>
        </w:rPr>
      </w:pPr>
    </w:p>
    <w:p w14:paraId="35E68C2F" w14:textId="689CBBBE" w:rsidR="00B324E4" w:rsidRDefault="00B324E4" w:rsidP="00EF7A0F">
      <w:pPr>
        <w:rPr>
          <w:b/>
          <w:bCs/>
          <w:sz w:val="20"/>
          <w:szCs w:val="20"/>
        </w:rPr>
      </w:pPr>
    </w:p>
    <w:p w14:paraId="5FDB4B9A" w14:textId="7AF03C24" w:rsidR="00B324E4" w:rsidRDefault="00B324E4" w:rsidP="00EF7A0F">
      <w:pPr>
        <w:rPr>
          <w:b/>
          <w:bCs/>
          <w:sz w:val="20"/>
          <w:szCs w:val="20"/>
        </w:rPr>
      </w:pPr>
    </w:p>
    <w:p w14:paraId="6D40322D" w14:textId="52D1E75A" w:rsidR="00B324E4" w:rsidRDefault="00B324E4" w:rsidP="00EF7A0F">
      <w:pPr>
        <w:rPr>
          <w:b/>
          <w:bCs/>
          <w:sz w:val="20"/>
          <w:szCs w:val="20"/>
        </w:rPr>
      </w:pPr>
    </w:p>
    <w:p w14:paraId="59A53D0A" w14:textId="33237E34" w:rsidR="00B324E4" w:rsidRDefault="00B324E4" w:rsidP="00EF7A0F">
      <w:pPr>
        <w:rPr>
          <w:b/>
          <w:bCs/>
          <w:sz w:val="20"/>
          <w:szCs w:val="20"/>
        </w:rPr>
      </w:pPr>
    </w:p>
    <w:p w14:paraId="73AD54FF" w14:textId="5BA2BF1C" w:rsidR="00B324E4" w:rsidRDefault="00B324E4" w:rsidP="00EF7A0F">
      <w:pPr>
        <w:rPr>
          <w:b/>
          <w:bCs/>
          <w:sz w:val="20"/>
          <w:szCs w:val="20"/>
        </w:rPr>
      </w:pPr>
    </w:p>
    <w:p w14:paraId="0D8A7469" w14:textId="13A08E74" w:rsidR="00B324E4" w:rsidRDefault="00B324E4" w:rsidP="00EF7A0F">
      <w:pPr>
        <w:rPr>
          <w:b/>
          <w:bCs/>
          <w:sz w:val="20"/>
          <w:szCs w:val="20"/>
        </w:rPr>
      </w:pPr>
    </w:p>
    <w:p w14:paraId="1185B55C" w14:textId="518B4D42" w:rsidR="00B324E4" w:rsidRDefault="00B324E4" w:rsidP="00EF7A0F">
      <w:pPr>
        <w:rPr>
          <w:b/>
          <w:bCs/>
          <w:sz w:val="20"/>
          <w:szCs w:val="20"/>
        </w:rPr>
      </w:pPr>
    </w:p>
    <w:p w14:paraId="681FB7B6" w14:textId="23D7C00C" w:rsidR="00B324E4" w:rsidRDefault="00B324E4" w:rsidP="00EF7A0F">
      <w:pPr>
        <w:rPr>
          <w:b/>
          <w:bCs/>
          <w:sz w:val="20"/>
          <w:szCs w:val="20"/>
        </w:rPr>
      </w:pPr>
    </w:p>
    <w:p w14:paraId="26EF5AA9" w14:textId="4775D81E" w:rsidR="00B324E4" w:rsidRDefault="00B324E4" w:rsidP="00EF7A0F">
      <w:pPr>
        <w:rPr>
          <w:b/>
          <w:bCs/>
          <w:sz w:val="20"/>
          <w:szCs w:val="20"/>
        </w:rPr>
      </w:pPr>
    </w:p>
    <w:p w14:paraId="0EF0BEC2" w14:textId="44D2D35F" w:rsidR="00B324E4" w:rsidRDefault="00B324E4" w:rsidP="00EF7A0F">
      <w:pPr>
        <w:rPr>
          <w:b/>
          <w:bCs/>
          <w:sz w:val="20"/>
          <w:szCs w:val="20"/>
        </w:rPr>
      </w:pPr>
    </w:p>
    <w:p w14:paraId="6703B482" w14:textId="1430C6A1" w:rsidR="00B324E4" w:rsidRDefault="00B324E4" w:rsidP="00EF7A0F">
      <w:pPr>
        <w:rPr>
          <w:b/>
          <w:bCs/>
          <w:sz w:val="20"/>
          <w:szCs w:val="20"/>
        </w:rPr>
      </w:pPr>
    </w:p>
    <w:p w14:paraId="2E40DB71" w14:textId="092F466F" w:rsidR="00B324E4" w:rsidRDefault="00B324E4" w:rsidP="00EF7A0F">
      <w:pPr>
        <w:rPr>
          <w:b/>
          <w:bCs/>
          <w:sz w:val="20"/>
          <w:szCs w:val="20"/>
        </w:rPr>
      </w:pPr>
    </w:p>
    <w:p w14:paraId="75ADD5A1" w14:textId="28E9825E" w:rsidR="00B324E4" w:rsidRDefault="00B324E4" w:rsidP="00EF7A0F">
      <w:pPr>
        <w:rPr>
          <w:b/>
          <w:bCs/>
          <w:sz w:val="20"/>
          <w:szCs w:val="20"/>
        </w:rPr>
      </w:pPr>
    </w:p>
    <w:p w14:paraId="213B13D0" w14:textId="7273C6DC" w:rsidR="00B324E4" w:rsidRDefault="00B324E4" w:rsidP="00EF7A0F">
      <w:pPr>
        <w:rPr>
          <w:b/>
          <w:bCs/>
          <w:sz w:val="20"/>
          <w:szCs w:val="20"/>
        </w:rPr>
      </w:pPr>
    </w:p>
    <w:p w14:paraId="5EA0DDE1" w14:textId="5C6CF999" w:rsidR="00B324E4" w:rsidRDefault="00B324E4" w:rsidP="00EF7A0F">
      <w:pPr>
        <w:rPr>
          <w:b/>
          <w:bCs/>
          <w:sz w:val="20"/>
          <w:szCs w:val="20"/>
        </w:rPr>
      </w:pPr>
    </w:p>
    <w:p w14:paraId="5BB03BE5" w14:textId="12F6ADD1" w:rsidR="00B324E4" w:rsidRDefault="00B324E4" w:rsidP="00EF7A0F">
      <w:pPr>
        <w:rPr>
          <w:b/>
          <w:bCs/>
          <w:sz w:val="20"/>
          <w:szCs w:val="20"/>
        </w:rPr>
      </w:pPr>
    </w:p>
    <w:p w14:paraId="1C76D470" w14:textId="15C0984B" w:rsidR="00B324E4" w:rsidRDefault="00B324E4" w:rsidP="00EF7A0F">
      <w:pPr>
        <w:rPr>
          <w:b/>
          <w:bCs/>
          <w:sz w:val="20"/>
          <w:szCs w:val="20"/>
        </w:rPr>
      </w:pPr>
    </w:p>
    <w:p w14:paraId="189F334A" w14:textId="2E7F60A5" w:rsidR="00B324E4" w:rsidRDefault="00B324E4" w:rsidP="00EF7A0F">
      <w:pPr>
        <w:rPr>
          <w:b/>
          <w:bCs/>
          <w:sz w:val="20"/>
          <w:szCs w:val="20"/>
        </w:rPr>
      </w:pPr>
    </w:p>
    <w:p w14:paraId="67AB6DB6" w14:textId="369CBBCE" w:rsidR="00B324E4" w:rsidRDefault="00B324E4" w:rsidP="00EF7A0F">
      <w:pPr>
        <w:rPr>
          <w:b/>
          <w:bCs/>
          <w:sz w:val="20"/>
          <w:szCs w:val="20"/>
        </w:rPr>
      </w:pPr>
    </w:p>
    <w:p w14:paraId="35DD9BC3" w14:textId="11AD5E16" w:rsidR="00B324E4" w:rsidRDefault="00B324E4" w:rsidP="00EF7A0F">
      <w:pPr>
        <w:rPr>
          <w:b/>
          <w:bCs/>
          <w:sz w:val="20"/>
          <w:szCs w:val="20"/>
        </w:rPr>
      </w:pPr>
    </w:p>
    <w:p w14:paraId="42FF2817" w14:textId="51B1D9BD" w:rsidR="00B324E4" w:rsidRDefault="00B324E4" w:rsidP="00EF7A0F">
      <w:pPr>
        <w:rPr>
          <w:b/>
          <w:bCs/>
          <w:sz w:val="20"/>
          <w:szCs w:val="20"/>
        </w:rPr>
      </w:pPr>
    </w:p>
    <w:p w14:paraId="2EFB0A44" w14:textId="6FC5AE0A" w:rsidR="00B324E4" w:rsidRDefault="00B324E4" w:rsidP="00EF7A0F">
      <w:pPr>
        <w:rPr>
          <w:b/>
          <w:bCs/>
          <w:sz w:val="20"/>
          <w:szCs w:val="20"/>
        </w:rPr>
      </w:pPr>
    </w:p>
    <w:p w14:paraId="0DB29F96" w14:textId="18A0EAFA" w:rsidR="00B324E4" w:rsidRDefault="00B324E4" w:rsidP="00EF7A0F">
      <w:pPr>
        <w:rPr>
          <w:b/>
          <w:bCs/>
          <w:sz w:val="20"/>
          <w:szCs w:val="20"/>
        </w:rPr>
      </w:pPr>
    </w:p>
    <w:p w14:paraId="7063361C" w14:textId="291FC057" w:rsidR="00B324E4" w:rsidRDefault="00B324E4" w:rsidP="00EF7A0F">
      <w:pPr>
        <w:rPr>
          <w:b/>
          <w:bCs/>
          <w:sz w:val="20"/>
          <w:szCs w:val="20"/>
        </w:rPr>
      </w:pPr>
    </w:p>
    <w:p w14:paraId="4222A04C" w14:textId="456C6385" w:rsidR="00B324E4" w:rsidRDefault="00B324E4" w:rsidP="00EF7A0F">
      <w:pPr>
        <w:rPr>
          <w:b/>
          <w:bCs/>
          <w:sz w:val="20"/>
          <w:szCs w:val="20"/>
        </w:rPr>
      </w:pPr>
    </w:p>
    <w:p w14:paraId="6A32ABF9" w14:textId="34FC5450" w:rsidR="00B324E4" w:rsidRDefault="00B324E4" w:rsidP="00EF7A0F">
      <w:pPr>
        <w:rPr>
          <w:b/>
          <w:bCs/>
          <w:sz w:val="20"/>
          <w:szCs w:val="20"/>
        </w:rPr>
      </w:pPr>
    </w:p>
    <w:p w14:paraId="4F3B4745" w14:textId="302A0379" w:rsidR="00B324E4" w:rsidRDefault="00B324E4" w:rsidP="00EF7A0F">
      <w:pPr>
        <w:rPr>
          <w:b/>
          <w:bCs/>
          <w:sz w:val="20"/>
          <w:szCs w:val="20"/>
        </w:rPr>
      </w:pPr>
    </w:p>
    <w:p w14:paraId="56D417E4" w14:textId="21A564FD" w:rsidR="00B324E4" w:rsidRDefault="00B324E4" w:rsidP="00EF7A0F">
      <w:pPr>
        <w:rPr>
          <w:b/>
          <w:bCs/>
          <w:sz w:val="20"/>
          <w:szCs w:val="20"/>
        </w:rPr>
      </w:pPr>
    </w:p>
    <w:p w14:paraId="61200B9C" w14:textId="256A4760" w:rsidR="00B324E4" w:rsidRDefault="00B324E4" w:rsidP="00EF7A0F">
      <w:pPr>
        <w:rPr>
          <w:b/>
          <w:bCs/>
          <w:sz w:val="20"/>
          <w:szCs w:val="20"/>
        </w:rPr>
      </w:pPr>
    </w:p>
    <w:p w14:paraId="7940F055" w14:textId="4B50F180" w:rsidR="00B324E4" w:rsidRDefault="00B324E4" w:rsidP="00EF7A0F">
      <w:pPr>
        <w:rPr>
          <w:b/>
          <w:bCs/>
          <w:sz w:val="20"/>
          <w:szCs w:val="20"/>
        </w:rPr>
      </w:pPr>
    </w:p>
    <w:p w14:paraId="7B4DA8D1" w14:textId="6D525AA6" w:rsidR="00B324E4" w:rsidRDefault="00B324E4" w:rsidP="00EF7A0F">
      <w:pPr>
        <w:rPr>
          <w:b/>
          <w:bCs/>
          <w:sz w:val="20"/>
          <w:szCs w:val="20"/>
        </w:rPr>
      </w:pPr>
    </w:p>
    <w:p w14:paraId="0B6C94E9" w14:textId="5F9952D5" w:rsidR="00B324E4" w:rsidRDefault="00B324E4" w:rsidP="00EF7A0F">
      <w:pPr>
        <w:rPr>
          <w:b/>
          <w:bCs/>
          <w:sz w:val="20"/>
          <w:szCs w:val="20"/>
        </w:rPr>
      </w:pPr>
    </w:p>
    <w:p w14:paraId="180BAB52" w14:textId="77777777" w:rsidR="00B324E4" w:rsidRDefault="00B324E4" w:rsidP="00EF7A0F">
      <w:pPr>
        <w:rPr>
          <w:b/>
          <w:bCs/>
          <w:sz w:val="20"/>
          <w:szCs w:val="20"/>
        </w:rPr>
      </w:pPr>
    </w:p>
    <w:p w14:paraId="460E6F98" w14:textId="77777777" w:rsidR="00AF652F" w:rsidRDefault="00AF652F"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CF3CA7B" w14:textId="11C4B51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743F7A16" w14:textId="77777777" w:rsidR="00856A18" w:rsidRDefault="00856A18" w:rsidP="00856A18">
      <w:pPr>
        <w:jc w:val="center"/>
        <w:rPr>
          <w:b/>
          <w:iCs/>
          <w:sz w:val="22"/>
          <w:szCs w:val="22"/>
          <w:lang w:val="ro-RO"/>
        </w:rPr>
      </w:pPr>
      <w:r w:rsidRPr="00856A18">
        <w:rPr>
          <w:b/>
          <w:iCs/>
          <w:sz w:val="20"/>
          <w:szCs w:val="20"/>
          <w:lang w:val="fr-FR"/>
        </w:rPr>
        <w:t>„</w:t>
      </w:r>
      <w:r w:rsidRPr="00856A18">
        <w:rPr>
          <w:b/>
          <w:iCs/>
          <w:sz w:val="22"/>
          <w:szCs w:val="22"/>
          <w:lang w:val="ro-RO"/>
        </w:rPr>
        <w:t xml:space="preserve"> EXECUTIE SISTEM DE ILUMINAT PUBLIC – </w:t>
      </w:r>
    </w:p>
    <w:p w14:paraId="50072A31" w14:textId="5B7D62AD" w:rsidR="00856A18" w:rsidRPr="00856A18" w:rsidRDefault="00856A18" w:rsidP="00856A18">
      <w:pPr>
        <w:jc w:val="center"/>
        <w:rPr>
          <w:b/>
          <w:iCs/>
          <w:sz w:val="22"/>
          <w:szCs w:val="22"/>
        </w:rPr>
      </w:pPr>
      <w:r w:rsidRPr="00856A18">
        <w:rPr>
          <w:b/>
          <w:iCs/>
          <w:sz w:val="22"/>
          <w:szCs w:val="22"/>
          <w:lang w:val="ro-RO"/>
        </w:rPr>
        <w:t>STRADA RĂSCOALA 1907 NR. 1</w:t>
      </w:r>
      <w:r w:rsidRPr="00856A18">
        <w:rPr>
          <w:b/>
          <w:iCs/>
          <w:sz w:val="22"/>
          <w:szCs w:val="22"/>
        </w:rPr>
        <w:t>"</w:t>
      </w:r>
    </w:p>
    <w:p w14:paraId="14904DB3" w14:textId="7BD25B58" w:rsidR="00EF7A0F" w:rsidRPr="00AC6D2F" w:rsidRDefault="00EF7A0F" w:rsidP="00856A18">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7529C8" w:rsidRDefault="00EF7A0F" w:rsidP="00EF7A0F">
      <w:pPr>
        <w:spacing w:after="60" w:line="276" w:lineRule="auto"/>
        <w:ind w:firstLine="720"/>
        <w:jc w:val="both"/>
        <w:outlineLvl w:val="1"/>
        <w:rPr>
          <w:b/>
          <w:sz w:val="8"/>
          <w:szCs w:val="8"/>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6"/>
        <w:gridCol w:w="1326"/>
        <w:gridCol w:w="1349"/>
        <w:gridCol w:w="23"/>
        <w:gridCol w:w="1340"/>
        <w:gridCol w:w="13"/>
      </w:tblGrid>
      <w:tr w:rsidR="00143FC9" w:rsidRPr="003A6C00" w14:paraId="3B8330B4" w14:textId="77777777" w:rsidTr="003A6C00">
        <w:trPr>
          <w:gridAfter w:val="1"/>
          <w:wAfter w:w="6" w:type="pct"/>
          <w:trHeight w:val="149"/>
          <w:jc w:val="center"/>
        </w:trPr>
        <w:tc>
          <w:tcPr>
            <w:tcW w:w="259" w:type="pct"/>
            <w:vMerge w:val="restart"/>
            <w:shd w:val="clear" w:color="auto" w:fill="auto"/>
            <w:vAlign w:val="center"/>
            <w:hideMark/>
          </w:tcPr>
          <w:p w14:paraId="51A20DE5" w14:textId="53322883" w:rsidR="00EF7A0F" w:rsidRPr="003A6C00" w:rsidRDefault="00EF7A0F" w:rsidP="00AC6D2F">
            <w:pPr>
              <w:jc w:val="center"/>
              <w:rPr>
                <w:b/>
                <w:bCs/>
                <w:sz w:val="21"/>
                <w:szCs w:val="21"/>
                <w:lang w:val="en-GB" w:eastAsia="en-GB"/>
              </w:rPr>
            </w:pPr>
            <w:r w:rsidRPr="003A6C00">
              <w:rPr>
                <w:b/>
                <w:bCs/>
                <w:sz w:val="21"/>
                <w:szCs w:val="21"/>
              </w:rPr>
              <w:t>Nr</w:t>
            </w:r>
            <w:r w:rsidR="00E62E82" w:rsidRPr="003A6C00">
              <w:rPr>
                <w:b/>
                <w:bCs/>
                <w:sz w:val="21"/>
                <w:szCs w:val="21"/>
              </w:rPr>
              <w:t>.</w:t>
            </w:r>
            <w:r w:rsidRPr="003A6C00">
              <w:rPr>
                <w:b/>
                <w:bCs/>
                <w:sz w:val="21"/>
                <w:szCs w:val="21"/>
              </w:rPr>
              <w:t xml:space="preserve"> crt</w:t>
            </w:r>
            <w:r w:rsidR="00E62E82" w:rsidRPr="003A6C00">
              <w:rPr>
                <w:b/>
                <w:bCs/>
                <w:sz w:val="21"/>
                <w:szCs w:val="21"/>
              </w:rPr>
              <w:t>.</w:t>
            </w:r>
          </w:p>
        </w:tc>
        <w:tc>
          <w:tcPr>
            <w:tcW w:w="2446" w:type="pct"/>
            <w:vMerge w:val="restart"/>
            <w:shd w:val="clear" w:color="auto" w:fill="auto"/>
            <w:vAlign w:val="center"/>
            <w:hideMark/>
          </w:tcPr>
          <w:p w14:paraId="50FBDBCA" w14:textId="77777777" w:rsidR="00EF7A0F" w:rsidRPr="003A6C00" w:rsidRDefault="00EF7A0F" w:rsidP="00AC6D2F">
            <w:pPr>
              <w:jc w:val="center"/>
              <w:rPr>
                <w:b/>
                <w:bCs/>
                <w:sz w:val="21"/>
                <w:szCs w:val="21"/>
              </w:rPr>
            </w:pPr>
            <w:r w:rsidRPr="003A6C00">
              <w:rPr>
                <w:b/>
                <w:bCs/>
                <w:sz w:val="21"/>
                <w:szCs w:val="21"/>
              </w:rPr>
              <w:t>Denumire operațiune</w:t>
            </w:r>
          </w:p>
        </w:tc>
        <w:tc>
          <w:tcPr>
            <w:tcW w:w="361" w:type="pct"/>
            <w:vMerge w:val="restart"/>
            <w:shd w:val="clear" w:color="auto" w:fill="auto"/>
            <w:vAlign w:val="center"/>
            <w:hideMark/>
          </w:tcPr>
          <w:p w14:paraId="692BA6CD" w14:textId="77777777" w:rsidR="00EF7A0F" w:rsidRPr="003A6C00" w:rsidRDefault="00EF7A0F" w:rsidP="00AC6D2F">
            <w:pPr>
              <w:jc w:val="center"/>
              <w:rPr>
                <w:b/>
                <w:bCs/>
                <w:sz w:val="21"/>
                <w:szCs w:val="21"/>
              </w:rPr>
            </w:pPr>
            <w:r w:rsidRPr="003A6C00">
              <w:rPr>
                <w:b/>
                <w:bCs/>
                <w:sz w:val="21"/>
                <w:szCs w:val="21"/>
              </w:rPr>
              <w:t>U.M.</w:t>
            </w:r>
          </w:p>
        </w:tc>
        <w:tc>
          <w:tcPr>
            <w:tcW w:w="633" w:type="pct"/>
            <w:vMerge w:val="restart"/>
            <w:shd w:val="clear" w:color="auto" w:fill="auto"/>
            <w:vAlign w:val="center"/>
            <w:hideMark/>
          </w:tcPr>
          <w:p w14:paraId="4AAAFF2F" w14:textId="77777777" w:rsidR="00EF7A0F" w:rsidRPr="003A6C00" w:rsidRDefault="00EF7A0F" w:rsidP="0032175E">
            <w:pPr>
              <w:ind w:right="32"/>
              <w:jc w:val="center"/>
              <w:rPr>
                <w:b/>
                <w:bCs/>
                <w:sz w:val="21"/>
                <w:szCs w:val="21"/>
              </w:rPr>
            </w:pPr>
            <w:r w:rsidRPr="003A6C00">
              <w:rPr>
                <w:b/>
                <w:bCs/>
                <w:sz w:val="21"/>
                <w:szCs w:val="21"/>
              </w:rPr>
              <w:t>Cantitate</w:t>
            </w:r>
          </w:p>
        </w:tc>
        <w:tc>
          <w:tcPr>
            <w:tcW w:w="644" w:type="pct"/>
            <w:tcBorders>
              <w:bottom w:val="nil"/>
            </w:tcBorders>
            <w:shd w:val="clear" w:color="auto" w:fill="auto"/>
            <w:vAlign w:val="center"/>
            <w:hideMark/>
          </w:tcPr>
          <w:p w14:paraId="1D0C7974" w14:textId="0E9C7E25" w:rsidR="00EF7A0F" w:rsidRPr="003A6C00" w:rsidRDefault="00EF7A0F" w:rsidP="00AC6D2F">
            <w:pPr>
              <w:jc w:val="center"/>
              <w:rPr>
                <w:b/>
                <w:bCs/>
                <w:sz w:val="21"/>
                <w:szCs w:val="21"/>
              </w:rPr>
            </w:pPr>
            <w:r w:rsidRPr="003A6C00">
              <w:rPr>
                <w:b/>
                <w:bCs/>
                <w:sz w:val="21"/>
                <w:szCs w:val="21"/>
              </w:rPr>
              <w:t>Pre</w:t>
            </w:r>
            <w:r w:rsidR="00DA0CDA" w:rsidRPr="003A6C00">
              <w:rPr>
                <w:b/>
                <w:bCs/>
                <w:sz w:val="21"/>
                <w:szCs w:val="21"/>
              </w:rPr>
              <w:t>ț</w:t>
            </w:r>
            <w:r w:rsidR="00E62E82" w:rsidRPr="003A6C00">
              <w:rPr>
                <w:b/>
                <w:bCs/>
                <w:sz w:val="21"/>
                <w:szCs w:val="21"/>
              </w:rPr>
              <w:t>/U.M.</w:t>
            </w:r>
          </w:p>
        </w:tc>
        <w:tc>
          <w:tcPr>
            <w:tcW w:w="651" w:type="pct"/>
            <w:gridSpan w:val="2"/>
            <w:tcBorders>
              <w:bottom w:val="nil"/>
            </w:tcBorders>
            <w:shd w:val="clear" w:color="auto" w:fill="auto"/>
            <w:vAlign w:val="center"/>
            <w:hideMark/>
          </w:tcPr>
          <w:p w14:paraId="029C26A5" w14:textId="77777777" w:rsidR="00EF7A0F" w:rsidRPr="003A6C00" w:rsidRDefault="00EF7A0F" w:rsidP="00AC6D2F">
            <w:pPr>
              <w:jc w:val="center"/>
              <w:rPr>
                <w:b/>
                <w:bCs/>
                <w:sz w:val="21"/>
                <w:szCs w:val="21"/>
              </w:rPr>
            </w:pPr>
            <w:r w:rsidRPr="003A6C00">
              <w:rPr>
                <w:b/>
                <w:bCs/>
                <w:sz w:val="21"/>
                <w:szCs w:val="21"/>
              </w:rPr>
              <w:t xml:space="preserve">Valoare </w:t>
            </w:r>
          </w:p>
        </w:tc>
      </w:tr>
      <w:tr w:rsidR="00143FC9" w:rsidRPr="003A6C00" w14:paraId="786AB674" w14:textId="77777777" w:rsidTr="003A6C00">
        <w:trPr>
          <w:gridAfter w:val="1"/>
          <w:wAfter w:w="6" w:type="pct"/>
          <w:trHeight w:val="70"/>
          <w:jc w:val="center"/>
        </w:trPr>
        <w:tc>
          <w:tcPr>
            <w:tcW w:w="259" w:type="pct"/>
            <w:vMerge/>
            <w:vAlign w:val="center"/>
            <w:hideMark/>
          </w:tcPr>
          <w:p w14:paraId="32F03C0A" w14:textId="77777777" w:rsidR="00E62E82" w:rsidRPr="003A6C00" w:rsidRDefault="00E62E82" w:rsidP="00AC6D2F">
            <w:pPr>
              <w:jc w:val="center"/>
              <w:rPr>
                <w:sz w:val="21"/>
                <w:szCs w:val="21"/>
              </w:rPr>
            </w:pPr>
          </w:p>
        </w:tc>
        <w:tc>
          <w:tcPr>
            <w:tcW w:w="2446" w:type="pct"/>
            <w:vMerge/>
            <w:vAlign w:val="center"/>
            <w:hideMark/>
          </w:tcPr>
          <w:p w14:paraId="453C2386" w14:textId="77777777" w:rsidR="00E62E82" w:rsidRPr="003A6C00" w:rsidRDefault="00E62E82" w:rsidP="00AC6D2F">
            <w:pPr>
              <w:rPr>
                <w:sz w:val="21"/>
                <w:szCs w:val="21"/>
              </w:rPr>
            </w:pPr>
          </w:p>
        </w:tc>
        <w:tc>
          <w:tcPr>
            <w:tcW w:w="361" w:type="pct"/>
            <w:vMerge/>
            <w:vAlign w:val="center"/>
            <w:hideMark/>
          </w:tcPr>
          <w:p w14:paraId="2F2BA7FE" w14:textId="77777777" w:rsidR="00E62E82" w:rsidRPr="003A6C00" w:rsidRDefault="00E62E82" w:rsidP="00AC6D2F">
            <w:pPr>
              <w:jc w:val="center"/>
              <w:rPr>
                <w:sz w:val="21"/>
                <w:szCs w:val="21"/>
              </w:rPr>
            </w:pPr>
          </w:p>
        </w:tc>
        <w:tc>
          <w:tcPr>
            <w:tcW w:w="633" w:type="pct"/>
            <w:vMerge/>
            <w:vAlign w:val="center"/>
            <w:hideMark/>
          </w:tcPr>
          <w:p w14:paraId="38D88CB9" w14:textId="77777777" w:rsidR="00E62E82" w:rsidRPr="003A6C00" w:rsidRDefault="00E62E82" w:rsidP="00AC6D2F">
            <w:pPr>
              <w:jc w:val="center"/>
              <w:rPr>
                <w:sz w:val="21"/>
                <w:szCs w:val="21"/>
              </w:rPr>
            </w:pPr>
          </w:p>
        </w:tc>
        <w:tc>
          <w:tcPr>
            <w:tcW w:w="644" w:type="pct"/>
            <w:tcBorders>
              <w:top w:val="nil"/>
            </w:tcBorders>
            <w:shd w:val="clear" w:color="auto" w:fill="auto"/>
            <w:vAlign w:val="center"/>
            <w:hideMark/>
          </w:tcPr>
          <w:p w14:paraId="669B59B1" w14:textId="477B1214" w:rsidR="00E62E82" w:rsidRPr="003A6C00" w:rsidRDefault="00E62E82" w:rsidP="00AC6D2F">
            <w:pPr>
              <w:jc w:val="center"/>
              <w:rPr>
                <w:sz w:val="21"/>
                <w:szCs w:val="21"/>
              </w:rPr>
            </w:pPr>
            <w:r w:rsidRPr="003A6C00">
              <w:rPr>
                <w:sz w:val="16"/>
                <w:szCs w:val="16"/>
              </w:rPr>
              <w:t>-lei fără T.V.A.-</w:t>
            </w:r>
          </w:p>
        </w:tc>
        <w:tc>
          <w:tcPr>
            <w:tcW w:w="651" w:type="pct"/>
            <w:gridSpan w:val="2"/>
            <w:tcBorders>
              <w:top w:val="nil"/>
            </w:tcBorders>
            <w:shd w:val="clear" w:color="auto" w:fill="auto"/>
            <w:vAlign w:val="center"/>
            <w:hideMark/>
          </w:tcPr>
          <w:p w14:paraId="70CCB5E3" w14:textId="318F9007" w:rsidR="00E62E82" w:rsidRPr="003A6C00" w:rsidRDefault="00E62E82" w:rsidP="00AC6D2F">
            <w:pPr>
              <w:jc w:val="center"/>
              <w:rPr>
                <w:sz w:val="21"/>
                <w:szCs w:val="21"/>
              </w:rPr>
            </w:pPr>
            <w:r w:rsidRPr="003A6C00">
              <w:rPr>
                <w:sz w:val="16"/>
                <w:szCs w:val="16"/>
              </w:rPr>
              <w:t>-lei fără T.V.A.-</w:t>
            </w:r>
          </w:p>
        </w:tc>
      </w:tr>
      <w:tr w:rsidR="0032175E" w:rsidRPr="003A6C00" w14:paraId="1D0009E2" w14:textId="77777777" w:rsidTr="003A6C00">
        <w:trPr>
          <w:gridAfter w:val="1"/>
          <w:wAfter w:w="6" w:type="pct"/>
          <w:trHeight w:val="54"/>
          <w:jc w:val="center"/>
        </w:trPr>
        <w:tc>
          <w:tcPr>
            <w:tcW w:w="259" w:type="pct"/>
            <w:shd w:val="clear" w:color="auto" w:fill="auto"/>
            <w:vAlign w:val="center"/>
          </w:tcPr>
          <w:p w14:paraId="5A23345D" w14:textId="37EAB955" w:rsidR="0032175E" w:rsidRPr="003A6C00" w:rsidRDefault="0068418C" w:rsidP="0032175E">
            <w:pPr>
              <w:jc w:val="center"/>
              <w:rPr>
                <w:sz w:val="21"/>
                <w:szCs w:val="21"/>
              </w:rPr>
            </w:pPr>
            <w:r w:rsidRPr="003A6C00">
              <w:rPr>
                <w:sz w:val="21"/>
                <w:szCs w:val="21"/>
              </w:rPr>
              <w:t>1</w:t>
            </w:r>
          </w:p>
        </w:tc>
        <w:tc>
          <w:tcPr>
            <w:tcW w:w="2446" w:type="pct"/>
            <w:tcBorders>
              <w:top w:val="nil"/>
              <w:left w:val="single" w:sz="4" w:space="0" w:color="auto"/>
              <w:bottom w:val="single" w:sz="4" w:space="0" w:color="auto"/>
              <w:right w:val="single" w:sz="4" w:space="0" w:color="auto"/>
            </w:tcBorders>
            <w:shd w:val="clear" w:color="auto" w:fill="auto"/>
            <w:vAlign w:val="center"/>
          </w:tcPr>
          <w:p w14:paraId="139CC0F5" w14:textId="10388DB6" w:rsidR="0032175E" w:rsidRPr="003A6C00" w:rsidRDefault="00C9753D" w:rsidP="0032175E">
            <w:pPr>
              <w:rPr>
                <w:sz w:val="21"/>
                <w:szCs w:val="21"/>
              </w:rPr>
            </w:pPr>
            <w:r w:rsidRPr="003A6C00">
              <w:rPr>
                <w:color w:val="000000"/>
                <w:sz w:val="21"/>
                <w:szCs w:val="21"/>
              </w:rPr>
              <w:t>Săpătură</w:t>
            </w:r>
          </w:p>
        </w:tc>
        <w:tc>
          <w:tcPr>
            <w:tcW w:w="361" w:type="pct"/>
            <w:shd w:val="clear" w:color="auto" w:fill="auto"/>
            <w:vAlign w:val="center"/>
          </w:tcPr>
          <w:p w14:paraId="7FA3436D" w14:textId="144A4EA8" w:rsidR="0032175E" w:rsidRPr="003A6C00" w:rsidRDefault="0068418C" w:rsidP="004006B8">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355EB74A" w14:textId="5BBA82BE" w:rsidR="0032175E" w:rsidRPr="003A6C00" w:rsidRDefault="0068418C" w:rsidP="004006B8">
            <w:pPr>
              <w:jc w:val="center"/>
              <w:rPr>
                <w:sz w:val="21"/>
                <w:szCs w:val="21"/>
              </w:rPr>
            </w:pPr>
            <w:r w:rsidRPr="003A6C00">
              <w:rPr>
                <w:sz w:val="21"/>
                <w:szCs w:val="21"/>
              </w:rPr>
              <w:t>15</w:t>
            </w:r>
          </w:p>
        </w:tc>
        <w:tc>
          <w:tcPr>
            <w:tcW w:w="644" w:type="pct"/>
            <w:tcBorders>
              <w:top w:val="nil"/>
              <w:left w:val="nil"/>
              <w:bottom w:val="single" w:sz="4" w:space="0" w:color="auto"/>
              <w:right w:val="single" w:sz="4" w:space="0" w:color="auto"/>
            </w:tcBorders>
            <w:shd w:val="clear" w:color="auto" w:fill="auto"/>
            <w:vAlign w:val="center"/>
          </w:tcPr>
          <w:p w14:paraId="0DAA741E" w14:textId="78E23C2F" w:rsidR="0032175E" w:rsidRPr="003A6C00" w:rsidRDefault="003A6C00" w:rsidP="004006B8">
            <w:pPr>
              <w:jc w:val="center"/>
              <w:rPr>
                <w:sz w:val="21"/>
                <w:szCs w:val="21"/>
              </w:rPr>
            </w:pPr>
            <w:r w:rsidRPr="003A6C00">
              <w:rPr>
                <w:sz w:val="21"/>
                <w:szCs w:val="21"/>
              </w:rPr>
              <w:t>56,56</w:t>
            </w:r>
          </w:p>
        </w:tc>
        <w:tc>
          <w:tcPr>
            <w:tcW w:w="651" w:type="pct"/>
            <w:gridSpan w:val="2"/>
            <w:tcBorders>
              <w:top w:val="nil"/>
              <w:left w:val="nil"/>
              <w:bottom w:val="single" w:sz="4" w:space="0" w:color="auto"/>
              <w:right w:val="single" w:sz="4" w:space="0" w:color="auto"/>
            </w:tcBorders>
            <w:shd w:val="clear" w:color="auto" w:fill="auto"/>
            <w:vAlign w:val="center"/>
          </w:tcPr>
          <w:p w14:paraId="5F355B65" w14:textId="5539FB22" w:rsidR="0032175E" w:rsidRPr="003A6C00" w:rsidRDefault="003A6C00" w:rsidP="003A6C00">
            <w:pPr>
              <w:jc w:val="right"/>
              <w:rPr>
                <w:sz w:val="21"/>
                <w:szCs w:val="21"/>
              </w:rPr>
            </w:pPr>
            <w:r w:rsidRPr="003A6C00">
              <w:rPr>
                <w:sz w:val="21"/>
                <w:szCs w:val="21"/>
              </w:rPr>
              <w:t>848,40</w:t>
            </w:r>
          </w:p>
        </w:tc>
      </w:tr>
      <w:tr w:rsidR="0068418C" w:rsidRPr="003A6C00" w14:paraId="16F435D8" w14:textId="77777777" w:rsidTr="003A6C00">
        <w:trPr>
          <w:gridAfter w:val="1"/>
          <w:wAfter w:w="6" w:type="pct"/>
          <w:trHeight w:val="54"/>
          <w:jc w:val="center"/>
        </w:trPr>
        <w:tc>
          <w:tcPr>
            <w:tcW w:w="259" w:type="pct"/>
            <w:shd w:val="clear" w:color="auto" w:fill="auto"/>
            <w:vAlign w:val="center"/>
          </w:tcPr>
          <w:p w14:paraId="72940804" w14:textId="42D4B3BE" w:rsidR="0068418C" w:rsidRPr="003A6C00" w:rsidRDefault="0068418C" w:rsidP="0068418C">
            <w:pPr>
              <w:jc w:val="center"/>
              <w:rPr>
                <w:sz w:val="21"/>
                <w:szCs w:val="21"/>
              </w:rPr>
            </w:pPr>
            <w:r w:rsidRPr="003A6C00">
              <w:rPr>
                <w:sz w:val="21"/>
                <w:szCs w:val="21"/>
              </w:rPr>
              <w:t>2</w:t>
            </w:r>
          </w:p>
        </w:tc>
        <w:tc>
          <w:tcPr>
            <w:tcW w:w="2446" w:type="pct"/>
            <w:tcBorders>
              <w:top w:val="nil"/>
              <w:left w:val="single" w:sz="4" w:space="0" w:color="auto"/>
              <w:bottom w:val="single" w:sz="4" w:space="0" w:color="auto"/>
              <w:right w:val="single" w:sz="4" w:space="0" w:color="auto"/>
            </w:tcBorders>
            <w:shd w:val="clear" w:color="auto" w:fill="auto"/>
            <w:vAlign w:val="center"/>
          </w:tcPr>
          <w:p w14:paraId="34046748" w14:textId="0B1BA0BD" w:rsidR="0068418C" w:rsidRPr="003A6C00" w:rsidRDefault="0068418C" w:rsidP="0068418C">
            <w:pPr>
              <w:rPr>
                <w:color w:val="000000"/>
                <w:sz w:val="21"/>
                <w:szCs w:val="21"/>
              </w:rPr>
            </w:pPr>
            <w:r w:rsidRPr="003A6C00">
              <w:rPr>
                <w:sz w:val="21"/>
                <w:szCs w:val="21"/>
              </w:rPr>
              <w:t>Subtraversare prin foraj Ø130 mm</w:t>
            </w:r>
          </w:p>
        </w:tc>
        <w:tc>
          <w:tcPr>
            <w:tcW w:w="361" w:type="pct"/>
            <w:shd w:val="clear" w:color="auto" w:fill="auto"/>
            <w:vAlign w:val="center"/>
          </w:tcPr>
          <w:p w14:paraId="27FB094D" w14:textId="14129F43"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64A0A823" w14:textId="50D52B4F" w:rsidR="0068418C" w:rsidRPr="003A6C00" w:rsidRDefault="0068418C" w:rsidP="0068418C">
            <w:pPr>
              <w:jc w:val="center"/>
              <w:rPr>
                <w:sz w:val="21"/>
                <w:szCs w:val="21"/>
              </w:rPr>
            </w:pPr>
            <w:r w:rsidRPr="003A6C00">
              <w:rPr>
                <w:sz w:val="21"/>
                <w:szCs w:val="21"/>
              </w:rPr>
              <w:t>29</w:t>
            </w:r>
          </w:p>
        </w:tc>
        <w:tc>
          <w:tcPr>
            <w:tcW w:w="644" w:type="pct"/>
            <w:tcBorders>
              <w:top w:val="nil"/>
              <w:left w:val="nil"/>
              <w:bottom w:val="single" w:sz="4" w:space="0" w:color="auto"/>
              <w:right w:val="single" w:sz="4" w:space="0" w:color="auto"/>
            </w:tcBorders>
            <w:shd w:val="clear" w:color="auto" w:fill="auto"/>
            <w:vAlign w:val="center"/>
          </w:tcPr>
          <w:p w14:paraId="025F2667" w14:textId="3EEA49AA" w:rsidR="0068418C" w:rsidRPr="003A6C00" w:rsidRDefault="003A6C00" w:rsidP="0068418C">
            <w:pPr>
              <w:jc w:val="center"/>
              <w:rPr>
                <w:sz w:val="21"/>
                <w:szCs w:val="21"/>
              </w:rPr>
            </w:pPr>
            <w:r w:rsidRPr="003A6C00">
              <w:rPr>
                <w:sz w:val="21"/>
                <w:szCs w:val="21"/>
              </w:rPr>
              <w:t>619,23</w:t>
            </w:r>
          </w:p>
        </w:tc>
        <w:tc>
          <w:tcPr>
            <w:tcW w:w="651" w:type="pct"/>
            <w:gridSpan w:val="2"/>
            <w:tcBorders>
              <w:top w:val="nil"/>
              <w:left w:val="nil"/>
              <w:bottom w:val="single" w:sz="4" w:space="0" w:color="auto"/>
              <w:right w:val="single" w:sz="4" w:space="0" w:color="auto"/>
            </w:tcBorders>
            <w:shd w:val="clear" w:color="auto" w:fill="auto"/>
            <w:vAlign w:val="center"/>
          </w:tcPr>
          <w:p w14:paraId="1750EF2C" w14:textId="5257C006" w:rsidR="0068418C" w:rsidRPr="003A6C00" w:rsidRDefault="003A6C00" w:rsidP="003A6C00">
            <w:pPr>
              <w:jc w:val="right"/>
              <w:rPr>
                <w:sz w:val="21"/>
                <w:szCs w:val="21"/>
              </w:rPr>
            </w:pPr>
            <w:r w:rsidRPr="003A6C00">
              <w:rPr>
                <w:sz w:val="21"/>
                <w:szCs w:val="21"/>
              </w:rPr>
              <w:t>17.957,67</w:t>
            </w:r>
          </w:p>
        </w:tc>
      </w:tr>
      <w:tr w:rsidR="0068418C" w:rsidRPr="003A6C00" w14:paraId="3F8608A6" w14:textId="77777777" w:rsidTr="003A6C00">
        <w:trPr>
          <w:gridAfter w:val="1"/>
          <w:wAfter w:w="6" w:type="pct"/>
          <w:trHeight w:val="54"/>
          <w:jc w:val="center"/>
        </w:trPr>
        <w:tc>
          <w:tcPr>
            <w:tcW w:w="259" w:type="pct"/>
            <w:shd w:val="clear" w:color="auto" w:fill="auto"/>
            <w:vAlign w:val="center"/>
          </w:tcPr>
          <w:p w14:paraId="3C3438DD" w14:textId="75004CE6" w:rsidR="0068418C" w:rsidRPr="003A6C00" w:rsidRDefault="0068418C" w:rsidP="0068418C">
            <w:pPr>
              <w:jc w:val="center"/>
              <w:rPr>
                <w:sz w:val="21"/>
                <w:szCs w:val="21"/>
              </w:rPr>
            </w:pPr>
            <w:r w:rsidRPr="003A6C00">
              <w:rPr>
                <w:sz w:val="21"/>
                <w:szCs w:val="21"/>
              </w:rPr>
              <w:t>3</w:t>
            </w:r>
          </w:p>
        </w:tc>
        <w:tc>
          <w:tcPr>
            <w:tcW w:w="2446" w:type="pct"/>
            <w:tcBorders>
              <w:top w:val="nil"/>
              <w:left w:val="single" w:sz="4" w:space="0" w:color="auto"/>
              <w:bottom w:val="single" w:sz="4" w:space="0" w:color="auto"/>
              <w:right w:val="single" w:sz="4" w:space="0" w:color="auto"/>
            </w:tcBorders>
            <w:shd w:val="clear" w:color="auto" w:fill="auto"/>
            <w:vAlign w:val="center"/>
          </w:tcPr>
          <w:p w14:paraId="3A764A81" w14:textId="3549CA30" w:rsidR="0068418C" w:rsidRPr="003A6C00" w:rsidRDefault="0068418C" w:rsidP="0068418C">
            <w:pPr>
              <w:rPr>
                <w:color w:val="000000"/>
                <w:sz w:val="21"/>
                <w:szCs w:val="21"/>
              </w:rPr>
            </w:pPr>
            <w:r w:rsidRPr="003A6C00">
              <w:rPr>
                <w:color w:val="000000"/>
                <w:sz w:val="21"/>
                <w:szCs w:val="21"/>
              </w:rPr>
              <w:t>Pozat tub PEHD Ø63 mm</w:t>
            </w:r>
          </w:p>
        </w:tc>
        <w:tc>
          <w:tcPr>
            <w:tcW w:w="361" w:type="pct"/>
            <w:shd w:val="clear" w:color="auto" w:fill="auto"/>
          </w:tcPr>
          <w:p w14:paraId="671516FF" w14:textId="252631D6"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2F201033" w14:textId="0CEF34EF" w:rsidR="0068418C" w:rsidRPr="003A6C00" w:rsidRDefault="0068418C" w:rsidP="0068418C">
            <w:pPr>
              <w:jc w:val="center"/>
              <w:rPr>
                <w:sz w:val="21"/>
                <w:szCs w:val="21"/>
              </w:rPr>
            </w:pPr>
            <w:r w:rsidRPr="003A6C00">
              <w:rPr>
                <w:sz w:val="21"/>
                <w:szCs w:val="21"/>
              </w:rPr>
              <w:t>29</w:t>
            </w:r>
          </w:p>
        </w:tc>
        <w:tc>
          <w:tcPr>
            <w:tcW w:w="644" w:type="pct"/>
            <w:tcBorders>
              <w:top w:val="nil"/>
              <w:left w:val="nil"/>
              <w:bottom w:val="single" w:sz="4" w:space="0" w:color="auto"/>
              <w:right w:val="single" w:sz="4" w:space="0" w:color="auto"/>
            </w:tcBorders>
            <w:shd w:val="clear" w:color="auto" w:fill="auto"/>
            <w:vAlign w:val="center"/>
          </w:tcPr>
          <w:p w14:paraId="7C1A4D04" w14:textId="232DCA5F" w:rsidR="0068418C" w:rsidRPr="003A6C00" w:rsidRDefault="003A6C00" w:rsidP="0068418C">
            <w:pPr>
              <w:jc w:val="center"/>
              <w:rPr>
                <w:sz w:val="21"/>
                <w:szCs w:val="21"/>
              </w:rPr>
            </w:pPr>
            <w:r w:rsidRPr="003A6C00">
              <w:rPr>
                <w:sz w:val="21"/>
                <w:szCs w:val="21"/>
              </w:rPr>
              <w:t>15,44</w:t>
            </w:r>
          </w:p>
        </w:tc>
        <w:tc>
          <w:tcPr>
            <w:tcW w:w="651" w:type="pct"/>
            <w:gridSpan w:val="2"/>
            <w:tcBorders>
              <w:top w:val="nil"/>
              <w:left w:val="nil"/>
              <w:bottom w:val="single" w:sz="4" w:space="0" w:color="auto"/>
              <w:right w:val="single" w:sz="4" w:space="0" w:color="auto"/>
            </w:tcBorders>
            <w:shd w:val="clear" w:color="auto" w:fill="auto"/>
            <w:vAlign w:val="center"/>
          </w:tcPr>
          <w:p w14:paraId="18098027" w14:textId="1F12F11A" w:rsidR="0068418C" w:rsidRPr="003A6C00" w:rsidRDefault="003A6C00" w:rsidP="003A6C00">
            <w:pPr>
              <w:jc w:val="right"/>
              <w:rPr>
                <w:sz w:val="21"/>
                <w:szCs w:val="21"/>
              </w:rPr>
            </w:pPr>
            <w:r w:rsidRPr="003A6C00">
              <w:rPr>
                <w:sz w:val="21"/>
                <w:szCs w:val="21"/>
              </w:rPr>
              <w:t>447,76</w:t>
            </w:r>
          </w:p>
        </w:tc>
      </w:tr>
      <w:tr w:rsidR="0068418C" w:rsidRPr="003A6C00" w14:paraId="4F33A0FF" w14:textId="77777777" w:rsidTr="003A6C00">
        <w:trPr>
          <w:gridAfter w:val="1"/>
          <w:wAfter w:w="6" w:type="pct"/>
          <w:trHeight w:val="54"/>
          <w:jc w:val="center"/>
        </w:trPr>
        <w:tc>
          <w:tcPr>
            <w:tcW w:w="259" w:type="pct"/>
            <w:shd w:val="clear" w:color="auto" w:fill="auto"/>
            <w:vAlign w:val="center"/>
          </w:tcPr>
          <w:p w14:paraId="1ABCCA1D" w14:textId="2792FB55" w:rsidR="0068418C" w:rsidRPr="003A6C00" w:rsidRDefault="0068418C" w:rsidP="0068418C">
            <w:pPr>
              <w:jc w:val="center"/>
              <w:rPr>
                <w:sz w:val="21"/>
                <w:szCs w:val="21"/>
              </w:rPr>
            </w:pPr>
            <w:r w:rsidRPr="003A6C00">
              <w:rPr>
                <w:sz w:val="21"/>
                <w:szCs w:val="21"/>
              </w:rPr>
              <w:t>4</w:t>
            </w:r>
          </w:p>
        </w:tc>
        <w:tc>
          <w:tcPr>
            <w:tcW w:w="2446" w:type="pct"/>
            <w:tcBorders>
              <w:top w:val="nil"/>
              <w:left w:val="single" w:sz="4" w:space="0" w:color="auto"/>
              <w:bottom w:val="single" w:sz="4" w:space="0" w:color="auto"/>
              <w:right w:val="single" w:sz="4" w:space="0" w:color="auto"/>
            </w:tcBorders>
            <w:shd w:val="clear" w:color="auto" w:fill="auto"/>
            <w:vAlign w:val="center"/>
          </w:tcPr>
          <w:p w14:paraId="57A28443" w14:textId="7E6539F5" w:rsidR="0068418C" w:rsidRPr="003A6C00" w:rsidRDefault="0068418C" w:rsidP="0068418C">
            <w:pPr>
              <w:rPr>
                <w:color w:val="000000"/>
                <w:sz w:val="21"/>
                <w:szCs w:val="21"/>
              </w:rPr>
            </w:pPr>
            <w:r w:rsidRPr="003A6C00">
              <w:rPr>
                <w:color w:val="000000"/>
                <w:sz w:val="21"/>
                <w:szCs w:val="21"/>
              </w:rPr>
              <w:t>Pozat cablu tip ACYABY 4x16 mmp</w:t>
            </w:r>
          </w:p>
        </w:tc>
        <w:tc>
          <w:tcPr>
            <w:tcW w:w="361" w:type="pct"/>
            <w:shd w:val="clear" w:color="auto" w:fill="auto"/>
          </w:tcPr>
          <w:p w14:paraId="10B8F45B" w14:textId="4552B1B0"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2282FDC2" w14:textId="3D83F823" w:rsidR="0068418C" w:rsidRPr="003A6C00" w:rsidRDefault="0068418C" w:rsidP="0068418C">
            <w:pPr>
              <w:jc w:val="center"/>
              <w:rPr>
                <w:color w:val="000000"/>
                <w:sz w:val="21"/>
                <w:szCs w:val="21"/>
              </w:rPr>
            </w:pPr>
            <w:r w:rsidRPr="003A6C00">
              <w:rPr>
                <w:color w:val="000000"/>
                <w:sz w:val="21"/>
                <w:szCs w:val="21"/>
              </w:rPr>
              <w:t>78</w:t>
            </w:r>
          </w:p>
        </w:tc>
        <w:tc>
          <w:tcPr>
            <w:tcW w:w="644" w:type="pct"/>
            <w:tcBorders>
              <w:top w:val="nil"/>
              <w:left w:val="nil"/>
              <w:bottom w:val="single" w:sz="4" w:space="0" w:color="auto"/>
              <w:right w:val="single" w:sz="4" w:space="0" w:color="auto"/>
            </w:tcBorders>
            <w:shd w:val="clear" w:color="auto" w:fill="auto"/>
            <w:vAlign w:val="center"/>
          </w:tcPr>
          <w:p w14:paraId="164DC5E2" w14:textId="139BD238" w:rsidR="0068418C" w:rsidRPr="003A6C00" w:rsidRDefault="003A6C00" w:rsidP="0068418C">
            <w:pPr>
              <w:jc w:val="center"/>
              <w:rPr>
                <w:color w:val="000000"/>
                <w:sz w:val="21"/>
                <w:szCs w:val="21"/>
              </w:rPr>
            </w:pPr>
            <w:r w:rsidRPr="003A6C00">
              <w:rPr>
                <w:color w:val="000000"/>
                <w:sz w:val="21"/>
                <w:szCs w:val="21"/>
              </w:rPr>
              <w:t>54,05</w:t>
            </w:r>
          </w:p>
        </w:tc>
        <w:tc>
          <w:tcPr>
            <w:tcW w:w="651" w:type="pct"/>
            <w:gridSpan w:val="2"/>
            <w:tcBorders>
              <w:top w:val="nil"/>
              <w:left w:val="nil"/>
              <w:bottom w:val="single" w:sz="4" w:space="0" w:color="auto"/>
              <w:right w:val="single" w:sz="4" w:space="0" w:color="auto"/>
            </w:tcBorders>
            <w:shd w:val="clear" w:color="auto" w:fill="auto"/>
            <w:vAlign w:val="center"/>
          </w:tcPr>
          <w:p w14:paraId="40AD30BD" w14:textId="2CB16456" w:rsidR="0068418C" w:rsidRPr="003A6C00" w:rsidRDefault="003A6C00" w:rsidP="003A6C00">
            <w:pPr>
              <w:jc w:val="right"/>
              <w:rPr>
                <w:color w:val="000000"/>
                <w:sz w:val="21"/>
                <w:szCs w:val="21"/>
              </w:rPr>
            </w:pPr>
            <w:r w:rsidRPr="003A6C00">
              <w:rPr>
                <w:color w:val="000000"/>
                <w:sz w:val="21"/>
                <w:szCs w:val="21"/>
              </w:rPr>
              <w:t>4.215,90</w:t>
            </w:r>
          </w:p>
        </w:tc>
      </w:tr>
      <w:tr w:rsidR="0068418C" w:rsidRPr="003A6C00" w14:paraId="200B27D0" w14:textId="77777777" w:rsidTr="003A6C00">
        <w:trPr>
          <w:gridAfter w:val="1"/>
          <w:wAfter w:w="6" w:type="pct"/>
          <w:trHeight w:val="54"/>
          <w:jc w:val="center"/>
        </w:trPr>
        <w:tc>
          <w:tcPr>
            <w:tcW w:w="259" w:type="pct"/>
            <w:shd w:val="clear" w:color="auto" w:fill="auto"/>
            <w:vAlign w:val="center"/>
          </w:tcPr>
          <w:p w14:paraId="245AB425" w14:textId="4CC0B562" w:rsidR="0068418C" w:rsidRPr="003A6C00" w:rsidRDefault="0068418C" w:rsidP="0068418C">
            <w:pPr>
              <w:jc w:val="center"/>
              <w:rPr>
                <w:sz w:val="21"/>
                <w:szCs w:val="21"/>
              </w:rPr>
            </w:pPr>
            <w:r w:rsidRPr="003A6C00">
              <w:rPr>
                <w:sz w:val="21"/>
                <w:szCs w:val="21"/>
              </w:rPr>
              <w:t>5</w:t>
            </w:r>
          </w:p>
        </w:tc>
        <w:tc>
          <w:tcPr>
            <w:tcW w:w="2446" w:type="pct"/>
            <w:tcBorders>
              <w:top w:val="nil"/>
              <w:left w:val="single" w:sz="4" w:space="0" w:color="auto"/>
              <w:bottom w:val="single" w:sz="4" w:space="0" w:color="auto"/>
              <w:right w:val="single" w:sz="4" w:space="0" w:color="auto"/>
            </w:tcBorders>
            <w:shd w:val="clear" w:color="auto" w:fill="auto"/>
            <w:vAlign w:val="center"/>
          </w:tcPr>
          <w:p w14:paraId="46BDA970" w14:textId="7A4B7EAF" w:rsidR="0068418C" w:rsidRPr="003A6C00" w:rsidRDefault="0068418C" w:rsidP="0068418C">
            <w:pPr>
              <w:rPr>
                <w:sz w:val="21"/>
                <w:szCs w:val="21"/>
              </w:rPr>
            </w:pPr>
            <w:r w:rsidRPr="003A6C00">
              <w:rPr>
                <w:color w:val="000000"/>
                <w:sz w:val="21"/>
                <w:szCs w:val="21"/>
              </w:rPr>
              <w:t>Montat cleme de conexiune</w:t>
            </w:r>
          </w:p>
        </w:tc>
        <w:tc>
          <w:tcPr>
            <w:tcW w:w="361" w:type="pct"/>
            <w:shd w:val="clear" w:color="auto" w:fill="auto"/>
            <w:vAlign w:val="center"/>
          </w:tcPr>
          <w:p w14:paraId="7519F7CA" w14:textId="15916D3D" w:rsidR="0068418C" w:rsidRPr="003A6C00" w:rsidRDefault="0068418C" w:rsidP="0068418C">
            <w:pPr>
              <w:jc w:val="center"/>
              <w:rPr>
                <w:sz w:val="21"/>
                <w:szCs w:val="21"/>
              </w:rPr>
            </w:pPr>
            <w:r w:rsidRPr="003A6C00">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0043F2E1" w14:textId="0AD31A9A" w:rsidR="0068418C" w:rsidRPr="003A6C00" w:rsidRDefault="0068418C" w:rsidP="0068418C">
            <w:pPr>
              <w:jc w:val="center"/>
              <w:rPr>
                <w:sz w:val="21"/>
                <w:szCs w:val="21"/>
              </w:rPr>
            </w:pPr>
            <w:r w:rsidRPr="003A6C00">
              <w:rPr>
                <w:sz w:val="21"/>
                <w:szCs w:val="21"/>
              </w:rPr>
              <w:t>8</w:t>
            </w:r>
          </w:p>
        </w:tc>
        <w:tc>
          <w:tcPr>
            <w:tcW w:w="644" w:type="pct"/>
            <w:tcBorders>
              <w:top w:val="nil"/>
              <w:left w:val="nil"/>
              <w:bottom w:val="single" w:sz="4" w:space="0" w:color="auto"/>
              <w:right w:val="single" w:sz="4" w:space="0" w:color="auto"/>
            </w:tcBorders>
            <w:shd w:val="clear" w:color="auto" w:fill="auto"/>
            <w:vAlign w:val="center"/>
          </w:tcPr>
          <w:p w14:paraId="49C943D5" w14:textId="63F7446D" w:rsidR="0068418C" w:rsidRPr="003A6C00" w:rsidRDefault="003A6C00" w:rsidP="0068418C">
            <w:pPr>
              <w:jc w:val="center"/>
              <w:rPr>
                <w:sz w:val="21"/>
                <w:szCs w:val="21"/>
              </w:rPr>
            </w:pPr>
            <w:r w:rsidRPr="003A6C00">
              <w:rPr>
                <w:sz w:val="21"/>
                <w:szCs w:val="21"/>
              </w:rPr>
              <w:t>58,19</w:t>
            </w:r>
          </w:p>
        </w:tc>
        <w:tc>
          <w:tcPr>
            <w:tcW w:w="651" w:type="pct"/>
            <w:gridSpan w:val="2"/>
            <w:tcBorders>
              <w:top w:val="nil"/>
              <w:left w:val="nil"/>
              <w:bottom w:val="single" w:sz="4" w:space="0" w:color="auto"/>
              <w:right w:val="single" w:sz="4" w:space="0" w:color="auto"/>
            </w:tcBorders>
            <w:shd w:val="clear" w:color="auto" w:fill="auto"/>
            <w:vAlign w:val="center"/>
          </w:tcPr>
          <w:p w14:paraId="493C0EA8" w14:textId="3ECBF894" w:rsidR="0068418C" w:rsidRPr="003A6C00" w:rsidRDefault="003A6C00" w:rsidP="003A6C00">
            <w:pPr>
              <w:jc w:val="right"/>
              <w:rPr>
                <w:sz w:val="21"/>
                <w:szCs w:val="21"/>
              </w:rPr>
            </w:pPr>
            <w:r w:rsidRPr="003A6C00">
              <w:rPr>
                <w:sz w:val="21"/>
                <w:szCs w:val="21"/>
              </w:rPr>
              <w:t>465,52</w:t>
            </w:r>
          </w:p>
        </w:tc>
      </w:tr>
      <w:tr w:rsidR="0068418C" w:rsidRPr="003A6C00" w14:paraId="64D15B9E" w14:textId="77777777" w:rsidTr="003A6C00">
        <w:trPr>
          <w:gridAfter w:val="1"/>
          <w:wAfter w:w="6" w:type="pct"/>
          <w:trHeight w:val="62"/>
          <w:jc w:val="center"/>
        </w:trPr>
        <w:tc>
          <w:tcPr>
            <w:tcW w:w="259" w:type="pct"/>
            <w:shd w:val="clear" w:color="auto" w:fill="auto"/>
            <w:vAlign w:val="center"/>
          </w:tcPr>
          <w:p w14:paraId="670315CD" w14:textId="17FB51B6" w:rsidR="0068418C" w:rsidRPr="003A6C00" w:rsidRDefault="0068418C" w:rsidP="0068418C">
            <w:pPr>
              <w:jc w:val="center"/>
              <w:rPr>
                <w:sz w:val="21"/>
                <w:szCs w:val="21"/>
              </w:rPr>
            </w:pPr>
            <w:r w:rsidRPr="003A6C00">
              <w:rPr>
                <w:sz w:val="21"/>
                <w:szCs w:val="21"/>
              </w:rPr>
              <w:t>6</w:t>
            </w:r>
          </w:p>
        </w:tc>
        <w:tc>
          <w:tcPr>
            <w:tcW w:w="2446" w:type="pct"/>
            <w:tcBorders>
              <w:top w:val="nil"/>
              <w:left w:val="single" w:sz="4" w:space="0" w:color="auto"/>
              <w:bottom w:val="single" w:sz="4" w:space="0" w:color="auto"/>
              <w:right w:val="single" w:sz="4" w:space="0" w:color="auto"/>
            </w:tcBorders>
            <w:shd w:val="clear" w:color="auto" w:fill="auto"/>
            <w:vAlign w:val="center"/>
          </w:tcPr>
          <w:p w14:paraId="7C683EFF" w14:textId="3D47EF11" w:rsidR="0068418C" w:rsidRPr="003A6C00" w:rsidRDefault="0068418C" w:rsidP="0068418C">
            <w:pPr>
              <w:rPr>
                <w:sz w:val="21"/>
                <w:szCs w:val="21"/>
              </w:rPr>
            </w:pPr>
            <w:r w:rsidRPr="003A6C00">
              <w:rPr>
                <w:color w:val="000000"/>
                <w:sz w:val="21"/>
                <w:szCs w:val="21"/>
              </w:rPr>
              <w:t>Montat cordon alimentare</w:t>
            </w:r>
          </w:p>
        </w:tc>
        <w:tc>
          <w:tcPr>
            <w:tcW w:w="361" w:type="pct"/>
            <w:shd w:val="clear" w:color="auto" w:fill="auto"/>
            <w:vAlign w:val="center"/>
          </w:tcPr>
          <w:p w14:paraId="4645C18F" w14:textId="4139C946"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7D1F6DC7" w14:textId="5FB04F26" w:rsidR="0068418C" w:rsidRPr="003A6C00" w:rsidRDefault="0068418C" w:rsidP="0068418C">
            <w:pPr>
              <w:jc w:val="center"/>
              <w:rPr>
                <w:sz w:val="21"/>
                <w:szCs w:val="21"/>
              </w:rPr>
            </w:pPr>
            <w:r w:rsidRPr="003A6C00">
              <w:rPr>
                <w:sz w:val="21"/>
                <w:szCs w:val="21"/>
              </w:rPr>
              <w:t>8</w:t>
            </w:r>
          </w:p>
        </w:tc>
        <w:tc>
          <w:tcPr>
            <w:tcW w:w="644" w:type="pct"/>
            <w:tcBorders>
              <w:top w:val="nil"/>
              <w:left w:val="nil"/>
              <w:bottom w:val="single" w:sz="4" w:space="0" w:color="auto"/>
              <w:right w:val="single" w:sz="4" w:space="0" w:color="auto"/>
            </w:tcBorders>
            <w:shd w:val="clear" w:color="auto" w:fill="auto"/>
            <w:vAlign w:val="center"/>
          </w:tcPr>
          <w:p w14:paraId="39C35B89" w14:textId="72CBE63B" w:rsidR="0068418C" w:rsidRPr="003A6C00" w:rsidRDefault="003A6C00" w:rsidP="0068418C">
            <w:pPr>
              <w:jc w:val="center"/>
              <w:rPr>
                <w:sz w:val="21"/>
                <w:szCs w:val="21"/>
              </w:rPr>
            </w:pPr>
            <w:r w:rsidRPr="003A6C00">
              <w:rPr>
                <w:sz w:val="21"/>
                <w:szCs w:val="21"/>
              </w:rPr>
              <w:t>17,53</w:t>
            </w:r>
          </w:p>
        </w:tc>
        <w:tc>
          <w:tcPr>
            <w:tcW w:w="651" w:type="pct"/>
            <w:gridSpan w:val="2"/>
            <w:tcBorders>
              <w:top w:val="nil"/>
              <w:left w:val="nil"/>
              <w:bottom w:val="single" w:sz="4" w:space="0" w:color="auto"/>
              <w:right w:val="single" w:sz="4" w:space="0" w:color="auto"/>
            </w:tcBorders>
            <w:shd w:val="clear" w:color="auto" w:fill="auto"/>
            <w:vAlign w:val="center"/>
          </w:tcPr>
          <w:p w14:paraId="169B7482" w14:textId="61E4E952" w:rsidR="0068418C" w:rsidRPr="003A6C00" w:rsidRDefault="003A6C00" w:rsidP="003A6C00">
            <w:pPr>
              <w:jc w:val="right"/>
              <w:rPr>
                <w:sz w:val="21"/>
                <w:szCs w:val="21"/>
              </w:rPr>
            </w:pPr>
            <w:r w:rsidRPr="003A6C00">
              <w:rPr>
                <w:sz w:val="21"/>
                <w:szCs w:val="21"/>
              </w:rPr>
              <w:t>140,24</w:t>
            </w:r>
          </w:p>
        </w:tc>
      </w:tr>
      <w:tr w:rsidR="0068418C" w:rsidRPr="003A6C00" w14:paraId="0ADCD6A0" w14:textId="77777777" w:rsidTr="003A6C00">
        <w:trPr>
          <w:gridAfter w:val="1"/>
          <w:wAfter w:w="6" w:type="pct"/>
          <w:trHeight w:val="70"/>
          <w:jc w:val="center"/>
        </w:trPr>
        <w:tc>
          <w:tcPr>
            <w:tcW w:w="259" w:type="pct"/>
            <w:shd w:val="clear" w:color="auto" w:fill="auto"/>
            <w:vAlign w:val="center"/>
          </w:tcPr>
          <w:p w14:paraId="356BE300" w14:textId="1F7A762E" w:rsidR="0068418C" w:rsidRPr="003A6C00" w:rsidRDefault="0068418C" w:rsidP="0068418C">
            <w:pPr>
              <w:jc w:val="center"/>
              <w:rPr>
                <w:sz w:val="21"/>
                <w:szCs w:val="21"/>
              </w:rPr>
            </w:pPr>
            <w:r w:rsidRPr="003A6C00">
              <w:rPr>
                <w:sz w:val="21"/>
                <w:szCs w:val="21"/>
              </w:rPr>
              <w:t>7</w:t>
            </w:r>
          </w:p>
        </w:tc>
        <w:tc>
          <w:tcPr>
            <w:tcW w:w="2446" w:type="pct"/>
            <w:tcBorders>
              <w:top w:val="nil"/>
              <w:left w:val="single" w:sz="4" w:space="0" w:color="auto"/>
              <w:bottom w:val="single" w:sz="4" w:space="0" w:color="auto"/>
              <w:right w:val="single" w:sz="4" w:space="0" w:color="auto"/>
            </w:tcBorders>
            <w:shd w:val="clear" w:color="auto" w:fill="auto"/>
            <w:vAlign w:val="center"/>
          </w:tcPr>
          <w:p w14:paraId="06F03FAF" w14:textId="473F07A2" w:rsidR="0068418C" w:rsidRPr="003A6C00" w:rsidRDefault="0068418C" w:rsidP="0068418C">
            <w:pPr>
              <w:rPr>
                <w:sz w:val="21"/>
                <w:szCs w:val="21"/>
              </w:rPr>
            </w:pPr>
            <w:r w:rsidRPr="003A6C00">
              <w:rPr>
                <w:color w:val="000000"/>
                <w:sz w:val="21"/>
                <w:szCs w:val="21"/>
              </w:rPr>
              <w:t>Realizare fundație stâlp</w:t>
            </w:r>
          </w:p>
        </w:tc>
        <w:tc>
          <w:tcPr>
            <w:tcW w:w="361" w:type="pct"/>
            <w:shd w:val="clear" w:color="auto" w:fill="auto"/>
            <w:vAlign w:val="center"/>
          </w:tcPr>
          <w:p w14:paraId="49C7D765" w14:textId="46DEC884" w:rsidR="0068418C" w:rsidRPr="003A6C00" w:rsidRDefault="0068418C" w:rsidP="0068418C">
            <w:pPr>
              <w:jc w:val="center"/>
              <w:rPr>
                <w:sz w:val="21"/>
                <w:szCs w:val="21"/>
              </w:rPr>
            </w:pPr>
            <w:r w:rsidRPr="003A6C00">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129F07B9" w14:textId="09D95068" w:rsidR="0068418C" w:rsidRPr="003A6C00" w:rsidRDefault="0068418C" w:rsidP="0068418C">
            <w:pPr>
              <w:jc w:val="center"/>
              <w:rPr>
                <w:sz w:val="21"/>
                <w:szCs w:val="21"/>
              </w:rPr>
            </w:pPr>
            <w:r w:rsidRPr="003A6C00">
              <w:rPr>
                <w:sz w:val="21"/>
                <w:szCs w:val="21"/>
              </w:rPr>
              <w:t>2</w:t>
            </w:r>
          </w:p>
        </w:tc>
        <w:tc>
          <w:tcPr>
            <w:tcW w:w="644" w:type="pct"/>
            <w:tcBorders>
              <w:top w:val="nil"/>
              <w:left w:val="nil"/>
              <w:bottom w:val="single" w:sz="4" w:space="0" w:color="auto"/>
              <w:right w:val="single" w:sz="4" w:space="0" w:color="auto"/>
            </w:tcBorders>
            <w:shd w:val="clear" w:color="auto" w:fill="auto"/>
            <w:vAlign w:val="center"/>
          </w:tcPr>
          <w:p w14:paraId="79F8095D" w14:textId="15E34425" w:rsidR="0068418C" w:rsidRPr="003A6C00" w:rsidRDefault="003A6C00" w:rsidP="0068418C">
            <w:pPr>
              <w:jc w:val="center"/>
              <w:rPr>
                <w:sz w:val="21"/>
                <w:szCs w:val="21"/>
              </w:rPr>
            </w:pPr>
            <w:r w:rsidRPr="003A6C00">
              <w:rPr>
                <w:sz w:val="21"/>
                <w:szCs w:val="21"/>
              </w:rPr>
              <w:t>789,10</w:t>
            </w:r>
          </w:p>
        </w:tc>
        <w:tc>
          <w:tcPr>
            <w:tcW w:w="651" w:type="pct"/>
            <w:gridSpan w:val="2"/>
            <w:tcBorders>
              <w:top w:val="nil"/>
              <w:left w:val="nil"/>
              <w:bottom w:val="single" w:sz="4" w:space="0" w:color="auto"/>
              <w:right w:val="single" w:sz="4" w:space="0" w:color="auto"/>
            </w:tcBorders>
            <w:shd w:val="clear" w:color="auto" w:fill="auto"/>
            <w:vAlign w:val="center"/>
          </w:tcPr>
          <w:p w14:paraId="3B8C27BA" w14:textId="070E5F54" w:rsidR="0068418C" w:rsidRPr="003A6C00" w:rsidRDefault="003A6C00" w:rsidP="003A6C00">
            <w:pPr>
              <w:jc w:val="right"/>
              <w:rPr>
                <w:sz w:val="21"/>
                <w:szCs w:val="21"/>
              </w:rPr>
            </w:pPr>
            <w:r w:rsidRPr="003A6C00">
              <w:rPr>
                <w:sz w:val="21"/>
                <w:szCs w:val="21"/>
              </w:rPr>
              <w:t>1.578,20</w:t>
            </w:r>
          </w:p>
        </w:tc>
      </w:tr>
      <w:tr w:rsidR="0068418C" w:rsidRPr="003A6C00" w14:paraId="1D9122DF" w14:textId="77777777" w:rsidTr="003A6C00">
        <w:trPr>
          <w:gridAfter w:val="1"/>
          <w:wAfter w:w="6" w:type="pct"/>
          <w:trHeight w:val="54"/>
          <w:jc w:val="center"/>
        </w:trPr>
        <w:tc>
          <w:tcPr>
            <w:tcW w:w="259" w:type="pct"/>
            <w:shd w:val="clear" w:color="auto" w:fill="auto"/>
            <w:vAlign w:val="center"/>
          </w:tcPr>
          <w:p w14:paraId="7BD7CEE5" w14:textId="38148BFE" w:rsidR="0068418C" w:rsidRPr="003A6C00" w:rsidRDefault="0068418C" w:rsidP="0068418C">
            <w:pPr>
              <w:jc w:val="center"/>
              <w:rPr>
                <w:sz w:val="21"/>
                <w:szCs w:val="21"/>
              </w:rPr>
            </w:pPr>
            <w:r w:rsidRPr="003A6C00">
              <w:rPr>
                <w:sz w:val="21"/>
                <w:szCs w:val="21"/>
              </w:rPr>
              <w:t>8</w:t>
            </w:r>
          </w:p>
        </w:tc>
        <w:tc>
          <w:tcPr>
            <w:tcW w:w="2446" w:type="pct"/>
            <w:tcBorders>
              <w:top w:val="nil"/>
              <w:left w:val="single" w:sz="4" w:space="0" w:color="auto"/>
              <w:bottom w:val="single" w:sz="4" w:space="0" w:color="auto"/>
              <w:right w:val="single" w:sz="4" w:space="0" w:color="auto"/>
            </w:tcBorders>
            <w:shd w:val="clear" w:color="auto" w:fill="auto"/>
            <w:vAlign w:val="center"/>
          </w:tcPr>
          <w:p w14:paraId="2129157D" w14:textId="566AF4AB" w:rsidR="0068418C" w:rsidRPr="003A6C00" w:rsidRDefault="0068418C" w:rsidP="0068418C">
            <w:pPr>
              <w:rPr>
                <w:sz w:val="21"/>
                <w:szCs w:val="21"/>
              </w:rPr>
            </w:pPr>
            <w:r w:rsidRPr="003A6C00">
              <w:rPr>
                <w:sz w:val="21"/>
                <w:szCs w:val="21"/>
              </w:rPr>
              <w:t>Montat stâlp de iluminat modern 3.5-4 ml (cu model), structură metalică izolată cu spumă poliuretanică și plastic</w:t>
            </w:r>
          </w:p>
        </w:tc>
        <w:tc>
          <w:tcPr>
            <w:tcW w:w="361" w:type="pct"/>
            <w:shd w:val="clear" w:color="auto" w:fill="auto"/>
            <w:vAlign w:val="center"/>
          </w:tcPr>
          <w:p w14:paraId="402A1E46" w14:textId="6D5F419F" w:rsidR="0068418C" w:rsidRPr="003A6C00" w:rsidRDefault="0068418C" w:rsidP="0068418C">
            <w:pPr>
              <w:jc w:val="center"/>
              <w:rPr>
                <w:sz w:val="21"/>
                <w:szCs w:val="21"/>
              </w:rPr>
            </w:pPr>
            <w:r w:rsidRPr="003A6C00">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2AD8304F" w14:textId="70EE52F6" w:rsidR="0068418C" w:rsidRPr="003A6C00" w:rsidRDefault="0068418C" w:rsidP="0068418C">
            <w:pPr>
              <w:jc w:val="center"/>
              <w:rPr>
                <w:color w:val="000000"/>
                <w:sz w:val="21"/>
                <w:szCs w:val="21"/>
              </w:rPr>
            </w:pPr>
            <w:r w:rsidRPr="003A6C00">
              <w:rPr>
                <w:color w:val="000000"/>
                <w:sz w:val="21"/>
                <w:szCs w:val="21"/>
              </w:rPr>
              <w:t>2</w:t>
            </w:r>
          </w:p>
        </w:tc>
        <w:tc>
          <w:tcPr>
            <w:tcW w:w="644" w:type="pct"/>
            <w:tcBorders>
              <w:top w:val="nil"/>
              <w:left w:val="nil"/>
              <w:bottom w:val="single" w:sz="4" w:space="0" w:color="auto"/>
              <w:right w:val="single" w:sz="4" w:space="0" w:color="auto"/>
            </w:tcBorders>
            <w:shd w:val="clear" w:color="auto" w:fill="auto"/>
            <w:vAlign w:val="center"/>
          </w:tcPr>
          <w:p w14:paraId="42C2081D" w14:textId="125F9A03" w:rsidR="0068418C" w:rsidRPr="003A6C00" w:rsidRDefault="003A6C00" w:rsidP="0068418C">
            <w:pPr>
              <w:jc w:val="center"/>
              <w:rPr>
                <w:color w:val="000000"/>
                <w:sz w:val="21"/>
                <w:szCs w:val="21"/>
              </w:rPr>
            </w:pPr>
            <w:r w:rsidRPr="003A6C00">
              <w:rPr>
                <w:color w:val="000000"/>
                <w:sz w:val="21"/>
                <w:szCs w:val="21"/>
              </w:rPr>
              <w:t>2.939,35</w:t>
            </w:r>
          </w:p>
        </w:tc>
        <w:tc>
          <w:tcPr>
            <w:tcW w:w="651" w:type="pct"/>
            <w:gridSpan w:val="2"/>
            <w:tcBorders>
              <w:top w:val="nil"/>
              <w:left w:val="nil"/>
              <w:bottom w:val="single" w:sz="4" w:space="0" w:color="auto"/>
              <w:right w:val="single" w:sz="4" w:space="0" w:color="auto"/>
            </w:tcBorders>
            <w:shd w:val="clear" w:color="auto" w:fill="auto"/>
            <w:vAlign w:val="center"/>
          </w:tcPr>
          <w:p w14:paraId="28BE09F7" w14:textId="35BE7A92" w:rsidR="0068418C" w:rsidRPr="003A6C00" w:rsidRDefault="003A6C00" w:rsidP="003A6C00">
            <w:pPr>
              <w:jc w:val="right"/>
              <w:rPr>
                <w:color w:val="000000"/>
                <w:sz w:val="21"/>
                <w:szCs w:val="21"/>
              </w:rPr>
            </w:pPr>
            <w:r w:rsidRPr="003A6C00">
              <w:rPr>
                <w:color w:val="000000"/>
                <w:sz w:val="21"/>
                <w:szCs w:val="21"/>
              </w:rPr>
              <w:t>5.878,70</w:t>
            </w:r>
          </w:p>
        </w:tc>
      </w:tr>
      <w:tr w:rsidR="0068418C" w:rsidRPr="003A6C00" w14:paraId="3803ECB1" w14:textId="77777777" w:rsidTr="003A6C00">
        <w:trPr>
          <w:gridAfter w:val="1"/>
          <w:wAfter w:w="6" w:type="pct"/>
          <w:trHeight w:val="54"/>
          <w:jc w:val="center"/>
        </w:trPr>
        <w:tc>
          <w:tcPr>
            <w:tcW w:w="259" w:type="pct"/>
            <w:shd w:val="clear" w:color="auto" w:fill="auto"/>
            <w:vAlign w:val="center"/>
          </w:tcPr>
          <w:p w14:paraId="7BF1AC54" w14:textId="074B5B7B" w:rsidR="0068418C" w:rsidRPr="003A6C00" w:rsidRDefault="0068418C" w:rsidP="0068418C">
            <w:pPr>
              <w:jc w:val="center"/>
              <w:rPr>
                <w:sz w:val="21"/>
                <w:szCs w:val="21"/>
              </w:rPr>
            </w:pPr>
            <w:r w:rsidRPr="003A6C00">
              <w:rPr>
                <w:sz w:val="21"/>
                <w:szCs w:val="21"/>
              </w:rPr>
              <w:t>9</w:t>
            </w:r>
          </w:p>
        </w:tc>
        <w:tc>
          <w:tcPr>
            <w:tcW w:w="2446" w:type="pct"/>
            <w:tcBorders>
              <w:top w:val="nil"/>
              <w:left w:val="single" w:sz="4" w:space="0" w:color="auto"/>
              <w:bottom w:val="single" w:sz="4" w:space="0" w:color="auto"/>
              <w:right w:val="single" w:sz="4" w:space="0" w:color="auto"/>
            </w:tcBorders>
            <w:shd w:val="clear" w:color="auto" w:fill="auto"/>
            <w:vAlign w:val="center"/>
          </w:tcPr>
          <w:p w14:paraId="016D1891" w14:textId="4ADA6AFE" w:rsidR="0068418C" w:rsidRPr="003A6C00" w:rsidRDefault="0068418C" w:rsidP="0068418C">
            <w:pPr>
              <w:rPr>
                <w:sz w:val="21"/>
                <w:szCs w:val="21"/>
              </w:rPr>
            </w:pPr>
            <w:r w:rsidRPr="003A6C00">
              <w:rPr>
                <w:color w:val="000000"/>
                <w:sz w:val="21"/>
                <w:szCs w:val="21"/>
              </w:rPr>
              <w:t>Montat aparat de iluminat modern cu leduri 45-65W, 230V, destinat iluminatului pietonal-arhitectural din parcuri</w:t>
            </w:r>
          </w:p>
        </w:tc>
        <w:tc>
          <w:tcPr>
            <w:tcW w:w="361" w:type="pct"/>
            <w:shd w:val="clear" w:color="auto" w:fill="auto"/>
            <w:vAlign w:val="center"/>
          </w:tcPr>
          <w:p w14:paraId="51542481" w14:textId="10D4FF26" w:rsidR="0068418C" w:rsidRPr="003A6C00" w:rsidRDefault="0068418C" w:rsidP="0068418C">
            <w:pPr>
              <w:jc w:val="center"/>
              <w:rPr>
                <w:sz w:val="21"/>
                <w:szCs w:val="21"/>
              </w:rPr>
            </w:pPr>
            <w:r w:rsidRPr="003A6C00">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24093AB0" w14:textId="01F19584" w:rsidR="0068418C" w:rsidRPr="003A6C00" w:rsidRDefault="0068418C" w:rsidP="0068418C">
            <w:pPr>
              <w:jc w:val="center"/>
              <w:rPr>
                <w:sz w:val="21"/>
                <w:szCs w:val="21"/>
              </w:rPr>
            </w:pPr>
            <w:r w:rsidRPr="003A6C00">
              <w:rPr>
                <w:sz w:val="21"/>
                <w:szCs w:val="21"/>
              </w:rPr>
              <w:t>2</w:t>
            </w:r>
          </w:p>
        </w:tc>
        <w:tc>
          <w:tcPr>
            <w:tcW w:w="644" w:type="pct"/>
            <w:tcBorders>
              <w:top w:val="nil"/>
              <w:left w:val="nil"/>
              <w:bottom w:val="single" w:sz="4" w:space="0" w:color="auto"/>
              <w:right w:val="single" w:sz="4" w:space="0" w:color="auto"/>
            </w:tcBorders>
            <w:shd w:val="clear" w:color="auto" w:fill="auto"/>
            <w:vAlign w:val="center"/>
          </w:tcPr>
          <w:p w14:paraId="111D3E5E" w14:textId="601B33D4" w:rsidR="0068418C" w:rsidRPr="003A6C00" w:rsidRDefault="003A6C00" w:rsidP="0068418C">
            <w:pPr>
              <w:jc w:val="center"/>
              <w:rPr>
                <w:sz w:val="21"/>
                <w:szCs w:val="21"/>
              </w:rPr>
            </w:pPr>
            <w:r w:rsidRPr="003A6C00">
              <w:rPr>
                <w:sz w:val="21"/>
                <w:szCs w:val="21"/>
              </w:rPr>
              <w:t>3.742,61</w:t>
            </w:r>
          </w:p>
        </w:tc>
        <w:tc>
          <w:tcPr>
            <w:tcW w:w="651" w:type="pct"/>
            <w:gridSpan w:val="2"/>
            <w:tcBorders>
              <w:top w:val="nil"/>
              <w:left w:val="nil"/>
              <w:bottom w:val="single" w:sz="4" w:space="0" w:color="auto"/>
              <w:right w:val="single" w:sz="4" w:space="0" w:color="auto"/>
            </w:tcBorders>
            <w:shd w:val="clear" w:color="auto" w:fill="auto"/>
            <w:vAlign w:val="center"/>
          </w:tcPr>
          <w:p w14:paraId="29EE5A1E" w14:textId="6762EB0B" w:rsidR="0068418C" w:rsidRPr="003A6C00" w:rsidRDefault="003A6C00" w:rsidP="003A6C00">
            <w:pPr>
              <w:jc w:val="right"/>
              <w:rPr>
                <w:sz w:val="21"/>
                <w:szCs w:val="21"/>
              </w:rPr>
            </w:pPr>
            <w:r w:rsidRPr="003A6C00">
              <w:rPr>
                <w:sz w:val="21"/>
                <w:szCs w:val="21"/>
              </w:rPr>
              <w:t>7.485,22</w:t>
            </w:r>
          </w:p>
        </w:tc>
      </w:tr>
      <w:tr w:rsidR="0068418C" w:rsidRPr="003A6C00" w14:paraId="6E8EAD6E" w14:textId="77777777" w:rsidTr="003A6C00">
        <w:trPr>
          <w:gridAfter w:val="1"/>
          <w:wAfter w:w="6" w:type="pct"/>
          <w:trHeight w:val="54"/>
          <w:jc w:val="center"/>
        </w:trPr>
        <w:tc>
          <w:tcPr>
            <w:tcW w:w="259" w:type="pct"/>
            <w:shd w:val="clear" w:color="auto" w:fill="auto"/>
            <w:vAlign w:val="center"/>
          </w:tcPr>
          <w:p w14:paraId="06D6085D" w14:textId="5438358B" w:rsidR="0068418C" w:rsidRPr="003A6C00" w:rsidRDefault="0068418C" w:rsidP="0068418C">
            <w:pPr>
              <w:jc w:val="center"/>
              <w:rPr>
                <w:sz w:val="21"/>
                <w:szCs w:val="21"/>
              </w:rPr>
            </w:pPr>
            <w:r w:rsidRPr="003A6C00">
              <w:rPr>
                <w:sz w:val="21"/>
                <w:szCs w:val="21"/>
              </w:rPr>
              <w:t>10</w:t>
            </w:r>
          </w:p>
        </w:tc>
        <w:tc>
          <w:tcPr>
            <w:tcW w:w="2446" w:type="pct"/>
            <w:tcBorders>
              <w:top w:val="nil"/>
              <w:left w:val="single" w:sz="4" w:space="0" w:color="auto"/>
              <w:bottom w:val="single" w:sz="4" w:space="0" w:color="auto"/>
              <w:right w:val="single" w:sz="4" w:space="0" w:color="auto"/>
            </w:tcBorders>
            <w:shd w:val="clear" w:color="auto" w:fill="auto"/>
            <w:vAlign w:val="center"/>
          </w:tcPr>
          <w:p w14:paraId="5C0B8052" w14:textId="20E53E61" w:rsidR="0068418C" w:rsidRPr="003A6C00" w:rsidRDefault="0068418C" w:rsidP="0068418C">
            <w:pPr>
              <w:rPr>
                <w:sz w:val="21"/>
                <w:szCs w:val="21"/>
              </w:rPr>
            </w:pPr>
            <w:r w:rsidRPr="003A6C00">
              <w:rPr>
                <w:color w:val="000000"/>
                <w:sz w:val="21"/>
                <w:szCs w:val="21"/>
              </w:rPr>
              <w:t>Umplutură compactată în strat de 0,2 m</w:t>
            </w:r>
          </w:p>
        </w:tc>
        <w:tc>
          <w:tcPr>
            <w:tcW w:w="361" w:type="pct"/>
            <w:shd w:val="clear" w:color="auto" w:fill="auto"/>
            <w:vAlign w:val="center"/>
          </w:tcPr>
          <w:p w14:paraId="4046ADE5" w14:textId="6388AC3C"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7289F771" w14:textId="61DAFB5E" w:rsidR="0068418C" w:rsidRPr="003A6C00" w:rsidRDefault="0068418C" w:rsidP="0068418C">
            <w:pPr>
              <w:jc w:val="center"/>
              <w:rPr>
                <w:sz w:val="21"/>
                <w:szCs w:val="21"/>
              </w:rPr>
            </w:pPr>
            <w:r w:rsidRPr="003A6C00">
              <w:rPr>
                <w:sz w:val="21"/>
                <w:szCs w:val="21"/>
              </w:rPr>
              <w:t>15</w:t>
            </w:r>
          </w:p>
        </w:tc>
        <w:tc>
          <w:tcPr>
            <w:tcW w:w="644" w:type="pct"/>
            <w:tcBorders>
              <w:top w:val="nil"/>
              <w:left w:val="nil"/>
              <w:bottom w:val="single" w:sz="4" w:space="0" w:color="auto"/>
              <w:right w:val="single" w:sz="4" w:space="0" w:color="auto"/>
            </w:tcBorders>
            <w:shd w:val="clear" w:color="auto" w:fill="auto"/>
            <w:vAlign w:val="center"/>
          </w:tcPr>
          <w:p w14:paraId="31E68E4E" w14:textId="43E26C6A" w:rsidR="0068418C" w:rsidRPr="003A6C00" w:rsidRDefault="003A6C00" w:rsidP="0068418C">
            <w:pPr>
              <w:jc w:val="center"/>
              <w:rPr>
                <w:sz w:val="21"/>
                <w:szCs w:val="21"/>
              </w:rPr>
            </w:pPr>
            <w:r w:rsidRPr="003A6C00">
              <w:rPr>
                <w:sz w:val="21"/>
                <w:szCs w:val="21"/>
              </w:rPr>
              <w:t>53,59</w:t>
            </w:r>
          </w:p>
        </w:tc>
        <w:tc>
          <w:tcPr>
            <w:tcW w:w="651" w:type="pct"/>
            <w:gridSpan w:val="2"/>
            <w:tcBorders>
              <w:top w:val="nil"/>
              <w:left w:val="nil"/>
              <w:bottom w:val="single" w:sz="4" w:space="0" w:color="auto"/>
              <w:right w:val="single" w:sz="4" w:space="0" w:color="auto"/>
            </w:tcBorders>
            <w:shd w:val="clear" w:color="auto" w:fill="auto"/>
            <w:vAlign w:val="center"/>
          </w:tcPr>
          <w:p w14:paraId="74EE21AC" w14:textId="6FB90794" w:rsidR="0068418C" w:rsidRPr="003A6C00" w:rsidRDefault="003A6C00" w:rsidP="003A6C00">
            <w:pPr>
              <w:jc w:val="right"/>
              <w:rPr>
                <w:sz w:val="21"/>
                <w:szCs w:val="21"/>
              </w:rPr>
            </w:pPr>
            <w:r w:rsidRPr="003A6C00">
              <w:rPr>
                <w:sz w:val="21"/>
                <w:szCs w:val="21"/>
              </w:rPr>
              <w:t>803,85</w:t>
            </w:r>
          </w:p>
        </w:tc>
      </w:tr>
      <w:tr w:rsidR="0068418C" w:rsidRPr="003A6C00" w14:paraId="320A8744" w14:textId="77777777" w:rsidTr="003A6C00">
        <w:trPr>
          <w:gridAfter w:val="1"/>
          <w:wAfter w:w="6" w:type="pct"/>
          <w:trHeight w:val="54"/>
          <w:jc w:val="center"/>
        </w:trPr>
        <w:tc>
          <w:tcPr>
            <w:tcW w:w="259" w:type="pct"/>
            <w:shd w:val="clear" w:color="auto" w:fill="auto"/>
            <w:vAlign w:val="center"/>
          </w:tcPr>
          <w:p w14:paraId="72A04F2B" w14:textId="1FF98D17" w:rsidR="0068418C" w:rsidRPr="003A6C00" w:rsidRDefault="0068418C" w:rsidP="0068418C">
            <w:pPr>
              <w:jc w:val="center"/>
              <w:rPr>
                <w:sz w:val="21"/>
                <w:szCs w:val="21"/>
              </w:rPr>
            </w:pPr>
            <w:r w:rsidRPr="003A6C00">
              <w:rPr>
                <w:sz w:val="21"/>
                <w:szCs w:val="21"/>
              </w:rPr>
              <w:t>11</w:t>
            </w:r>
          </w:p>
        </w:tc>
        <w:tc>
          <w:tcPr>
            <w:tcW w:w="2446" w:type="pct"/>
            <w:tcBorders>
              <w:top w:val="nil"/>
              <w:left w:val="single" w:sz="4" w:space="0" w:color="auto"/>
              <w:bottom w:val="single" w:sz="4" w:space="0" w:color="auto"/>
              <w:right w:val="single" w:sz="4" w:space="0" w:color="auto"/>
            </w:tcBorders>
            <w:shd w:val="clear" w:color="auto" w:fill="auto"/>
            <w:vAlign w:val="center"/>
          </w:tcPr>
          <w:p w14:paraId="0B0A085B" w14:textId="1596D167" w:rsidR="0068418C" w:rsidRPr="003A6C00" w:rsidRDefault="0068418C" w:rsidP="0068418C">
            <w:pPr>
              <w:rPr>
                <w:sz w:val="21"/>
                <w:szCs w:val="21"/>
              </w:rPr>
            </w:pPr>
            <w:r w:rsidRPr="003A6C00">
              <w:rPr>
                <w:color w:val="000000"/>
                <w:sz w:val="21"/>
                <w:szCs w:val="21"/>
              </w:rPr>
              <w:t>Evacuare reziduuri</w:t>
            </w:r>
          </w:p>
        </w:tc>
        <w:tc>
          <w:tcPr>
            <w:tcW w:w="361" w:type="pct"/>
            <w:shd w:val="clear" w:color="auto" w:fill="auto"/>
            <w:vAlign w:val="center"/>
          </w:tcPr>
          <w:p w14:paraId="1AEF358C" w14:textId="111E47D4"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65E5EEF5" w14:textId="54F1F899" w:rsidR="0068418C" w:rsidRPr="003A6C00" w:rsidRDefault="0068418C" w:rsidP="0068418C">
            <w:pPr>
              <w:jc w:val="center"/>
              <w:rPr>
                <w:sz w:val="21"/>
                <w:szCs w:val="21"/>
              </w:rPr>
            </w:pPr>
            <w:r w:rsidRPr="003A6C00">
              <w:rPr>
                <w:sz w:val="21"/>
                <w:szCs w:val="21"/>
              </w:rPr>
              <w:t>3</w:t>
            </w:r>
          </w:p>
        </w:tc>
        <w:tc>
          <w:tcPr>
            <w:tcW w:w="644" w:type="pct"/>
            <w:tcBorders>
              <w:top w:val="nil"/>
              <w:left w:val="nil"/>
              <w:bottom w:val="single" w:sz="4" w:space="0" w:color="auto"/>
              <w:right w:val="single" w:sz="4" w:space="0" w:color="auto"/>
            </w:tcBorders>
            <w:shd w:val="clear" w:color="auto" w:fill="auto"/>
            <w:vAlign w:val="center"/>
          </w:tcPr>
          <w:p w14:paraId="410D2890" w14:textId="515DF06A" w:rsidR="0068418C" w:rsidRPr="003A6C00" w:rsidRDefault="003A6C00" w:rsidP="0068418C">
            <w:pPr>
              <w:jc w:val="center"/>
              <w:rPr>
                <w:sz w:val="21"/>
                <w:szCs w:val="21"/>
              </w:rPr>
            </w:pPr>
            <w:r w:rsidRPr="003A6C00">
              <w:rPr>
                <w:sz w:val="21"/>
                <w:szCs w:val="21"/>
              </w:rPr>
              <w:t>446,49</w:t>
            </w:r>
          </w:p>
        </w:tc>
        <w:tc>
          <w:tcPr>
            <w:tcW w:w="651" w:type="pct"/>
            <w:gridSpan w:val="2"/>
            <w:tcBorders>
              <w:top w:val="nil"/>
              <w:left w:val="nil"/>
              <w:bottom w:val="single" w:sz="4" w:space="0" w:color="auto"/>
              <w:right w:val="single" w:sz="4" w:space="0" w:color="auto"/>
            </w:tcBorders>
            <w:shd w:val="clear" w:color="auto" w:fill="auto"/>
            <w:vAlign w:val="center"/>
          </w:tcPr>
          <w:p w14:paraId="30D9E3F2" w14:textId="33FE2F70" w:rsidR="0068418C" w:rsidRPr="003A6C00" w:rsidRDefault="003A6C00" w:rsidP="003A6C00">
            <w:pPr>
              <w:jc w:val="right"/>
              <w:rPr>
                <w:sz w:val="21"/>
                <w:szCs w:val="21"/>
              </w:rPr>
            </w:pPr>
            <w:r w:rsidRPr="003A6C00">
              <w:rPr>
                <w:sz w:val="21"/>
                <w:szCs w:val="21"/>
              </w:rPr>
              <w:t>1.339,47</w:t>
            </w:r>
          </w:p>
        </w:tc>
      </w:tr>
      <w:tr w:rsidR="0068418C" w:rsidRPr="003A6C00" w14:paraId="45E4D435" w14:textId="77777777" w:rsidTr="003A6C00">
        <w:trPr>
          <w:trHeight w:val="54"/>
          <w:jc w:val="center"/>
        </w:trPr>
        <w:tc>
          <w:tcPr>
            <w:tcW w:w="259" w:type="pct"/>
            <w:shd w:val="clear" w:color="auto" w:fill="auto"/>
            <w:vAlign w:val="center"/>
          </w:tcPr>
          <w:p w14:paraId="5E52701C" w14:textId="6234902B" w:rsidR="0068418C" w:rsidRPr="003A6C00" w:rsidRDefault="0068418C" w:rsidP="0068418C">
            <w:pPr>
              <w:jc w:val="center"/>
              <w:rPr>
                <w:sz w:val="21"/>
                <w:szCs w:val="21"/>
              </w:rPr>
            </w:pPr>
            <w:r w:rsidRPr="003A6C00">
              <w:rPr>
                <w:sz w:val="21"/>
                <w:szCs w:val="21"/>
              </w:rPr>
              <w:t>12</w:t>
            </w:r>
          </w:p>
        </w:tc>
        <w:tc>
          <w:tcPr>
            <w:tcW w:w="4094" w:type="pct"/>
            <w:gridSpan w:val="5"/>
            <w:shd w:val="clear" w:color="auto" w:fill="auto"/>
            <w:vAlign w:val="center"/>
          </w:tcPr>
          <w:p w14:paraId="1BA3CDD9" w14:textId="1693DC0C" w:rsidR="0068418C" w:rsidRPr="003A6C00" w:rsidRDefault="0068418C" w:rsidP="0068418C">
            <w:pPr>
              <w:rPr>
                <w:sz w:val="21"/>
                <w:szCs w:val="21"/>
              </w:rPr>
            </w:pPr>
            <w:r w:rsidRPr="003A6C00">
              <w:rPr>
                <w:sz w:val="21"/>
                <w:szCs w:val="21"/>
              </w:rPr>
              <w:t>Contribuția asiguratorie pentru muncă (2,25%)</w:t>
            </w:r>
          </w:p>
        </w:tc>
        <w:tc>
          <w:tcPr>
            <w:tcW w:w="646" w:type="pct"/>
            <w:gridSpan w:val="2"/>
            <w:shd w:val="clear" w:color="auto" w:fill="auto"/>
            <w:vAlign w:val="center"/>
          </w:tcPr>
          <w:p w14:paraId="761CB1FB" w14:textId="07191F2B" w:rsidR="0068418C" w:rsidRPr="003A6C00" w:rsidRDefault="003A6C00" w:rsidP="003A6C00">
            <w:pPr>
              <w:jc w:val="right"/>
              <w:rPr>
                <w:sz w:val="21"/>
                <w:szCs w:val="21"/>
              </w:rPr>
            </w:pPr>
            <w:r w:rsidRPr="003A6C00">
              <w:rPr>
                <w:sz w:val="21"/>
                <w:szCs w:val="21"/>
              </w:rPr>
              <w:t>526,23</w:t>
            </w:r>
          </w:p>
        </w:tc>
      </w:tr>
      <w:tr w:rsidR="0068418C" w:rsidRPr="003A6C00" w14:paraId="7C65D58D" w14:textId="77777777" w:rsidTr="003A6C00">
        <w:trPr>
          <w:trHeight w:val="54"/>
          <w:jc w:val="center"/>
        </w:trPr>
        <w:tc>
          <w:tcPr>
            <w:tcW w:w="4354" w:type="pct"/>
            <w:gridSpan w:val="6"/>
            <w:shd w:val="clear" w:color="auto" w:fill="auto"/>
            <w:vAlign w:val="center"/>
          </w:tcPr>
          <w:p w14:paraId="76ADCFFD" w14:textId="77777777" w:rsidR="0068418C" w:rsidRPr="003A6C00" w:rsidRDefault="0068418C" w:rsidP="0068418C">
            <w:pPr>
              <w:rPr>
                <w:b/>
                <w:bCs/>
                <w:sz w:val="21"/>
                <w:szCs w:val="21"/>
              </w:rPr>
            </w:pPr>
            <w:r w:rsidRPr="003A6C00">
              <w:rPr>
                <w:b/>
                <w:bCs/>
                <w:sz w:val="21"/>
                <w:szCs w:val="21"/>
              </w:rPr>
              <w:t>Total cheltuieli directe</w:t>
            </w:r>
          </w:p>
        </w:tc>
        <w:tc>
          <w:tcPr>
            <w:tcW w:w="646" w:type="pct"/>
            <w:gridSpan w:val="2"/>
            <w:shd w:val="clear" w:color="auto" w:fill="auto"/>
            <w:vAlign w:val="center"/>
          </w:tcPr>
          <w:p w14:paraId="05111BD8" w14:textId="24273DA4" w:rsidR="0068418C" w:rsidRPr="003A6C00" w:rsidRDefault="003A6C00" w:rsidP="003A6C00">
            <w:pPr>
              <w:jc w:val="right"/>
              <w:rPr>
                <w:b/>
                <w:bCs/>
                <w:sz w:val="21"/>
                <w:szCs w:val="21"/>
              </w:rPr>
            </w:pPr>
            <w:r w:rsidRPr="003A6C00">
              <w:rPr>
                <w:b/>
                <w:bCs/>
                <w:sz w:val="21"/>
                <w:szCs w:val="21"/>
              </w:rPr>
              <w:t>41.687,16</w:t>
            </w:r>
          </w:p>
        </w:tc>
      </w:tr>
      <w:tr w:rsidR="0068418C" w:rsidRPr="003A6C00" w14:paraId="614F45F6" w14:textId="77777777" w:rsidTr="003A6C00">
        <w:trPr>
          <w:trHeight w:val="54"/>
          <w:jc w:val="center"/>
        </w:trPr>
        <w:tc>
          <w:tcPr>
            <w:tcW w:w="259" w:type="pct"/>
            <w:shd w:val="clear" w:color="auto" w:fill="auto"/>
            <w:vAlign w:val="center"/>
          </w:tcPr>
          <w:p w14:paraId="69BE893E" w14:textId="29983B5E" w:rsidR="0068418C" w:rsidRPr="003A6C00" w:rsidRDefault="0068418C" w:rsidP="0068418C">
            <w:pPr>
              <w:jc w:val="center"/>
              <w:rPr>
                <w:sz w:val="21"/>
                <w:szCs w:val="21"/>
              </w:rPr>
            </w:pPr>
            <w:r w:rsidRPr="003A6C00">
              <w:rPr>
                <w:sz w:val="21"/>
                <w:szCs w:val="21"/>
              </w:rPr>
              <w:t>13</w:t>
            </w:r>
          </w:p>
        </w:tc>
        <w:tc>
          <w:tcPr>
            <w:tcW w:w="4094" w:type="pct"/>
            <w:gridSpan w:val="5"/>
            <w:shd w:val="clear" w:color="auto" w:fill="auto"/>
            <w:vAlign w:val="center"/>
          </w:tcPr>
          <w:p w14:paraId="4DA3F5A6" w14:textId="77777777" w:rsidR="0068418C" w:rsidRPr="003A6C00" w:rsidRDefault="0068418C" w:rsidP="0068418C">
            <w:pPr>
              <w:rPr>
                <w:sz w:val="21"/>
                <w:szCs w:val="21"/>
              </w:rPr>
            </w:pPr>
            <w:r w:rsidRPr="003A6C00">
              <w:rPr>
                <w:sz w:val="21"/>
                <w:szCs w:val="21"/>
              </w:rPr>
              <w:t>Cheltuieli indirecte</w:t>
            </w:r>
          </w:p>
        </w:tc>
        <w:tc>
          <w:tcPr>
            <w:tcW w:w="646" w:type="pct"/>
            <w:gridSpan w:val="2"/>
            <w:shd w:val="clear" w:color="auto" w:fill="auto"/>
            <w:vAlign w:val="center"/>
          </w:tcPr>
          <w:p w14:paraId="2613D140" w14:textId="2777A6C2" w:rsidR="0068418C" w:rsidRPr="003A6C00" w:rsidRDefault="003A6C00" w:rsidP="003A6C00">
            <w:pPr>
              <w:jc w:val="right"/>
              <w:rPr>
                <w:sz w:val="21"/>
                <w:szCs w:val="21"/>
              </w:rPr>
            </w:pPr>
            <w:r w:rsidRPr="003A6C00">
              <w:rPr>
                <w:sz w:val="21"/>
                <w:szCs w:val="21"/>
              </w:rPr>
              <w:t>4.168,72</w:t>
            </w:r>
          </w:p>
        </w:tc>
      </w:tr>
      <w:tr w:rsidR="0068418C" w:rsidRPr="003A6C00" w14:paraId="210C7BA9" w14:textId="77777777" w:rsidTr="003A6C00">
        <w:trPr>
          <w:trHeight w:val="54"/>
          <w:jc w:val="center"/>
        </w:trPr>
        <w:tc>
          <w:tcPr>
            <w:tcW w:w="259" w:type="pct"/>
            <w:shd w:val="clear" w:color="auto" w:fill="auto"/>
            <w:vAlign w:val="center"/>
          </w:tcPr>
          <w:p w14:paraId="393BD3AC" w14:textId="001E548A" w:rsidR="0068418C" w:rsidRPr="003A6C00" w:rsidRDefault="0068418C" w:rsidP="0068418C">
            <w:pPr>
              <w:jc w:val="center"/>
              <w:rPr>
                <w:sz w:val="21"/>
                <w:szCs w:val="21"/>
              </w:rPr>
            </w:pPr>
            <w:r w:rsidRPr="003A6C00">
              <w:rPr>
                <w:sz w:val="21"/>
                <w:szCs w:val="21"/>
              </w:rPr>
              <w:t>14</w:t>
            </w:r>
          </w:p>
        </w:tc>
        <w:tc>
          <w:tcPr>
            <w:tcW w:w="4094" w:type="pct"/>
            <w:gridSpan w:val="5"/>
            <w:shd w:val="clear" w:color="auto" w:fill="auto"/>
            <w:vAlign w:val="center"/>
          </w:tcPr>
          <w:p w14:paraId="47343724" w14:textId="77777777" w:rsidR="0068418C" w:rsidRPr="003A6C00" w:rsidRDefault="0068418C" w:rsidP="0068418C">
            <w:pPr>
              <w:rPr>
                <w:sz w:val="21"/>
                <w:szCs w:val="21"/>
              </w:rPr>
            </w:pPr>
            <w:r w:rsidRPr="003A6C00">
              <w:rPr>
                <w:sz w:val="21"/>
                <w:szCs w:val="21"/>
              </w:rPr>
              <w:t>Profit</w:t>
            </w:r>
          </w:p>
        </w:tc>
        <w:tc>
          <w:tcPr>
            <w:tcW w:w="646" w:type="pct"/>
            <w:gridSpan w:val="2"/>
            <w:shd w:val="clear" w:color="auto" w:fill="auto"/>
            <w:vAlign w:val="center"/>
          </w:tcPr>
          <w:p w14:paraId="393428C2" w14:textId="6899ABCF" w:rsidR="0068418C" w:rsidRPr="003A6C00" w:rsidRDefault="003A6C00" w:rsidP="003A6C00">
            <w:pPr>
              <w:jc w:val="right"/>
              <w:rPr>
                <w:color w:val="000000"/>
                <w:sz w:val="21"/>
                <w:szCs w:val="21"/>
              </w:rPr>
            </w:pPr>
            <w:r w:rsidRPr="003A6C00">
              <w:rPr>
                <w:color w:val="000000"/>
                <w:sz w:val="21"/>
                <w:szCs w:val="21"/>
              </w:rPr>
              <w:t>4.585,59</w:t>
            </w:r>
          </w:p>
        </w:tc>
      </w:tr>
      <w:tr w:rsidR="0068418C" w:rsidRPr="003A6C00" w14:paraId="24447D21" w14:textId="77777777" w:rsidTr="003A6C00">
        <w:trPr>
          <w:trHeight w:val="54"/>
          <w:jc w:val="center"/>
        </w:trPr>
        <w:tc>
          <w:tcPr>
            <w:tcW w:w="4354" w:type="pct"/>
            <w:gridSpan w:val="6"/>
            <w:shd w:val="clear" w:color="auto" w:fill="auto"/>
            <w:vAlign w:val="center"/>
          </w:tcPr>
          <w:p w14:paraId="76F0CC6C" w14:textId="1B999BA7" w:rsidR="0068418C" w:rsidRPr="003A6C00" w:rsidRDefault="0068418C" w:rsidP="0068418C">
            <w:pPr>
              <w:rPr>
                <w:b/>
                <w:bCs/>
                <w:sz w:val="21"/>
                <w:szCs w:val="21"/>
              </w:rPr>
            </w:pPr>
            <w:r w:rsidRPr="003A6C00">
              <w:rPr>
                <w:b/>
                <w:bCs/>
                <w:sz w:val="21"/>
                <w:szCs w:val="21"/>
              </w:rPr>
              <w:t>TOTAL, lei f</w:t>
            </w:r>
            <w:r w:rsidRPr="003A6C00">
              <w:rPr>
                <w:b/>
                <w:bCs/>
                <w:sz w:val="21"/>
                <w:szCs w:val="21"/>
                <w:lang w:val="en-GB"/>
              </w:rPr>
              <w:t>ă</w:t>
            </w:r>
            <w:r w:rsidRPr="003A6C00">
              <w:rPr>
                <w:b/>
                <w:bCs/>
                <w:sz w:val="21"/>
                <w:szCs w:val="21"/>
              </w:rPr>
              <w:t>ră T.V.A.</w:t>
            </w:r>
          </w:p>
        </w:tc>
        <w:tc>
          <w:tcPr>
            <w:tcW w:w="646" w:type="pct"/>
            <w:gridSpan w:val="2"/>
            <w:shd w:val="clear" w:color="auto" w:fill="auto"/>
            <w:vAlign w:val="center"/>
          </w:tcPr>
          <w:p w14:paraId="0EDF36C3" w14:textId="5F1B9FCB" w:rsidR="0068418C" w:rsidRPr="003A6C00" w:rsidRDefault="003A6C00" w:rsidP="003A6C00">
            <w:pPr>
              <w:jc w:val="right"/>
              <w:rPr>
                <w:b/>
                <w:bCs/>
                <w:color w:val="000000"/>
                <w:sz w:val="21"/>
                <w:szCs w:val="21"/>
              </w:rPr>
            </w:pPr>
            <w:r w:rsidRPr="003A6C00">
              <w:rPr>
                <w:b/>
                <w:bCs/>
                <w:color w:val="000000"/>
                <w:sz w:val="21"/>
                <w:szCs w:val="21"/>
              </w:rPr>
              <w:t>50.441,47</w:t>
            </w:r>
          </w:p>
        </w:tc>
      </w:tr>
      <w:tr w:rsidR="0068418C" w:rsidRPr="003A6C00" w14:paraId="1FDF1393" w14:textId="77777777" w:rsidTr="003A6C00">
        <w:trPr>
          <w:trHeight w:val="54"/>
          <w:jc w:val="center"/>
        </w:trPr>
        <w:tc>
          <w:tcPr>
            <w:tcW w:w="4354" w:type="pct"/>
            <w:gridSpan w:val="6"/>
            <w:shd w:val="clear" w:color="auto" w:fill="auto"/>
            <w:vAlign w:val="center"/>
          </w:tcPr>
          <w:p w14:paraId="72812DDB" w14:textId="77777777" w:rsidR="0068418C" w:rsidRPr="003A6C00" w:rsidRDefault="0068418C" w:rsidP="0068418C">
            <w:pPr>
              <w:rPr>
                <w:sz w:val="21"/>
                <w:szCs w:val="21"/>
              </w:rPr>
            </w:pPr>
            <w:r w:rsidRPr="003A6C00">
              <w:rPr>
                <w:sz w:val="21"/>
                <w:szCs w:val="21"/>
              </w:rPr>
              <w:t>T.V.A. 19%</w:t>
            </w:r>
          </w:p>
        </w:tc>
        <w:tc>
          <w:tcPr>
            <w:tcW w:w="646" w:type="pct"/>
            <w:gridSpan w:val="2"/>
            <w:shd w:val="clear" w:color="auto" w:fill="auto"/>
            <w:vAlign w:val="center"/>
          </w:tcPr>
          <w:p w14:paraId="60C926B7" w14:textId="3D38098B" w:rsidR="0068418C" w:rsidRPr="003A6C00" w:rsidRDefault="003A6C00" w:rsidP="003A6C00">
            <w:pPr>
              <w:jc w:val="right"/>
              <w:rPr>
                <w:color w:val="000000"/>
                <w:sz w:val="21"/>
                <w:szCs w:val="21"/>
              </w:rPr>
            </w:pPr>
            <w:r w:rsidRPr="003A6C00">
              <w:rPr>
                <w:color w:val="000000"/>
                <w:sz w:val="21"/>
                <w:szCs w:val="21"/>
              </w:rPr>
              <w:t>9.583,88</w:t>
            </w:r>
          </w:p>
        </w:tc>
      </w:tr>
      <w:tr w:rsidR="0068418C" w:rsidRPr="003A6C00" w14:paraId="34038F2D" w14:textId="77777777" w:rsidTr="003A6C00">
        <w:trPr>
          <w:trHeight w:val="54"/>
          <w:jc w:val="center"/>
        </w:trPr>
        <w:tc>
          <w:tcPr>
            <w:tcW w:w="4354" w:type="pct"/>
            <w:gridSpan w:val="6"/>
            <w:shd w:val="clear" w:color="auto" w:fill="auto"/>
            <w:vAlign w:val="center"/>
          </w:tcPr>
          <w:p w14:paraId="4BFEA0C1" w14:textId="67DFDA91" w:rsidR="0068418C" w:rsidRPr="003A6C00" w:rsidRDefault="0068418C" w:rsidP="0068418C">
            <w:pPr>
              <w:rPr>
                <w:b/>
                <w:bCs/>
                <w:sz w:val="21"/>
                <w:szCs w:val="21"/>
              </w:rPr>
            </w:pPr>
            <w:r w:rsidRPr="003A6C00">
              <w:rPr>
                <w:b/>
                <w:bCs/>
                <w:sz w:val="21"/>
                <w:szCs w:val="21"/>
              </w:rPr>
              <w:t>TOTAL, lei cu T.V.A.</w:t>
            </w:r>
          </w:p>
        </w:tc>
        <w:tc>
          <w:tcPr>
            <w:tcW w:w="646" w:type="pct"/>
            <w:gridSpan w:val="2"/>
            <w:shd w:val="clear" w:color="auto" w:fill="auto"/>
            <w:vAlign w:val="center"/>
          </w:tcPr>
          <w:p w14:paraId="0269E85B" w14:textId="5F069144" w:rsidR="0068418C" w:rsidRPr="003A6C00" w:rsidRDefault="003A6C00" w:rsidP="003A6C00">
            <w:pPr>
              <w:jc w:val="right"/>
              <w:rPr>
                <w:b/>
                <w:bCs/>
                <w:color w:val="000000"/>
                <w:sz w:val="21"/>
                <w:szCs w:val="21"/>
                <w:lang w:val="en-GB" w:eastAsia="en-GB"/>
              </w:rPr>
            </w:pPr>
            <w:r w:rsidRPr="003A6C00">
              <w:rPr>
                <w:b/>
                <w:bCs/>
                <w:color w:val="000000"/>
                <w:sz w:val="21"/>
                <w:szCs w:val="21"/>
                <w:lang w:val="en-GB" w:eastAsia="en-GB"/>
              </w:rPr>
              <w:t>60.025,35</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3A6C00">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24562AD1" w14:textId="77107EA6" w:rsidR="00EF7A0F" w:rsidRPr="00AC6D2F" w:rsidRDefault="00EF7A0F" w:rsidP="00740CAF">
            <w:pPr>
              <w:autoSpaceDE w:val="0"/>
              <w:autoSpaceDN w:val="0"/>
              <w:adjustRightInd w:val="0"/>
              <w:jc w:val="center"/>
              <w:rPr>
                <w:sz w:val="22"/>
                <w:szCs w:val="22"/>
                <w:lang w:val="nl-NL"/>
              </w:rPr>
            </w:pPr>
          </w:p>
          <w:p w14:paraId="18B56779" w14:textId="77777777" w:rsidR="00EF7A0F" w:rsidRPr="00AC6D2F" w:rsidRDefault="00EF7A0F" w:rsidP="00740CAF">
            <w:pPr>
              <w:autoSpaceDE w:val="0"/>
              <w:autoSpaceDN w:val="0"/>
              <w:adjustRightInd w:val="0"/>
              <w:jc w:val="center"/>
              <w:rPr>
                <w:sz w:val="22"/>
                <w:szCs w:val="22"/>
                <w:lang w:val="nl-NL"/>
              </w:rPr>
            </w:pPr>
          </w:p>
          <w:p w14:paraId="1344DADF" w14:textId="77777777" w:rsidR="007529C8" w:rsidRDefault="007529C8" w:rsidP="00740CAF">
            <w:pPr>
              <w:autoSpaceDE w:val="0"/>
              <w:autoSpaceDN w:val="0"/>
              <w:adjustRightInd w:val="0"/>
              <w:jc w:val="center"/>
              <w:rPr>
                <w:sz w:val="22"/>
                <w:szCs w:val="22"/>
              </w:rPr>
            </w:pPr>
          </w:p>
          <w:p w14:paraId="3872B0F3" w14:textId="3E350670" w:rsidR="007529C8" w:rsidRPr="00AC6D2F" w:rsidRDefault="007529C8" w:rsidP="00740CAF">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2EB2E940" w:rsidR="00B324E4" w:rsidRPr="00AC6D2F" w:rsidRDefault="00EF7A0F" w:rsidP="00B324E4">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4DBB9E29" w:rsidR="00EF7A0F" w:rsidRPr="00AC6D2F" w:rsidRDefault="00EF7A0F" w:rsidP="00740CAF">
            <w:pPr>
              <w:autoSpaceDE w:val="0"/>
              <w:autoSpaceDN w:val="0"/>
              <w:adjustRightInd w:val="0"/>
              <w:jc w:val="center"/>
              <w:rPr>
                <w:sz w:val="22"/>
                <w:szCs w:val="22"/>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1718255">
    <w:abstractNumId w:val="1"/>
  </w:num>
  <w:num w:numId="2" w16cid:durableId="348213828">
    <w:abstractNumId w:val="2"/>
  </w:num>
  <w:num w:numId="3" w16cid:durableId="363137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A10B3"/>
    <w:rsid w:val="000B4BD2"/>
    <w:rsid w:val="00111931"/>
    <w:rsid w:val="00123CAC"/>
    <w:rsid w:val="001247CB"/>
    <w:rsid w:val="001418F4"/>
    <w:rsid w:val="00143FC9"/>
    <w:rsid w:val="00156490"/>
    <w:rsid w:val="0015751C"/>
    <w:rsid w:val="001604FD"/>
    <w:rsid w:val="00161FCF"/>
    <w:rsid w:val="001A0694"/>
    <w:rsid w:val="001B699E"/>
    <w:rsid w:val="00204B83"/>
    <w:rsid w:val="002317B3"/>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80562"/>
    <w:rsid w:val="003A07E8"/>
    <w:rsid w:val="003A6C00"/>
    <w:rsid w:val="003C1BCB"/>
    <w:rsid w:val="003C4C30"/>
    <w:rsid w:val="003D4BB0"/>
    <w:rsid w:val="003E2A1A"/>
    <w:rsid w:val="004006B8"/>
    <w:rsid w:val="0040267A"/>
    <w:rsid w:val="00406E44"/>
    <w:rsid w:val="00441B25"/>
    <w:rsid w:val="00442DFD"/>
    <w:rsid w:val="004526E8"/>
    <w:rsid w:val="00452998"/>
    <w:rsid w:val="00476287"/>
    <w:rsid w:val="004816BC"/>
    <w:rsid w:val="00484D71"/>
    <w:rsid w:val="00494939"/>
    <w:rsid w:val="004969D2"/>
    <w:rsid w:val="004B362C"/>
    <w:rsid w:val="004D4596"/>
    <w:rsid w:val="00513A2F"/>
    <w:rsid w:val="0051513B"/>
    <w:rsid w:val="0052597F"/>
    <w:rsid w:val="00527CC5"/>
    <w:rsid w:val="00540A80"/>
    <w:rsid w:val="0056020F"/>
    <w:rsid w:val="0056157A"/>
    <w:rsid w:val="005622A8"/>
    <w:rsid w:val="00596EC9"/>
    <w:rsid w:val="005D7808"/>
    <w:rsid w:val="005E2FD8"/>
    <w:rsid w:val="005F5BF3"/>
    <w:rsid w:val="00601D03"/>
    <w:rsid w:val="00611E7F"/>
    <w:rsid w:val="0062639C"/>
    <w:rsid w:val="00642F01"/>
    <w:rsid w:val="00673B31"/>
    <w:rsid w:val="0068418C"/>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529C8"/>
    <w:rsid w:val="00762284"/>
    <w:rsid w:val="00765C8A"/>
    <w:rsid w:val="00767046"/>
    <w:rsid w:val="007700E9"/>
    <w:rsid w:val="00770656"/>
    <w:rsid w:val="007A3C75"/>
    <w:rsid w:val="007B1F34"/>
    <w:rsid w:val="007B4673"/>
    <w:rsid w:val="007B752D"/>
    <w:rsid w:val="007C4A8D"/>
    <w:rsid w:val="007F22FF"/>
    <w:rsid w:val="00803D4B"/>
    <w:rsid w:val="00840A01"/>
    <w:rsid w:val="00856A18"/>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324E4"/>
    <w:rsid w:val="00B4120E"/>
    <w:rsid w:val="00B56DE6"/>
    <w:rsid w:val="00B67D09"/>
    <w:rsid w:val="00B90855"/>
    <w:rsid w:val="00B90D03"/>
    <w:rsid w:val="00B93147"/>
    <w:rsid w:val="00B96B9C"/>
    <w:rsid w:val="00BE300C"/>
    <w:rsid w:val="00BE4AF2"/>
    <w:rsid w:val="00C168AB"/>
    <w:rsid w:val="00C3355C"/>
    <w:rsid w:val="00C34A24"/>
    <w:rsid w:val="00C3528B"/>
    <w:rsid w:val="00C4330E"/>
    <w:rsid w:val="00C45197"/>
    <w:rsid w:val="00C510B6"/>
    <w:rsid w:val="00C52DA4"/>
    <w:rsid w:val="00C71717"/>
    <w:rsid w:val="00C93C30"/>
    <w:rsid w:val="00C9753D"/>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773B"/>
    <w:rsid w:val="00DC5C6B"/>
    <w:rsid w:val="00DD1B1E"/>
    <w:rsid w:val="00DE5C6E"/>
    <w:rsid w:val="00E02D42"/>
    <w:rsid w:val="00E15EDE"/>
    <w:rsid w:val="00E40F24"/>
    <w:rsid w:val="00E62E82"/>
    <w:rsid w:val="00E82489"/>
    <w:rsid w:val="00EB3136"/>
    <w:rsid w:val="00EC59B2"/>
    <w:rsid w:val="00EE7111"/>
    <w:rsid w:val="00EE7228"/>
    <w:rsid w:val="00EF2819"/>
    <w:rsid w:val="00EF33D6"/>
    <w:rsid w:val="00EF7A0F"/>
    <w:rsid w:val="00EF7FF1"/>
    <w:rsid w:val="00F0406B"/>
    <w:rsid w:val="00F06107"/>
    <w:rsid w:val="00F076F9"/>
    <w:rsid w:val="00F231CE"/>
    <w:rsid w:val="00F2532D"/>
    <w:rsid w:val="00F40450"/>
    <w:rsid w:val="00F44A59"/>
    <w:rsid w:val="00F45A24"/>
    <w:rsid w:val="00F6600B"/>
    <w:rsid w:val="00F75C54"/>
    <w:rsid w:val="00FB516B"/>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character" w:styleId="PlaceholderText">
    <w:name w:val="Placeholder Text"/>
    <w:basedOn w:val="DefaultParagraphFont"/>
    <w:uiPriority w:val="99"/>
    <w:semiHidden/>
    <w:rsid w:val="006841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3873</Words>
  <Characters>23330</Characters>
  <DocSecurity>0</DocSecurity>
  <Lines>194</Lines>
  <Paragraphs>54</Paragraphs>
  <ScaleCrop>false</ScaleCrop>
  <Company/>
  <LinksUpToDate>false</LinksUpToDate>
  <CharactersWithSpaces>27149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2022-09-28T10:17:00Z</dcterms:created>
  <dcterms:modified xsi:type="dcterms:W3CDTF">2022-09-29T07:36:00Z</dcterms:modified>
</cp:coreProperties>
</file>