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7EA9BA83" w14:textId="1215E8CC" w:rsidR="0088530D" w:rsidRDefault="00290D0D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5B7B0E0E">
                <wp:simplePos x="0" y="0"/>
                <wp:positionH relativeFrom="page">
                  <wp:posOffset>229570</wp:posOffset>
                </wp:positionH>
                <wp:positionV relativeFrom="paragraph">
                  <wp:posOffset>419595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ABDF" id="Group 5" o:spid="_x0000_s1026" style="position:absolute;margin-left:18.1pt;margin-top:33.0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F151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0362618">
                <wp:simplePos x="0" y="0"/>
                <wp:positionH relativeFrom="margin">
                  <wp:posOffset>389890</wp:posOffset>
                </wp:positionH>
                <wp:positionV relativeFrom="paragraph">
                  <wp:posOffset>-273050</wp:posOffset>
                </wp:positionV>
                <wp:extent cx="3801109" cy="619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D4370F" w:rsidRPr="0036529A" w:rsidRDefault="00D4370F" w:rsidP="00290D0D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D4370F" w:rsidRPr="0036529A" w:rsidRDefault="00D4370F" w:rsidP="00290D0D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D4370F" w:rsidRPr="0036529A" w:rsidRDefault="00D4370F" w:rsidP="00290D0D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.7pt;margin-top:-21.5pt;width:299.3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" filled="f" strokecolor="white" strokeweight=".25pt">
                <v:textbox>
                  <w:txbxContent>
                    <w:p w14:paraId="02B6BD4A" w14:textId="3544FEA4" w:rsidR="00D4370F" w:rsidRPr="0036529A" w:rsidRDefault="00D4370F" w:rsidP="00290D0D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D4370F" w:rsidRPr="0036529A" w:rsidRDefault="00D4370F" w:rsidP="00290D0D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D4370F" w:rsidRPr="0036529A" w:rsidRDefault="00D4370F" w:rsidP="00290D0D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 xml:space="preserve"> </w:t>
      </w:r>
    </w:p>
    <w:p w14:paraId="0BCFA83E" w14:textId="434AEC74" w:rsidR="0043145D" w:rsidRDefault="0043145D" w:rsidP="008F151C">
      <w:pPr>
        <w:spacing w:line="276" w:lineRule="auto"/>
        <w:ind w:left="-709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8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9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5DAB8421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</w:t>
      </w:r>
      <w:r w:rsidR="00290D0D">
        <w:rPr>
          <w:b/>
          <w:bCs/>
          <w:sz w:val="22"/>
          <w:szCs w:val="22"/>
        </w:rPr>
        <w:t>1</w:t>
      </w:r>
    </w:p>
    <w:p w14:paraId="62E0A918" w14:textId="02C41620" w:rsidR="00E46AED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5040E56B" w14:textId="77777777" w:rsidR="008F151C" w:rsidRPr="005237A2" w:rsidRDefault="008F151C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41B3F460" w:rsidR="0043145D" w:rsidRPr="00A93A5C" w:rsidRDefault="00E32EAC" w:rsidP="0032242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290D0D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6C2890EA" w:rsidR="0043145D" w:rsidRPr="00A93A5C" w:rsidRDefault="0043145D" w:rsidP="00322427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7A3DB1">
        <w:rPr>
          <w:rFonts w:ascii="Times New Roman" w:hAnsi="Times New Roman"/>
          <w:sz w:val="24"/>
          <w:szCs w:val="24"/>
          <w:lang w:val="ro-RO"/>
        </w:rPr>
        <w:t>3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E242F2">
        <w:rPr>
          <w:rFonts w:ascii="Times New Roman" w:hAnsi="Times New Roman"/>
          <w:sz w:val="24"/>
          <w:szCs w:val="24"/>
          <w:lang w:val="ro-RO"/>
        </w:rPr>
        <w:t>02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.1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64F6B64B" w:rsidR="0043145D" w:rsidRPr="00A93A5C" w:rsidRDefault="0043145D" w:rsidP="00322427">
      <w:pPr>
        <w:pStyle w:val="NoSpacing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E242F2">
        <w:rPr>
          <w:rFonts w:ascii="Times New Roman" w:hAnsi="Times New Roman"/>
          <w:sz w:val="24"/>
          <w:szCs w:val="24"/>
          <w:lang w:val="ro-RO"/>
        </w:rPr>
        <w:t>15883</w:t>
      </w:r>
      <w:r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E242F2">
        <w:rPr>
          <w:rFonts w:ascii="Times New Roman" w:hAnsi="Times New Roman"/>
          <w:sz w:val="24"/>
          <w:szCs w:val="24"/>
          <w:lang w:val="ro-RO"/>
        </w:rPr>
        <w:t>08</w:t>
      </w:r>
      <w:r w:rsidRPr="00A93A5C">
        <w:rPr>
          <w:rFonts w:ascii="Times New Roman" w:hAnsi="Times New Roman"/>
          <w:sz w:val="24"/>
          <w:szCs w:val="24"/>
          <w:lang w:val="ro-RO"/>
        </w:rPr>
        <w:t>.0</w:t>
      </w:r>
      <w:r w:rsidR="00E242F2">
        <w:rPr>
          <w:rFonts w:ascii="Times New Roman" w:hAnsi="Times New Roman"/>
          <w:sz w:val="24"/>
          <w:szCs w:val="24"/>
          <w:lang w:val="ro-RO"/>
        </w:rPr>
        <w:t>8</w:t>
      </w:r>
      <w:r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556F0C23" w:rsidR="0043145D" w:rsidRPr="00A93A5C" w:rsidRDefault="0043145D" w:rsidP="00322427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</w:t>
      </w:r>
      <w:r w:rsidR="00E242F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–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Lot</w:t>
      </w:r>
      <w:r w:rsidR="00E242F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2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3072F5D" w14:textId="64AE14F2" w:rsidR="009C1EC2" w:rsidRDefault="009C1EC2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05666C9F" w14:textId="77777777" w:rsidR="008F151C" w:rsidRDefault="008F151C" w:rsidP="00453C84">
      <w:pPr>
        <w:spacing w:line="276" w:lineRule="auto"/>
        <w:jc w:val="both"/>
        <w:rPr>
          <w:b/>
          <w:bCs/>
          <w:sz w:val="22"/>
          <w:szCs w:val="22"/>
        </w:rPr>
      </w:pPr>
    </w:p>
    <w:p w14:paraId="2CCB441B" w14:textId="77777777" w:rsidR="0043145D" w:rsidRPr="00185222" w:rsidRDefault="0043145D" w:rsidP="00185222">
      <w:pPr>
        <w:spacing w:line="264" w:lineRule="auto"/>
        <w:ind w:firstLine="720"/>
        <w:jc w:val="both"/>
        <w:rPr>
          <w:sz w:val="22"/>
          <w:szCs w:val="22"/>
        </w:rPr>
      </w:pPr>
      <w:r w:rsidRPr="00185222">
        <w:rPr>
          <w:sz w:val="22"/>
          <w:szCs w:val="22"/>
        </w:rPr>
        <w:t xml:space="preserve">Între, </w:t>
      </w:r>
    </w:p>
    <w:p w14:paraId="0D009B13" w14:textId="1921FB40" w:rsidR="0043145D" w:rsidRPr="00185222" w:rsidRDefault="0043145D" w:rsidP="00185222">
      <w:pPr>
        <w:spacing w:line="264" w:lineRule="auto"/>
        <w:ind w:firstLine="720"/>
        <w:jc w:val="both"/>
        <w:rPr>
          <w:noProof/>
          <w:sz w:val="22"/>
          <w:szCs w:val="22"/>
          <w:lang w:val="ro-RO"/>
        </w:rPr>
      </w:pPr>
      <w:r w:rsidRPr="00185222">
        <w:rPr>
          <w:b/>
          <w:noProof/>
          <w:sz w:val="22"/>
          <w:szCs w:val="22"/>
        </w:rPr>
        <w:t>ADMINISTRAŢIA DOMENIULUI PUBLIC SECTOR 2 BUCUREŞTI,</w:t>
      </w:r>
      <w:r w:rsidRPr="00185222">
        <w:rPr>
          <w:noProof/>
          <w:sz w:val="22"/>
          <w:szCs w:val="22"/>
        </w:rPr>
        <w:t xml:space="preserve"> cu sediul în Bucureşti, </w:t>
      </w:r>
      <w:r w:rsidR="00F02AC3" w:rsidRPr="00185222">
        <w:rPr>
          <w:noProof/>
          <w:sz w:val="22"/>
          <w:szCs w:val="22"/>
        </w:rPr>
        <w:t>Ș</w:t>
      </w:r>
      <w:r w:rsidRPr="00185222">
        <w:rPr>
          <w:noProof/>
          <w:sz w:val="22"/>
          <w:szCs w:val="22"/>
        </w:rPr>
        <w:t>os. Electronicii nr. 44, Sector 2, telefon 021.252.77.12</w:t>
      </w:r>
      <w:r w:rsidR="00F02AC3" w:rsidRPr="00185222">
        <w:rPr>
          <w:noProof/>
          <w:sz w:val="22"/>
          <w:szCs w:val="22"/>
        </w:rPr>
        <w:t xml:space="preserve"> </w:t>
      </w:r>
      <w:r w:rsidRPr="00185222">
        <w:rPr>
          <w:noProof/>
          <w:sz w:val="22"/>
          <w:szCs w:val="22"/>
        </w:rPr>
        <w:t>/</w:t>
      </w:r>
      <w:r w:rsidR="00F02AC3" w:rsidRPr="00185222">
        <w:rPr>
          <w:noProof/>
          <w:sz w:val="22"/>
          <w:szCs w:val="22"/>
        </w:rPr>
        <w:t xml:space="preserve"> </w:t>
      </w:r>
      <w:r w:rsidRPr="00185222">
        <w:rPr>
          <w:noProof/>
          <w:sz w:val="22"/>
          <w:szCs w:val="22"/>
        </w:rPr>
        <w:t>021.252.77.89, fax 021.252.79.77, cod fiscal 4266260, cont RO3</w:t>
      </w:r>
      <w:r w:rsidR="00E379A3" w:rsidRPr="00185222">
        <w:rPr>
          <w:noProof/>
          <w:sz w:val="22"/>
          <w:szCs w:val="22"/>
        </w:rPr>
        <w:t>6</w:t>
      </w:r>
      <w:r w:rsidRPr="00185222">
        <w:rPr>
          <w:noProof/>
          <w:sz w:val="22"/>
          <w:szCs w:val="22"/>
        </w:rPr>
        <w:t>TREZ24G</w:t>
      </w:r>
      <w:r w:rsidR="00E379A3" w:rsidRPr="00185222">
        <w:rPr>
          <w:noProof/>
          <w:sz w:val="22"/>
          <w:szCs w:val="22"/>
        </w:rPr>
        <w:t>84</w:t>
      </w:r>
      <w:r w:rsidRPr="00185222">
        <w:rPr>
          <w:noProof/>
          <w:sz w:val="22"/>
          <w:szCs w:val="22"/>
        </w:rPr>
        <w:t>5000</w:t>
      </w:r>
      <w:r w:rsidR="00E379A3" w:rsidRPr="00185222">
        <w:rPr>
          <w:noProof/>
          <w:sz w:val="22"/>
          <w:szCs w:val="22"/>
        </w:rPr>
        <w:t>710300</w:t>
      </w:r>
      <w:r w:rsidRPr="00185222">
        <w:rPr>
          <w:noProof/>
          <w:sz w:val="22"/>
          <w:szCs w:val="22"/>
        </w:rPr>
        <w:t xml:space="preserve">X, deschis la Trezoreria Sector 2, reprezentată prin Director General </w:t>
      </w:r>
      <w:r w:rsidR="0038670B">
        <w:rPr>
          <w:noProof/>
          <w:sz w:val="22"/>
          <w:szCs w:val="22"/>
        </w:rPr>
        <w:t>.....................</w:t>
      </w:r>
      <w:r w:rsidRPr="00185222">
        <w:rPr>
          <w:noProof/>
          <w:sz w:val="22"/>
          <w:szCs w:val="22"/>
        </w:rPr>
        <w:t xml:space="preserve">, în calitate de </w:t>
      </w:r>
      <w:r w:rsidRPr="00185222">
        <w:rPr>
          <w:b/>
          <w:noProof/>
          <w:sz w:val="22"/>
          <w:szCs w:val="22"/>
        </w:rPr>
        <w:t>Achizitor</w:t>
      </w:r>
      <w:r w:rsidRPr="00185222">
        <w:rPr>
          <w:noProof/>
          <w:sz w:val="22"/>
          <w:szCs w:val="22"/>
          <w:lang w:val="ro-RO"/>
        </w:rPr>
        <w:t>, pe de o parte,</w:t>
      </w:r>
    </w:p>
    <w:p w14:paraId="6B49E484" w14:textId="0A172B1F" w:rsidR="0043145D" w:rsidRPr="00185222" w:rsidRDefault="0043145D" w:rsidP="00185222">
      <w:pPr>
        <w:spacing w:line="264" w:lineRule="auto"/>
        <w:ind w:firstLine="900"/>
        <w:jc w:val="both"/>
        <w:rPr>
          <w:noProof/>
          <w:sz w:val="22"/>
          <w:szCs w:val="22"/>
          <w:lang w:val="ro-RO"/>
        </w:rPr>
      </w:pPr>
      <w:r w:rsidRPr="00185222">
        <w:rPr>
          <w:noProof/>
          <w:sz w:val="22"/>
          <w:szCs w:val="22"/>
          <w:lang w:val="ro-RO"/>
        </w:rPr>
        <w:t xml:space="preserve">şi </w:t>
      </w:r>
    </w:p>
    <w:p w14:paraId="35DE0B5F" w14:textId="28589B06" w:rsidR="009D1A7E" w:rsidRPr="00185222" w:rsidRDefault="009D1A7E" w:rsidP="00185222">
      <w:pPr>
        <w:spacing w:line="264" w:lineRule="auto"/>
        <w:ind w:firstLine="900"/>
        <w:jc w:val="both"/>
        <w:rPr>
          <w:noProof/>
          <w:sz w:val="22"/>
          <w:szCs w:val="22"/>
        </w:rPr>
      </w:pPr>
      <w:r w:rsidRPr="00185222">
        <w:rPr>
          <w:noProof/>
          <w:sz w:val="22"/>
          <w:szCs w:val="22"/>
          <w:lang w:val="ro-RO"/>
        </w:rPr>
        <w:t>Asocierea formata din</w:t>
      </w:r>
      <w:r w:rsidRPr="00185222">
        <w:rPr>
          <w:noProof/>
          <w:sz w:val="22"/>
          <w:szCs w:val="22"/>
        </w:rPr>
        <w:t>:</w:t>
      </w:r>
    </w:p>
    <w:p w14:paraId="55686844" w14:textId="1759941C" w:rsidR="00AF378A" w:rsidRPr="00185222" w:rsidRDefault="00AF378A" w:rsidP="00185222">
      <w:pPr>
        <w:spacing w:line="264" w:lineRule="auto"/>
        <w:jc w:val="both"/>
        <w:rPr>
          <w:sz w:val="22"/>
          <w:szCs w:val="22"/>
          <w:lang w:val="ro-RO"/>
        </w:rPr>
      </w:pPr>
      <w:r w:rsidRPr="00185222">
        <w:rPr>
          <w:b/>
          <w:sz w:val="22"/>
          <w:szCs w:val="22"/>
        </w:rPr>
        <w:t xml:space="preserve">a) S.C. DRUM CONCEPT S.R.L., </w:t>
      </w:r>
      <w:r w:rsidRPr="00185222">
        <w:rPr>
          <w:sz w:val="22"/>
          <w:szCs w:val="22"/>
          <w:lang w:val="ro-RO"/>
        </w:rPr>
        <w:t xml:space="preserve">cu sediul în Bucuresti, str. Chiciurei, nr. 39-45, Mezanin, biroul 2, Sector 3, reprezentată prin </w:t>
      </w:r>
      <w:r w:rsidR="0038670B">
        <w:rPr>
          <w:sz w:val="22"/>
          <w:szCs w:val="22"/>
        </w:rPr>
        <w:t>...........................</w:t>
      </w:r>
      <w:r w:rsidRPr="00185222">
        <w:rPr>
          <w:b/>
          <w:bCs/>
          <w:sz w:val="22"/>
          <w:szCs w:val="22"/>
        </w:rPr>
        <w:t xml:space="preserve"> </w:t>
      </w:r>
      <w:r w:rsidRPr="00185222">
        <w:rPr>
          <w:sz w:val="22"/>
          <w:szCs w:val="22"/>
          <w:lang w:val="pt-BR"/>
        </w:rPr>
        <w:t xml:space="preserve">- </w:t>
      </w:r>
      <w:bookmarkStart w:id="1" w:name="_Hlk22651651"/>
      <w:r w:rsidRPr="00185222">
        <w:rPr>
          <w:sz w:val="22"/>
          <w:szCs w:val="22"/>
          <w:lang w:val="pt-BR"/>
        </w:rPr>
        <w:t>Director General</w:t>
      </w:r>
      <w:bookmarkEnd w:id="1"/>
      <w:r w:rsidRPr="00185222">
        <w:rPr>
          <w:sz w:val="22"/>
          <w:szCs w:val="22"/>
          <w:lang w:val="pt-BR"/>
        </w:rPr>
        <w:t>,</w:t>
      </w:r>
      <w:r w:rsidRPr="00185222">
        <w:rPr>
          <w:sz w:val="22"/>
          <w:szCs w:val="22"/>
          <w:lang w:val="ro-RO"/>
        </w:rPr>
        <w:t xml:space="preserve"> </w:t>
      </w:r>
      <w:r w:rsidRPr="00185222">
        <w:rPr>
          <w:sz w:val="22"/>
          <w:szCs w:val="22"/>
        </w:rPr>
        <w:t xml:space="preserve">în calitate de </w:t>
      </w:r>
      <w:r w:rsidRPr="00185222">
        <w:rPr>
          <w:b/>
          <w:sz w:val="22"/>
          <w:szCs w:val="22"/>
          <w:lang w:val="pt-BR"/>
        </w:rPr>
        <w:t>Lider de asociere</w:t>
      </w:r>
      <w:r w:rsidRPr="00185222">
        <w:rPr>
          <w:noProof/>
          <w:sz w:val="22"/>
          <w:szCs w:val="22"/>
          <w:lang w:val="ro-RO"/>
        </w:rPr>
        <w:t>,</w:t>
      </w:r>
    </w:p>
    <w:p w14:paraId="2174DFBB" w14:textId="159C190A" w:rsidR="00AF378A" w:rsidRPr="00185222" w:rsidRDefault="00AF378A" w:rsidP="00185222">
      <w:pPr>
        <w:spacing w:line="264" w:lineRule="auto"/>
        <w:jc w:val="both"/>
        <w:rPr>
          <w:noProof/>
          <w:sz w:val="22"/>
          <w:szCs w:val="22"/>
          <w:lang w:val="ro-RO"/>
        </w:rPr>
      </w:pPr>
      <w:r w:rsidRPr="00185222">
        <w:rPr>
          <w:b/>
          <w:bCs/>
          <w:sz w:val="22"/>
          <w:szCs w:val="22"/>
        </w:rPr>
        <w:t xml:space="preserve">b) S.C. ALPENSIDE S.R.L., </w:t>
      </w:r>
      <w:r w:rsidRPr="00185222">
        <w:rPr>
          <w:sz w:val="22"/>
          <w:szCs w:val="22"/>
        </w:rPr>
        <w:t xml:space="preserve">cu sediul în Bucureşti, Sector 1, str. Grigore Manolescu nr. 7A, et. 1, reprezentata de </w:t>
      </w:r>
      <w:r w:rsidR="0038670B">
        <w:rPr>
          <w:sz w:val="22"/>
          <w:szCs w:val="22"/>
        </w:rPr>
        <w:t>............................</w:t>
      </w:r>
      <w:r w:rsidRPr="00185222">
        <w:rPr>
          <w:sz w:val="22"/>
          <w:szCs w:val="22"/>
        </w:rPr>
        <w:t>,</w:t>
      </w:r>
      <w:r w:rsidRPr="00185222">
        <w:rPr>
          <w:b/>
          <w:bCs/>
          <w:sz w:val="22"/>
          <w:szCs w:val="22"/>
        </w:rPr>
        <w:t xml:space="preserve"> </w:t>
      </w:r>
      <w:r w:rsidRPr="00185222">
        <w:rPr>
          <w:sz w:val="22"/>
          <w:szCs w:val="22"/>
        </w:rPr>
        <w:t xml:space="preserve">având funcţia de Administrator, în calitate de asociat </w:t>
      </w:r>
      <w:r w:rsidRPr="00185222">
        <w:rPr>
          <w:sz w:val="22"/>
          <w:szCs w:val="22"/>
          <w:lang w:val="pt-BR"/>
        </w:rPr>
        <w:t xml:space="preserve">– </w:t>
      </w:r>
      <w:r w:rsidRPr="00185222">
        <w:rPr>
          <w:b/>
          <w:sz w:val="22"/>
          <w:szCs w:val="22"/>
          <w:lang w:val="pt-BR"/>
        </w:rPr>
        <w:t>Asociat 1</w:t>
      </w:r>
      <w:r w:rsidRPr="00185222">
        <w:rPr>
          <w:noProof/>
          <w:sz w:val="22"/>
          <w:szCs w:val="22"/>
          <w:lang w:val="ro-RO"/>
        </w:rPr>
        <w:t>,</w:t>
      </w:r>
      <w:r w:rsidRPr="00185222">
        <w:rPr>
          <w:color w:val="1D2228"/>
          <w:sz w:val="22"/>
          <w:szCs w:val="22"/>
          <w:shd w:val="clear" w:color="auto" w:fill="FFFFFF"/>
        </w:rPr>
        <w:t xml:space="preserve"> </w:t>
      </w:r>
    </w:p>
    <w:p w14:paraId="1BB7D969" w14:textId="4D1F887E" w:rsidR="00AF378A" w:rsidRPr="00185222" w:rsidRDefault="00AF378A" w:rsidP="00185222">
      <w:pPr>
        <w:spacing w:line="264" w:lineRule="auto"/>
        <w:jc w:val="both"/>
        <w:rPr>
          <w:noProof/>
          <w:sz w:val="22"/>
          <w:szCs w:val="22"/>
          <w:lang w:val="ro-RO"/>
        </w:rPr>
      </w:pPr>
      <w:r w:rsidRPr="00185222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185222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</w:t>
      </w:r>
      <w:r w:rsidR="00990C13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 </w:t>
      </w:r>
      <w:r w:rsidRPr="00185222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3, </w:t>
      </w:r>
      <w:r w:rsidRPr="00185222">
        <w:rPr>
          <w:rFonts w:eastAsia="Microsoft Sans Serif"/>
          <w:sz w:val="22"/>
          <w:szCs w:val="22"/>
          <w:lang w:val="ro-RO" w:eastAsia="ro-RO" w:bidi="ro-RO"/>
        </w:rPr>
        <w:t xml:space="preserve">reprezentata de </w:t>
      </w:r>
      <w:r w:rsidR="0038670B">
        <w:rPr>
          <w:rFonts w:eastAsia="Arial"/>
          <w:sz w:val="22"/>
          <w:szCs w:val="22"/>
          <w:lang w:val="ro-RO" w:eastAsia="ro-RO" w:bidi="ro-RO"/>
        </w:rPr>
        <w:t>.........................</w:t>
      </w:r>
      <w:r w:rsidRPr="00185222">
        <w:rPr>
          <w:rFonts w:eastAsia="Arial"/>
          <w:color w:val="000000"/>
          <w:sz w:val="22"/>
          <w:szCs w:val="22"/>
          <w:lang w:val="ro-RO" w:eastAsia="ro-RO" w:bidi="ro-RO"/>
        </w:rPr>
        <w:t xml:space="preserve">, </w:t>
      </w:r>
      <w:r w:rsidRPr="00185222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asociat </w:t>
      </w:r>
      <w:r w:rsidRPr="00185222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185222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771C47C4" w14:textId="41EFA64A" w:rsidR="00AF378A" w:rsidRPr="00185222" w:rsidRDefault="00AF378A" w:rsidP="00185222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185222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185222">
        <w:rPr>
          <w:noProof/>
          <w:sz w:val="22"/>
          <w:szCs w:val="22"/>
          <w:lang w:val="ro-RO" w:bidi="ro-RO"/>
        </w:rPr>
        <w:t xml:space="preserve">cu sediul în Craiova. str. Inginerilor, nr. 22, reprezentata de </w:t>
      </w:r>
      <w:r w:rsidR="0038670B">
        <w:rPr>
          <w:noProof/>
          <w:sz w:val="22"/>
          <w:szCs w:val="22"/>
          <w:lang w:val="ro-RO" w:bidi="ro-RO"/>
        </w:rPr>
        <w:t>.........................</w:t>
      </w:r>
      <w:r w:rsidRPr="00185222">
        <w:rPr>
          <w:noProof/>
          <w:sz w:val="22"/>
          <w:szCs w:val="22"/>
          <w:lang w:val="ro-RO" w:bidi="ro-RO"/>
        </w:rPr>
        <w:t xml:space="preserve">, având funcţia de Administrator, în calitate </w:t>
      </w:r>
      <w:bookmarkStart w:id="2" w:name="_Hlk22659165"/>
      <w:r w:rsidRPr="00185222">
        <w:rPr>
          <w:noProof/>
          <w:sz w:val="22"/>
          <w:szCs w:val="22"/>
          <w:lang w:val="ro-RO" w:bidi="ro-RO"/>
        </w:rPr>
        <w:t xml:space="preserve">de asociat </w:t>
      </w:r>
      <w:bookmarkEnd w:id="2"/>
      <w:r w:rsidRPr="00185222">
        <w:rPr>
          <w:noProof/>
          <w:sz w:val="22"/>
          <w:szCs w:val="22"/>
          <w:lang w:val="ro-RO" w:bidi="ro-RO"/>
        </w:rPr>
        <w:t xml:space="preserve">- </w:t>
      </w:r>
      <w:r w:rsidRPr="00185222">
        <w:rPr>
          <w:b/>
          <w:bCs/>
          <w:noProof/>
          <w:sz w:val="22"/>
          <w:szCs w:val="22"/>
          <w:lang w:val="ro-RO" w:bidi="ro-RO"/>
        </w:rPr>
        <w:t>Asociat 3,</w:t>
      </w:r>
    </w:p>
    <w:p w14:paraId="12FA1401" w14:textId="553AD58E" w:rsidR="00AF378A" w:rsidRPr="00185222" w:rsidRDefault="00AF378A" w:rsidP="00185222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185222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185222">
        <w:rPr>
          <w:noProof/>
          <w:sz w:val="22"/>
          <w:szCs w:val="22"/>
          <w:lang w:val="ro-RO" w:bidi="ro-RO"/>
        </w:rPr>
        <w:t xml:space="preserve">cu sediul în Ploieşti, str. Sipote, bl. 151B, reprezentata de </w:t>
      </w:r>
      <w:r w:rsidR="0038670B">
        <w:rPr>
          <w:noProof/>
          <w:sz w:val="22"/>
          <w:szCs w:val="22"/>
          <w:lang w:val="ro-RO" w:bidi="ro-RO"/>
        </w:rPr>
        <w:t>..........................</w:t>
      </w:r>
      <w:r w:rsidRPr="00185222">
        <w:rPr>
          <w:noProof/>
          <w:sz w:val="22"/>
          <w:szCs w:val="22"/>
          <w:lang w:val="ro-RO" w:bidi="ro-RO"/>
        </w:rPr>
        <w:t xml:space="preserve">, având funcţia de Administrator, în calitate de asociat- </w:t>
      </w:r>
      <w:r w:rsidRPr="00185222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2296088E" w14:textId="31423615" w:rsidR="0032148A" w:rsidRPr="00185222" w:rsidRDefault="00AF378A" w:rsidP="00185222">
      <w:pPr>
        <w:spacing w:line="264" w:lineRule="auto"/>
        <w:jc w:val="both"/>
        <w:rPr>
          <w:sz w:val="22"/>
          <w:szCs w:val="22"/>
          <w:lang w:val="fr-FR"/>
        </w:rPr>
      </w:pPr>
      <w:r w:rsidRPr="00185222">
        <w:rPr>
          <w:noProof/>
          <w:sz w:val="22"/>
          <w:szCs w:val="22"/>
          <w:lang w:val="pt-BR"/>
        </w:rPr>
        <w:t xml:space="preserve">în calitate de </w:t>
      </w:r>
      <w:r w:rsidRPr="00185222">
        <w:rPr>
          <w:b/>
          <w:noProof/>
          <w:sz w:val="22"/>
          <w:szCs w:val="22"/>
          <w:lang w:val="pt-BR"/>
        </w:rPr>
        <w:t>Executant</w:t>
      </w:r>
      <w:r w:rsidRPr="00185222">
        <w:rPr>
          <w:noProof/>
          <w:sz w:val="22"/>
          <w:szCs w:val="22"/>
          <w:lang w:val="pt-BR"/>
        </w:rPr>
        <w:t>, pe de altă parte, a intervenit prezentul act adițional</w:t>
      </w:r>
      <w:r w:rsidRPr="00185222">
        <w:rPr>
          <w:sz w:val="22"/>
          <w:szCs w:val="22"/>
          <w:lang w:val="fr-FR"/>
        </w:rPr>
        <w:t>.</w:t>
      </w:r>
    </w:p>
    <w:p w14:paraId="1F64E582" w14:textId="77777777" w:rsidR="007F26F8" w:rsidRPr="00185222" w:rsidRDefault="007F26F8" w:rsidP="00185222">
      <w:pPr>
        <w:spacing w:line="264" w:lineRule="auto"/>
        <w:ind w:firstLine="720"/>
        <w:jc w:val="both"/>
        <w:rPr>
          <w:sz w:val="4"/>
          <w:szCs w:val="4"/>
          <w:lang w:val="fr-FR"/>
        </w:rPr>
      </w:pPr>
    </w:p>
    <w:p w14:paraId="030897AC" w14:textId="44AC41CB" w:rsidR="00A93A5C" w:rsidRPr="00185222" w:rsidRDefault="0043145D" w:rsidP="00185222">
      <w:pPr>
        <w:spacing w:line="264" w:lineRule="auto"/>
        <w:ind w:firstLine="720"/>
        <w:jc w:val="both"/>
        <w:rPr>
          <w:sz w:val="22"/>
          <w:szCs w:val="22"/>
          <w:lang w:val="fr-FR"/>
        </w:rPr>
      </w:pPr>
      <w:r w:rsidRPr="00185222">
        <w:rPr>
          <w:sz w:val="22"/>
          <w:szCs w:val="22"/>
          <w:lang w:val="fr-FR"/>
        </w:rPr>
        <w:t>Av</w:t>
      </w:r>
      <w:r w:rsidR="007B1CBE" w:rsidRPr="00185222">
        <w:rPr>
          <w:sz w:val="22"/>
          <w:szCs w:val="22"/>
          <w:lang w:val="fr-FR"/>
        </w:rPr>
        <w:t>â</w:t>
      </w:r>
      <w:r w:rsidRPr="00185222">
        <w:rPr>
          <w:sz w:val="22"/>
          <w:szCs w:val="22"/>
          <w:lang w:val="fr-FR"/>
        </w:rPr>
        <w:t xml:space="preserve">nd </w:t>
      </w:r>
      <w:r w:rsidR="007B1CBE" w:rsidRPr="00185222">
        <w:rPr>
          <w:sz w:val="22"/>
          <w:szCs w:val="22"/>
          <w:lang w:val="fr-FR"/>
        </w:rPr>
        <w:t>î</w:t>
      </w:r>
      <w:r w:rsidRPr="00185222">
        <w:rPr>
          <w:sz w:val="22"/>
          <w:szCs w:val="22"/>
          <w:lang w:val="fr-FR"/>
        </w:rPr>
        <w:t xml:space="preserve">n vedere referatul de necesitate nr. </w:t>
      </w:r>
      <w:bookmarkStart w:id="3" w:name="_Hlk22046283"/>
      <w:r w:rsidR="00290D0D" w:rsidRPr="00185222">
        <w:rPr>
          <w:sz w:val="22"/>
          <w:szCs w:val="22"/>
          <w:lang w:val="fr-FR"/>
        </w:rPr>
        <w:t>23236</w:t>
      </w:r>
      <w:r w:rsidRPr="00185222">
        <w:rPr>
          <w:sz w:val="22"/>
          <w:szCs w:val="22"/>
          <w:lang w:val="fr-FR"/>
        </w:rPr>
        <w:t>/</w:t>
      </w:r>
      <w:r w:rsidR="00290D0D" w:rsidRPr="00185222">
        <w:rPr>
          <w:sz w:val="22"/>
          <w:szCs w:val="22"/>
          <w:lang w:val="fr-FR"/>
        </w:rPr>
        <w:t>10</w:t>
      </w:r>
      <w:r w:rsidRPr="00185222">
        <w:rPr>
          <w:sz w:val="22"/>
          <w:szCs w:val="22"/>
          <w:lang w:val="fr-FR"/>
        </w:rPr>
        <w:t>.</w:t>
      </w:r>
      <w:r w:rsidR="00F02AC3" w:rsidRPr="00185222">
        <w:rPr>
          <w:sz w:val="22"/>
          <w:szCs w:val="22"/>
          <w:lang w:val="fr-FR"/>
        </w:rPr>
        <w:t>0</w:t>
      </w:r>
      <w:r w:rsidR="00456A2B" w:rsidRPr="00185222">
        <w:rPr>
          <w:sz w:val="22"/>
          <w:szCs w:val="22"/>
          <w:lang w:val="fr-FR"/>
        </w:rPr>
        <w:t>9</w:t>
      </w:r>
      <w:r w:rsidRPr="00185222">
        <w:rPr>
          <w:sz w:val="22"/>
          <w:szCs w:val="22"/>
          <w:lang w:val="fr-FR"/>
        </w:rPr>
        <w:t>.20</w:t>
      </w:r>
      <w:bookmarkEnd w:id="3"/>
      <w:r w:rsidR="00F02AC3" w:rsidRPr="00185222">
        <w:rPr>
          <w:sz w:val="22"/>
          <w:szCs w:val="22"/>
          <w:lang w:val="fr-FR"/>
        </w:rPr>
        <w:t>2</w:t>
      </w:r>
      <w:r w:rsidR="00290D0D" w:rsidRPr="00185222">
        <w:rPr>
          <w:sz w:val="22"/>
          <w:szCs w:val="22"/>
          <w:lang w:val="fr-FR"/>
        </w:rPr>
        <w:t>1</w:t>
      </w:r>
      <w:r w:rsidRPr="00185222">
        <w:rPr>
          <w:sz w:val="22"/>
          <w:szCs w:val="22"/>
          <w:lang w:val="fr-FR"/>
        </w:rPr>
        <w:t xml:space="preserve">, </w:t>
      </w:r>
      <w:r w:rsidR="007B1CBE" w:rsidRPr="00185222">
        <w:rPr>
          <w:sz w:val="22"/>
          <w:szCs w:val="22"/>
          <w:lang w:val="fr-FR"/>
        </w:rPr>
        <w:t>î</w:t>
      </w:r>
      <w:r w:rsidRPr="00185222">
        <w:rPr>
          <w:sz w:val="22"/>
          <w:szCs w:val="22"/>
          <w:lang w:val="fr-FR"/>
        </w:rPr>
        <w:t>ntocmit de Sec</w:t>
      </w:r>
      <w:r w:rsidR="00E379A3" w:rsidRPr="00185222">
        <w:rPr>
          <w:sz w:val="22"/>
          <w:szCs w:val="22"/>
          <w:lang w:val="fr-FR"/>
        </w:rPr>
        <w:t>ț</w:t>
      </w:r>
      <w:r w:rsidRPr="00185222">
        <w:rPr>
          <w:sz w:val="22"/>
          <w:szCs w:val="22"/>
          <w:lang w:val="fr-FR"/>
        </w:rPr>
        <w:t>ia Str</w:t>
      </w:r>
      <w:r w:rsidR="00E379A3" w:rsidRPr="00185222">
        <w:rPr>
          <w:sz w:val="22"/>
          <w:szCs w:val="22"/>
          <w:lang w:val="fr-FR"/>
        </w:rPr>
        <w:t>ă</w:t>
      </w:r>
      <w:r w:rsidRPr="00185222">
        <w:rPr>
          <w:sz w:val="22"/>
          <w:szCs w:val="22"/>
          <w:lang w:val="fr-FR"/>
        </w:rPr>
        <w:t xml:space="preserve">zi </w:t>
      </w:r>
      <w:r w:rsidR="007B1CBE" w:rsidRPr="00185222">
        <w:rPr>
          <w:sz w:val="22"/>
          <w:szCs w:val="22"/>
          <w:lang w:val="fr-FR"/>
        </w:rPr>
        <w:t>ș</w:t>
      </w:r>
      <w:r w:rsidRPr="00185222">
        <w:rPr>
          <w:sz w:val="22"/>
          <w:szCs w:val="22"/>
          <w:lang w:val="fr-FR"/>
        </w:rPr>
        <w:t>i Urm</w:t>
      </w:r>
      <w:r w:rsidR="007B1CBE" w:rsidRPr="00185222">
        <w:rPr>
          <w:sz w:val="22"/>
          <w:szCs w:val="22"/>
          <w:lang w:val="fr-FR"/>
        </w:rPr>
        <w:t>ă</w:t>
      </w:r>
      <w:r w:rsidRPr="00185222">
        <w:rPr>
          <w:sz w:val="22"/>
          <w:szCs w:val="22"/>
          <w:lang w:val="fr-FR"/>
        </w:rPr>
        <w:t>rire Investi</w:t>
      </w:r>
      <w:r w:rsidR="007B1CBE" w:rsidRPr="00185222">
        <w:rPr>
          <w:sz w:val="22"/>
          <w:szCs w:val="22"/>
          <w:lang w:val="fr-FR"/>
        </w:rPr>
        <w:t>ț</w:t>
      </w:r>
      <w:r w:rsidRPr="00185222">
        <w:rPr>
          <w:sz w:val="22"/>
          <w:szCs w:val="22"/>
          <w:lang w:val="fr-FR"/>
        </w:rPr>
        <w:t xml:space="preserve">ii, </w:t>
      </w:r>
      <w:r w:rsidR="007B1CBE" w:rsidRPr="00185222">
        <w:rPr>
          <w:sz w:val="22"/>
          <w:szCs w:val="22"/>
          <w:lang w:val="fr-FR"/>
        </w:rPr>
        <w:t>î</w:t>
      </w:r>
      <w:r w:rsidRPr="00185222">
        <w:rPr>
          <w:sz w:val="22"/>
          <w:szCs w:val="22"/>
          <w:lang w:val="fr-FR"/>
        </w:rPr>
        <w:t xml:space="preserve">n conformitate cu prevederile art. 221 lit. </w:t>
      </w:r>
      <w:r w:rsidR="00456A2B" w:rsidRPr="00185222">
        <w:rPr>
          <w:sz w:val="22"/>
          <w:szCs w:val="22"/>
          <w:lang w:val="fr-FR"/>
        </w:rPr>
        <w:t>f</w:t>
      </w:r>
      <w:r w:rsidRPr="00185222">
        <w:rPr>
          <w:sz w:val="22"/>
          <w:szCs w:val="22"/>
          <w:lang w:val="fr-FR"/>
        </w:rPr>
        <w:t>) din Legea 98/2016 a achizi</w:t>
      </w:r>
      <w:r w:rsidR="007B1CBE" w:rsidRPr="00185222">
        <w:rPr>
          <w:sz w:val="22"/>
          <w:szCs w:val="22"/>
          <w:lang w:val="fr-FR"/>
        </w:rPr>
        <w:t>ț</w:t>
      </w:r>
      <w:r w:rsidRPr="00185222">
        <w:rPr>
          <w:sz w:val="22"/>
          <w:szCs w:val="22"/>
          <w:lang w:val="fr-FR"/>
        </w:rPr>
        <w:t xml:space="preserve">iilor publice, </w:t>
      </w:r>
      <w:r w:rsidR="00211D2B" w:rsidRPr="00185222">
        <w:rPr>
          <w:sz w:val="22"/>
          <w:szCs w:val="22"/>
          <w:lang w:val="fr-FR"/>
        </w:rPr>
        <w:t xml:space="preserve">și </w:t>
      </w:r>
      <w:r w:rsidR="007B1CBE" w:rsidRPr="00185222">
        <w:rPr>
          <w:sz w:val="22"/>
          <w:szCs w:val="22"/>
          <w:lang w:val="fr-FR"/>
        </w:rPr>
        <w:t>î</w:t>
      </w:r>
      <w:r w:rsidRPr="00185222">
        <w:rPr>
          <w:sz w:val="22"/>
          <w:szCs w:val="22"/>
          <w:lang w:val="fr-FR"/>
        </w:rPr>
        <w:t>n baza art. 2</w:t>
      </w:r>
      <w:r w:rsidR="00E242F2" w:rsidRPr="00185222">
        <w:rPr>
          <w:sz w:val="22"/>
          <w:szCs w:val="22"/>
          <w:lang w:val="fr-FR"/>
        </w:rPr>
        <w:t>3</w:t>
      </w:r>
      <w:r w:rsidRPr="00185222">
        <w:rPr>
          <w:sz w:val="22"/>
          <w:szCs w:val="22"/>
          <w:lang w:val="fr-FR"/>
        </w:rPr>
        <w:t>, pct. 2</w:t>
      </w:r>
      <w:r w:rsidR="00E242F2" w:rsidRPr="00185222">
        <w:rPr>
          <w:sz w:val="22"/>
          <w:szCs w:val="22"/>
          <w:lang w:val="fr-FR"/>
        </w:rPr>
        <w:t>3</w:t>
      </w:r>
      <w:r w:rsidRPr="00185222">
        <w:rPr>
          <w:sz w:val="22"/>
          <w:szCs w:val="22"/>
          <w:lang w:val="fr-FR"/>
        </w:rPr>
        <w:t xml:space="preserve">.4 </w:t>
      </w:r>
      <w:r w:rsidR="00211D2B" w:rsidRPr="00185222">
        <w:rPr>
          <w:sz w:val="22"/>
          <w:szCs w:val="22"/>
          <w:lang w:val="fr-FR"/>
        </w:rPr>
        <w:t>si pct. 2</w:t>
      </w:r>
      <w:r w:rsidR="00E242F2" w:rsidRPr="00185222">
        <w:rPr>
          <w:sz w:val="22"/>
          <w:szCs w:val="22"/>
          <w:lang w:val="fr-FR"/>
        </w:rPr>
        <w:t>3</w:t>
      </w:r>
      <w:r w:rsidR="00211D2B" w:rsidRPr="00185222">
        <w:rPr>
          <w:sz w:val="22"/>
          <w:szCs w:val="22"/>
          <w:lang w:val="fr-FR"/>
        </w:rPr>
        <w:t xml:space="preserve">.7 (1) </w:t>
      </w:r>
      <w:r w:rsidRPr="00185222">
        <w:rPr>
          <w:sz w:val="22"/>
          <w:szCs w:val="22"/>
          <w:lang w:val="fr-FR"/>
        </w:rPr>
        <w:t>din contract, p</w:t>
      </w:r>
      <w:r w:rsidR="007B1CBE" w:rsidRPr="00185222">
        <w:rPr>
          <w:sz w:val="22"/>
          <w:szCs w:val="22"/>
          <w:lang w:val="fr-FR"/>
        </w:rPr>
        <w:t>ă</w:t>
      </w:r>
      <w:r w:rsidRPr="00185222">
        <w:rPr>
          <w:sz w:val="22"/>
          <w:szCs w:val="22"/>
          <w:lang w:val="fr-FR"/>
        </w:rPr>
        <w:t>r</w:t>
      </w:r>
      <w:r w:rsidR="007B1CBE" w:rsidRPr="00185222">
        <w:rPr>
          <w:sz w:val="22"/>
          <w:szCs w:val="22"/>
          <w:lang w:val="fr-FR"/>
        </w:rPr>
        <w:t>ț</w:t>
      </w:r>
      <w:r w:rsidRPr="00185222">
        <w:rPr>
          <w:sz w:val="22"/>
          <w:szCs w:val="22"/>
          <w:lang w:val="fr-FR"/>
        </w:rPr>
        <w:t>ile</w:t>
      </w:r>
      <w:r w:rsidR="007B1CBE" w:rsidRPr="00185222">
        <w:rPr>
          <w:sz w:val="22"/>
          <w:szCs w:val="22"/>
          <w:lang w:val="fr-FR"/>
        </w:rPr>
        <w:t>, de comun acord,</w:t>
      </w:r>
      <w:r w:rsidRPr="00185222">
        <w:rPr>
          <w:sz w:val="22"/>
          <w:szCs w:val="22"/>
          <w:lang w:val="fr-FR"/>
        </w:rPr>
        <w:t xml:space="preserve"> au hot</w:t>
      </w:r>
      <w:r w:rsidR="007B1CBE" w:rsidRPr="00185222">
        <w:rPr>
          <w:sz w:val="22"/>
          <w:szCs w:val="22"/>
          <w:lang w:val="fr-FR"/>
        </w:rPr>
        <w:t>ă</w:t>
      </w:r>
      <w:r w:rsidRPr="00185222">
        <w:rPr>
          <w:sz w:val="22"/>
          <w:szCs w:val="22"/>
          <w:lang w:val="fr-FR"/>
        </w:rPr>
        <w:t>r</w:t>
      </w:r>
      <w:r w:rsidR="007B1CBE" w:rsidRPr="00185222">
        <w:rPr>
          <w:sz w:val="22"/>
          <w:szCs w:val="22"/>
          <w:lang w:val="fr-FR"/>
        </w:rPr>
        <w:t>â</w:t>
      </w:r>
      <w:r w:rsidRPr="00185222">
        <w:rPr>
          <w:sz w:val="22"/>
          <w:szCs w:val="22"/>
          <w:lang w:val="fr-FR"/>
        </w:rPr>
        <w:t>t</w:t>
      </w:r>
      <w:r w:rsidR="007B1CBE" w:rsidRPr="00185222">
        <w:rPr>
          <w:sz w:val="22"/>
          <w:szCs w:val="22"/>
          <w:lang w:val="fr-FR"/>
        </w:rPr>
        <w:t xml:space="preserve"> </w:t>
      </w:r>
      <w:r w:rsidR="00211D2B" w:rsidRPr="00185222">
        <w:rPr>
          <w:sz w:val="22"/>
          <w:szCs w:val="22"/>
          <w:lang w:val="fr-FR"/>
        </w:rPr>
        <w:t xml:space="preserve">modificarea Contractului Subsecvent de Lucrări nr. </w:t>
      </w:r>
      <w:r w:rsidR="007A3DB1" w:rsidRPr="00185222">
        <w:rPr>
          <w:sz w:val="22"/>
          <w:szCs w:val="22"/>
          <w:lang w:val="fr-FR"/>
        </w:rPr>
        <w:t>3</w:t>
      </w:r>
      <w:r w:rsidR="00211D2B" w:rsidRPr="00185222">
        <w:rPr>
          <w:sz w:val="22"/>
          <w:szCs w:val="22"/>
          <w:lang w:val="fr-FR"/>
        </w:rPr>
        <w:t>/</w:t>
      </w:r>
      <w:r w:rsidR="00E242F2" w:rsidRPr="00185222">
        <w:rPr>
          <w:sz w:val="22"/>
          <w:szCs w:val="22"/>
          <w:lang w:val="fr-FR"/>
        </w:rPr>
        <w:t>02</w:t>
      </w:r>
      <w:r w:rsidR="00211D2B" w:rsidRPr="00185222">
        <w:rPr>
          <w:sz w:val="22"/>
          <w:szCs w:val="22"/>
          <w:lang w:val="fr-FR"/>
        </w:rPr>
        <w:t>.1</w:t>
      </w:r>
      <w:r w:rsidR="00FE3632" w:rsidRPr="00185222">
        <w:rPr>
          <w:sz w:val="22"/>
          <w:szCs w:val="22"/>
          <w:lang w:val="fr-FR"/>
        </w:rPr>
        <w:t>2</w:t>
      </w:r>
      <w:r w:rsidR="00211D2B" w:rsidRPr="00185222">
        <w:rPr>
          <w:sz w:val="22"/>
          <w:szCs w:val="22"/>
          <w:lang w:val="fr-FR"/>
        </w:rPr>
        <w:t>.2019, după cum urmează</w:t>
      </w:r>
      <w:r w:rsidRPr="00185222">
        <w:rPr>
          <w:sz w:val="22"/>
          <w:szCs w:val="22"/>
          <w:lang w:val="fr-FR"/>
        </w:rPr>
        <w:t>:</w:t>
      </w:r>
    </w:p>
    <w:p w14:paraId="70402066" w14:textId="77777777" w:rsidR="007F26F8" w:rsidRPr="00185222" w:rsidRDefault="007F26F8" w:rsidP="00185222">
      <w:pPr>
        <w:spacing w:line="264" w:lineRule="auto"/>
        <w:ind w:firstLine="720"/>
        <w:jc w:val="both"/>
        <w:rPr>
          <w:b/>
          <w:bCs/>
          <w:sz w:val="4"/>
          <w:szCs w:val="4"/>
        </w:rPr>
      </w:pPr>
    </w:p>
    <w:p w14:paraId="75307255" w14:textId="304A2550" w:rsidR="00505301" w:rsidRPr="00185222" w:rsidRDefault="00211D2B" w:rsidP="00185222">
      <w:pPr>
        <w:spacing w:line="264" w:lineRule="auto"/>
        <w:jc w:val="both"/>
        <w:rPr>
          <w:sz w:val="22"/>
          <w:szCs w:val="22"/>
        </w:rPr>
      </w:pPr>
      <w:r w:rsidRPr="00185222">
        <w:rPr>
          <w:b/>
          <w:bCs/>
          <w:sz w:val="22"/>
          <w:szCs w:val="22"/>
        </w:rPr>
        <w:t xml:space="preserve">Art. 1. </w:t>
      </w:r>
      <w:r w:rsidRPr="00185222">
        <w:rPr>
          <w:sz w:val="22"/>
          <w:szCs w:val="22"/>
        </w:rPr>
        <w:t>Se v</w:t>
      </w:r>
      <w:r w:rsidR="00F50E87" w:rsidRPr="00185222">
        <w:rPr>
          <w:sz w:val="22"/>
          <w:szCs w:val="22"/>
        </w:rPr>
        <w:t>a</w:t>
      </w:r>
      <w:r w:rsidRPr="00185222">
        <w:rPr>
          <w:sz w:val="22"/>
          <w:szCs w:val="22"/>
        </w:rPr>
        <w:t xml:space="preserve"> diminua cantit</w:t>
      </w:r>
      <w:r w:rsidR="00F50E87" w:rsidRPr="00185222">
        <w:rPr>
          <w:sz w:val="22"/>
          <w:szCs w:val="22"/>
        </w:rPr>
        <w:t>atea</w:t>
      </w:r>
      <w:r w:rsidRPr="00185222">
        <w:rPr>
          <w:sz w:val="22"/>
          <w:szCs w:val="22"/>
        </w:rPr>
        <w:t xml:space="preserve"> de </w:t>
      </w:r>
      <w:r w:rsidR="00456F89" w:rsidRPr="00185222">
        <w:rPr>
          <w:sz w:val="22"/>
          <w:szCs w:val="22"/>
        </w:rPr>
        <w:t xml:space="preserve">la </w:t>
      </w:r>
      <w:r w:rsidR="006B62B1" w:rsidRPr="00185222">
        <w:rPr>
          <w:sz w:val="22"/>
          <w:szCs w:val="22"/>
        </w:rPr>
        <w:t>poziți</w:t>
      </w:r>
      <w:r w:rsidR="00F50E87" w:rsidRPr="00185222">
        <w:rPr>
          <w:sz w:val="22"/>
          <w:szCs w:val="22"/>
        </w:rPr>
        <w:t>a</w:t>
      </w:r>
      <w:r w:rsidR="006B62B1" w:rsidRPr="00185222">
        <w:rPr>
          <w:sz w:val="22"/>
          <w:szCs w:val="22"/>
        </w:rPr>
        <w:t xml:space="preserve"> </w:t>
      </w:r>
      <w:r w:rsidR="00F50E87" w:rsidRPr="00185222">
        <w:rPr>
          <w:sz w:val="22"/>
          <w:szCs w:val="22"/>
        </w:rPr>
        <w:t xml:space="preserve">2DX, </w:t>
      </w:r>
      <w:r w:rsidRPr="00185222">
        <w:rPr>
          <w:sz w:val="22"/>
          <w:szCs w:val="22"/>
        </w:rPr>
        <w:t>prevăzut</w:t>
      </w:r>
      <w:r w:rsidR="00F50E87" w:rsidRPr="00185222">
        <w:rPr>
          <w:sz w:val="22"/>
          <w:szCs w:val="22"/>
        </w:rPr>
        <w:t>ă</w:t>
      </w:r>
      <w:r w:rsidRPr="00185222">
        <w:rPr>
          <w:sz w:val="22"/>
          <w:szCs w:val="22"/>
        </w:rPr>
        <w:t xml:space="preserve"> în Anex</w:t>
      </w:r>
      <w:r w:rsidR="00E242F2" w:rsidRPr="00185222">
        <w:rPr>
          <w:sz w:val="22"/>
          <w:szCs w:val="22"/>
        </w:rPr>
        <w:t>a</w:t>
      </w:r>
      <w:r w:rsidR="00B77C6A" w:rsidRPr="00185222">
        <w:rPr>
          <w:sz w:val="22"/>
          <w:szCs w:val="22"/>
        </w:rPr>
        <w:t xml:space="preserve"> nr.</w:t>
      </w:r>
      <w:r w:rsidRPr="00185222">
        <w:rPr>
          <w:sz w:val="22"/>
          <w:szCs w:val="22"/>
        </w:rPr>
        <w:t xml:space="preserve"> </w:t>
      </w:r>
      <w:r w:rsidR="00456A2B" w:rsidRPr="00185222">
        <w:rPr>
          <w:sz w:val="22"/>
          <w:szCs w:val="22"/>
        </w:rPr>
        <w:t>2</w:t>
      </w:r>
      <w:r w:rsidR="00777215" w:rsidRPr="00185222">
        <w:rPr>
          <w:sz w:val="22"/>
          <w:szCs w:val="22"/>
        </w:rPr>
        <w:t xml:space="preserve"> </w:t>
      </w:r>
      <w:r w:rsidR="00FA584A" w:rsidRPr="00185222">
        <w:rPr>
          <w:sz w:val="22"/>
          <w:szCs w:val="22"/>
        </w:rPr>
        <w:t xml:space="preserve">la Contractul Subsecvent de Lucrări nr. </w:t>
      </w:r>
      <w:r w:rsidR="007A3DB1" w:rsidRPr="00185222">
        <w:rPr>
          <w:sz w:val="22"/>
          <w:szCs w:val="22"/>
        </w:rPr>
        <w:t>3</w:t>
      </w:r>
      <w:r w:rsidR="00FA584A" w:rsidRPr="00185222">
        <w:rPr>
          <w:sz w:val="22"/>
          <w:szCs w:val="22"/>
        </w:rPr>
        <w:t>/</w:t>
      </w:r>
      <w:r w:rsidR="00E242F2" w:rsidRPr="00185222">
        <w:rPr>
          <w:sz w:val="22"/>
          <w:szCs w:val="22"/>
        </w:rPr>
        <w:t>02</w:t>
      </w:r>
      <w:r w:rsidR="00FA584A" w:rsidRPr="00185222">
        <w:rPr>
          <w:sz w:val="22"/>
          <w:szCs w:val="22"/>
        </w:rPr>
        <w:t>.1</w:t>
      </w:r>
      <w:r w:rsidR="00FE3632" w:rsidRPr="00185222">
        <w:rPr>
          <w:sz w:val="22"/>
          <w:szCs w:val="22"/>
        </w:rPr>
        <w:t>2</w:t>
      </w:r>
      <w:r w:rsidR="00FA584A" w:rsidRPr="00185222">
        <w:rPr>
          <w:sz w:val="22"/>
          <w:szCs w:val="22"/>
        </w:rPr>
        <w:t xml:space="preserve">.2019, </w:t>
      </w:r>
      <w:r w:rsidR="00C322E0" w:rsidRPr="00185222">
        <w:rPr>
          <w:sz w:val="22"/>
          <w:szCs w:val="22"/>
        </w:rPr>
        <w:t xml:space="preserve">valoarea </w:t>
      </w:r>
      <w:r w:rsidR="00F50E87" w:rsidRPr="00185222">
        <w:rPr>
          <w:sz w:val="22"/>
          <w:szCs w:val="22"/>
        </w:rPr>
        <w:t xml:space="preserve">diminuării </w:t>
      </w:r>
      <w:r w:rsidR="00C322E0" w:rsidRPr="00185222">
        <w:rPr>
          <w:sz w:val="22"/>
          <w:szCs w:val="22"/>
        </w:rPr>
        <w:t>fiind</w:t>
      </w:r>
      <w:r w:rsidR="00C35BDA" w:rsidRPr="00185222">
        <w:rPr>
          <w:sz w:val="22"/>
          <w:szCs w:val="22"/>
        </w:rPr>
        <w:t xml:space="preserve"> de </w:t>
      </w:r>
      <w:r w:rsidR="00F50E87" w:rsidRPr="00185222">
        <w:rPr>
          <w:sz w:val="22"/>
          <w:szCs w:val="22"/>
        </w:rPr>
        <w:t>14</w:t>
      </w:r>
      <w:r w:rsidR="00F31840" w:rsidRPr="00185222">
        <w:rPr>
          <w:sz w:val="22"/>
          <w:szCs w:val="22"/>
        </w:rPr>
        <w:t>.</w:t>
      </w:r>
      <w:r w:rsidR="00F50E87" w:rsidRPr="00185222">
        <w:rPr>
          <w:sz w:val="22"/>
          <w:szCs w:val="22"/>
        </w:rPr>
        <w:t>432</w:t>
      </w:r>
      <w:r w:rsidR="00F31840" w:rsidRPr="00185222">
        <w:rPr>
          <w:sz w:val="22"/>
          <w:szCs w:val="22"/>
        </w:rPr>
        <w:t>,</w:t>
      </w:r>
      <w:r w:rsidR="00F50E87" w:rsidRPr="00185222">
        <w:rPr>
          <w:sz w:val="22"/>
          <w:szCs w:val="22"/>
        </w:rPr>
        <w:t>22</w:t>
      </w:r>
      <w:r w:rsidR="00F31840" w:rsidRPr="00185222">
        <w:rPr>
          <w:sz w:val="22"/>
          <w:szCs w:val="22"/>
        </w:rPr>
        <w:t xml:space="preserve"> </w:t>
      </w:r>
      <w:r w:rsidR="00C35BDA" w:rsidRPr="00185222">
        <w:rPr>
          <w:sz w:val="22"/>
          <w:szCs w:val="22"/>
        </w:rPr>
        <w:t>lei f</w:t>
      </w:r>
      <w:r w:rsidR="00B77C6A" w:rsidRPr="00185222">
        <w:rPr>
          <w:sz w:val="22"/>
          <w:szCs w:val="22"/>
        </w:rPr>
        <w:t>ă</w:t>
      </w:r>
      <w:r w:rsidR="00C35BDA" w:rsidRPr="00185222">
        <w:rPr>
          <w:sz w:val="22"/>
          <w:szCs w:val="22"/>
        </w:rPr>
        <w:t>r</w:t>
      </w:r>
      <w:r w:rsidR="00B77C6A" w:rsidRPr="00185222">
        <w:rPr>
          <w:sz w:val="22"/>
          <w:szCs w:val="22"/>
        </w:rPr>
        <w:t>ă</w:t>
      </w:r>
      <w:r w:rsidR="00C35BDA" w:rsidRPr="00185222">
        <w:rPr>
          <w:sz w:val="22"/>
          <w:szCs w:val="22"/>
        </w:rPr>
        <w:t xml:space="preserve"> T.V.A.;</w:t>
      </w:r>
    </w:p>
    <w:p w14:paraId="018E1655" w14:textId="77777777" w:rsidR="007F26F8" w:rsidRPr="00185222" w:rsidRDefault="007F26F8" w:rsidP="00185222">
      <w:pPr>
        <w:spacing w:line="264" w:lineRule="auto"/>
        <w:jc w:val="both"/>
        <w:rPr>
          <w:b/>
          <w:bCs/>
          <w:sz w:val="4"/>
          <w:szCs w:val="4"/>
        </w:rPr>
      </w:pPr>
    </w:p>
    <w:p w14:paraId="7E545858" w14:textId="7CC69CFC" w:rsidR="00F31840" w:rsidRPr="00185222" w:rsidRDefault="00C35BDA" w:rsidP="00185222">
      <w:pPr>
        <w:spacing w:line="264" w:lineRule="auto"/>
        <w:jc w:val="both"/>
        <w:rPr>
          <w:sz w:val="22"/>
          <w:szCs w:val="22"/>
        </w:rPr>
      </w:pPr>
      <w:r w:rsidRPr="00185222">
        <w:rPr>
          <w:b/>
          <w:bCs/>
          <w:sz w:val="22"/>
          <w:szCs w:val="22"/>
        </w:rPr>
        <w:t>Art. 2.</w:t>
      </w:r>
      <w:r w:rsidRPr="00185222">
        <w:rPr>
          <w:sz w:val="22"/>
          <w:szCs w:val="22"/>
        </w:rPr>
        <w:t xml:space="preserve">  Se vor suplimenta </w:t>
      </w:r>
      <w:r w:rsidR="003D530E" w:rsidRPr="00185222">
        <w:rPr>
          <w:sz w:val="22"/>
          <w:szCs w:val="22"/>
        </w:rPr>
        <w:t>c</w:t>
      </w:r>
      <w:r w:rsidRPr="00185222">
        <w:rPr>
          <w:sz w:val="22"/>
          <w:szCs w:val="22"/>
        </w:rPr>
        <w:t>anti</w:t>
      </w:r>
      <w:r w:rsidR="00B77C6A" w:rsidRPr="00185222">
        <w:rPr>
          <w:sz w:val="22"/>
          <w:szCs w:val="22"/>
        </w:rPr>
        <w:t>tăț</w:t>
      </w:r>
      <w:r w:rsidRPr="00185222">
        <w:rPr>
          <w:sz w:val="22"/>
          <w:szCs w:val="22"/>
        </w:rPr>
        <w:t>i</w:t>
      </w:r>
      <w:r w:rsidR="006B62B1" w:rsidRPr="00185222">
        <w:rPr>
          <w:sz w:val="22"/>
          <w:szCs w:val="22"/>
        </w:rPr>
        <w:t>le</w:t>
      </w:r>
      <w:r w:rsidRPr="00185222">
        <w:rPr>
          <w:sz w:val="22"/>
          <w:szCs w:val="22"/>
        </w:rPr>
        <w:t xml:space="preserve"> de </w:t>
      </w:r>
      <w:r w:rsidR="00456F89" w:rsidRPr="00185222">
        <w:rPr>
          <w:sz w:val="22"/>
          <w:szCs w:val="22"/>
        </w:rPr>
        <w:t xml:space="preserve">la </w:t>
      </w:r>
      <w:r w:rsidR="00532065" w:rsidRPr="00185222">
        <w:rPr>
          <w:sz w:val="22"/>
          <w:szCs w:val="22"/>
        </w:rPr>
        <w:t>pozi</w:t>
      </w:r>
      <w:r w:rsidR="00205C45" w:rsidRPr="00185222">
        <w:rPr>
          <w:sz w:val="22"/>
          <w:szCs w:val="22"/>
        </w:rPr>
        <w:t>ți</w:t>
      </w:r>
      <w:r w:rsidR="007B5039" w:rsidRPr="00185222">
        <w:rPr>
          <w:sz w:val="22"/>
          <w:szCs w:val="22"/>
        </w:rPr>
        <w:t>ile</w:t>
      </w:r>
      <w:r w:rsidR="00532065" w:rsidRPr="00185222">
        <w:rPr>
          <w:sz w:val="22"/>
          <w:szCs w:val="22"/>
        </w:rPr>
        <w:t xml:space="preserve"> </w:t>
      </w:r>
      <w:r w:rsidR="00185222" w:rsidRPr="00185222">
        <w:rPr>
          <w:sz w:val="22"/>
          <w:szCs w:val="22"/>
        </w:rPr>
        <w:t xml:space="preserve">2DY si 5PX, </w:t>
      </w:r>
      <w:r w:rsidRPr="00185222">
        <w:rPr>
          <w:sz w:val="22"/>
          <w:szCs w:val="22"/>
        </w:rPr>
        <w:t>prev</w:t>
      </w:r>
      <w:r w:rsidR="00B77C6A" w:rsidRPr="00185222">
        <w:rPr>
          <w:sz w:val="22"/>
          <w:szCs w:val="22"/>
        </w:rPr>
        <w:t>ă</w:t>
      </w:r>
      <w:r w:rsidRPr="00185222">
        <w:rPr>
          <w:sz w:val="22"/>
          <w:szCs w:val="22"/>
        </w:rPr>
        <w:t>zut</w:t>
      </w:r>
      <w:r w:rsidR="007B5039" w:rsidRPr="00185222">
        <w:rPr>
          <w:sz w:val="22"/>
          <w:szCs w:val="22"/>
        </w:rPr>
        <w:t>e</w:t>
      </w:r>
      <w:r w:rsidRPr="00185222">
        <w:rPr>
          <w:sz w:val="22"/>
          <w:szCs w:val="22"/>
        </w:rPr>
        <w:t xml:space="preserve"> </w:t>
      </w:r>
      <w:r w:rsidR="00B77C6A" w:rsidRPr="00185222">
        <w:rPr>
          <w:sz w:val="22"/>
          <w:szCs w:val="22"/>
        </w:rPr>
        <w:t>î</w:t>
      </w:r>
      <w:r w:rsidRPr="00185222">
        <w:rPr>
          <w:sz w:val="22"/>
          <w:szCs w:val="22"/>
        </w:rPr>
        <w:t>n Anex</w:t>
      </w:r>
      <w:r w:rsidR="00E242F2" w:rsidRPr="00185222">
        <w:rPr>
          <w:sz w:val="22"/>
          <w:szCs w:val="22"/>
        </w:rPr>
        <w:t>a</w:t>
      </w:r>
      <w:r w:rsidR="00B77C6A" w:rsidRPr="00185222">
        <w:rPr>
          <w:sz w:val="22"/>
          <w:szCs w:val="22"/>
        </w:rPr>
        <w:t xml:space="preserve"> nr.</w:t>
      </w:r>
      <w:r w:rsidRPr="00185222">
        <w:rPr>
          <w:sz w:val="22"/>
          <w:szCs w:val="22"/>
        </w:rPr>
        <w:t xml:space="preserve"> </w:t>
      </w:r>
      <w:r w:rsidR="00F31840" w:rsidRPr="00185222">
        <w:rPr>
          <w:sz w:val="22"/>
          <w:szCs w:val="22"/>
        </w:rPr>
        <w:t>2</w:t>
      </w:r>
      <w:r w:rsidR="00B25F8F" w:rsidRPr="00185222">
        <w:rPr>
          <w:sz w:val="22"/>
          <w:szCs w:val="22"/>
        </w:rPr>
        <w:t xml:space="preserve"> </w:t>
      </w:r>
      <w:r w:rsidR="00FA584A" w:rsidRPr="00185222">
        <w:rPr>
          <w:sz w:val="22"/>
          <w:szCs w:val="22"/>
        </w:rPr>
        <w:t xml:space="preserve">la Contractul Subsecvent de Lucrări nr. </w:t>
      </w:r>
      <w:r w:rsidR="007A3DB1" w:rsidRPr="00185222">
        <w:rPr>
          <w:sz w:val="22"/>
          <w:szCs w:val="22"/>
        </w:rPr>
        <w:t>3</w:t>
      </w:r>
      <w:r w:rsidR="00FA584A" w:rsidRPr="00185222">
        <w:rPr>
          <w:sz w:val="22"/>
          <w:szCs w:val="22"/>
        </w:rPr>
        <w:t>/</w:t>
      </w:r>
      <w:r w:rsidR="00E242F2" w:rsidRPr="00185222">
        <w:rPr>
          <w:sz w:val="22"/>
          <w:szCs w:val="22"/>
        </w:rPr>
        <w:t>02</w:t>
      </w:r>
      <w:r w:rsidR="00FA584A" w:rsidRPr="00185222">
        <w:rPr>
          <w:sz w:val="22"/>
          <w:szCs w:val="22"/>
        </w:rPr>
        <w:t>.1</w:t>
      </w:r>
      <w:r w:rsidR="00FE3632" w:rsidRPr="00185222">
        <w:rPr>
          <w:sz w:val="22"/>
          <w:szCs w:val="22"/>
        </w:rPr>
        <w:t>2</w:t>
      </w:r>
      <w:r w:rsidR="00FA584A" w:rsidRPr="00185222">
        <w:rPr>
          <w:sz w:val="22"/>
          <w:szCs w:val="22"/>
        </w:rPr>
        <w:t xml:space="preserve">.2019, </w:t>
      </w:r>
      <w:r w:rsidR="00F31840" w:rsidRPr="00185222">
        <w:rPr>
          <w:sz w:val="22"/>
          <w:szCs w:val="22"/>
        </w:rPr>
        <w:t xml:space="preserve">valoarea </w:t>
      </w:r>
      <w:r w:rsidR="00185222" w:rsidRPr="00185222">
        <w:rPr>
          <w:sz w:val="22"/>
          <w:szCs w:val="22"/>
        </w:rPr>
        <w:t>suplimentări</w:t>
      </w:r>
      <w:r w:rsidR="00F31840" w:rsidRPr="00185222">
        <w:rPr>
          <w:sz w:val="22"/>
          <w:szCs w:val="22"/>
        </w:rPr>
        <w:t xml:space="preserve">lor fiind de </w:t>
      </w:r>
      <w:r w:rsidR="007C7115" w:rsidRPr="00185222">
        <w:rPr>
          <w:sz w:val="22"/>
          <w:szCs w:val="22"/>
        </w:rPr>
        <w:t>20</w:t>
      </w:r>
      <w:r w:rsidR="00F31840" w:rsidRPr="00185222">
        <w:rPr>
          <w:color w:val="000000"/>
          <w:sz w:val="22"/>
          <w:szCs w:val="22"/>
        </w:rPr>
        <w:t>.</w:t>
      </w:r>
      <w:r w:rsidR="007C7115" w:rsidRPr="00185222">
        <w:rPr>
          <w:color w:val="000000"/>
          <w:sz w:val="22"/>
          <w:szCs w:val="22"/>
        </w:rPr>
        <w:t>125</w:t>
      </w:r>
      <w:r w:rsidR="00F31840" w:rsidRPr="00185222">
        <w:rPr>
          <w:color w:val="000000"/>
          <w:sz w:val="22"/>
          <w:szCs w:val="22"/>
        </w:rPr>
        <w:t>,</w:t>
      </w:r>
      <w:r w:rsidR="007C7115" w:rsidRPr="00185222">
        <w:rPr>
          <w:color w:val="000000"/>
          <w:sz w:val="22"/>
          <w:szCs w:val="22"/>
        </w:rPr>
        <w:t>17</w:t>
      </w:r>
      <w:r w:rsidR="004B34BC" w:rsidRPr="00185222">
        <w:rPr>
          <w:color w:val="000000"/>
          <w:sz w:val="22"/>
          <w:szCs w:val="22"/>
        </w:rPr>
        <w:t xml:space="preserve"> </w:t>
      </w:r>
      <w:r w:rsidR="00F31840" w:rsidRPr="00185222">
        <w:rPr>
          <w:sz w:val="22"/>
          <w:szCs w:val="22"/>
        </w:rPr>
        <w:t>lei fără T.V.A.;</w:t>
      </w:r>
    </w:p>
    <w:p w14:paraId="3FFF6AAD" w14:textId="77777777" w:rsidR="007F26F8" w:rsidRPr="00185222" w:rsidRDefault="007F26F8" w:rsidP="00185222">
      <w:pPr>
        <w:spacing w:line="264" w:lineRule="auto"/>
        <w:jc w:val="both"/>
        <w:rPr>
          <w:b/>
          <w:sz w:val="4"/>
          <w:szCs w:val="4"/>
        </w:rPr>
      </w:pPr>
    </w:p>
    <w:p w14:paraId="6C95184B" w14:textId="42FB5BD9" w:rsidR="009F7E18" w:rsidRPr="00185222" w:rsidRDefault="009F7E18" w:rsidP="00185222">
      <w:pPr>
        <w:spacing w:line="264" w:lineRule="auto"/>
        <w:jc w:val="both"/>
        <w:rPr>
          <w:bCs/>
          <w:sz w:val="22"/>
          <w:szCs w:val="22"/>
        </w:rPr>
      </w:pPr>
      <w:r w:rsidRPr="00185222">
        <w:rPr>
          <w:b/>
          <w:sz w:val="22"/>
          <w:szCs w:val="22"/>
        </w:rPr>
        <w:t xml:space="preserve">Art. </w:t>
      </w:r>
      <w:r w:rsidR="00794A5D" w:rsidRPr="00185222">
        <w:rPr>
          <w:b/>
          <w:sz w:val="22"/>
          <w:szCs w:val="22"/>
        </w:rPr>
        <w:t>3</w:t>
      </w:r>
      <w:r w:rsidRPr="00185222">
        <w:rPr>
          <w:b/>
          <w:sz w:val="22"/>
          <w:szCs w:val="22"/>
        </w:rPr>
        <w:t>.</w:t>
      </w:r>
      <w:r w:rsidRPr="00185222">
        <w:rPr>
          <w:bCs/>
          <w:sz w:val="22"/>
          <w:szCs w:val="22"/>
        </w:rPr>
        <w:t xml:space="preserve"> Se modifică art. 5 din Contractul Subsecvent nr. </w:t>
      </w:r>
      <w:r w:rsidR="007A3DB1" w:rsidRPr="00185222">
        <w:rPr>
          <w:bCs/>
          <w:sz w:val="22"/>
          <w:szCs w:val="22"/>
        </w:rPr>
        <w:t>3</w:t>
      </w:r>
      <w:r w:rsidRPr="00185222">
        <w:rPr>
          <w:bCs/>
          <w:sz w:val="22"/>
          <w:szCs w:val="22"/>
        </w:rPr>
        <w:t>/</w:t>
      </w:r>
      <w:r w:rsidR="007A3DB1" w:rsidRPr="00185222">
        <w:rPr>
          <w:bCs/>
          <w:sz w:val="22"/>
          <w:szCs w:val="22"/>
        </w:rPr>
        <w:t>02</w:t>
      </w:r>
      <w:r w:rsidRPr="00185222">
        <w:rPr>
          <w:bCs/>
          <w:sz w:val="22"/>
          <w:szCs w:val="22"/>
        </w:rPr>
        <w:t>.1</w:t>
      </w:r>
      <w:r w:rsidR="00FE3632" w:rsidRPr="00185222">
        <w:rPr>
          <w:bCs/>
          <w:sz w:val="22"/>
          <w:szCs w:val="22"/>
        </w:rPr>
        <w:t>2</w:t>
      </w:r>
      <w:r w:rsidRPr="00185222">
        <w:rPr>
          <w:bCs/>
          <w:sz w:val="22"/>
          <w:szCs w:val="22"/>
        </w:rPr>
        <w:t>.2019</w:t>
      </w:r>
      <w:r w:rsidR="00D00926" w:rsidRPr="00185222">
        <w:rPr>
          <w:bCs/>
          <w:sz w:val="22"/>
          <w:szCs w:val="22"/>
        </w:rPr>
        <w:t>,</w:t>
      </w:r>
      <w:r w:rsidR="00FA584A" w:rsidRPr="00185222">
        <w:rPr>
          <w:bCs/>
          <w:sz w:val="22"/>
          <w:szCs w:val="22"/>
        </w:rPr>
        <w:t xml:space="preserve"> care va avea următorul conținut</w:t>
      </w:r>
      <w:r w:rsidRPr="00185222">
        <w:rPr>
          <w:bCs/>
          <w:sz w:val="22"/>
          <w:szCs w:val="22"/>
        </w:rPr>
        <w:t>:</w:t>
      </w:r>
    </w:p>
    <w:p w14:paraId="2ED1E1F8" w14:textId="77777777" w:rsidR="009F7E18" w:rsidRPr="00185222" w:rsidRDefault="009F7E18" w:rsidP="00185222">
      <w:pPr>
        <w:spacing w:line="264" w:lineRule="auto"/>
        <w:jc w:val="both"/>
        <w:rPr>
          <w:b/>
          <w:i/>
          <w:sz w:val="22"/>
          <w:szCs w:val="22"/>
        </w:rPr>
      </w:pPr>
      <w:r w:rsidRPr="00185222">
        <w:rPr>
          <w:b/>
          <w:i/>
          <w:sz w:val="22"/>
          <w:szCs w:val="22"/>
        </w:rPr>
        <w:t>„5. Prețul contractului subsecvent</w:t>
      </w:r>
    </w:p>
    <w:p w14:paraId="3BBE6B8F" w14:textId="2FFE6648" w:rsidR="005D736D" w:rsidRPr="00185222" w:rsidRDefault="009F7E18" w:rsidP="00185222">
      <w:pPr>
        <w:spacing w:line="264" w:lineRule="auto"/>
        <w:jc w:val="both"/>
        <w:rPr>
          <w:bCs/>
          <w:i/>
          <w:sz w:val="22"/>
          <w:szCs w:val="22"/>
          <w:lang w:val="fr-FR" w:eastAsia="ro-RO"/>
        </w:rPr>
      </w:pPr>
      <w:r w:rsidRPr="00185222">
        <w:rPr>
          <w:bCs/>
          <w:i/>
          <w:sz w:val="22"/>
          <w:szCs w:val="22"/>
          <w:lang w:val="it-IT"/>
        </w:rPr>
        <w:t xml:space="preserve">5.1. </w:t>
      </w:r>
      <w:r w:rsidRPr="00185222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322427" w:rsidRPr="00185222">
        <w:rPr>
          <w:b/>
          <w:bCs/>
          <w:i/>
          <w:color w:val="000000"/>
          <w:sz w:val="22"/>
          <w:szCs w:val="22"/>
        </w:rPr>
        <w:t>1.267.803,15</w:t>
      </w:r>
      <w:r w:rsidR="004B34BC" w:rsidRPr="00185222">
        <w:rPr>
          <w:b/>
          <w:bCs/>
          <w:i/>
          <w:color w:val="000000"/>
          <w:sz w:val="22"/>
          <w:szCs w:val="22"/>
        </w:rPr>
        <w:t xml:space="preserve"> </w:t>
      </w:r>
      <w:r w:rsidRPr="00185222">
        <w:rPr>
          <w:b/>
          <w:i/>
          <w:sz w:val="22"/>
          <w:szCs w:val="22"/>
          <w:lang w:val="ro-RO" w:eastAsia="ro-RO"/>
        </w:rPr>
        <w:t xml:space="preserve">lei fără </w:t>
      </w:r>
      <w:r w:rsidRPr="00185222">
        <w:rPr>
          <w:b/>
          <w:i/>
          <w:sz w:val="22"/>
          <w:szCs w:val="22"/>
          <w:lang w:val="fr-FR" w:eastAsia="ro-RO"/>
        </w:rPr>
        <w:t>T.V.A.</w:t>
      </w:r>
      <w:r w:rsidR="005D736D" w:rsidRPr="00185222">
        <w:rPr>
          <w:bCs/>
          <w:i/>
          <w:sz w:val="22"/>
          <w:szCs w:val="22"/>
          <w:lang w:val="fr-FR" w:eastAsia="ro-RO"/>
        </w:rPr>
        <w:t>.</w:t>
      </w:r>
    </w:p>
    <w:p w14:paraId="1EA335CB" w14:textId="3C29271E" w:rsidR="00D22276" w:rsidRPr="00185222" w:rsidRDefault="005D736D" w:rsidP="00185222">
      <w:pPr>
        <w:autoSpaceDE w:val="0"/>
        <w:autoSpaceDN w:val="0"/>
        <w:adjustRightInd w:val="0"/>
        <w:spacing w:line="264" w:lineRule="auto"/>
        <w:jc w:val="both"/>
        <w:rPr>
          <w:i/>
          <w:sz w:val="22"/>
          <w:szCs w:val="22"/>
          <w:lang w:val="en-GB" w:eastAsia="en-GB"/>
        </w:rPr>
      </w:pPr>
      <w:r w:rsidRPr="00185222">
        <w:rPr>
          <w:i/>
          <w:sz w:val="22"/>
          <w:szCs w:val="22"/>
          <w:lang w:val="en-GB" w:eastAsia="en-GB"/>
        </w:rPr>
        <w:t xml:space="preserve">5.2. </w:t>
      </w:r>
      <w:r w:rsidRPr="00185222">
        <w:rPr>
          <w:b/>
          <w:bCs/>
          <w:i/>
          <w:sz w:val="22"/>
          <w:szCs w:val="22"/>
          <w:lang w:val="en-GB" w:eastAsia="en-GB"/>
        </w:rPr>
        <w:t>Pre</w:t>
      </w:r>
      <w:r w:rsidR="009D1A7E" w:rsidRPr="00185222">
        <w:rPr>
          <w:b/>
          <w:bCs/>
          <w:i/>
          <w:sz w:val="22"/>
          <w:szCs w:val="22"/>
          <w:lang w:val="en-GB" w:eastAsia="en-GB"/>
        </w:rPr>
        <w:t>ț</w:t>
      </w:r>
      <w:r w:rsidRPr="00185222">
        <w:rPr>
          <w:b/>
          <w:bCs/>
          <w:i/>
          <w:sz w:val="22"/>
          <w:szCs w:val="22"/>
          <w:lang w:val="en-GB" w:eastAsia="en-GB"/>
        </w:rPr>
        <w:t xml:space="preserve">ul total </w:t>
      </w:r>
      <w:r w:rsidRPr="00185222">
        <w:rPr>
          <w:i/>
          <w:sz w:val="22"/>
          <w:szCs w:val="22"/>
          <w:lang w:val="en-GB" w:eastAsia="en-GB"/>
        </w:rPr>
        <w:t xml:space="preserve">pentru </w:t>
      </w:r>
      <w:r w:rsidR="009D1A7E" w:rsidRPr="00185222">
        <w:rPr>
          <w:i/>
          <w:sz w:val="22"/>
          <w:szCs w:val="22"/>
          <w:lang w:val="en-GB" w:eastAsia="en-GB"/>
        </w:rPr>
        <w:t>î</w:t>
      </w:r>
      <w:r w:rsidRPr="00185222">
        <w:rPr>
          <w:i/>
          <w:sz w:val="22"/>
          <w:szCs w:val="22"/>
          <w:lang w:val="en-GB" w:eastAsia="en-GB"/>
        </w:rPr>
        <w:t>ndeplinirea contractului subsecvent, pl</w:t>
      </w:r>
      <w:r w:rsidR="009D1A7E" w:rsidRPr="00185222">
        <w:rPr>
          <w:i/>
          <w:sz w:val="22"/>
          <w:szCs w:val="22"/>
          <w:lang w:val="en-GB"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>tibil Executantului de c</w:t>
      </w:r>
      <w:r w:rsidR="009D1A7E" w:rsidRPr="00185222">
        <w:rPr>
          <w:i/>
          <w:sz w:val="22"/>
          <w:szCs w:val="22"/>
          <w:lang w:val="en-GB"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>tre Achizitor se stabile</w:t>
      </w:r>
      <w:r w:rsidR="009D1A7E" w:rsidRPr="00185222">
        <w:rPr>
          <w:i/>
          <w:sz w:val="22"/>
          <w:szCs w:val="22"/>
          <w:lang w:val="en-GB" w:eastAsia="en-GB"/>
        </w:rPr>
        <w:t>ș</w:t>
      </w:r>
      <w:r w:rsidRPr="00185222">
        <w:rPr>
          <w:i/>
          <w:sz w:val="22"/>
          <w:szCs w:val="22"/>
          <w:lang w:val="en-GB" w:eastAsia="en-GB"/>
        </w:rPr>
        <w:t>te folosind pre</w:t>
      </w:r>
      <w:r w:rsidR="009D1A7E" w:rsidRPr="00185222">
        <w:rPr>
          <w:i/>
          <w:sz w:val="22"/>
          <w:szCs w:val="22"/>
          <w:lang w:val="en-GB" w:eastAsia="en-GB"/>
        </w:rPr>
        <w:t>ț</w:t>
      </w:r>
      <w:r w:rsidRPr="00185222">
        <w:rPr>
          <w:i/>
          <w:sz w:val="22"/>
          <w:szCs w:val="22"/>
          <w:lang w:val="en-GB" w:eastAsia="en-GB"/>
        </w:rPr>
        <w:t xml:space="preserve">urile unitare </w:t>
      </w:r>
      <w:r w:rsidR="009D1A7E" w:rsidRPr="00185222">
        <w:rPr>
          <w:i/>
          <w:sz w:val="22"/>
          <w:szCs w:val="22"/>
          <w:lang w:val="en-GB" w:eastAsia="en-GB"/>
        </w:rPr>
        <w:t>ș</w:t>
      </w:r>
      <w:r w:rsidRPr="00185222">
        <w:rPr>
          <w:i/>
          <w:sz w:val="22"/>
          <w:szCs w:val="22"/>
          <w:lang w:val="en-GB" w:eastAsia="en-GB"/>
        </w:rPr>
        <w:t>i tarifele din propunerea financiar</w:t>
      </w:r>
      <w:r w:rsidR="009D1A7E" w:rsidRPr="00185222">
        <w:rPr>
          <w:i/>
          <w:sz w:val="22"/>
          <w:szCs w:val="22"/>
          <w:lang w:val="en-GB"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>, document al prezentului contract subsecvent, aplicate la cantit</w:t>
      </w:r>
      <w:r w:rsidR="009D1A7E" w:rsidRPr="00185222">
        <w:rPr>
          <w:i/>
          <w:sz w:val="22"/>
          <w:szCs w:val="22"/>
          <w:lang w:val="en-GB" w:eastAsia="en-GB"/>
        </w:rPr>
        <w:t>ăț</w:t>
      </w:r>
      <w:r w:rsidRPr="00185222">
        <w:rPr>
          <w:i/>
          <w:sz w:val="22"/>
          <w:szCs w:val="22"/>
          <w:lang w:val="en-GB" w:eastAsia="en-GB"/>
        </w:rPr>
        <w:t xml:space="preserve">ile comandate de Achizitor pentru </w:t>
      </w:r>
      <w:r w:rsidR="009D1A7E" w:rsidRPr="00185222">
        <w:rPr>
          <w:i/>
          <w:sz w:val="22"/>
          <w:szCs w:val="22"/>
          <w:lang w:val="en-GB" w:eastAsia="en-GB"/>
        </w:rPr>
        <w:t>î</w:t>
      </w:r>
      <w:r w:rsidRPr="00185222">
        <w:rPr>
          <w:i/>
          <w:sz w:val="22"/>
          <w:szCs w:val="22"/>
          <w:lang w:val="en-GB" w:eastAsia="en-GB"/>
        </w:rPr>
        <w:t xml:space="preserve">ndeplinirea prezentului contract subsecvent </w:t>
      </w:r>
      <w:r w:rsidR="009D1A7E" w:rsidRPr="00185222">
        <w:rPr>
          <w:i/>
          <w:sz w:val="22"/>
          <w:szCs w:val="22"/>
          <w:lang w:val="en-GB" w:eastAsia="en-GB"/>
        </w:rPr>
        <w:t>ș</w:t>
      </w:r>
      <w:r w:rsidRPr="00185222">
        <w:rPr>
          <w:i/>
          <w:sz w:val="22"/>
          <w:szCs w:val="22"/>
          <w:lang w:val="en-GB" w:eastAsia="en-GB"/>
        </w:rPr>
        <w:t xml:space="preserve">i este de </w:t>
      </w:r>
      <w:r w:rsidR="00322427" w:rsidRPr="00185222">
        <w:rPr>
          <w:b/>
          <w:i/>
          <w:sz w:val="22"/>
          <w:szCs w:val="22"/>
          <w:lang w:val="es-ES"/>
        </w:rPr>
        <w:t>1.508.685,75</w:t>
      </w:r>
      <w:r w:rsidRPr="00185222">
        <w:rPr>
          <w:i/>
          <w:sz w:val="22"/>
          <w:szCs w:val="22"/>
          <w:lang w:val="es-ES"/>
        </w:rPr>
        <w:t xml:space="preserve"> </w:t>
      </w:r>
      <w:r w:rsidRPr="00185222">
        <w:rPr>
          <w:i/>
          <w:sz w:val="22"/>
          <w:szCs w:val="22"/>
        </w:rPr>
        <w:t xml:space="preserve">lei, din care </w:t>
      </w:r>
      <w:r w:rsidR="00322427" w:rsidRPr="00185222">
        <w:rPr>
          <w:b/>
          <w:bCs/>
          <w:i/>
          <w:sz w:val="22"/>
          <w:szCs w:val="22"/>
        </w:rPr>
        <w:t>1.267.803,15</w:t>
      </w:r>
      <w:r w:rsidRPr="00185222">
        <w:rPr>
          <w:i/>
          <w:sz w:val="22"/>
          <w:szCs w:val="22"/>
        </w:rPr>
        <w:t xml:space="preserve"> </w:t>
      </w:r>
      <w:r w:rsidRPr="00185222">
        <w:rPr>
          <w:i/>
          <w:sz w:val="22"/>
          <w:szCs w:val="22"/>
          <w:lang w:val="es-ES"/>
        </w:rPr>
        <w:t>lei f</w:t>
      </w:r>
      <w:r w:rsidR="009D1A7E" w:rsidRPr="00185222">
        <w:rPr>
          <w:i/>
          <w:sz w:val="22"/>
          <w:szCs w:val="22"/>
          <w:lang w:val="es-ES"/>
        </w:rPr>
        <w:t>ă</w:t>
      </w:r>
      <w:r w:rsidRPr="00185222">
        <w:rPr>
          <w:i/>
          <w:sz w:val="22"/>
          <w:szCs w:val="22"/>
          <w:lang w:val="es-ES"/>
        </w:rPr>
        <w:t>r</w:t>
      </w:r>
      <w:r w:rsidR="009D1A7E" w:rsidRPr="00185222">
        <w:rPr>
          <w:i/>
          <w:sz w:val="22"/>
          <w:szCs w:val="22"/>
          <w:lang w:val="es-ES"/>
        </w:rPr>
        <w:t>ă</w:t>
      </w:r>
      <w:r w:rsidRPr="00185222">
        <w:rPr>
          <w:i/>
          <w:sz w:val="22"/>
          <w:szCs w:val="22"/>
          <w:lang w:val="es-ES"/>
        </w:rPr>
        <w:t xml:space="preserve"> T.V.A.</w:t>
      </w:r>
      <w:r w:rsidRPr="00185222">
        <w:rPr>
          <w:i/>
          <w:sz w:val="22"/>
          <w:szCs w:val="22"/>
        </w:rPr>
        <w:t xml:space="preserve">, la   care se adaugă T.V.A. 19%, </w:t>
      </w:r>
      <w:r w:rsidR="009D1A7E" w:rsidRPr="00185222">
        <w:rPr>
          <w:i/>
          <w:sz w:val="22"/>
          <w:szCs w:val="22"/>
        </w:rPr>
        <w:t>î</w:t>
      </w:r>
      <w:r w:rsidRPr="00185222">
        <w:rPr>
          <w:i/>
          <w:sz w:val="22"/>
          <w:szCs w:val="22"/>
        </w:rPr>
        <w:t xml:space="preserve">n valoare de </w:t>
      </w:r>
      <w:r w:rsidR="00322427" w:rsidRPr="00185222">
        <w:rPr>
          <w:i/>
          <w:sz w:val="22"/>
          <w:szCs w:val="22"/>
        </w:rPr>
        <w:t>240.882,60</w:t>
      </w:r>
      <w:r w:rsidRPr="00185222">
        <w:rPr>
          <w:i/>
          <w:sz w:val="22"/>
          <w:szCs w:val="22"/>
        </w:rPr>
        <w:t xml:space="preserve"> lei, </w:t>
      </w:r>
      <w:r w:rsidRPr="00185222">
        <w:rPr>
          <w:i/>
          <w:sz w:val="22"/>
          <w:szCs w:val="22"/>
          <w:lang w:val="en-GB" w:eastAsia="en-GB"/>
        </w:rPr>
        <w:t>dup</w:t>
      </w:r>
      <w:r w:rsidR="009D1A7E" w:rsidRPr="00185222">
        <w:rPr>
          <w:i/>
          <w:sz w:val="22"/>
          <w:szCs w:val="22"/>
          <w:lang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 xml:space="preserve"> cum urmeaz</w:t>
      </w:r>
      <w:r w:rsidR="009D1A7E" w:rsidRPr="00185222">
        <w:rPr>
          <w:i/>
          <w:sz w:val="22"/>
          <w:szCs w:val="22"/>
          <w:lang w:val="en-GB" w:eastAsia="en-GB"/>
        </w:rPr>
        <w:t>ă</w:t>
      </w:r>
      <w:r w:rsidRPr="00185222">
        <w:rPr>
          <w:i/>
          <w:sz w:val="22"/>
          <w:szCs w:val="22"/>
          <w:lang w:val="en-GB" w:eastAsia="en-GB"/>
        </w:rPr>
        <w:t>:</w:t>
      </w:r>
    </w:p>
    <w:p w14:paraId="1918D5EA" w14:textId="77777777" w:rsidR="00453C84" w:rsidRPr="00185222" w:rsidRDefault="00453C84" w:rsidP="00453C84">
      <w:pPr>
        <w:autoSpaceDE w:val="0"/>
        <w:autoSpaceDN w:val="0"/>
        <w:adjustRightInd w:val="0"/>
        <w:jc w:val="both"/>
        <w:rPr>
          <w:i/>
          <w:sz w:val="6"/>
          <w:szCs w:val="6"/>
          <w:lang w:val="en-GB" w:eastAsia="en-GB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1124"/>
        <w:gridCol w:w="1266"/>
        <w:gridCol w:w="1266"/>
        <w:gridCol w:w="1275"/>
        <w:gridCol w:w="1331"/>
      </w:tblGrid>
      <w:tr w:rsidR="00417CD5" w:rsidRPr="00741E37" w14:paraId="2F55D4C4" w14:textId="3DFD9BB6" w:rsidTr="007F26F8">
        <w:trPr>
          <w:trHeight w:val="304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548266EA" w14:textId="77777777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9B307AF" w14:textId="77777777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57" w:type="dxa"/>
            <w:vMerge w:val="restart"/>
            <w:vAlign w:val="center"/>
          </w:tcPr>
          <w:p w14:paraId="46EACA47" w14:textId="68DC80AF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  <w:vAlign w:val="center"/>
          </w:tcPr>
          <w:p w14:paraId="666F0A9A" w14:textId="59A9172C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1007A5C9" w14:textId="72CFC0D5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DB18DE" w14:textId="1C980BC1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T.V.A. 19%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454B63F1" w14:textId="5A2548CA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417CD5" w:rsidRPr="00741E37" w14:paraId="2783F35C" w14:textId="77777777" w:rsidTr="007F26F8">
        <w:trPr>
          <w:trHeight w:val="233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0C248F5A" w14:textId="77777777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19C26D7" w14:textId="77777777" w:rsidR="00417CD5" w:rsidRPr="00741E37" w:rsidRDefault="00417CD5" w:rsidP="00453C8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57" w:type="dxa"/>
            <w:vMerge/>
            <w:vAlign w:val="center"/>
          </w:tcPr>
          <w:p w14:paraId="68F1D169" w14:textId="77777777" w:rsidR="00417CD5" w:rsidRPr="00741E37" w:rsidRDefault="00417CD5" w:rsidP="00453C8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</w:tcBorders>
            <w:shd w:val="clear" w:color="auto" w:fill="auto"/>
            <w:vAlign w:val="center"/>
          </w:tcPr>
          <w:p w14:paraId="0E8AFA53" w14:textId="6E8E6CD3" w:rsidR="00417CD5" w:rsidRPr="00741E37" w:rsidRDefault="00417CD5" w:rsidP="00453C84">
            <w:pPr>
              <w:jc w:val="center"/>
              <w:rPr>
                <w:i/>
                <w:iCs/>
                <w:sz w:val="14"/>
                <w:szCs w:val="14"/>
              </w:rPr>
            </w:pPr>
            <w:r w:rsidRPr="00741E37">
              <w:rPr>
                <w:i/>
                <w:iCs/>
                <w:sz w:val="14"/>
                <w:szCs w:val="14"/>
              </w:rPr>
              <w:t>-lei fara T.V.A.-</w:t>
            </w:r>
          </w:p>
        </w:tc>
        <w:tc>
          <w:tcPr>
            <w:tcW w:w="1206" w:type="dxa"/>
            <w:tcBorders>
              <w:top w:val="nil"/>
            </w:tcBorders>
            <w:vAlign w:val="center"/>
          </w:tcPr>
          <w:p w14:paraId="0A0C4C67" w14:textId="2A776B57" w:rsidR="00417CD5" w:rsidRPr="00741E37" w:rsidRDefault="00417CD5" w:rsidP="00453C84">
            <w:pPr>
              <w:jc w:val="center"/>
              <w:rPr>
                <w:i/>
                <w:iCs/>
                <w:sz w:val="14"/>
                <w:szCs w:val="14"/>
              </w:rPr>
            </w:pPr>
            <w:r w:rsidRPr="00741E37">
              <w:rPr>
                <w:i/>
                <w:iCs/>
                <w:sz w:val="14"/>
                <w:szCs w:val="14"/>
              </w:rPr>
              <w:t>-lei fara T.V.A.-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38968544" w14:textId="214C6004" w:rsidR="00417CD5" w:rsidRPr="00741E37" w:rsidRDefault="00417CD5" w:rsidP="00453C84">
            <w:pPr>
              <w:jc w:val="center"/>
              <w:rPr>
                <w:i/>
                <w:iCs/>
                <w:sz w:val="14"/>
                <w:szCs w:val="14"/>
              </w:rPr>
            </w:pPr>
            <w:r w:rsidRPr="00741E37">
              <w:rPr>
                <w:i/>
                <w:iCs/>
                <w:sz w:val="14"/>
                <w:szCs w:val="14"/>
              </w:rPr>
              <w:t>-lei-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1835C98" w14:textId="2CBBA5FB" w:rsidR="00417CD5" w:rsidRPr="00741E37" w:rsidRDefault="00417CD5" w:rsidP="00453C84">
            <w:pPr>
              <w:jc w:val="center"/>
              <w:rPr>
                <w:i/>
                <w:iCs/>
                <w:sz w:val="14"/>
                <w:szCs w:val="14"/>
              </w:rPr>
            </w:pPr>
            <w:r w:rsidRPr="00741E37">
              <w:rPr>
                <w:i/>
                <w:iCs/>
                <w:sz w:val="14"/>
                <w:szCs w:val="14"/>
              </w:rPr>
              <w:t>-lei cu T.V.A.-</w:t>
            </w:r>
          </w:p>
        </w:tc>
      </w:tr>
      <w:tr w:rsidR="00417CD5" w:rsidRPr="00741E37" w14:paraId="2ABD5335" w14:textId="2A72C0BB" w:rsidTr="007F26F8">
        <w:trPr>
          <w:trHeight w:val="407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AD02E0F" w14:textId="1E7D23E7" w:rsidR="00417CD5" w:rsidRPr="00741E37" w:rsidRDefault="00417CD5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Anexa 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F83BA88" w14:textId="76B4CF2F" w:rsidR="00417CD5" w:rsidRPr="00741E37" w:rsidRDefault="00417CD5" w:rsidP="00453C84">
            <w:pPr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Reabilitare Str. GELLU NAUM</w:t>
            </w:r>
          </w:p>
        </w:tc>
        <w:tc>
          <w:tcPr>
            <w:tcW w:w="1157" w:type="dxa"/>
            <w:vAlign w:val="center"/>
          </w:tcPr>
          <w:p w14:paraId="2DD86834" w14:textId="5F078FAB" w:rsidR="00417CD5" w:rsidRPr="00741E37" w:rsidRDefault="00417CD5" w:rsidP="00453C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8.996,</w:t>
            </w:r>
            <w:r w:rsidR="00736A13" w:rsidRPr="00741E37">
              <w:rPr>
                <w:i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14:paraId="7C615C55" w14:textId="10730D3E" w:rsidR="00417CD5" w:rsidRPr="00741E37" w:rsidRDefault="00417CD5" w:rsidP="00453C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300.241,4</w:t>
            </w:r>
            <w:r w:rsidR="00736A13" w:rsidRPr="00741E37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6" w:type="dxa"/>
            <w:vAlign w:val="center"/>
          </w:tcPr>
          <w:p w14:paraId="7EFA15FA" w14:textId="14D6DB89" w:rsidR="00417CD5" w:rsidRPr="00741E37" w:rsidRDefault="00362F7C" w:rsidP="00453C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309.238,12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8F1FA2" w14:textId="45E251D4" w:rsidR="00417CD5" w:rsidRPr="00741E37" w:rsidRDefault="00362F7C" w:rsidP="00453C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58.755,24</w:t>
            </w:r>
          </w:p>
        </w:tc>
        <w:tc>
          <w:tcPr>
            <w:tcW w:w="1371" w:type="dxa"/>
            <w:vAlign w:val="center"/>
          </w:tcPr>
          <w:p w14:paraId="0F588C38" w14:textId="2D2D87AE" w:rsidR="00417CD5" w:rsidRPr="00741E37" w:rsidRDefault="00362F7C" w:rsidP="00453C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367.993,36</w:t>
            </w:r>
          </w:p>
        </w:tc>
      </w:tr>
      <w:tr w:rsidR="00F31840" w:rsidRPr="00741E37" w14:paraId="1F8706DF" w14:textId="7B1F458B" w:rsidTr="007F26F8">
        <w:trPr>
          <w:trHeight w:val="413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2DEB6D" w14:textId="301637FC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Anexa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9446427" w14:textId="77777777" w:rsidR="00F31840" w:rsidRPr="00741E37" w:rsidRDefault="00F31840" w:rsidP="00453C84">
            <w:pPr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Reabilitare Str. SAVU MARIN</w:t>
            </w:r>
          </w:p>
          <w:p w14:paraId="48AD7FE6" w14:textId="117D26C1" w:rsidR="00F31840" w:rsidRPr="00741E37" w:rsidRDefault="00F31840" w:rsidP="00453C8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C28D" w14:textId="34178F5E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24.</w:t>
            </w:r>
            <w:r w:rsidR="007C7115" w:rsidRPr="00741E37">
              <w:rPr>
                <w:i/>
                <w:iCs/>
                <w:sz w:val="20"/>
                <w:szCs w:val="20"/>
              </w:rPr>
              <w:t>655</w:t>
            </w:r>
            <w:r w:rsidRPr="00741E37">
              <w:rPr>
                <w:i/>
                <w:iCs/>
                <w:sz w:val="20"/>
                <w:szCs w:val="20"/>
              </w:rPr>
              <w:t>,</w:t>
            </w:r>
            <w:r w:rsidR="007C7115" w:rsidRPr="00741E37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D405" w14:textId="5B141113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8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22</w:t>
            </w:r>
            <w:r w:rsidRPr="00741E37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4B34BC" w:rsidRPr="00741E37"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68</w:t>
            </w:r>
            <w:r w:rsidRPr="00741E37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AD1F" w14:textId="11F5D96D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84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6</w:t>
            </w:r>
            <w:r w:rsidRPr="00741E37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724</w:t>
            </w:r>
            <w:r w:rsidRPr="00741E37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1EA8" w14:textId="1E77BABA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1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60</w:t>
            </w:r>
            <w:r w:rsidRPr="00741E37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877</w:t>
            </w:r>
            <w:r w:rsidRPr="00741E37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D61C" w14:textId="4B366305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1.00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7</w:t>
            </w:r>
            <w:r w:rsidRPr="00741E37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602</w:t>
            </w:r>
            <w:r w:rsidRPr="00741E37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7C7115" w:rsidRPr="00741E37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</w:tr>
      <w:tr w:rsidR="00F31840" w:rsidRPr="00741E37" w14:paraId="10597A1C" w14:textId="791DAFAE" w:rsidTr="007F26F8">
        <w:trPr>
          <w:trHeight w:val="537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A1F6BF6" w14:textId="6B2457CE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lastRenderedPageBreak/>
              <w:t>Anexa 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17104B" w14:textId="77CCD615" w:rsidR="00F31840" w:rsidRPr="00741E37" w:rsidRDefault="00F31840" w:rsidP="00453C84">
            <w:pPr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Reabilitare Strada SACHELARIE VISARION nr. 8, bl. 111 B - parcare;</w:t>
            </w:r>
          </w:p>
          <w:p w14:paraId="427D72C4" w14:textId="66E75F64" w:rsidR="00F31840" w:rsidRPr="00741E37" w:rsidRDefault="00F31840" w:rsidP="00453C84">
            <w:pPr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Strada SACHELARIE VISARION nr. 16, bl. 118A – parcare 52 locuri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65A" w14:textId="36C098D0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3.252,36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F735" w14:textId="15B342A6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108.588,26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6BDF" w14:textId="1910A10A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111.840,62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5179" w14:textId="2DFEC218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21.249,72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982E" w14:textId="2168D4CF" w:rsidR="00F31840" w:rsidRPr="00741E37" w:rsidRDefault="00F31840" w:rsidP="00453C84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sz w:val="20"/>
                <w:szCs w:val="20"/>
              </w:rPr>
              <w:t>133.090,34</w:t>
            </w:r>
          </w:p>
        </w:tc>
      </w:tr>
      <w:tr w:rsidR="00322427" w:rsidRPr="00741E37" w14:paraId="179E2B6A" w14:textId="77777777" w:rsidTr="007F26F8">
        <w:trPr>
          <w:trHeight w:val="503"/>
          <w:jc w:val="center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14:paraId="40A9CC2D" w14:textId="473F744F" w:rsidR="00322427" w:rsidRPr="00741E37" w:rsidRDefault="00322427" w:rsidP="0032242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4" w:name="_Hlk87960675"/>
            <w:r w:rsidRPr="00741E37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CF1B" w14:textId="24E81002" w:rsidR="00322427" w:rsidRPr="00741E37" w:rsidRDefault="00322427" w:rsidP="00322427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36.904,84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A08E" w14:textId="75BAE6AE" w:rsidR="00322427" w:rsidRPr="00741E37" w:rsidRDefault="00322427" w:rsidP="00322427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1.230.898,31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F66" w14:textId="1E3085C4" w:rsidR="00322427" w:rsidRPr="00741E37" w:rsidRDefault="00322427" w:rsidP="0032242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color w:val="000000"/>
                <w:sz w:val="20"/>
                <w:szCs w:val="20"/>
              </w:rPr>
              <w:t>1.267.803,15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48FF" w14:textId="4688810D" w:rsidR="00322427" w:rsidRPr="00741E37" w:rsidRDefault="00322427" w:rsidP="00322427">
            <w:pPr>
              <w:jc w:val="center"/>
              <w:rPr>
                <w:i/>
                <w:iCs/>
                <w:sz w:val="20"/>
                <w:szCs w:val="20"/>
              </w:rPr>
            </w:pPr>
            <w:r w:rsidRPr="00741E37">
              <w:rPr>
                <w:i/>
                <w:iCs/>
                <w:color w:val="000000"/>
                <w:sz w:val="20"/>
                <w:szCs w:val="20"/>
              </w:rPr>
              <w:t>240.882,60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1735" w14:textId="7DCBA92F" w:rsidR="00322427" w:rsidRPr="00741E37" w:rsidRDefault="00322427" w:rsidP="0032242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41E37">
              <w:rPr>
                <w:b/>
                <w:bCs/>
                <w:i/>
                <w:iCs/>
                <w:color w:val="000000"/>
                <w:sz w:val="20"/>
                <w:szCs w:val="20"/>
              </w:rPr>
              <w:t>1.508.685,75</w:t>
            </w:r>
          </w:p>
        </w:tc>
      </w:tr>
      <w:bookmarkEnd w:id="4"/>
    </w:tbl>
    <w:p w14:paraId="1AADD15C" w14:textId="77777777" w:rsidR="00453C84" w:rsidRPr="00185222" w:rsidRDefault="00453C84" w:rsidP="00453C84">
      <w:pPr>
        <w:jc w:val="both"/>
        <w:rPr>
          <w:i/>
          <w:iCs/>
          <w:sz w:val="6"/>
          <w:szCs w:val="6"/>
        </w:rPr>
      </w:pPr>
    </w:p>
    <w:p w14:paraId="16DFB2C9" w14:textId="3D665A95" w:rsidR="006D7EB6" w:rsidRPr="00185222" w:rsidRDefault="00CC7324" w:rsidP="00185222">
      <w:pPr>
        <w:spacing w:line="264" w:lineRule="auto"/>
        <w:jc w:val="both"/>
        <w:rPr>
          <w:i/>
          <w:iCs/>
          <w:sz w:val="22"/>
          <w:szCs w:val="22"/>
        </w:rPr>
      </w:pPr>
      <w:r w:rsidRPr="00185222">
        <w:rPr>
          <w:i/>
          <w:iCs/>
          <w:sz w:val="22"/>
          <w:szCs w:val="22"/>
        </w:rPr>
        <w:tab/>
      </w:r>
      <w:r w:rsidR="009F7E18" w:rsidRPr="00185222">
        <w:rPr>
          <w:i/>
          <w:iCs/>
          <w:sz w:val="22"/>
          <w:szCs w:val="22"/>
        </w:rPr>
        <w:t xml:space="preserve">5.3. </w:t>
      </w:r>
      <w:r w:rsidR="00D00926" w:rsidRPr="00185222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7C55D8B5" w14:textId="77777777" w:rsidR="008F151C" w:rsidRPr="00185222" w:rsidRDefault="008F151C" w:rsidP="00185222">
      <w:pPr>
        <w:spacing w:line="264" w:lineRule="auto"/>
        <w:jc w:val="both"/>
        <w:rPr>
          <w:i/>
          <w:iCs/>
          <w:sz w:val="4"/>
          <w:szCs w:val="4"/>
        </w:rPr>
      </w:pPr>
    </w:p>
    <w:p w14:paraId="6C7F55DB" w14:textId="320C9287" w:rsidR="0043145D" w:rsidRPr="00185222" w:rsidRDefault="0043145D" w:rsidP="00185222">
      <w:pPr>
        <w:spacing w:line="264" w:lineRule="auto"/>
        <w:jc w:val="both"/>
        <w:rPr>
          <w:sz w:val="22"/>
          <w:szCs w:val="22"/>
        </w:rPr>
      </w:pPr>
      <w:r w:rsidRPr="00185222">
        <w:rPr>
          <w:b/>
          <w:bCs/>
          <w:sz w:val="22"/>
          <w:szCs w:val="22"/>
        </w:rPr>
        <w:t xml:space="preserve">Art. </w:t>
      </w:r>
      <w:r w:rsidR="001E3A40" w:rsidRPr="00185222">
        <w:rPr>
          <w:b/>
          <w:bCs/>
          <w:sz w:val="22"/>
          <w:szCs w:val="22"/>
        </w:rPr>
        <w:t>4</w:t>
      </w:r>
      <w:r w:rsidRPr="00185222">
        <w:rPr>
          <w:b/>
          <w:bCs/>
          <w:sz w:val="22"/>
          <w:szCs w:val="22"/>
        </w:rPr>
        <w:t>.</w:t>
      </w:r>
      <w:r w:rsidRPr="00185222">
        <w:rPr>
          <w:sz w:val="22"/>
          <w:szCs w:val="22"/>
        </w:rPr>
        <w:t xml:space="preserve"> Celelalte clauze </w:t>
      </w:r>
      <w:r w:rsidR="00E67AFE" w:rsidRPr="00185222">
        <w:rPr>
          <w:sz w:val="22"/>
          <w:szCs w:val="22"/>
        </w:rPr>
        <w:t xml:space="preserve">contractuale </w:t>
      </w:r>
      <w:r w:rsidRPr="00185222">
        <w:rPr>
          <w:sz w:val="22"/>
          <w:szCs w:val="22"/>
        </w:rPr>
        <w:t>rămân nemodificate.</w:t>
      </w:r>
    </w:p>
    <w:p w14:paraId="25ED30BB" w14:textId="20D264BE" w:rsidR="0043145D" w:rsidRPr="00185222" w:rsidRDefault="0043145D" w:rsidP="0018522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  <w:r w:rsidRPr="00185222">
        <w:rPr>
          <w:sz w:val="22"/>
          <w:szCs w:val="22"/>
        </w:rPr>
        <w:tab/>
        <w:t xml:space="preserve">Prezentul act adiţional s-a încheiat în </w:t>
      </w:r>
      <w:r w:rsidR="008F1978" w:rsidRPr="00185222">
        <w:rPr>
          <w:sz w:val="22"/>
          <w:szCs w:val="22"/>
        </w:rPr>
        <w:t>6</w:t>
      </w:r>
      <w:r w:rsidRPr="00185222">
        <w:rPr>
          <w:sz w:val="22"/>
          <w:szCs w:val="22"/>
        </w:rPr>
        <w:t xml:space="preserve"> (</w:t>
      </w:r>
      <w:r w:rsidR="008F1978" w:rsidRPr="00185222">
        <w:rPr>
          <w:sz w:val="22"/>
          <w:szCs w:val="22"/>
        </w:rPr>
        <w:t>șase</w:t>
      </w:r>
      <w:r w:rsidRPr="00185222">
        <w:rPr>
          <w:sz w:val="22"/>
          <w:szCs w:val="22"/>
        </w:rPr>
        <w:t>) exemplare, câte unul pentru fiecare parte</w:t>
      </w:r>
      <w:r w:rsidR="0032148A" w:rsidRPr="00185222">
        <w:rPr>
          <w:sz w:val="22"/>
          <w:szCs w:val="22"/>
        </w:rPr>
        <w:t xml:space="preserve"> semnatară.</w:t>
      </w:r>
    </w:p>
    <w:p w14:paraId="426F9AE9" w14:textId="77777777" w:rsidR="009C1EC2" w:rsidRPr="00185222" w:rsidRDefault="009C1EC2" w:rsidP="00453C8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"/>
          <w:szCs w:val="2"/>
        </w:rPr>
      </w:pPr>
    </w:p>
    <w:p w14:paraId="70A13A91" w14:textId="7450C36F" w:rsidR="0067020E" w:rsidRPr="00185222" w:rsidRDefault="0067020E" w:rsidP="00453C8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7020E" w:rsidRPr="009C1EC2" w14:paraId="47615854" w14:textId="77777777" w:rsidTr="009C1EC2">
        <w:trPr>
          <w:jc w:val="center"/>
        </w:trPr>
        <w:tc>
          <w:tcPr>
            <w:tcW w:w="5027" w:type="dxa"/>
          </w:tcPr>
          <w:p w14:paraId="3447D078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42155C71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8884227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009D9E8B" w14:textId="1FF3DA3B" w:rsidR="0067020E" w:rsidRPr="009C1EC2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319E1A10" w14:textId="7D201258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526CA8A3" w14:textId="59C3958B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3F4CCFA3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19C7747B" w14:textId="3C187577" w:rsidR="0067020E" w:rsidRPr="009C1EC2" w:rsidRDefault="0067020E" w:rsidP="00453C84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107F559F" w14:textId="5126612F" w:rsidR="0067020E" w:rsidRPr="009C1EC2" w:rsidRDefault="0067020E" w:rsidP="0038670B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0873E9B0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68770ACA" w14:textId="77777777" w:rsidR="0032148A" w:rsidRPr="009C1EC2" w:rsidRDefault="0067020E" w:rsidP="00453C84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61D8A8FA" w14:textId="70D2F7BD" w:rsidR="0067020E" w:rsidRPr="009C1EC2" w:rsidRDefault="0067020E" w:rsidP="00453C84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6F31ED0C" w14:textId="11D45965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4A997791" w14:textId="77777777" w:rsidR="0067020E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</w:p>
          <w:p w14:paraId="402C629E" w14:textId="77777777" w:rsidR="0032148A" w:rsidRPr="009C1EC2" w:rsidRDefault="0067020E" w:rsidP="00453C84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95FC950" w14:textId="39E5CE69" w:rsidR="0067020E" w:rsidRPr="009C1EC2" w:rsidRDefault="0067020E" w:rsidP="00453C84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3F9D5CA9" w14:textId="6F6CE280" w:rsidR="0067020E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25677FCA" w14:textId="77777777" w:rsidR="0067020E" w:rsidRPr="009C1EC2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08B3BFE0" w14:textId="77777777" w:rsidR="009C1EC2" w:rsidRDefault="0067020E" w:rsidP="00453C84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33C2FEF7" w14:textId="4E96C295" w:rsidR="0067020E" w:rsidRPr="009C1EC2" w:rsidRDefault="0067020E" w:rsidP="00453C84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18E53A38" w14:textId="3A546F84" w:rsidR="0067020E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20BBB296" w14:textId="77777777" w:rsidR="0067020E" w:rsidRPr="009C1EC2" w:rsidRDefault="0067020E" w:rsidP="00453C84">
            <w:pPr>
              <w:jc w:val="center"/>
              <w:rPr>
                <w:sz w:val="22"/>
                <w:szCs w:val="22"/>
              </w:rPr>
            </w:pPr>
          </w:p>
          <w:p w14:paraId="2910AD67" w14:textId="77777777" w:rsidR="0032148A" w:rsidRPr="009C1EC2" w:rsidRDefault="0067020E" w:rsidP="00453C84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033DE3CF" w14:textId="01D02463" w:rsidR="0067020E" w:rsidRPr="009C1EC2" w:rsidRDefault="0067020E" w:rsidP="00453C84">
            <w:pPr>
              <w:jc w:val="center"/>
              <w:rPr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(Asociat 3)</w:t>
            </w:r>
          </w:p>
          <w:p w14:paraId="5470930A" w14:textId="7094CA5E" w:rsidR="0067020E" w:rsidRPr="009C1EC2" w:rsidRDefault="0067020E" w:rsidP="00453C84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7C796FD1" w14:textId="77777777" w:rsidR="0067020E" w:rsidRPr="009C1EC2" w:rsidRDefault="0067020E" w:rsidP="00453C84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4501C950" w14:textId="77777777" w:rsidR="0032148A" w:rsidRPr="009C1EC2" w:rsidRDefault="0067020E" w:rsidP="00453C84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00047DF9" w14:textId="2871491A" w:rsidR="0067020E" w:rsidRPr="0038670B" w:rsidRDefault="0067020E" w:rsidP="0038670B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</w:tc>
      </w:tr>
    </w:tbl>
    <w:p w14:paraId="3D77890C" w14:textId="77777777" w:rsidR="0038670B" w:rsidRDefault="0038670B" w:rsidP="0088530D">
      <w:pPr>
        <w:spacing w:line="276" w:lineRule="auto"/>
        <w:jc w:val="both"/>
        <w:rPr>
          <w:b/>
          <w:sz w:val="22"/>
          <w:szCs w:val="22"/>
        </w:rPr>
        <w:sectPr w:rsidR="0038670B" w:rsidSect="00185222">
          <w:pgSz w:w="11907" w:h="16839" w:code="9"/>
          <w:pgMar w:top="709" w:right="567" w:bottom="993" w:left="1134" w:header="720" w:footer="177" w:gutter="0"/>
          <w:cols w:space="720"/>
          <w:docGrid w:linePitch="360"/>
        </w:sectPr>
      </w:pPr>
    </w:p>
    <w:tbl>
      <w:tblPr>
        <w:tblW w:w="15833" w:type="dxa"/>
        <w:tblInd w:w="-284" w:type="dxa"/>
        <w:tblLook w:val="04A0" w:firstRow="1" w:lastRow="0" w:firstColumn="1" w:lastColumn="0" w:noHBand="0" w:noVBand="1"/>
      </w:tblPr>
      <w:tblGrid>
        <w:gridCol w:w="616"/>
        <w:gridCol w:w="1795"/>
        <w:gridCol w:w="725"/>
        <w:gridCol w:w="12"/>
        <w:gridCol w:w="1174"/>
        <w:gridCol w:w="12"/>
        <w:gridCol w:w="934"/>
        <w:gridCol w:w="12"/>
        <w:gridCol w:w="15"/>
        <w:gridCol w:w="819"/>
        <w:gridCol w:w="12"/>
        <w:gridCol w:w="15"/>
        <w:gridCol w:w="819"/>
        <w:gridCol w:w="12"/>
        <w:gridCol w:w="15"/>
        <w:gridCol w:w="1129"/>
        <w:gridCol w:w="12"/>
        <w:gridCol w:w="15"/>
        <w:gridCol w:w="1134"/>
        <w:gridCol w:w="12"/>
        <w:gridCol w:w="15"/>
        <w:gridCol w:w="1029"/>
        <w:gridCol w:w="12"/>
        <w:gridCol w:w="15"/>
        <w:gridCol w:w="919"/>
        <w:gridCol w:w="12"/>
        <w:gridCol w:w="15"/>
        <w:gridCol w:w="1083"/>
        <w:gridCol w:w="12"/>
        <w:gridCol w:w="1185"/>
        <w:gridCol w:w="12"/>
        <w:gridCol w:w="1044"/>
        <w:gridCol w:w="12"/>
        <w:gridCol w:w="1149"/>
        <w:gridCol w:w="12"/>
        <w:gridCol w:w="18"/>
      </w:tblGrid>
      <w:tr w:rsidR="0038670B" w:rsidRPr="0038670B" w14:paraId="48A449F2" w14:textId="77777777" w:rsidTr="0038670B">
        <w:trPr>
          <w:trHeight w:val="20"/>
        </w:trPr>
        <w:tc>
          <w:tcPr>
            <w:tcW w:w="1583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2DF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ANEXA 2 </w:t>
            </w:r>
            <w:r w:rsidRPr="0038670B">
              <w:rPr>
                <w:color w:val="000000"/>
                <w:sz w:val="18"/>
                <w:szCs w:val="18"/>
              </w:rPr>
              <w:t>la Actul Aditional nr. 3 la Contractul subsecvent nr. 3 la Acordul-cadru de lucrari nr. 15883/08.08.2019</w:t>
            </w:r>
          </w:p>
        </w:tc>
      </w:tr>
      <w:tr w:rsidR="0038670B" w:rsidRPr="0038670B" w14:paraId="1125ECCC" w14:textId="77777777" w:rsidTr="0038670B">
        <w:trPr>
          <w:trHeight w:val="20"/>
        </w:trPr>
        <w:tc>
          <w:tcPr>
            <w:tcW w:w="1583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A91F" w14:textId="77777777" w:rsidR="0038670B" w:rsidRPr="0038670B" w:rsidRDefault="0038670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670B">
              <w:rPr>
                <w:i/>
                <w:iCs/>
                <w:color w:val="000000"/>
                <w:sz w:val="18"/>
                <w:szCs w:val="18"/>
              </w:rPr>
              <w:t>"Proiectarea si executia lucrarilor de reparatii si modernizari strazi, alei si parcari –Lot 2”</w:t>
            </w:r>
          </w:p>
        </w:tc>
      </w:tr>
      <w:tr w:rsidR="0038670B" w:rsidRPr="0038670B" w14:paraId="32F2F4E9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FC1D" w14:textId="77777777" w:rsidR="0038670B" w:rsidRPr="0038670B" w:rsidRDefault="0038670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D29A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57B3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74AC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D40E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1AAB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D615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B3CC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A6F3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8C46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24A8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28F4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165E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0C8F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9FD1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</w:tr>
      <w:tr w:rsidR="0038670B" w:rsidRPr="0038670B" w14:paraId="7BA2A3CC" w14:textId="77777777" w:rsidTr="0038670B">
        <w:trPr>
          <w:trHeight w:val="20"/>
        </w:trPr>
        <w:tc>
          <w:tcPr>
            <w:tcW w:w="1583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5C46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Reabilitare Str. SAVU MARIN</w:t>
            </w:r>
          </w:p>
        </w:tc>
      </w:tr>
      <w:tr w:rsidR="0038670B" w:rsidRPr="0038670B" w14:paraId="3DB02A62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B60F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51F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1E87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9D6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4395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97DA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F2D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480A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78B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A628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0B05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B63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D672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B950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3376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</w:tr>
      <w:tr w:rsidR="0038670B" w:rsidRPr="0038670B" w14:paraId="11926056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B663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Cod pret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C410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Categorii de lucrari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7A53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73D4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Cantitate contractata</w:t>
            </w:r>
          </w:p>
        </w:tc>
        <w:tc>
          <w:tcPr>
            <w:tcW w:w="2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7644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 xml:space="preserve">Pret Unitar </w:t>
            </w:r>
            <w:r w:rsidRPr="0038670B">
              <w:rPr>
                <w:b/>
                <w:bCs/>
                <w:sz w:val="18"/>
                <w:szCs w:val="18"/>
              </w:rPr>
              <w:br/>
              <w:t>lei fara T.V.A.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D7E8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Valoare contractata-</w:t>
            </w:r>
            <w:r w:rsidRPr="0038670B">
              <w:rPr>
                <w:b/>
                <w:bCs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CAE0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Valoare contractata -</w:t>
            </w:r>
            <w:r w:rsidRPr="0038670B">
              <w:rPr>
                <w:b/>
                <w:bCs/>
                <w:sz w:val="18"/>
                <w:szCs w:val="18"/>
              </w:rPr>
              <w:br/>
              <w:t>inclusiv proiectare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ED49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Cantitate actualizata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D15F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Diferenta cantitati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3123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Valoare renuntari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B680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Valoare suplimentari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1B7A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Valoare actualizata - C+M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F309" w14:textId="77777777" w:rsidR="0038670B" w:rsidRPr="0038670B" w:rsidRDefault="0038670B">
            <w:pPr>
              <w:jc w:val="center"/>
              <w:rPr>
                <w:b/>
                <w:bCs/>
                <w:sz w:val="18"/>
                <w:szCs w:val="18"/>
              </w:rPr>
            </w:pPr>
            <w:r w:rsidRPr="0038670B">
              <w:rPr>
                <w:b/>
                <w:bCs/>
                <w:sz w:val="18"/>
                <w:szCs w:val="18"/>
              </w:rPr>
              <w:t>Valoare actualizata</w:t>
            </w:r>
            <w:r w:rsidRPr="0038670B">
              <w:rPr>
                <w:b/>
                <w:bCs/>
                <w:sz w:val="18"/>
                <w:szCs w:val="18"/>
              </w:rPr>
              <w:br/>
              <w:t>inclusiv proiectare</w:t>
            </w:r>
          </w:p>
        </w:tc>
      </w:tr>
      <w:tr w:rsidR="0038670B" w:rsidRPr="0038670B" w14:paraId="4FAC6E4D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68255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2CE78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7B866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9DC9F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1A91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17FF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837E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5395E" w14:textId="77777777" w:rsidR="0038670B" w:rsidRPr="0038670B" w:rsidRDefault="0038670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8670B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67137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208F3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E0E13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EA06F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D83C6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52306" w14:textId="77777777" w:rsidR="0038670B" w:rsidRPr="0038670B" w:rsidRDefault="0038670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8670B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88E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8670B" w:rsidRPr="0038670B" w14:paraId="32D71B4F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105B1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833008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 xml:space="preserve"> 1.  LUCRARI CAROSABIL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6D6A953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2AD042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845E87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2B1FC2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6E3097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4AE5E6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62889D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1FC3A1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A0D419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F5B067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7D39C9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1E89BE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9720EE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8670B" w:rsidRPr="0038670B" w14:paraId="08CDDEC7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7F2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4373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0C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03D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2.889,80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B9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C46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1B2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18,99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67E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53.287,91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2CD0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54.877,30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247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2.889,80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E1A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67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C36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EDC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53.287,91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CD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54.877,30</w:t>
            </w:r>
          </w:p>
        </w:tc>
      </w:tr>
      <w:tr w:rsidR="0038670B" w:rsidRPr="0038670B" w14:paraId="01F70E56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B6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96E2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A1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6D6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18B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D7D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9DB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2EF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18.311,46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065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18.860,92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AD7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809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F3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B45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248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18.311,46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2E5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18.860,92</w:t>
            </w:r>
          </w:p>
        </w:tc>
      </w:tr>
      <w:tr w:rsidR="0038670B" w:rsidRPr="0038670B" w14:paraId="62A8FDF4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26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56B1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881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82C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669,30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AF4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0,42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56C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6F7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FBB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9.376,89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CA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9.658,00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623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669,30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5D4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28D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A01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5FFB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9.376,89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00EA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9.658,00</w:t>
            </w:r>
          </w:p>
        </w:tc>
      </w:tr>
      <w:tr w:rsidR="0038670B" w:rsidRPr="0038670B" w14:paraId="60F07CDE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78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A05F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3D8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DFF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619,50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610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ED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A79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755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7.855,26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85DC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8.090,67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416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619,50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0F9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C4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647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FA8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7.855,26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100D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8.090,67</w:t>
            </w:r>
          </w:p>
        </w:tc>
      </w:tr>
      <w:tr w:rsidR="0038670B" w:rsidRPr="0038670B" w14:paraId="384F0F88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8B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D22F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44A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333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34,86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8C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AD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0AF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DDE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1.273,44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ACCC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1.311,78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07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34,86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B3E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B49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471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02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1.273,44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025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1.311,78</w:t>
            </w:r>
          </w:p>
        </w:tc>
      </w:tr>
      <w:tr w:rsidR="0038670B" w:rsidRPr="0038670B" w14:paraId="3766AD4D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50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E878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FEC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51E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139,44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6EB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63D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E96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40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2.703,74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18E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2.784,62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92F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139,44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CBE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ED9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469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0A6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2.703,74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4C37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2.784,62</w:t>
            </w:r>
          </w:p>
        </w:tc>
      </w:tr>
      <w:tr w:rsidR="0038670B" w:rsidRPr="0038670B" w14:paraId="7553509F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C3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A44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8D3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29D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D3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49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04A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3770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864,90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831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890,84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635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E37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FA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41A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AD0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864,90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23E7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890,84</w:t>
            </w:r>
          </w:p>
        </w:tc>
      </w:tr>
      <w:tr w:rsidR="0038670B" w:rsidRPr="0038670B" w14:paraId="60772D72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DFC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53B8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9AC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85F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FFE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A7A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1CD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109,56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5102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17.657,42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83D5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18.186,96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4E8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99A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9AD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739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2BE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17.657,42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A0F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18.186,96</w:t>
            </w:r>
          </w:p>
        </w:tc>
      </w:tr>
      <w:tr w:rsidR="0038670B" w:rsidRPr="0038670B" w14:paraId="0B1AA553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91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EA4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10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A5A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EE6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5,91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0E4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8A1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202,93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6FF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16.352,66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88F6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16.843,19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FB0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A46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54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EDB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4B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16.352,66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894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16.843,19</w:t>
            </w:r>
          </w:p>
        </w:tc>
      </w:tr>
      <w:tr w:rsidR="0038670B" w:rsidRPr="0038670B" w14:paraId="620BCF1E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20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0AA0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70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9BC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669,30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6E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1,67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45C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F69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57,36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4FD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37.273,32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68B6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38.391,05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C8C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669,30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A97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7AB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D71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2715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37.273,32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4FA2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38.391,05</w:t>
            </w:r>
          </w:p>
        </w:tc>
      </w:tr>
      <w:tr w:rsidR="0038670B" w:rsidRPr="0038670B" w14:paraId="77704D8B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A6D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485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9A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07B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619,50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AB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0,79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7AD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C96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1D7A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16.286,66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BFD7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16.776,06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71D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619,50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5EE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135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BC0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A82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16.286,66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39E2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16.776,06</w:t>
            </w:r>
          </w:p>
        </w:tc>
      </w:tr>
      <w:tr w:rsidR="0038670B" w:rsidRPr="0038670B" w14:paraId="3D9E422D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C16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B2FC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asternere mixtura asfaltica BA 16 - 5 cm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3F3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20B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2.889,80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A8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1,54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D26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B84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42DC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148.304,54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01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152.754,83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F4E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2.889,80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59B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E85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659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21BB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148.304,54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CE8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152.754,83</w:t>
            </w:r>
          </w:p>
        </w:tc>
      </w:tr>
      <w:tr w:rsidR="0038670B" w:rsidRPr="0038670B" w14:paraId="7821315A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7B1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B4F1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asternere mixtura asfaltica BAD25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5E6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D7D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416,13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AE0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ACA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CE1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74D7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134.122,86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3B3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138.146,84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8D8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416,13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863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478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9B4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A93C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134.122,86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4B7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138.146,84</w:t>
            </w:r>
          </w:p>
        </w:tc>
      </w:tr>
      <w:tr w:rsidR="0038670B" w:rsidRPr="0038670B" w14:paraId="7A67351F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461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34D2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480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2C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45A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20,54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F2B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684,80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D7D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705,34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C45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11.641,60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461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11.990,78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118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D15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CF1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B96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EE5A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11.641,60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BA2E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11.990,78</w:t>
            </w:r>
          </w:p>
        </w:tc>
      </w:tr>
      <w:tr w:rsidR="0038670B" w:rsidRPr="0038670B" w14:paraId="492945E9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F23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8099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ridicare la cota rasuflatori gaze capace noi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C2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E3C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6BC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3,56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BD7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118,76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121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122,32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DB1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475,04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0B86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489,28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EB6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5C9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A65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018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2CF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475,04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33C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489,28</w:t>
            </w:r>
          </w:p>
        </w:tc>
      </w:tr>
      <w:tr w:rsidR="0038670B" w:rsidRPr="0038670B" w14:paraId="2B7BD9C4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CA7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lastRenderedPageBreak/>
              <w:t>1E11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3ABA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E94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395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916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23,36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115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21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802,01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CFFE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7.007,85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53E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7.218,09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E0C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633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6FB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D28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13E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7.007,85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773A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7.218,09</w:t>
            </w:r>
          </w:p>
        </w:tc>
      </w:tr>
      <w:tr w:rsidR="0038670B" w:rsidRPr="0038670B" w14:paraId="65FA3A65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0B0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92D7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26E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91B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1.317,23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BE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94E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512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B462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13.172,30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96E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13.567,47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C51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1.317,23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75F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12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8A3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6B05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13.172,30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63FA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13.567,47</w:t>
            </w:r>
          </w:p>
        </w:tc>
      </w:tr>
      <w:tr w:rsidR="0038670B" w:rsidRPr="0038670B" w14:paraId="094A6DBF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26F5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65EEB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Total lucrari carosabil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43604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E65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A260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7C6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EA5E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8B7E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495.967,85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4A33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510.838,68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D4FD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846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32D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67B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390F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495.967,85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D808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510.838,68</w:t>
            </w:r>
          </w:p>
        </w:tc>
      </w:tr>
      <w:tr w:rsidR="0038670B" w:rsidRPr="0038670B" w14:paraId="3D967365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0ECC4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7CD68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FDD15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1415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4E18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DBF7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7A2A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8D49D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157FD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94D4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6FB8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D511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D161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5E478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C78E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8670B" w:rsidRPr="0038670B" w14:paraId="4ABD8758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D5B73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E39F49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 xml:space="preserve"> 2.  LUCRARI TROTUARE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62A496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50EC00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7AB038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EC6FD41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2EE8732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3C5682C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3A461C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1A0901D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C5909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49960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0E415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EDB7E5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B48777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8670B" w:rsidRPr="0038670B" w14:paraId="16D568CC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0DC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708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decapare mixturi asfaltice la trotuar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4A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E89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916,88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800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B70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3DF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18,17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418A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16.173,76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1B1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16.659,71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C73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916,88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CFF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17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740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2C4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16.173,76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8EEA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16.659,71</w:t>
            </w:r>
          </w:p>
        </w:tc>
      </w:tr>
      <w:tr w:rsidR="0038670B" w:rsidRPr="0038670B" w14:paraId="0305A119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00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2559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6C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C17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94C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65B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321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972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20.228,65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F4EE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20.835,64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442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338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E9A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88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25D5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20.228,65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0990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20.835,64</w:t>
            </w:r>
          </w:p>
        </w:tc>
      </w:tr>
      <w:tr w:rsidR="0038670B" w:rsidRPr="0038670B" w14:paraId="4B6AB5F0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F00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51DA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97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9EE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238,39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A6D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520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16B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009E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8.708,39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6A77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8.970,62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27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238,39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EEC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39E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34C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986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8.708,39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1E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8.970,62</w:t>
            </w:r>
          </w:p>
        </w:tc>
      </w:tr>
      <w:tr w:rsidR="0038670B" w:rsidRPr="0038670B" w14:paraId="78969231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76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DEE7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77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C5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9,17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9F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1AC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60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F37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1.911,12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2445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1.968,43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4C5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9,17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DD2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E23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D83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31A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1.911,12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FF86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1.968,43</w:t>
            </w:r>
          </w:p>
        </w:tc>
      </w:tr>
      <w:tr w:rsidR="0038670B" w:rsidRPr="0038670B" w14:paraId="403D25C6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4BD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B864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ACE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9B7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037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3,34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E6F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7F8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114,57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567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10.198,68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7D3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10.504,92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403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52E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39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A25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A2D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10.198,68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A4B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10.504,92</w:t>
            </w:r>
          </w:p>
        </w:tc>
      </w:tr>
      <w:tr w:rsidR="0038670B" w:rsidRPr="0038670B" w14:paraId="12E09FB5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EB3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927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0B6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B64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99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3FA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E9E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114,34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07C7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346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69A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0C8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7F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B62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8ED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052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670B" w:rsidRPr="0038670B" w14:paraId="6CA1F3AD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3D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4F92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84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47A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CF0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8,73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EE9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291,16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401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299,89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A53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26.696,46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66BC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27.496,91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161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110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F48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1D8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3DD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26.696,46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18FA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27.496,91</w:t>
            </w:r>
          </w:p>
        </w:tc>
      </w:tr>
      <w:tr w:rsidR="0038670B" w:rsidRPr="0038670B" w14:paraId="25468DAF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14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4D54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75D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A42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882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1,18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941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D78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40,42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7D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734B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F7E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70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DE6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D7F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B6F7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E21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8670B" w:rsidRPr="0038670B" w14:paraId="557597F5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9A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B083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pavele prefabricate din beton 6 cm cu suprafata superioara finisata din beton, rezistente la uzura si inghet/dezghet, antiderapante, montate pe nisip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56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6F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916,88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052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5,79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F44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CBC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198,82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9BC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176.985,35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85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182.294,08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6B6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916,88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D51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8D3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C01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D3D2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176.985,35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E700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182.294,08</w:t>
            </w:r>
          </w:p>
        </w:tc>
      </w:tr>
      <w:tr w:rsidR="0038670B" w:rsidRPr="0038670B" w14:paraId="6F222A7E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6B3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102C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625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953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871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54C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EF0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145,78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9080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49.535,50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6321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51.023,00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0B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251,00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945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-99,00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746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-14.432,22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E41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1B72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35.524,03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B1F6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36.590,78</w:t>
            </w:r>
          </w:p>
        </w:tc>
      </w:tr>
      <w:tr w:rsidR="0038670B" w:rsidRPr="0038670B" w14:paraId="766E2697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14F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96E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83E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00F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736,26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120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212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D9F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ED64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7.362,60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D730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7.583,48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3FA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736,26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B7C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FE5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5B6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5C0D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7.362,60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210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7.583,48</w:t>
            </w:r>
          </w:p>
        </w:tc>
      </w:tr>
      <w:tr w:rsidR="0038670B" w:rsidRPr="0038670B" w14:paraId="0B32504E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6444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76D1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Total lucrari trotuare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2258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4B7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97E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A4F0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F49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12AA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317.800,51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BF40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327.336,79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3DCA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F94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357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0F3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7E69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303.789,04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6786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312.904,57</w:t>
            </w:r>
          </w:p>
        </w:tc>
      </w:tr>
      <w:tr w:rsidR="0038670B" w:rsidRPr="0038670B" w14:paraId="65F74796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84E6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A26C0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5A42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C6CE5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5BA5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A833D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7AC6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DFEF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C424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7DB5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606B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D6A5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2F64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D2B0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8F18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</w:tr>
      <w:tr w:rsidR="0038670B" w:rsidRPr="0038670B" w14:paraId="327E8863" w14:textId="77777777" w:rsidTr="0038670B">
        <w:trPr>
          <w:gridAfter w:val="1"/>
          <w:wAfter w:w="18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82245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B968E3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 xml:space="preserve"> 3.  LUCRARI PENTRU SIGURANTA CIRCULATIEI 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F99E49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3A3DD8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6373D1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5EE595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9A31A2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6F100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C5F5D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742BA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BB0ED1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343268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8670B" w:rsidRPr="0038670B" w14:paraId="7B338D53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182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6ADD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51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33A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D4B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58,57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953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7C2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2.011,06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13EB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781,00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09F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804,42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42A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555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9BB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878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6B42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781,00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B0AD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804,42</w:t>
            </w:r>
          </w:p>
        </w:tc>
      </w:tr>
      <w:tr w:rsidR="0038670B" w:rsidRPr="0038670B" w14:paraId="1A66739E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70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9991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semnalizare rutiera orizontala-marcaje rutiere transversale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1CD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B47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B1F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38E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221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24,63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905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1.697,61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7C0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1.748,73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293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8C9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FDE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9BA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449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1.697,61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41A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1.748,73</w:t>
            </w:r>
          </w:p>
        </w:tc>
      </w:tr>
      <w:tr w:rsidR="0038670B" w:rsidRPr="0038670B" w14:paraId="4C48B15B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46F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lastRenderedPageBreak/>
              <w:t>2D3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861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E46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0720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1EB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D58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6D3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522,14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E5DE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294,02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5E65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302,84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465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8F4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96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E92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5A1B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294,02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A30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302,84</w:t>
            </w:r>
          </w:p>
        </w:tc>
      </w:tr>
      <w:tr w:rsidR="0038670B" w:rsidRPr="0038670B" w14:paraId="796A8EC3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DBC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F52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Semnalizare rutieră verticală (indicatoare rutiere)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BC5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BD8F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BEB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29,14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1D7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6E8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1.000,48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7818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2F20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A29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4A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753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52B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15.007,20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11B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14.570,10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CE7D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15.007,20</w:t>
            </w:r>
          </w:p>
        </w:tc>
      </w:tr>
      <w:tr w:rsidR="0038670B" w:rsidRPr="0038670B" w14:paraId="197647E7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AB3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5PX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23F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Lucrari de montare limitatoare viteza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1DB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1CF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487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9,03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64F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301,15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EA4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310,18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20EB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EFE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876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093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217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1C64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5.117,97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E59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4.968,98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B1D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5.117,97</w:t>
            </w:r>
          </w:p>
        </w:tc>
      </w:tr>
      <w:tr w:rsidR="0038670B" w:rsidRPr="0038670B" w14:paraId="6407F711" w14:textId="77777777" w:rsidTr="0038670B">
        <w:trPr>
          <w:gridAfter w:val="1"/>
          <w:wAfter w:w="18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1D84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3E6C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Total lucrari pentru siguranta circulatiei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59D8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9649E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BEB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561A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2.772,63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206D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2.855,99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5CE89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4EE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D254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BC61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B747E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22.311,71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D38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22.981,16</w:t>
            </w:r>
          </w:p>
        </w:tc>
      </w:tr>
      <w:tr w:rsidR="0038670B" w:rsidRPr="0038670B" w14:paraId="2424FAD8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2C55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7498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0E280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4F4B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E7C2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CC73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F42DA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6E53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94AC8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B254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E18F" w14:textId="77777777" w:rsidR="0038670B" w:rsidRPr="0038670B" w:rsidRDefault="0038670B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08C3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F296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44D9" w14:textId="77777777" w:rsidR="0038670B" w:rsidRPr="0038670B" w:rsidRDefault="00386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973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8670B" w:rsidRPr="0038670B" w14:paraId="1886DF01" w14:textId="77777777" w:rsidTr="0038670B">
        <w:trPr>
          <w:gridAfter w:val="1"/>
          <w:wAfter w:w="18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7F0AF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93699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Valoare Proiectare - lei fara T.V.A.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0814B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D01C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ACA26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9E1E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24.490,47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B58EC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F0397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997F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8A08D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FA5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24.655,81</w:t>
            </w:r>
          </w:p>
        </w:tc>
      </w:tr>
      <w:tr w:rsidR="0038670B" w:rsidRPr="0038670B" w14:paraId="62990D65" w14:textId="77777777" w:rsidTr="0038670B">
        <w:trPr>
          <w:gridAfter w:val="1"/>
          <w:wAfter w:w="18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5DA38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15A4F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TOTAL, lei fara T.V.A.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23282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88CB4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AA950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E2652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103D7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816.540,99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CFFE2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841.031,46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16475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7B0CD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66937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-14.432,22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F140F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20.125,17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15C51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822.068,60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33C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846.724,41</w:t>
            </w:r>
          </w:p>
        </w:tc>
      </w:tr>
      <w:tr w:rsidR="0038670B" w:rsidRPr="0038670B" w14:paraId="5118612C" w14:textId="77777777" w:rsidTr="0038670B">
        <w:trPr>
          <w:gridAfter w:val="2"/>
          <w:wAfter w:w="30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3CB6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F4E51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C44BA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58277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AE27A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F3499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16FA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4471D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155.142,79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8D762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159.795,98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BBF1D" w14:textId="77777777" w:rsidR="0038670B" w:rsidRPr="0038670B" w:rsidRDefault="0038670B">
            <w:pPr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FA6C1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D378C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-2.742,12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8ABE2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3.823,78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6D585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156.193,03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0FAF" w14:textId="77777777" w:rsidR="0038670B" w:rsidRPr="0038670B" w:rsidRDefault="0038670B">
            <w:pPr>
              <w:jc w:val="right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160.877,64</w:t>
            </w:r>
          </w:p>
        </w:tc>
      </w:tr>
      <w:tr w:rsidR="0038670B" w:rsidRPr="0038670B" w14:paraId="357132A3" w14:textId="77777777" w:rsidTr="0038670B">
        <w:trPr>
          <w:gridAfter w:val="1"/>
          <w:wAfter w:w="18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4C275" w14:textId="77777777" w:rsidR="0038670B" w:rsidRPr="0038670B" w:rsidRDefault="0038670B">
            <w:pPr>
              <w:jc w:val="center"/>
              <w:rPr>
                <w:color w:val="000000"/>
                <w:sz w:val="18"/>
                <w:szCs w:val="18"/>
              </w:rPr>
            </w:pPr>
            <w:r w:rsidRPr="003867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4C470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0F6E5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C92D9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A58CA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CFB92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C0719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971.683,78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93BF9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1.000.827,44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E9CE4" w14:textId="77777777" w:rsidR="0038670B" w:rsidRPr="0038670B" w:rsidRDefault="003867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5C425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2C03E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-17.174,34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5EDA8" w14:textId="77777777" w:rsidR="0038670B" w:rsidRPr="0038670B" w:rsidRDefault="003867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23.948,95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B056B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978.261,63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CD57" w14:textId="77777777" w:rsidR="0038670B" w:rsidRPr="0038670B" w:rsidRDefault="0038670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8670B">
              <w:rPr>
                <w:b/>
                <w:bCs/>
                <w:color w:val="000000"/>
                <w:sz w:val="18"/>
                <w:szCs w:val="18"/>
              </w:rPr>
              <w:t>1.007.602,05</w:t>
            </w:r>
          </w:p>
        </w:tc>
      </w:tr>
    </w:tbl>
    <w:p w14:paraId="0687C2E2" w14:textId="35E94DEF" w:rsidR="0038670B" w:rsidRDefault="0038670B" w:rsidP="0088530D">
      <w:pPr>
        <w:spacing w:line="276" w:lineRule="auto"/>
        <w:jc w:val="both"/>
        <w:rPr>
          <w:b/>
          <w:sz w:val="22"/>
          <w:szCs w:val="22"/>
        </w:rPr>
      </w:pPr>
    </w:p>
    <w:p w14:paraId="525F91D4" w14:textId="376A6136" w:rsidR="0038670B" w:rsidRDefault="0038670B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38670B" w:rsidRPr="009C1EC2" w14:paraId="705EC004" w14:textId="77777777" w:rsidTr="00D15435">
        <w:trPr>
          <w:jc w:val="center"/>
        </w:trPr>
        <w:tc>
          <w:tcPr>
            <w:tcW w:w="5027" w:type="dxa"/>
          </w:tcPr>
          <w:p w14:paraId="7613ADA9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6BFA18AA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74911DBA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7E2E5F07" w14:textId="77777777" w:rsidR="0038670B" w:rsidRPr="009C1EC2" w:rsidRDefault="0038670B" w:rsidP="00D15435">
            <w:pPr>
              <w:jc w:val="center"/>
              <w:rPr>
                <w:sz w:val="22"/>
                <w:szCs w:val="22"/>
              </w:rPr>
            </w:pPr>
          </w:p>
          <w:p w14:paraId="5400967D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</w:rPr>
            </w:pPr>
          </w:p>
          <w:p w14:paraId="359A187F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</w:rPr>
            </w:pPr>
          </w:p>
          <w:p w14:paraId="73AA86DE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</w:rPr>
            </w:pPr>
          </w:p>
          <w:p w14:paraId="7004DE78" w14:textId="77777777" w:rsidR="0038670B" w:rsidRPr="009C1EC2" w:rsidRDefault="0038670B" w:rsidP="00D15435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05D78A1F" w14:textId="77777777" w:rsidR="0038670B" w:rsidRPr="009C1EC2" w:rsidRDefault="0038670B" w:rsidP="00D15435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38DA89B9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32E25C78" w14:textId="77777777" w:rsidR="0038670B" w:rsidRPr="009C1EC2" w:rsidRDefault="0038670B" w:rsidP="00D15435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31022E67" w14:textId="77777777" w:rsidR="0038670B" w:rsidRPr="009C1EC2" w:rsidRDefault="0038670B" w:rsidP="00D15435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3BBAF1D8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</w:rPr>
            </w:pPr>
          </w:p>
          <w:p w14:paraId="0DDCCFCD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</w:rPr>
            </w:pPr>
          </w:p>
          <w:p w14:paraId="6B1CA743" w14:textId="77777777" w:rsidR="0038670B" w:rsidRPr="009C1EC2" w:rsidRDefault="0038670B" w:rsidP="00D15435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4549B398" w14:textId="77777777" w:rsidR="0038670B" w:rsidRPr="009C1EC2" w:rsidRDefault="0038670B" w:rsidP="00D15435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377BAA9B" w14:textId="77777777" w:rsidR="0038670B" w:rsidRDefault="0038670B" w:rsidP="00D15435">
            <w:pPr>
              <w:jc w:val="center"/>
              <w:rPr>
                <w:sz w:val="22"/>
                <w:szCs w:val="22"/>
              </w:rPr>
            </w:pPr>
          </w:p>
          <w:p w14:paraId="1E4CD4BA" w14:textId="77777777" w:rsidR="0038670B" w:rsidRPr="009C1EC2" w:rsidRDefault="0038670B" w:rsidP="00D15435">
            <w:pPr>
              <w:jc w:val="center"/>
              <w:rPr>
                <w:sz w:val="22"/>
                <w:szCs w:val="22"/>
              </w:rPr>
            </w:pPr>
          </w:p>
          <w:p w14:paraId="0489A3F0" w14:textId="77777777" w:rsidR="0038670B" w:rsidRDefault="0038670B" w:rsidP="00D15435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2F62E2CA" w14:textId="77777777" w:rsidR="0038670B" w:rsidRPr="009C1EC2" w:rsidRDefault="0038670B" w:rsidP="00D15435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7FA3267C" w14:textId="77777777" w:rsidR="0038670B" w:rsidRDefault="0038670B" w:rsidP="00D15435">
            <w:pPr>
              <w:jc w:val="center"/>
              <w:rPr>
                <w:sz w:val="22"/>
                <w:szCs w:val="22"/>
              </w:rPr>
            </w:pPr>
          </w:p>
          <w:p w14:paraId="310871B6" w14:textId="77777777" w:rsidR="0038670B" w:rsidRPr="009C1EC2" w:rsidRDefault="0038670B" w:rsidP="00D15435">
            <w:pPr>
              <w:jc w:val="center"/>
              <w:rPr>
                <w:sz w:val="22"/>
                <w:szCs w:val="22"/>
              </w:rPr>
            </w:pPr>
          </w:p>
          <w:p w14:paraId="2BFF26F7" w14:textId="77777777" w:rsidR="0038670B" w:rsidRPr="009C1EC2" w:rsidRDefault="0038670B" w:rsidP="00D15435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76868F05" w14:textId="77777777" w:rsidR="0038670B" w:rsidRPr="009C1EC2" w:rsidRDefault="0038670B" w:rsidP="00D15435">
            <w:pPr>
              <w:jc w:val="center"/>
              <w:rPr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(Asociat 3)</w:t>
            </w:r>
          </w:p>
          <w:p w14:paraId="2329A2FC" w14:textId="77777777" w:rsidR="0038670B" w:rsidRPr="009C1EC2" w:rsidRDefault="0038670B" w:rsidP="00D15435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0F5E743E" w14:textId="77777777" w:rsidR="0038670B" w:rsidRPr="009C1EC2" w:rsidRDefault="0038670B" w:rsidP="00D15435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359E2812" w14:textId="77777777" w:rsidR="0038670B" w:rsidRPr="009C1EC2" w:rsidRDefault="0038670B" w:rsidP="00D15435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0F740133" w14:textId="77777777" w:rsidR="0038670B" w:rsidRPr="0038670B" w:rsidRDefault="0038670B" w:rsidP="00D15435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</w:tc>
      </w:tr>
    </w:tbl>
    <w:p w14:paraId="07201D60" w14:textId="77777777" w:rsidR="0038670B" w:rsidRPr="0088530D" w:rsidRDefault="0038670B" w:rsidP="0088530D">
      <w:pPr>
        <w:spacing w:line="276" w:lineRule="auto"/>
        <w:jc w:val="both"/>
        <w:rPr>
          <w:b/>
          <w:sz w:val="22"/>
          <w:szCs w:val="22"/>
        </w:rPr>
      </w:pPr>
    </w:p>
    <w:sectPr w:rsidR="0038670B" w:rsidRPr="0088530D" w:rsidSect="0038670B">
      <w:pgSz w:w="16839" w:h="11907" w:orient="landscape" w:code="9"/>
      <w:pgMar w:top="1134" w:right="709" w:bottom="567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D4370F" w:rsidRDefault="00D4370F" w:rsidP="00E74F57">
      <w:r>
        <w:separator/>
      </w:r>
    </w:p>
  </w:endnote>
  <w:endnote w:type="continuationSeparator" w:id="0">
    <w:p w14:paraId="36B0B0AB" w14:textId="77777777" w:rsidR="00D4370F" w:rsidRDefault="00D4370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D4370F" w:rsidRDefault="00D4370F" w:rsidP="00E74F57">
      <w:r>
        <w:separator/>
      </w:r>
    </w:p>
  </w:footnote>
  <w:footnote w:type="continuationSeparator" w:id="0">
    <w:p w14:paraId="3DFC8780" w14:textId="77777777" w:rsidR="00D4370F" w:rsidRDefault="00D4370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74520430">
    <w:abstractNumId w:val="3"/>
  </w:num>
  <w:num w:numId="2" w16cid:durableId="713769996">
    <w:abstractNumId w:val="4"/>
  </w:num>
  <w:num w:numId="3" w16cid:durableId="66613457">
    <w:abstractNumId w:val="0"/>
  </w:num>
  <w:num w:numId="4" w16cid:durableId="1080449485">
    <w:abstractNumId w:val="1"/>
  </w:num>
  <w:num w:numId="5" w16cid:durableId="1062172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185222"/>
    <w:rsid w:val="001B6C34"/>
    <w:rsid w:val="001E3A40"/>
    <w:rsid w:val="00205C45"/>
    <w:rsid w:val="00211D2B"/>
    <w:rsid w:val="00214446"/>
    <w:rsid w:val="00221260"/>
    <w:rsid w:val="00234557"/>
    <w:rsid w:val="002864D4"/>
    <w:rsid w:val="00290D0D"/>
    <w:rsid w:val="00294FE7"/>
    <w:rsid w:val="002A5845"/>
    <w:rsid w:val="002B1F67"/>
    <w:rsid w:val="00303905"/>
    <w:rsid w:val="0032148A"/>
    <w:rsid w:val="00322427"/>
    <w:rsid w:val="00332F27"/>
    <w:rsid w:val="00362F7C"/>
    <w:rsid w:val="0036529A"/>
    <w:rsid w:val="0038670B"/>
    <w:rsid w:val="00391BEE"/>
    <w:rsid w:val="003D530E"/>
    <w:rsid w:val="00417CD5"/>
    <w:rsid w:val="0043145D"/>
    <w:rsid w:val="00453C84"/>
    <w:rsid w:val="00456A2B"/>
    <w:rsid w:val="00456F89"/>
    <w:rsid w:val="004848D0"/>
    <w:rsid w:val="004A3C59"/>
    <w:rsid w:val="004A3F64"/>
    <w:rsid w:val="004B34BC"/>
    <w:rsid w:val="004F5407"/>
    <w:rsid w:val="00505301"/>
    <w:rsid w:val="005237A2"/>
    <w:rsid w:val="00532065"/>
    <w:rsid w:val="00571A2B"/>
    <w:rsid w:val="005D736D"/>
    <w:rsid w:val="00603DE3"/>
    <w:rsid w:val="0065286F"/>
    <w:rsid w:val="00657B23"/>
    <w:rsid w:val="0067020E"/>
    <w:rsid w:val="00687613"/>
    <w:rsid w:val="006B620B"/>
    <w:rsid w:val="006B62B1"/>
    <w:rsid w:val="006C71D4"/>
    <w:rsid w:val="006D7EB6"/>
    <w:rsid w:val="00736A13"/>
    <w:rsid w:val="00741E37"/>
    <w:rsid w:val="00777215"/>
    <w:rsid w:val="00791829"/>
    <w:rsid w:val="00794A5D"/>
    <w:rsid w:val="00796D03"/>
    <w:rsid w:val="007A1698"/>
    <w:rsid w:val="007A3DB1"/>
    <w:rsid w:val="007B00F9"/>
    <w:rsid w:val="007B1CBE"/>
    <w:rsid w:val="007B5039"/>
    <w:rsid w:val="007C58C9"/>
    <w:rsid w:val="007C7115"/>
    <w:rsid w:val="007D01BD"/>
    <w:rsid w:val="007E18DD"/>
    <w:rsid w:val="007E415A"/>
    <w:rsid w:val="007F26F8"/>
    <w:rsid w:val="008150DB"/>
    <w:rsid w:val="00817BEB"/>
    <w:rsid w:val="00843199"/>
    <w:rsid w:val="0087119E"/>
    <w:rsid w:val="008774B5"/>
    <w:rsid w:val="00883490"/>
    <w:rsid w:val="0088530D"/>
    <w:rsid w:val="008B4032"/>
    <w:rsid w:val="008F151C"/>
    <w:rsid w:val="008F1978"/>
    <w:rsid w:val="008F5166"/>
    <w:rsid w:val="0090710D"/>
    <w:rsid w:val="0096715D"/>
    <w:rsid w:val="00983194"/>
    <w:rsid w:val="00990C13"/>
    <w:rsid w:val="009A7C8B"/>
    <w:rsid w:val="009B7B4D"/>
    <w:rsid w:val="009C1EC2"/>
    <w:rsid w:val="009C3268"/>
    <w:rsid w:val="009C6CB4"/>
    <w:rsid w:val="009D1A7E"/>
    <w:rsid w:val="009F2E50"/>
    <w:rsid w:val="009F7E18"/>
    <w:rsid w:val="00A074C1"/>
    <w:rsid w:val="00A12823"/>
    <w:rsid w:val="00A251EE"/>
    <w:rsid w:val="00A4518F"/>
    <w:rsid w:val="00A56F95"/>
    <w:rsid w:val="00A62682"/>
    <w:rsid w:val="00A70D7E"/>
    <w:rsid w:val="00A93A5C"/>
    <w:rsid w:val="00AF378A"/>
    <w:rsid w:val="00AF7706"/>
    <w:rsid w:val="00B047CC"/>
    <w:rsid w:val="00B25F8F"/>
    <w:rsid w:val="00B403BF"/>
    <w:rsid w:val="00B53189"/>
    <w:rsid w:val="00B77C6A"/>
    <w:rsid w:val="00B97DC6"/>
    <w:rsid w:val="00BB66E0"/>
    <w:rsid w:val="00C322E0"/>
    <w:rsid w:val="00C35BDA"/>
    <w:rsid w:val="00C41FC4"/>
    <w:rsid w:val="00CB36D3"/>
    <w:rsid w:val="00CC7324"/>
    <w:rsid w:val="00CE38D8"/>
    <w:rsid w:val="00CE5F39"/>
    <w:rsid w:val="00D00926"/>
    <w:rsid w:val="00D22276"/>
    <w:rsid w:val="00D42A82"/>
    <w:rsid w:val="00D4370F"/>
    <w:rsid w:val="00D809D1"/>
    <w:rsid w:val="00D935EF"/>
    <w:rsid w:val="00DA5DB8"/>
    <w:rsid w:val="00DD0F36"/>
    <w:rsid w:val="00DF433C"/>
    <w:rsid w:val="00DF4817"/>
    <w:rsid w:val="00E2128D"/>
    <w:rsid w:val="00E242F2"/>
    <w:rsid w:val="00E32EAC"/>
    <w:rsid w:val="00E379A3"/>
    <w:rsid w:val="00E46AED"/>
    <w:rsid w:val="00E67AFE"/>
    <w:rsid w:val="00E74F57"/>
    <w:rsid w:val="00F02AC3"/>
    <w:rsid w:val="00F31840"/>
    <w:rsid w:val="00F50E87"/>
    <w:rsid w:val="00F90CD3"/>
    <w:rsid w:val="00FA257E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9242</Characters>
  <DocSecurity>0</DocSecurity>
  <Lines>77</Lines>
  <Paragraphs>21</Paragraphs>
  <ScaleCrop>false</ScaleCrop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2022-09-29T05:30:00Z</dcterms:created>
  <dcterms:modified xsi:type="dcterms:W3CDTF">2022-09-29T07:43:00Z</dcterms:modified>
</cp:coreProperties>
</file>