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0ED33A9F" w:rsidR="003614CB" w:rsidRDefault="00520E0C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87CAD8B">
                <wp:simplePos x="0" y="0"/>
                <wp:positionH relativeFrom="margin">
                  <wp:align>center</wp:align>
                </wp:positionH>
                <wp:positionV relativeFrom="paragraph">
                  <wp:posOffset>948055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DC4FE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4.65pt" to="560.25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" strokecolor="red" strokeweight="3.25pt">
                <w10:wrap anchorx="margin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C393D6">
                <wp:simplePos x="0" y="0"/>
                <wp:positionH relativeFrom="margin">
                  <wp:align>center</wp:align>
                </wp:positionH>
                <wp:positionV relativeFrom="paragraph">
                  <wp:posOffset>905510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2C0DF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1.3pt" to="559.8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BQsy7e3AAAAAkBAAAPAAAAAAAAAAAA&#10;AAAAAB4EAABkcnMvZG93bnJldi54bWxQSwUGAAAAAAQABADzAAAAJwUAAAAA&#10;" strokecolor="yellow" strokeweight="2.75pt">
                <w10:wrap anchorx="margin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51BDF16D">
                <wp:simplePos x="0" y="0"/>
                <wp:positionH relativeFrom="margin">
                  <wp:align>center</wp:align>
                </wp:positionH>
                <wp:positionV relativeFrom="paragraph">
                  <wp:posOffset>867410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2BDC8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68.3pt" to="560.25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" strokecolor="blue" strokeweight="3pt">
                <w10:wrap anchorx="margin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73A2A2B9">
                <wp:simplePos x="0" y="0"/>
                <wp:positionH relativeFrom="column">
                  <wp:posOffset>750625</wp:posOffset>
                </wp:positionH>
                <wp:positionV relativeFrom="paragraph">
                  <wp:posOffset>158474</wp:posOffset>
                </wp:positionV>
                <wp:extent cx="3714750" cy="588396"/>
                <wp:effectExtent l="0" t="0" r="19050" b="2159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839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7F053D" w14:textId="5DFAEEBF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35B2B1E8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235FEAF9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9.1pt;margin-top:12.5pt;width:292.5pt;height:4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" filled="f" strokecolor="white" strokeweight=".25pt">
                <v:textbox>
                  <w:txbxContent>
                    <w:p w14:paraId="2D7F053D" w14:textId="5DFAEEBF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35B2B1E8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235FEAF9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7871B19A">
            <wp:simplePos x="0" y="0"/>
            <wp:positionH relativeFrom="leftMargin">
              <wp:posOffset>571500</wp:posOffset>
            </wp:positionH>
            <wp:positionV relativeFrom="paragraph">
              <wp:posOffset>28686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4C43E5E2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5ADF81DB" w:rsidR="00D62280" w:rsidRPr="003614CB" w:rsidRDefault="006A48D4" w:rsidP="00520E0C">
      <w:pPr>
        <w:tabs>
          <w:tab w:val="center" w:pos="5112"/>
          <w:tab w:val="left" w:pos="7755"/>
        </w:tabs>
        <w:ind w:right="-441"/>
        <w:jc w:val="center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9E7E0F0" w:rsidR="0066037B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p w14:paraId="7FAD38BE" w14:textId="77777777" w:rsidR="006C45BB" w:rsidRPr="002D7275" w:rsidRDefault="006C45B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</w:p>
    <w:p w14:paraId="08862365" w14:textId="57967408" w:rsidR="00450AC7" w:rsidRPr="00520E0C" w:rsidRDefault="00652314" w:rsidP="00652314">
      <w:pPr>
        <w:jc w:val="center"/>
        <w:rPr>
          <w:b/>
          <w:lang w:val="ro-RO"/>
        </w:rPr>
      </w:pPr>
      <w:bookmarkStart w:id="1" w:name="_Hlk38351367"/>
      <w:bookmarkEnd w:id="0"/>
      <w:r w:rsidRPr="00520E0C">
        <w:rPr>
          <w:b/>
          <w:bCs/>
        </w:rPr>
        <w:t xml:space="preserve">Act </w:t>
      </w:r>
      <w:proofErr w:type="spellStart"/>
      <w:r w:rsidRPr="00520E0C">
        <w:rPr>
          <w:b/>
          <w:bCs/>
        </w:rPr>
        <w:t>adițional</w:t>
      </w:r>
      <w:proofErr w:type="spellEnd"/>
      <w:r w:rsidRPr="00520E0C">
        <w:rPr>
          <w:b/>
          <w:bCs/>
        </w:rPr>
        <w:t xml:space="preserve"> nr. </w:t>
      </w:r>
      <w:r w:rsidR="00513981" w:rsidRPr="00520E0C">
        <w:rPr>
          <w:b/>
          <w:bCs/>
        </w:rPr>
        <w:t>1</w:t>
      </w:r>
      <w:r w:rsidRPr="00520E0C">
        <w:rPr>
          <w:b/>
          <w:bCs/>
        </w:rPr>
        <w:t xml:space="preserve"> la </w:t>
      </w:r>
      <w:proofErr w:type="spellStart"/>
      <w:r w:rsidRPr="00520E0C">
        <w:rPr>
          <w:b/>
          <w:bCs/>
        </w:rPr>
        <w:t>contractul</w:t>
      </w:r>
      <w:proofErr w:type="spellEnd"/>
      <w:r w:rsidRPr="00520E0C">
        <w:rPr>
          <w:b/>
          <w:bCs/>
        </w:rPr>
        <w:t xml:space="preserve"> nr. </w:t>
      </w:r>
      <w:bookmarkStart w:id="2" w:name="_Hlk83903717"/>
      <w:bookmarkEnd w:id="1"/>
      <w:r w:rsidR="00450AC7" w:rsidRPr="00520E0C">
        <w:rPr>
          <w:b/>
          <w:lang w:val="ro-RO"/>
        </w:rPr>
        <w:t>28675/30.12.2020</w:t>
      </w:r>
    </w:p>
    <w:bookmarkEnd w:id="2"/>
    <w:p w14:paraId="3E654A14" w14:textId="4A2A181E" w:rsidR="003E5AF7" w:rsidRPr="00520E0C" w:rsidRDefault="00450AC7" w:rsidP="00652314">
      <w:pPr>
        <w:jc w:val="center"/>
        <w:rPr>
          <w:b/>
          <w:i/>
          <w:iCs/>
          <w:lang w:val="fr-FR"/>
        </w:rPr>
      </w:pPr>
      <w:r w:rsidRPr="00520E0C">
        <w:rPr>
          <w:b/>
          <w:i/>
          <w:iCs/>
          <w:lang w:val="fr-FR"/>
        </w:rPr>
        <w:t>„</w:t>
      </w:r>
      <w:proofErr w:type="spellStart"/>
      <w:r w:rsidRPr="00520E0C">
        <w:rPr>
          <w:b/>
          <w:i/>
          <w:iCs/>
          <w:lang w:val="fr-FR"/>
        </w:rPr>
        <w:t>Execuție</w:t>
      </w:r>
      <w:proofErr w:type="spellEnd"/>
      <w:r w:rsidRPr="00520E0C">
        <w:rPr>
          <w:b/>
          <w:i/>
          <w:iCs/>
          <w:lang w:val="fr-FR"/>
        </w:rPr>
        <w:t xml:space="preserve"> </w:t>
      </w:r>
      <w:proofErr w:type="spellStart"/>
      <w:r w:rsidRPr="00520E0C">
        <w:rPr>
          <w:b/>
          <w:i/>
          <w:iCs/>
          <w:lang w:val="fr-FR"/>
        </w:rPr>
        <w:t>fântână</w:t>
      </w:r>
      <w:proofErr w:type="spellEnd"/>
      <w:r w:rsidRPr="00520E0C">
        <w:rPr>
          <w:b/>
          <w:i/>
          <w:iCs/>
          <w:lang w:val="fr-FR"/>
        </w:rPr>
        <w:t xml:space="preserve"> de </w:t>
      </w:r>
      <w:proofErr w:type="spellStart"/>
      <w:r w:rsidRPr="00520E0C">
        <w:rPr>
          <w:b/>
          <w:i/>
          <w:iCs/>
          <w:lang w:val="fr-FR"/>
        </w:rPr>
        <w:t>apă</w:t>
      </w:r>
      <w:proofErr w:type="spellEnd"/>
      <w:r w:rsidRPr="00520E0C">
        <w:rPr>
          <w:b/>
          <w:i/>
          <w:iCs/>
          <w:lang w:val="fr-FR"/>
        </w:rPr>
        <w:t xml:space="preserve"> </w:t>
      </w:r>
      <w:proofErr w:type="spellStart"/>
      <w:r w:rsidRPr="00520E0C">
        <w:rPr>
          <w:b/>
          <w:i/>
          <w:iCs/>
          <w:lang w:val="fr-FR"/>
        </w:rPr>
        <w:t>potabilă</w:t>
      </w:r>
      <w:proofErr w:type="spellEnd"/>
      <w:r w:rsidRPr="00520E0C">
        <w:rPr>
          <w:b/>
          <w:i/>
          <w:iCs/>
          <w:lang w:val="fr-FR"/>
        </w:rPr>
        <w:t xml:space="preserve"> B-</w:t>
      </w:r>
      <w:proofErr w:type="spellStart"/>
      <w:r w:rsidRPr="00520E0C">
        <w:rPr>
          <w:b/>
          <w:i/>
          <w:iCs/>
          <w:lang w:val="fr-FR"/>
        </w:rPr>
        <w:t>dul</w:t>
      </w:r>
      <w:proofErr w:type="spellEnd"/>
      <w:r w:rsidRPr="00520E0C">
        <w:rPr>
          <w:b/>
          <w:i/>
          <w:iCs/>
          <w:lang w:val="fr-FR"/>
        </w:rPr>
        <w:t xml:space="preserve"> </w:t>
      </w:r>
      <w:proofErr w:type="spellStart"/>
      <w:r w:rsidRPr="00520E0C">
        <w:rPr>
          <w:b/>
          <w:i/>
          <w:iCs/>
          <w:lang w:val="fr-FR"/>
        </w:rPr>
        <w:t>Basarabia</w:t>
      </w:r>
      <w:proofErr w:type="spellEnd"/>
      <w:r w:rsidRPr="00520E0C">
        <w:rPr>
          <w:b/>
          <w:i/>
          <w:iCs/>
          <w:lang w:val="fr-FR"/>
        </w:rPr>
        <w:t xml:space="preserve"> (</w:t>
      </w:r>
      <w:proofErr w:type="spellStart"/>
      <w:r w:rsidRPr="00520E0C">
        <w:rPr>
          <w:b/>
          <w:i/>
          <w:iCs/>
          <w:lang w:val="fr-FR"/>
        </w:rPr>
        <w:t>elaborare</w:t>
      </w:r>
      <w:proofErr w:type="spellEnd"/>
      <w:r w:rsidRPr="00520E0C">
        <w:rPr>
          <w:b/>
          <w:i/>
          <w:iCs/>
          <w:lang w:val="fr-FR"/>
        </w:rPr>
        <w:t xml:space="preserve"> PT, DDE, DTAC, </w:t>
      </w:r>
      <w:proofErr w:type="spellStart"/>
      <w:r w:rsidRPr="00520E0C">
        <w:rPr>
          <w:b/>
          <w:i/>
          <w:iCs/>
          <w:lang w:val="fr-FR"/>
        </w:rPr>
        <w:t>servicii</w:t>
      </w:r>
      <w:proofErr w:type="spellEnd"/>
      <w:r w:rsidRPr="00520E0C">
        <w:rPr>
          <w:b/>
          <w:i/>
          <w:iCs/>
          <w:lang w:val="fr-FR"/>
        </w:rPr>
        <w:t xml:space="preserve"> </w:t>
      </w:r>
      <w:proofErr w:type="spellStart"/>
      <w:r w:rsidRPr="00520E0C">
        <w:rPr>
          <w:b/>
          <w:i/>
          <w:iCs/>
          <w:lang w:val="fr-FR"/>
        </w:rPr>
        <w:t>testare</w:t>
      </w:r>
      <w:proofErr w:type="spellEnd"/>
      <w:r w:rsidRPr="00520E0C">
        <w:rPr>
          <w:b/>
          <w:i/>
          <w:iCs/>
          <w:lang w:val="fr-FR"/>
        </w:rPr>
        <w:t xml:space="preserve"> </w:t>
      </w:r>
      <w:proofErr w:type="spellStart"/>
      <w:r w:rsidRPr="00520E0C">
        <w:rPr>
          <w:b/>
          <w:i/>
          <w:iCs/>
          <w:lang w:val="fr-FR"/>
        </w:rPr>
        <w:t>apă</w:t>
      </w:r>
      <w:proofErr w:type="spellEnd"/>
      <w:r w:rsidRPr="00520E0C">
        <w:rPr>
          <w:b/>
          <w:i/>
          <w:iCs/>
          <w:lang w:val="fr-FR"/>
        </w:rPr>
        <w:t xml:space="preserve">, </w:t>
      </w:r>
      <w:proofErr w:type="spellStart"/>
      <w:r w:rsidRPr="00520E0C">
        <w:rPr>
          <w:b/>
          <w:i/>
          <w:iCs/>
          <w:lang w:val="fr-FR"/>
        </w:rPr>
        <w:t>autorizație</w:t>
      </w:r>
      <w:proofErr w:type="spellEnd"/>
      <w:r w:rsidRPr="00520E0C">
        <w:rPr>
          <w:b/>
          <w:i/>
          <w:iCs/>
          <w:lang w:val="fr-FR"/>
        </w:rPr>
        <w:t xml:space="preserve"> </w:t>
      </w:r>
      <w:proofErr w:type="spellStart"/>
      <w:r w:rsidRPr="00520E0C">
        <w:rPr>
          <w:b/>
          <w:i/>
          <w:iCs/>
          <w:lang w:val="fr-FR"/>
        </w:rPr>
        <w:t>sanitară</w:t>
      </w:r>
      <w:proofErr w:type="spellEnd"/>
      <w:r w:rsidRPr="00520E0C">
        <w:rPr>
          <w:b/>
          <w:i/>
          <w:iCs/>
          <w:lang w:val="fr-FR"/>
        </w:rPr>
        <w:t xml:space="preserve">, </w:t>
      </w:r>
      <w:proofErr w:type="spellStart"/>
      <w:r w:rsidRPr="00520E0C">
        <w:rPr>
          <w:b/>
          <w:i/>
          <w:iCs/>
          <w:lang w:val="fr-FR"/>
        </w:rPr>
        <w:t>autorizație</w:t>
      </w:r>
      <w:proofErr w:type="spellEnd"/>
      <w:r w:rsidRPr="00520E0C">
        <w:rPr>
          <w:b/>
          <w:i/>
          <w:iCs/>
          <w:lang w:val="fr-FR"/>
        </w:rPr>
        <w:t xml:space="preserve"> de </w:t>
      </w:r>
      <w:proofErr w:type="spellStart"/>
      <w:r w:rsidRPr="00520E0C">
        <w:rPr>
          <w:b/>
          <w:i/>
          <w:iCs/>
          <w:lang w:val="fr-FR"/>
        </w:rPr>
        <w:t>funcționare</w:t>
      </w:r>
      <w:proofErr w:type="spellEnd"/>
      <w:r w:rsidRPr="00520E0C">
        <w:rPr>
          <w:b/>
          <w:i/>
          <w:iCs/>
          <w:lang w:val="fr-FR"/>
        </w:rPr>
        <w:t xml:space="preserve"> </w:t>
      </w:r>
      <w:proofErr w:type="spellStart"/>
      <w:r w:rsidRPr="00520E0C">
        <w:rPr>
          <w:b/>
          <w:i/>
          <w:iCs/>
          <w:lang w:val="fr-FR"/>
        </w:rPr>
        <w:t>Apele</w:t>
      </w:r>
      <w:proofErr w:type="spellEnd"/>
      <w:r w:rsidRPr="00520E0C">
        <w:rPr>
          <w:b/>
          <w:i/>
          <w:iCs/>
          <w:lang w:val="fr-FR"/>
        </w:rPr>
        <w:t xml:space="preserve"> </w:t>
      </w:r>
      <w:proofErr w:type="spellStart"/>
      <w:r w:rsidRPr="00520E0C">
        <w:rPr>
          <w:b/>
          <w:i/>
          <w:iCs/>
          <w:lang w:val="fr-FR"/>
        </w:rPr>
        <w:t>Române</w:t>
      </w:r>
      <w:proofErr w:type="spellEnd"/>
      <w:r w:rsidRPr="00520E0C">
        <w:rPr>
          <w:b/>
          <w:i/>
          <w:iCs/>
          <w:lang w:val="fr-FR"/>
        </w:rPr>
        <w:t xml:space="preserve">)”, Cod CPV 45262220-9 – </w:t>
      </w:r>
      <w:proofErr w:type="spellStart"/>
      <w:r w:rsidRPr="00520E0C">
        <w:rPr>
          <w:b/>
          <w:i/>
          <w:iCs/>
          <w:lang w:val="fr-FR"/>
        </w:rPr>
        <w:t>Forare</w:t>
      </w:r>
      <w:proofErr w:type="spellEnd"/>
      <w:r w:rsidRPr="00520E0C">
        <w:rPr>
          <w:b/>
          <w:i/>
          <w:iCs/>
          <w:lang w:val="fr-FR"/>
        </w:rPr>
        <w:t xml:space="preserve"> de </w:t>
      </w:r>
      <w:proofErr w:type="spellStart"/>
      <w:r w:rsidRPr="00520E0C">
        <w:rPr>
          <w:b/>
          <w:i/>
          <w:iCs/>
          <w:lang w:val="fr-FR"/>
        </w:rPr>
        <w:t>puțuri</w:t>
      </w:r>
      <w:proofErr w:type="spellEnd"/>
      <w:r w:rsidRPr="00520E0C">
        <w:rPr>
          <w:b/>
          <w:i/>
          <w:iCs/>
          <w:lang w:val="fr-FR"/>
        </w:rPr>
        <w:t xml:space="preserve"> de </w:t>
      </w:r>
      <w:proofErr w:type="spellStart"/>
      <w:r w:rsidRPr="00520E0C">
        <w:rPr>
          <w:b/>
          <w:i/>
          <w:iCs/>
          <w:lang w:val="fr-FR"/>
        </w:rPr>
        <w:t>apă</w:t>
      </w:r>
      <w:proofErr w:type="spellEnd"/>
      <w:r w:rsidRPr="00520E0C">
        <w:rPr>
          <w:b/>
          <w:i/>
          <w:iCs/>
          <w:lang w:val="fr-FR"/>
        </w:rPr>
        <w:t xml:space="preserve"> (Rev.2), 71322000-1 – </w:t>
      </w:r>
      <w:proofErr w:type="spellStart"/>
      <w:r w:rsidRPr="00520E0C">
        <w:rPr>
          <w:b/>
          <w:i/>
          <w:iCs/>
          <w:lang w:val="fr-FR"/>
        </w:rPr>
        <w:t>Servicii</w:t>
      </w:r>
      <w:proofErr w:type="spellEnd"/>
      <w:r w:rsidRPr="00520E0C">
        <w:rPr>
          <w:b/>
          <w:i/>
          <w:iCs/>
          <w:lang w:val="fr-FR"/>
        </w:rPr>
        <w:t xml:space="preserve"> de </w:t>
      </w:r>
      <w:proofErr w:type="spellStart"/>
      <w:r w:rsidRPr="00520E0C">
        <w:rPr>
          <w:b/>
          <w:i/>
          <w:iCs/>
          <w:lang w:val="fr-FR"/>
        </w:rPr>
        <w:t>proiectare</w:t>
      </w:r>
      <w:proofErr w:type="spellEnd"/>
      <w:r w:rsidRPr="00520E0C">
        <w:rPr>
          <w:b/>
          <w:i/>
          <w:iCs/>
          <w:lang w:val="fr-FR"/>
        </w:rPr>
        <w:t xml:space="preserve"> </w:t>
      </w:r>
      <w:proofErr w:type="spellStart"/>
      <w:r w:rsidRPr="00520E0C">
        <w:rPr>
          <w:b/>
          <w:i/>
          <w:iCs/>
          <w:lang w:val="fr-FR"/>
        </w:rPr>
        <w:t>tehnică</w:t>
      </w:r>
      <w:proofErr w:type="spellEnd"/>
      <w:r w:rsidRPr="00520E0C">
        <w:rPr>
          <w:b/>
          <w:i/>
          <w:iCs/>
          <w:lang w:val="fr-FR"/>
        </w:rPr>
        <w:t xml:space="preserve"> </w:t>
      </w:r>
      <w:proofErr w:type="spellStart"/>
      <w:r w:rsidRPr="00520E0C">
        <w:rPr>
          <w:b/>
          <w:i/>
          <w:iCs/>
          <w:lang w:val="fr-FR"/>
        </w:rPr>
        <w:t>pentru</w:t>
      </w:r>
      <w:proofErr w:type="spellEnd"/>
      <w:r w:rsidRPr="00520E0C">
        <w:rPr>
          <w:b/>
          <w:i/>
          <w:iCs/>
          <w:lang w:val="fr-FR"/>
        </w:rPr>
        <w:t xml:space="preserve"> </w:t>
      </w:r>
      <w:proofErr w:type="spellStart"/>
      <w:r w:rsidRPr="00520E0C">
        <w:rPr>
          <w:b/>
          <w:i/>
          <w:iCs/>
          <w:lang w:val="fr-FR"/>
        </w:rPr>
        <w:t>construcția</w:t>
      </w:r>
      <w:proofErr w:type="spellEnd"/>
      <w:r w:rsidRPr="00520E0C">
        <w:rPr>
          <w:b/>
          <w:i/>
          <w:iCs/>
          <w:lang w:val="fr-FR"/>
        </w:rPr>
        <w:t xml:space="preserve"> de </w:t>
      </w:r>
      <w:proofErr w:type="spellStart"/>
      <w:r w:rsidRPr="00520E0C">
        <w:rPr>
          <w:b/>
          <w:i/>
          <w:iCs/>
          <w:lang w:val="fr-FR"/>
        </w:rPr>
        <w:t>lucrări</w:t>
      </w:r>
      <w:proofErr w:type="spellEnd"/>
      <w:r w:rsidRPr="00520E0C">
        <w:rPr>
          <w:b/>
          <w:i/>
          <w:iCs/>
          <w:lang w:val="fr-FR"/>
        </w:rPr>
        <w:t xml:space="preserve"> </w:t>
      </w:r>
      <w:proofErr w:type="spellStart"/>
      <w:r w:rsidRPr="00520E0C">
        <w:rPr>
          <w:b/>
          <w:i/>
          <w:iCs/>
          <w:lang w:val="fr-FR"/>
        </w:rPr>
        <w:t>publice</w:t>
      </w:r>
      <w:proofErr w:type="spellEnd"/>
      <w:r w:rsidRPr="00520E0C">
        <w:rPr>
          <w:b/>
          <w:i/>
          <w:iCs/>
          <w:lang w:val="fr-FR"/>
        </w:rPr>
        <w:t xml:space="preserve"> (Rev.2), 76470000-8 – </w:t>
      </w:r>
      <w:proofErr w:type="spellStart"/>
      <w:r w:rsidRPr="00520E0C">
        <w:rPr>
          <w:b/>
          <w:i/>
          <w:iCs/>
          <w:lang w:val="fr-FR"/>
        </w:rPr>
        <w:t>Servicii</w:t>
      </w:r>
      <w:proofErr w:type="spellEnd"/>
      <w:r w:rsidRPr="00520E0C">
        <w:rPr>
          <w:b/>
          <w:i/>
          <w:iCs/>
          <w:lang w:val="fr-FR"/>
        </w:rPr>
        <w:t xml:space="preserve"> de </w:t>
      </w:r>
      <w:proofErr w:type="spellStart"/>
      <w:r w:rsidRPr="00520E0C">
        <w:rPr>
          <w:b/>
          <w:i/>
          <w:iCs/>
          <w:lang w:val="fr-FR"/>
        </w:rPr>
        <w:t>testare</w:t>
      </w:r>
      <w:proofErr w:type="spellEnd"/>
      <w:r w:rsidRPr="00520E0C">
        <w:rPr>
          <w:b/>
          <w:i/>
          <w:iCs/>
          <w:lang w:val="fr-FR"/>
        </w:rPr>
        <w:t xml:space="preserve"> a </w:t>
      </w:r>
      <w:proofErr w:type="spellStart"/>
      <w:r w:rsidRPr="00520E0C">
        <w:rPr>
          <w:b/>
          <w:i/>
          <w:iCs/>
          <w:lang w:val="fr-FR"/>
        </w:rPr>
        <w:t>puțurilor</w:t>
      </w:r>
      <w:proofErr w:type="spellEnd"/>
      <w:r w:rsidRPr="00520E0C">
        <w:rPr>
          <w:b/>
          <w:i/>
          <w:iCs/>
          <w:lang w:val="fr-FR"/>
        </w:rPr>
        <w:t xml:space="preserve"> (Rev.2)</w:t>
      </w:r>
    </w:p>
    <w:p w14:paraId="4BEC2185" w14:textId="3366BDE5" w:rsidR="00450AC7" w:rsidRDefault="00450AC7" w:rsidP="00652314">
      <w:pPr>
        <w:jc w:val="center"/>
        <w:rPr>
          <w:sz w:val="22"/>
          <w:szCs w:val="22"/>
          <w:lang w:val="fr-FR"/>
        </w:rPr>
      </w:pPr>
    </w:p>
    <w:p w14:paraId="078FD130" w14:textId="7EE6B80C" w:rsidR="006C45BB" w:rsidRDefault="006C45BB" w:rsidP="00652314">
      <w:pPr>
        <w:jc w:val="center"/>
        <w:rPr>
          <w:sz w:val="22"/>
          <w:szCs w:val="22"/>
          <w:lang w:val="fr-FR"/>
        </w:rPr>
      </w:pPr>
    </w:p>
    <w:p w14:paraId="742FA95B" w14:textId="77777777" w:rsidR="006C45BB" w:rsidRDefault="006C45BB" w:rsidP="00652314">
      <w:pPr>
        <w:jc w:val="center"/>
        <w:rPr>
          <w:sz w:val="22"/>
          <w:szCs w:val="22"/>
          <w:lang w:val="fr-FR"/>
        </w:rPr>
      </w:pPr>
    </w:p>
    <w:p w14:paraId="33A0B836" w14:textId="77777777" w:rsidR="00520E0C" w:rsidRPr="008F516F" w:rsidRDefault="00520E0C" w:rsidP="00652314">
      <w:pPr>
        <w:jc w:val="center"/>
        <w:rPr>
          <w:sz w:val="22"/>
          <w:szCs w:val="22"/>
          <w:lang w:val="fr-FR"/>
        </w:rPr>
      </w:pPr>
    </w:p>
    <w:p w14:paraId="73978D1F" w14:textId="0EB73DD7" w:rsidR="003E5AF7" w:rsidRPr="006C45BB" w:rsidRDefault="00652314" w:rsidP="006C45BB">
      <w:pPr>
        <w:spacing w:line="360" w:lineRule="auto"/>
        <w:ind w:right="36"/>
        <w:jc w:val="both"/>
        <w:rPr>
          <w:sz w:val="22"/>
          <w:szCs w:val="22"/>
          <w:lang w:val="ro-RO"/>
        </w:rPr>
      </w:pPr>
      <w:r w:rsidRPr="008F516F">
        <w:rPr>
          <w:sz w:val="22"/>
          <w:szCs w:val="22"/>
          <w:lang w:val="ro-RO" w:eastAsia="ro-RO"/>
        </w:rPr>
        <w:tab/>
      </w:r>
      <w:r w:rsidRPr="006C45BB">
        <w:rPr>
          <w:sz w:val="22"/>
          <w:szCs w:val="22"/>
          <w:lang w:val="ro-RO"/>
        </w:rPr>
        <w:t xml:space="preserve">Intre </w:t>
      </w:r>
      <w:r w:rsidR="003E5AF7" w:rsidRPr="006C45BB">
        <w:rPr>
          <w:b/>
          <w:bCs/>
          <w:sz w:val="22"/>
          <w:szCs w:val="22"/>
          <w:lang w:val="ro-RO"/>
        </w:rPr>
        <w:t>ADMINISTRAŢIA DOMENIULUI PUBLIC SECTOR 2</w:t>
      </w:r>
      <w:r w:rsidR="003E5AF7" w:rsidRPr="006C45BB">
        <w:rPr>
          <w:sz w:val="22"/>
          <w:szCs w:val="22"/>
          <w:lang w:val="ro-RO"/>
        </w:rPr>
        <w:t>, cu sediul în Bucureşti, Sos. Electronicii nr. 44, Sector 2, cod poștal 023254, telefon 021.252.77.96, fax  021.252.79.77, cod fiscal  4266260, cont RO1</w:t>
      </w:r>
      <w:r w:rsidR="00CC7445" w:rsidRPr="006C45BB">
        <w:rPr>
          <w:sz w:val="22"/>
          <w:szCs w:val="22"/>
          <w:lang w:val="ro-RO"/>
        </w:rPr>
        <w:t>4</w:t>
      </w:r>
      <w:r w:rsidR="003E5AF7" w:rsidRPr="006C45BB">
        <w:rPr>
          <w:sz w:val="22"/>
          <w:szCs w:val="22"/>
          <w:lang w:val="ro-RO"/>
        </w:rPr>
        <w:t>TREZ24G</w:t>
      </w:r>
      <w:r w:rsidR="00CC7445" w:rsidRPr="006C45BB">
        <w:rPr>
          <w:sz w:val="22"/>
          <w:szCs w:val="22"/>
          <w:lang w:val="ro-RO"/>
        </w:rPr>
        <w:t>675000710101X</w:t>
      </w:r>
      <w:r w:rsidR="003E5AF7" w:rsidRPr="006C45BB">
        <w:rPr>
          <w:sz w:val="22"/>
          <w:szCs w:val="22"/>
          <w:lang w:val="ro-RO"/>
        </w:rPr>
        <w:t xml:space="preserve">, deschis la Trezoreria Sector 2, reprezentată prin  Director General  </w:t>
      </w:r>
      <w:r w:rsidR="007674FB">
        <w:rPr>
          <w:sz w:val="22"/>
          <w:szCs w:val="22"/>
          <w:lang w:val="ro-RO"/>
        </w:rPr>
        <w:t>..............</w:t>
      </w:r>
      <w:r w:rsidR="003E5AF7" w:rsidRPr="006C45BB">
        <w:rPr>
          <w:sz w:val="22"/>
          <w:szCs w:val="22"/>
          <w:lang w:val="ro-RO"/>
        </w:rPr>
        <w:t>, în calitate de Achizitor, pe de o parte,</w:t>
      </w:r>
    </w:p>
    <w:p w14:paraId="180DC19F" w14:textId="77777777" w:rsidR="003E5AF7" w:rsidRPr="006C45BB" w:rsidRDefault="003E5AF7" w:rsidP="006C45BB">
      <w:pPr>
        <w:spacing w:line="360" w:lineRule="auto"/>
        <w:ind w:right="36"/>
        <w:jc w:val="both"/>
        <w:rPr>
          <w:sz w:val="22"/>
          <w:szCs w:val="22"/>
          <w:lang w:val="ro-RO"/>
        </w:rPr>
      </w:pPr>
      <w:r w:rsidRPr="006C45BB">
        <w:rPr>
          <w:sz w:val="22"/>
          <w:szCs w:val="22"/>
          <w:lang w:val="ro-RO"/>
        </w:rPr>
        <w:t xml:space="preserve">    </w:t>
      </w:r>
      <w:r w:rsidRPr="006C45BB">
        <w:rPr>
          <w:sz w:val="22"/>
          <w:szCs w:val="22"/>
          <w:lang w:val="ro-RO"/>
        </w:rPr>
        <w:tab/>
        <w:t xml:space="preserve">şi </w:t>
      </w:r>
    </w:p>
    <w:p w14:paraId="5A4DE804" w14:textId="5EE4E8AF" w:rsidR="00652314" w:rsidRPr="006C45BB" w:rsidRDefault="00FE50B9" w:rsidP="006C45BB">
      <w:pPr>
        <w:spacing w:line="360" w:lineRule="auto"/>
        <w:ind w:right="36" w:firstLine="720"/>
        <w:jc w:val="both"/>
        <w:rPr>
          <w:sz w:val="22"/>
          <w:szCs w:val="22"/>
          <w:lang w:val="ro-RO"/>
        </w:rPr>
      </w:pPr>
      <w:r w:rsidRPr="006C45BB">
        <w:rPr>
          <w:b/>
          <w:bCs/>
          <w:sz w:val="22"/>
          <w:szCs w:val="22"/>
          <w:lang w:val="ro-RO"/>
        </w:rPr>
        <w:t>S.C. GARDEN CENTER GRUP S.R.L</w:t>
      </w:r>
      <w:r w:rsidRPr="006C45BB">
        <w:rPr>
          <w:sz w:val="22"/>
          <w:szCs w:val="22"/>
          <w:lang w:val="ro-RO"/>
        </w:rPr>
        <w:t xml:space="preserve">., cu sediul în Ilfov, Oras Magurele, Loc. Magurele, Strada Atomistilor, nr. 127-135, reprezentată prin </w:t>
      </w:r>
      <w:r w:rsidR="007674FB">
        <w:rPr>
          <w:sz w:val="22"/>
          <w:szCs w:val="22"/>
          <w:lang w:val="ro-RO"/>
        </w:rPr>
        <w:t>.........</w:t>
      </w:r>
      <w:r w:rsidRPr="006C45BB">
        <w:rPr>
          <w:sz w:val="22"/>
          <w:szCs w:val="22"/>
          <w:lang w:val="ro-RO"/>
        </w:rPr>
        <w:t>, funcţia Director, în calitate de Executant, pe de altă parte</w:t>
      </w:r>
      <w:r w:rsidR="00652314" w:rsidRPr="006C45BB">
        <w:rPr>
          <w:sz w:val="22"/>
          <w:szCs w:val="22"/>
          <w:lang w:val="ro-RO"/>
        </w:rPr>
        <w:t>, a intervenit prezentul act adiţional.</w:t>
      </w:r>
    </w:p>
    <w:p w14:paraId="44A8E4A1" w14:textId="5F7EFF24" w:rsidR="00450AC7" w:rsidRPr="006C45BB" w:rsidRDefault="00652314" w:rsidP="006C45BB">
      <w:pPr>
        <w:spacing w:line="360" w:lineRule="auto"/>
        <w:jc w:val="both"/>
        <w:rPr>
          <w:sz w:val="22"/>
          <w:szCs w:val="22"/>
          <w:lang w:val="ro-RO"/>
        </w:rPr>
      </w:pPr>
      <w:r w:rsidRPr="006C45BB">
        <w:rPr>
          <w:b/>
          <w:bCs/>
          <w:sz w:val="22"/>
          <w:szCs w:val="22"/>
          <w:lang w:val="ro-RO"/>
        </w:rPr>
        <w:t xml:space="preserve">              </w:t>
      </w:r>
      <w:r w:rsidRPr="006C45BB">
        <w:rPr>
          <w:bCs/>
          <w:sz w:val="22"/>
          <w:szCs w:val="22"/>
          <w:lang w:val="ro-RO"/>
        </w:rPr>
        <w:t>Î</w:t>
      </w:r>
      <w:r w:rsidRPr="006C45BB">
        <w:rPr>
          <w:sz w:val="22"/>
          <w:szCs w:val="22"/>
          <w:lang w:val="ro-RO"/>
        </w:rPr>
        <w:t xml:space="preserve">n baza </w:t>
      </w:r>
      <w:r w:rsidR="007A5F6A" w:rsidRPr="006C45BB">
        <w:rPr>
          <w:sz w:val="22"/>
          <w:szCs w:val="22"/>
          <w:lang w:val="ro-RO"/>
        </w:rPr>
        <w:t xml:space="preserve">adresei nr. </w:t>
      </w:r>
      <w:r w:rsidR="00FE50B9" w:rsidRPr="006C45BB">
        <w:rPr>
          <w:sz w:val="22"/>
          <w:szCs w:val="22"/>
          <w:lang w:val="ro-RO"/>
        </w:rPr>
        <w:t>18093R</w:t>
      </w:r>
      <w:r w:rsidR="007A5F6A" w:rsidRPr="006C45BB">
        <w:rPr>
          <w:sz w:val="22"/>
          <w:szCs w:val="22"/>
          <w:lang w:val="ro-RO"/>
        </w:rPr>
        <w:t>/</w:t>
      </w:r>
      <w:r w:rsidR="00FE50B9" w:rsidRPr="006C45BB">
        <w:rPr>
          <w:sz w:val="22"/>
          <w:szCs w:val="22"/>
          <w:lang w:val="ro-RO"/>
        </w:rPr>
        <w:t>14</w:t>
      </w:r>
      <w:r w:rsidR="007A5F6A" w:rsidRPr="006C45BB">
        <w:rPr>
          <w:sz w:val="22"/>
          <w:szCs w:val="22"/>
          <w:lang w:val="ro-RO"/>
        </w:rPr>
        <w:t>.0</w:t>
      </w:r>
      <w:r w:rsidR="00FE50B9" w:rsidRPr="006C45BB">
        <w:rPr>
          <w:sz w:val="22"/>
          <w:szCs w:val="22"/>
          <w:lang w:val="ro-RO"/>
        </w:rPr>
        <w:t>9</w:t>
      </w:r>
      <w:r w:rsidR="007A5F6A" w:rsidRPr="006C45BB">
        <w:rPr>
          <w:sz w:val="22"/>
          <w:szCs w:val="22"/>
          <w:lang w:val="ro-RO"/>
        </w:rPr>
        <w:t xml:space="preserve">.2021 si a </w:t>
      </w:r>
      <w:r w:rsidRPr="006C45BB">
        <w:rPr>
          <w:sz w:val="22"/>
          <w:szCs w:val="22"/>
          <w:lang w:val="ro-RO"/>
        </w:rPr>
        <w:t xml:space="preserve">referatului de necesitate </w:t>
      </w:r>
      <w:bookmarkStart w:id="3" w:name="_Hlk1109769"/>
      <w:r w:rsidRPr="006C45BB">
        <w:rPr>
          <w:sz w:val="22"/>
          <w:szCs w:val="22"/>
          <w:lang w:val="ro-RO"/>
        </w:rPr>
        <w:t xml:space="preserve">nr. </w:t>
      </w:r>
      <w:bookmarkEnd w:id="3"/>
      <w:r w:rsidR="00FE50B9" w:rsidRPr="006C45BB">
        <w:rPr>
          <w:sz w:val="22"/>
          <w:szCs w:val="22"/>
          <w:lang w:val="ro-RO"/>
        </w:rPr>
        <w:t>25355</w:t>
      </w:r>
      <w:r w:rsidRPr="006C45BB">
        <w:rPr>
          <w:sz w:val="22"/>
          <w:szCs w:val="22"/>
          <w:lang w:val="ro-RO"/>
        </w:rPr>
        <w:t>/</w:t>
      </w:r>
      <w:r w:rsidR="00FE50B9" w:rsidRPr="006C45BB">
        <w:rPr>
          <w:sz w:val="22"/>
          <w:szCs w:val="22"/>
          <w:lang w:val="ro-RO"/>
        </w:rPr>
        <w:t>29</w:t>
      </w:r>
      <w:r w:rsidRPr="006C45BB">
        <w:rPr>
          <w:sz w:val="22"/>
          <w:szCs w:val="22"/>
          <w:lang w:val="ro-RO"/>
        </w:rPr>
        <w:t>.0</w:t>
      </w:r>
      <w:r w:rsidR="00FE50B9" w:rsidRPr="006C45BB">
        <w:rPr>
          <w:sz w:val="22"/>
          <w:szCs w:val="22"/>
          <w:lang w:val="ro-RO"/>
        </w:rPr>
        <w:t>9</w:t>
      </w:r>
      <w:r w:rsidRPr="006C45BB">
        <w:rPr>
          <w:sz w:val="22"/>
          <w:szCs w:val="22"/>
          <w:lang w:val="ro-RO"/>
        </w:rPr>
        <w:t xml:space="preserve">.2021, </w:t>
      </w:r>
      <w:r w:rsidR="00C26EED" w:rsidRPr="006C45BB">
        <w:rPr>
          <w:sz w:val="22"/>
          <w:szCs w:val="22"/>
          <w:lang w:val="ro-RO"/>
        </w:rPr>
        <w:t>in conformitate cu prevederile O</w:t>
      </w:r>
      <w:r w:rsidR="007B5CC4" w:rsidRPr="006C45BB">
        <w:rPr>
          <w:sz w:val="22"/>
          <w:szCs w:val="22"/>
          <w:lang w:val="ro-RO"/>
        </w:rPr>
        <w:t>.</w:t>
      </w:r>
      <w:r w:rsidR="00C26EED" w:rsidRPr="006C45BB">
        <w:rPr>
          <w:sz w:val="22"/>
          <w:szCs w:val="22"/>
          <w:lang w:val="ro-RO"/>
        </w:rPr>
        <w:t>G</w:t>
      </w:r>
      <w:r w:rsidR="007B5CC4" w:rsidRPr="006C45BB">
        <w:rPr>
          <w:sz w:val="22"/>
          <w:szCs w:val="22"/>
          <w:lang w:val="ro-RO"/>
        </w:rPr>
        <w:t>.</w:t>
      </w:r>
      <w:r w:rsidR="00C26EED" w:rsidRPr="006C45BB">
        <w:rPr>
          <w:sz w:val="22"/>
          <w:szCs w:val="22"/>
          <w:lang w:val="ro-RO"/>
        </w:rPr>
        <w:t xml:space="preserve"> </w:t>
      </w:r>
      <w:r w:rsidR="007B5CC4" w:rsidRPr="006C45BB">
        <w:rPr>
          <w:sz w:val="22"/>
          <w:szCs w:val="22"/>
          <w:lang w:val="ro-RO"/>
        </w:rPr>
        <w:t xml:space="preserve">nr. </w:t>
      </w:r>
      <w:r w:rsidR="00C26EED" w:rsidRPr="006C45BB">
        <w:rPr>
          <w:sz w:val="22"/>
          <w:szCs w:val="22"/>
          <w:lang w:val="ro-RO"/>
        </w:rPr>
        <w:t>15/2021</w:t>
      </w:r>
      <w:r w:rsidRPr="006C45BB">
        <w:rPr>
          <w:sz w:val="22"/>
          <w:szCs w:val="22"/>
          <w:lang w:val="ro-RO"/>
        </w:rPr>
        <w:t>,</w:t>
      </w:r>
      <w:r w:rsidRPr="006C45BB">
        <w:rPr>
          <w:color w:val="FF0000"/>
          <w:sz w:val="22"/>
          <w:szCs w:val="22"/>
          <w:lang w:val="ro-RO"/>
        </w:rPr>
        <w:t xml:space="preserve"> </w:t>
      </w:r>
      <w:r w:rsidRPr="006C45BB">
        <w:rPr>
          <w:sz w:val="22"/>
          <w:szCs w:val="22"/>
          <w:lang w:val="ro-RO"/>
        </w:rPr>
        <w:t xml:space="preserve">părțile, de comun acord, au hotărât </w:t>
      </w:r>
      <w:r w:rsidR="00450AC7" w:rsidRPr="006C45BB">
        <w:rPr>
          <w:sz w:val="22"/>
          <w:szCs w:val="22"/>
          <w:lang w:val="ro-RO"/>
        </w:rPr>
        <w:t>urmatoarele:</w:t>
      </w:r>
    </w:p>
    <w:p w14:paraId="2776A110" w14:textId="69534E80" w:rsidR="007B5CC4" w:rsidRPr="006C45BB" w:rsidRDefault="00DF1A60" w:rsidP="006C45BB">
      <w:pPr>
        <w:spacing w:line="360" w:lineRule="auto"/>
        <w:jc w:val="both"/>
        <w:rPr>
          <w:sz w:val="22"/>
          <w:szCs w:val="22"/>
          <w:lang w:val="ro-RO"/>
        </w:rPr>
      </w:pPr>
      <w:r w:rsidRPr="006C45BB">
        <w:rPr>
          <w:sz w:val="22"/>
          <w:szCs w:val="22"/>
          <w:lang w:val="ro-RO"/>
        </w:rPr>
        <w:tab/>
      </w:r>
      <w:r w:rsidRPr="006C45BB">
        <w:rPr>
          <w:b/>
          <w:bCs/>
          <w:sz w:val="22"/>
          <w:szCs w:val="22"/>
          <w:lang w:val="ro-RO"/>
        </w:rPr>
        <w:t xml:space="preserve">Art. 1. </w:t>
      </w:r>
      <w:r w:rsidR="007B5CC4" w:rsidRPr="006C45BB">
        <w:rPr>
          <w:b/>
          <w:bCs/>
          <w:sz w:val="22"/>
          <w:szCs w:val="22"/>
          <w:lang w:val="ro-RO"/>
        </w:rPr>
        <w:t>–</w:t>
      </w:r>
      <w:r w:rsidR="00EB4DE1" w:rsidRPr="006C45BB">
        <w:rPr>
          <w:b/>
          <w:bCs/>
          <w:sz w:val="22"/>
          <w:szCs w:val="22"/>
          <w:lang w:val="ro-RO"/>
        </w:rPr>
        <w:t xml:space="preserve"> </w:t>
      </w:r>
      <w:r w:rsidR="001F45A8" w:rsidRPr="006C45BB">
        <w:rPr>
          <w:sz w:val="22"/>
          <w:szCs w:val="22"/>
          <w:lang w:val="ro-RO"/>
        </w:rPr>
        <w:t xml:space="preserve">Valoarea </w:t>
      </w:r>
      <w:r w:rsidR="00AB4DB5" w:rsidRPr="006C45BB">
        <w:rPr>
          <w:sz w:val="22"/>
          <w:szCs w:val="22"/>
          <w:lang w:val="ro-RO"/>
        </w:rPr>
        <w:t>lucraril</w:t>
      </w:r>
      <w:r w:rsidR="001F45A8" w:rsidRPr="006C45BB">
        <w:rPr>
          <w:sz w:val="22"/>
          <w:szCs w:val="22"/>
          <w:lang w:val="ro-RO"/>
        </w:rPr>
        <w:t>or</w:t>
      </w:r>
      <w:r w:rsidR="00AB4DB5" w:rsidRPr="006C45BB">
        <w:rPr>
          <w:sz w:val="22"/>
          <w:szCs w:val="22"/>
          <w:lang w:val="ro-RO"/>
        </w:rPr>
        <w:t xml:space="preserve"> </w:t>
      </w:r>
      <w:r w:rsidR="001F45A8" w:rsidRPr="006C45BB">
        <w:rPr>
          <w:sz w:val="22"/>
          <w:szCs w:val="22"/>
          <w:lang w:val="ro-RO"/>
        </w:rPr>
        <w:t xml:space="preserve">ramase de </w:t>
      </w:r>
      <w:r w:rsidR="002E05CE" w:rsidRPr="006C45BB">
        <w:rPr>
          <w:sz w:val="22"/>
          <w:szCs w:val="22"/>
          <w:lang w:val="ro-RO"/>
        </w:rPr>
        <w:t>executat in cadrul contractului nr. 28675/30.12.2020</w:t>
      </w:r>
      <w:r w:rsidR="001F45A8" w:rsidRPr="006C45BB">
        <w:rPr>
          <w:sz w:val="22"/>
          <w:szCs w:val="22"/>
          <w:lang w:val="ro-RO"/>
        </w:rPr>
        <w:t xml:space="preserve"> se va ajusta prin aplicarea </w:t>
      </w:r>
      <w:r w:rsidR="00DD0A8A" w:rsidRPr="006C45BB">
        <w:rPr>
          <w:sz w:val="22"/>
          <w:szCs w:val="22"/>
          <w:lang w:val="ro-RO"/>
        </w:rPr>
        <w:t>urmatoarei formule de calcul:</w:t>
      </w:r>
    </w:p>
    <w:p w14:paraId="01030424" w14:textId="77777777" w:rsidR="00DD0A8A" w:rsidRPr="006C45BB" w:rsidRDefault="00DD0A8A" w:rsidP="006C45BB">
      <w:pPr>
        <w:spacing w:line="360" w:lineRule="auto"/>
        <w:jc w:val="both"/>
        <w:rPr>
          <w:sz w:val="22"/>
          <w:szCs w:val="22"/>
          <w:lang w:val="ro-RO"/>
        </w:rPr>
      </w:pPr>
      <w:r w:rsidRPr="006C45BB">
        <w:rPr>
          <w:i/>
          <w:iCs/>
          <w:sz w:val="22"/>
          <w:szCs w:val="22"/>
          <w:lang w:val="ro-RO"/>
        </w:rPr>
        <w:t>Va = C x Vo</w:t>
      </w:r>
      <w:r w:rsidRPr="006C45BB">
        <w:rPr>
          <w:sz w:val="22"/>
          <w:szCs w:val="22"/>
          <w:lang w:val="ro-RO"/>
        </w:rPr>
        <w:t>, in care:</w:t>
      </w:r>
    </w:p>
    <w:p w14:paraId="39343A1D" w14:textId="2633D7FA" w:rsidR="00DD0A8A" w:rsidRPr="006C45BB" w:rsidRDefault="00DD0A8A" w:rsidP="006C45BB">
      <w:pPr>
        <w:spacing w:line="360" w:lineRule="auto"/>
        <w:jc w:val="both"/>
        <w:rPr>
          <w:sz w:val="22"/>
          <w:szCs w:val="22"/>
          <w:lang w:val="ro-RO"/>
        </w:rPr>
      </w:pPr>
      <w:r w:rsidRPr="006C45BB">
        <w:rPr>
          <w:sz w:val="22"/>
          <w:szCs w:val="22"/>
          <w:lang w:val="ro-RO"/>
        </w:rPr>
        <w:t>Va – valoare ajustata a solicitarii de plata;</w:t>
      </w:r>
    </w:p>
    <w:p w14:paraId="23A63F22" w14:textId="77777777" w:rsidR="00DD0A8A" w:rsidRPr="006C45BB" w:rsidRDefault="00DD0A8A" w:rsidP="006C45BB">
      <w:pPr>
        <w:spacing w:line="360" w:lineRule="auto"/>
        <w:jc w:val="both"/>
        <w:rPr>
          <w:sz w:val="22"/>
          <w:szCs w:val="22"/>
          <w:lang w:val="ro-RO"/>
        </w:rPr>
      </w:pPr>
      <w:r w:rsidRPr="006C45BB">
        <w:rPr>
          <w:sz w:val="22"/>
          <w:szCs w:val="22"/>
          <w:lang w:val="ro-RO"/>
        </w:rPr>
        <w:t>C – coeficient de ajustare;</w:t>
      </w:r>
    </w:p>
    <w:p w14:paraId="3BD0B19A" w14:textId="126E62BD" w:rsidR="00DD0A8A" w:rsidRPr="006C45BB" w:rsidRDefault="00DD0A8A" w:rsidP="006C45BB">
      <w:pPr>
        <w:spacing w:line="360" w:lineRule="auto"/>
        <w:jc w:val="both"/>
        <w:rPr>
          <w:sz w:val="22"/>
          <w:szCs w:val="22"/>
          <w:lang w:val="ro-RO"/>
        </w:rPr>
      </w:pPr>
      <w:r w:rsidRPr="006C45BB">
        <w:rPr>
          <w:sz w:val="22"/>
          <w:szCs w:val="22"/>
          <w:lang w:val="ro-RO"/>
        </w:rPr>
        <w:t>Vo – valoare solicitare de plata conform preturilor prevazute in oferta care a stat la baza incheierii contractului.</w:t>
      </w:r>
    </w:p>
    <w:p w14:paraId="2FCEB1E5" w14:textId="5CBD1A68" w:rsidR="00DD0A8A" w:rsidRPr="006C45BB" w:rsidRDefault="00DD0A8A" w:rsidP="006C45BB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6C45BB">
        <w:rPr>
          <w:b/>
          <w:bCs/>
          <w:sz w:val="22"/>
          <w:szCs w:val="22"/>
          <w:lang w:val="ro-RO"/>
        </w:rPr>
        <w:t>Art. 2.</w:t>
      </w:r>
      <w:r w:rsidRPr="006C45BB">
        <w:rPr>
          <w:sz w:val="22"/>
          <w:szCs w:val="22"/>
          <w:lang w:val="ro-RO"/>
        </w:rPr>
        <w:t xml:space="preserve"> – Coeficientul de ajustare prevazut la art. 1 se determina in baza urmatoarei formule:</w:t>
      </w:r>
    </w:p>
    <w:p w14:paraId="19D9BA99" w14:textId="77777777" w:rsidR="00D22997" w:rsidRPr="006C45BB" w:rsidRDefault="00D22997" w:rsidP="006C45BB">
      <w:pPr>
        <w:spacing w:line="360" w:lineRule="auto"/>
        <w:ind w:firstLine="720"/>
        <w:jc w:val="both"/>
        <w:rPr>
          <w:sz w:val="22"/>
          <w:szCs w:val="22"/>
          <w:lang w:val="ro-RO"/>
        </w:rPr>
      </w:pPr>
    </w:p>
    <w:p w14:paraId="62485EFC" w14:textId="60FC24B3" w:rsidR="00DD0A8A" w:rsidRPr="006C45BB" w:rsidRDefault="00D22997" w:rsidP="006C45BB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6C45BB">
        <w:rPr>
          <w:sz w:val="22"/>
          <w:szCs w:val="22"/>
          <w:lang w:val="ro-RO"/>
        </w:rPr>
        <w:t xml:space="preserve">C = </w:t>
      </w:r>
      <m:oMath>
        <m:box>
          <m:box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 xml:space="preserve">(ICCM)n 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 xml:space="preserve">(ICCM)ian 2021  </m:t>
                </m:r>
              </m:den>
            </m:f>
          </m:e>
        </m:box>
      </m:oMath>
      <w:r w:rsidR="00DD0A8A" w:rsidRPr="006C45BB">
        <w:rPr>
          <w:sz w:val="22"/>
          <w:szCs w:val="22"/>
          <w:lang w:val="ro-RO"/>
        </w:rPr>
        <w:t xml:space="preserve"> x</w:t>
      </w:r>
      <w:r w:rsidRPr="006C45BB">
        <w:rPr>
          <w:sz w:val="22"/>
          <w:szCs w:val="22"/>
          <w:lang w:val="ro-RO"/>
        </w:rPr>
        <w:t xml:space="preserve"> P + (1-P),    unde:</w:t>
      </w:r>
    </w:p>
    <w:p w14:paraId="34CBAF72" w14:textId="05168927" w:rsidR="00DD0A8A" w:rsidRPr="006C45BB" w:rsidRDefault="00DD0A8A" w:rsidP="006C45BB">
      <w:pPr>
        <w:spacing w:line="360" w:lineRule="auto"/>
        <w:ind w:firstLine="720"/>
        <w:jc w:val="both"/>
        <w:rPr>
          <w:sz w:val="22"/>
          <w:szCs w:val="22"/>
          <w:lang w:val="ro-RO"/>
        </w:rPr>
      </w:pPr>
    </w:p>
    <w:p w14:paraId="5A6EEC5C" w14:textId="1232A542" w:rsidR="00DD0A8A" w:rsidRPr="006C45BB" w:rsidRDefault="00DD0A8A" w:rsidP="006C45BB">
      <w:pPr>
        <w:spacing w:line="360" w:lineRule="auto"/>
        <w:jc w:val="both"/>
        <w:rPr>
          <w:sz w:val="22"/>
          <w:szCs w:val="22"/>
          <w:lang w:val="ro-RO"/>
        </w:rPr>
      </w:pPr>
      <w:r w:rsidRPr="006C45BB">
        <w:rPr>
          <w:sz w:val="22"/>
          <w:szCs w:val="22"/>
          <w:lang w:val="ro-RO"/>
        </w:rPr>
        <w:t xml:space="preserve">P – pondere determinata in raport cu obiectul contractului; </w:t>
      </w:r>
    </w:p>
    <w:p w14:paraId="6C6E78A9" w14:textId="77777777" w:rsidR="00DD0A8A" w:rsidRPr="006C45BB" w:rsidRDefault="00DD0A8A" w:rsidP="006C45BB">
      <w:pPr>
        <w:spacing w:line="360" w:lineRule="auto"/>
        <w:jc w:val="both"/>
        <w:rPr>
          <w:sz w:val="22"/>
          <w:szCs w:val="22"/>
          <w:lang w:val="ro-RO"/>
        </w:rPr>
      </w:pPr>
      <w:r w:rsidRPr="006C45BB">
        <w:rPr>
          <w:sz w:val="22"/>
          <w:szCs w:val="22"/>
          <w:lang w:val="ro-RO"/>
        </w:rPr>
        <w:t>ICCMn – indice de cost in constructii pentru costul materialelor aferent lunii anterioare solicitarii de plata;</w:t>
      </w:r>
    </w:p>
    <w:p w14:paraId="6517D32B" w14:textId="6380F1C8" w:rsidR="00DD0A8A" w:rsidRDefault="00DD0A8A" w:rsidP="006C45BB">
      <w:pPr>
        <w:spacing w:line="360" w:lineRule="auto"/>
        <w:jc w:val="both"/>
        <w:rPr>
          <w:sz w:val="22"/>
          <w:szCs w:val="22"/>
          <w:lang w:val="ro-RO"/>
        </w:rPr>
      </w:pPr>
      <w:r w:rsidRPr="006C45BB">
        <w:rPr>
          <w:sz w:val="22"/>
          <w:szCs w:val="22"/>
          <w:lang w:val="ro-RO"/>
        </w:rPr>
        <w:t>ICCM ian 2021 – indice de cost in constructii pentru costul materialelor aferent lunii ianuarie 2021</w:t>
      </w:r>
      <w:r w:rsidR="00D22997" w:rsidRPr="006C45BB">
        <w:rPr>
          <w:sz w:val="22"/>
          <w:szCs w:val="22"/>
          <w:lang w:val="ro-RO"/>
        </w:rPr>
        <w:t>, respectiv 109,8</w:t>
      </w:r>
      <w:r w:rsidRPr="006C45BB">
        <w:rPr>
          <w:sz w:val="22"/>
          <w:szCs w:val="22"/>
          <w:lang w:val="ro-RO"/>
        </w:rPr>
        <w:t>.</w:t>
      </w:r>
    </w:p>
    <w:p w14:paraId="64C86AE2" w14:textId="77777777" w:rsidR="006C45BB" w:rsidRPr="006C45BB" w:rsidRDefault="006C45BB" w:rsidP="006C45BB">
      <w:pPr>
        <w:spacing w:line="360" w:lineRule="auto"/>
        <w:jc w:val="both"/>
        <w:rPr>
          <w:sz w:val="22"/>
          <w:szCs w:val="22"/>
          <w:lang w:val="ro-RO"/>
        </w:rPr>
      </w:pPr>
    </w:p>
    <w:p w14:paraId="3BF77F88" w14:textId="456B2F0D" w:rsidR="00DD0A8A" w:rsidRPr="006C45BB" w:rsidRDefault="00DD0A8A" w:rsidP="006C45BB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6C45BB">
        <w:rPr>
          <w:b/>
          <w:bCs/>
          <w:sz w:val="22"/>
          <w:szCs w:val="22"/>
          <w:lang w:val="ro-RO"/>
        </w:rPr>
        <w:t xml:space="preserve">Art. </w:t>
      </w:r>
      <w:r w:rsidR="00D22997" w:rsidRPr="006C45BB">
        <w:rPr>
          <w:b/>
          <w:bCs/>
          <w:sz w:val="22"/>
          <w:szCs w:val="22"/>
          <w:lang w:val="ro-RO"/>
        </w:rPr>
        <w:t>3</w:t>
      </w:r>
      <w:r w:rsidRPr="006C45BB">
        <w:rPr>
          <w:b/>
          <w:bCs/>
          <w:sz w:val="22"/>
          <w:szCs w:val="22"/>
          <w:lang w:val="ro-RO"/>
        </w:rPr>
        <w:t xml:space="preserve">. – </w:t>
      </w:r>
      <w:r w:rsidRPr="006C45BB">
        <w:rPr>
          <w:sz w:val="22"/>
          <w:szCs w:val="22"/>
          <w:lang w:val="ro-RO"/>
        </w:rPr>
        <w:t>La data incheierii prezentului act aditional, restul ramas de executat in cadrul contractului nr. 28675/30.12.2020 este de 264.117,33 lei fara T.V.A.</w:t>
      </w:r>
    </w:p>
    <w:p w14:paraId="7393C5FD" w14:textId="40DAB631" w:rsidR="00652314" w:rsidRPr="006C45BB" w:rsidRDefault="00652314" w:rsidP="006C45BB">
      <w:pPr>
        <w:spacing w:line="360" w:lineRule="auto"/>
        <w:jc w:val="both"/>
        <w:rPr>
          <w:sz w:val="22"/>
          <w:szCs w:val="22"/>
          <w:lang w:val="ro-RO"/>
        </w:rPr>
      </w:pPr>
      <w:bookmarkStart w:id="4" w:name="_Hlk83904585"/>
      <w:r w:rsidRPr="006C45BB">
        <w:rPr>
          <w:b/>
          <w:bCs/>
          <w:sz w:val="22"/>
          <w:szCs w:val="22"/>
          <w:lang w:val="ro-RO"/>
        </w:rPr>
        <w:t xml:space="preserve">Art. </w:t>
      </w:r>
      <w:r w:rsidR="00520E0C" w:rsidRPr="006C45BB">
        <w:rPr>
          <w:b/>
          <w:bCs/>
          <w:sz w:val="22"/>
          <w:szCs w:val="22"/>
          <w:lang w:val="ro-RO"/>
        </w:rPr>
        <w:t>4</w:t>
      </w:r>
      <w:r w:rsidRPr="006C45BB">
        <w:rPr>
          <w:b/>
          <w:bCs/>
          <w:sz w:val="22"/>
          <w:szCs w:val="22"/>
          <w:lang w:val="ro-RO"/>
        </w:rPr>
        <w:t xml:space="preserve">. </w:t>
      </w:r>
      <w:bookmarkEnd w:id="4"/>
      <w:r w:rsidRPr="006C45BB">
        <w:rPr>
          <w:sz w:val="22"/>
          <w:szCs w:val="22"/>
          <w:lang w:val="ro-RO"/>
        </w:rPr>
        <w:t>Celelalte clauze contractuale rămân neschimbate.</w:t>
      </w:r>
    </w:p>
    <w:p w14:paraId="071F7F9D" w14:textId="77777777" w:rsidR="00652314" w:rsidRPr="006C45BB" w:rsidRDefault="00652314" w:rsidP="006C45BB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6C45BB">
        <w:rPr>
          <w:sz w:val="22"/>
          <w:szCs w:val="22"/>
          <w:lang w:val="ro-RO"/>
        </w:rPr>
        <w:lastRenderedPageBreak/>
        <w:t>Prezentul act adiţional s-a încheiat în 2 (două) exemplare, câte unul pentru fiecare parte.</w:t>
      </w:r>
    </w:p>
    <w:p w14:paraId="5E6F5185" w14:textId="77777777" w:rsidR="00652314" w:rsidRPr="008F516F" w:rsidRDefault="00652314" w:rsidP="00652314">
      <w:pPr>
        <w:ind w:firstLine="720"/>
        <w:jc w:val="both"/>
        <w:rPr>
          <w:sz w:val="22"/>
          <w:szCs w:val="22"/>
          <w:lang w:val="ro-RO"/>
        </w:rPr>
      </w:pPr>
    </w:p>
    <w:p w14:paraId="2E2A9F50" w14:textId="1F6B96C8" w:rsidR="003E5AF7" w:rsidRPr="006C45BB" w:rsidRDefault="003E5AF7" w:rsidP="003E5AF7">
      <w:pPr>
        <w:jc w:val="both"/>
        <w:rPr>
          <w:b/>
          <w:sz w:val="22"/>
          <w:szCs w:val="22"/>
        </w:rPr>
      </w:pPr>
      <w:bookmarkStart w:id="5" w:name="_Hlk25657473"/>
      <w:bookmarkStart w:id="6" w:name="_Hlk336890"/>
      <w:r w:rsidRPr="006C45BB">
        <w:rPr>
          <w:b/>
          <w:sz w:val="22"/>
          <w:szCs w:val="22"/>
        </w:rPr>
        <w:t xml:space="preserve">ACHIZITOR                                                             </w:t>
      </w:r>
      <w:r w:rsidRPr="006C45BB">
        <w:rPr>
          <w:b/>
          <w:sz w:val="22"/>
          <w:szCs w:val="22"/>
        </w:rPr>
        <w:tab/>
        <w:t xml:space="preserve">                                </w:t>
      </w:r>
      <w:r w:rsidR="004561D6" w:rsidRPr="006C45BB">
        <w:rPr>
          <w:b/>
          <w:sz w:val="22"/>
          <w:szCs w:val="22"/>
        </w:rPr>
        <w:t xml:space="preserve">  </w:t>
      </w:r>
      <w:r w:rsidR="006C45BB" w:rsidRPr="006C45BB">
        <w:rPr>
          <w:b/>
          <w:sz w:val="22"/>
          <w:szCs w:val="22"/>
        </w:rPr>
        <w:t xml:space="preserve">      </w:t>
      </w:r>
      <w:r w:rsidR="004561D6" w:rsidRPr="006C45BB">
        <w:rPr>
          <w:b/>
          <w:sz w:val="22"/>
          <w:szCs w:val="22"/>
        </w:rPr>
        <w:t xml:space="preserve"> </w:t>
      </w:r>
      <w:r w:rsidR="006C45BB" w:rsidRPr="006C45BB">
        <w:rPr>
          <w:b/>
          <w:sz w:val="22"/>
          <w:szCs w:val="22"/>
        </w:rPr>
        <w:t xml:space="preserve">      </w:t>
      </w:r>
      <w:r w:rsidR="00FC3A2C" w:rsidRPr="006C45BB">
        <w:rPr>
          <w:b/>
          <w:color w:val="000000"/>
          <w:sz w:val="22"/>
          <w:szCs w:val="22"/>
        </w:rPr>
        <w:t>EXECUTANT</w:t>
      </w:r>
      <w:r w:rsidRPr="006C45BB">
        <w:rPr>
          <w:b/>
          <w:sz w:val="22"/>
          <w:szCs w:val="22"/>
        </w:rPr>
        <w:t xml:space="preserve">           </w:t>
      </w:r>
    </w:p>
    <w:p w14:paraId="342E8260" w14:textId="460CFF9C" w:rsidR="003E5AF7" w:rsidRPr="006C45BB" w:rsidRDefault="003E5AF7" w:rsidP="003E5AF7">
      <w:pPr>
        <w:jc w:val="both"/>
        <w:rPr>
          <w:b/>
          <w:bCs/>
          <w:sz w:val="22"/>
          <w:szCs w:val="22"/>
          <w:lang w:val="fr-FR" w:eastAsia="pl-PL"/>
        </w:rPr>
      </w:pPr>
      <w:r w:rsidRPr="006C45BB">
        <w:rPr>
          <w:b/>
          <w:sz w:val="22"/>
          <w:szCs w:val="22"/>
        </w:rPr>
        <w:t xml:space="preserve">ADMINISTRATIA DOMENIULUI </w:t>
      </w:r>
      <w:proofErr w:type="gramStart"/>
      <w:r w:rsidRPr="006C45BB">
        <w:rPr>
          <w:b/>
          <w:sz w:val="22"/>
          <w:szCs w:val="22"/>
        </w:rPr>
        <w:t xml:space="preserve">PUBLIC  </w:t>
      </w:r>
      <w:r w:rsidR="006C45BB" w:rsidRPr="006C45BB">
        <w:rPr>
          <w:b/>
          <w:sz w:val="22"/>
          <w:szCs w:val="22"/>
        </w:rPr>
        <w:t>SECTOR</w:t>
      </w:r>
      <w:proofErr w:type="gramEnd"/>
      <w:r w:rsidR="006C45BB" w:rsidRPr="006C45BB">
        <w:rPr>
          <w:b/>
          <w:sz w:val="22"/>
          <w:szCs w:val="22"/>
        </w:rPr>
        <w:t xml:space="preserve"> 2</w:t>
      </w:r>
      <w:r w:rsidRPr="006C45BB">
        <w:rPr>
          <w:b/>
          <w:sz w:val="22"/>
          <w:szCs w:val="22"/>
        </w:rPr>
        <w:t xml:space="preserve">               </w:t>
      </w:r>
      <w:r w:rsidR="006C45BB" w:rsidRPr="006C45BB">
        <w:rPr>
          <w:b/>
          <w:sz w:val="22"/>
          <w:szCs w:val="22"/>
        </w:rPr>
        <w:t xml:space="preserve"> </w:t>
      </w:r>
      <w:r w:rsidR="00FC3A2C" w:rsidRPr="006C45BB">
        <w:rPr>
          <w:b/>
          <w:color w:val="000000"/>
          <w:sz w:val="22"/>
          <w:szCs w:val="22"/>
        </w:rPr>
        <w:t xml:space="preserve">S.C. </w:t>
      </w:r>
      <w:r w:rsidR="00FC3A2C" w:rsidRPr="006C45BB">
        <w:rPr>
          <w:b/>
          <w:sz w:val="22"/>
          <w:szCs w:val="22"/>
        </w:rPr>
        <w:t>GARDEN CENTER GRUP S.R.L.</w:t>
      </w:r>
    </w:p>
    <w:p w14:paraId="4A060C94" w14:textId="77777777" w:rsidR="003E5AF7" w:rsidRPr="006C45BB" w:rsidRDefault="003E5AF7" w:rsidP="003E5AF7">
      <w:pPr>
        <w:jc w:val="both"/>
        <w:rPr>
          <w:b/>
          <w:bCs/>
          <w:sz w:val="22"/>
          <w:szCs w:val="22"/>
        </w:rPr>
      </w:pPr>
    </w:p>
    <w:p w14:paraId="651D5584" w14:textId="11DA40CA" w:rsidR="003E5AF7" w:rsidRPr="006C45BB" w:rsidRDefault="003E5AF7" w:rsidP="003E5AF7">
      <w:pPr>
        <w:jc w:val="both"/>
        <w:rPr>
          <w:b/>
          <w:sz w:val="22"/>
          <w:szCs w:val="22"/>
        </w:rPr>
      </w:pPr>
      <w:bookmarkStart w:id="7" w:name="_Hlk70331510"/>
      <w:proofErr w:type="gramStart"/>
      <w:r w:rsidRPr="006C45BB">
        <w:rPr>
          <w:b/>
          <w:sz w:val="22"/>
          <w:szCs w:val="22"/>
        </w:rPr>
        <w:t>Director  General</w:t>
      </w:r>
      <w:proofErr w:type="gramEnd"/>
      <w:r w:rsidRPr="006C45BB">
        <w:rPr>
          <w:b/>
          <w:sz w:val="22"/>
          <w:szCs w:val="22"/>
        </w:rPr>
        <w:t xml:space="preserve">                                                                                       </w:t>
      </w:r>
      <w:r w:rsidR="00FC3A2C" w:rsidRPr="006C45BB">
        <w:rPr>
          <w:b/>
          <w:sz w:val="22"/>
          <w:szCs w:val="22"/>
        </w:rPr>
        <w:t xml:space="preserve">    </w:t>
      </w:r>
      <w:r w:rsidR="006C45BB" w:rsidRPr="006C45BB">
        <w:rPr>
          <w:b/>
          <w:sz w:val="22"/>
          <w:szCs w:val="22"/>
        </w:rPr>
        <w:t xml:space="preserve">              </w:t>
      </w:r>
      <w:r w:rsidR="00FC3A2C" w:rsidRPr="006C45BB">
        <w:rPr>
          <w:b/>
          <w:sz w:val="22"/>
          <w:szCs w:val="22"/>
        </w:rPr>
        <w:t xml:space="preserve"> </w:t>
      </w:r>
      <w:r w:rsidRPr="006C45BB">
        <w:rPr>
          <w:b/>
          <w:sz w:val="22"/>
          <w:szCs w:val="22"/>
        </w:rPr>
        <w:t xml:space="preserve"> </w:t>
      </w:r>
      <w:r w:rsidR="00FC3A2C" w:rsidRPr="006C45BB">
        <w:rPr>
          <w:b/>
          <w:color w:val="000000"/>
          <w:kern w:val="28"/>
          <w:sz w:val="22"/>
          <w:szCs w:val="22"/>
          <w:lang w:val="ro-RO" w:eastAsia="ro-RO"/>
        </w:rPr>
        <w:t>Director</w:t>
      </w:r>
      <w:r w:rsidRPr="006C45BB">
        <w:rPr>
          <w:b/>
          <w:sz w:val="22"/>
          <w:szCs w:val="22"/>
        </w:rPr>
        <w:t xml:space="preserve">                                  </w:t>
      </w:r>
    </w:p>
    <w:bookmarkEnd w:id="5"/>
    <w:bookmarkEnd w:id="6"/>
    <w:bookmarkEnd w:id="7"/>
    <w:p w14:paraId="5E325DE7" w14:textId="3FF69126" w:rsidR="00652314" w:rsidRDefault="003E5AF7" w:rsidP="003E5AF7">
      <w:pPr>
        <w:rPr>
          <w:bCs/>
          <w:sz w:val="20"/>
          <w:szCs w:val="20"/>
          <w:lang w:val="ro-RO" w:eastAsia="pl-PL"/>
        </w:rPr>
        <w:sectPr w:rsidR="00652314">
          <w:pgSz w:w="11907" w:h="16839"/>
          <w:pgMar w:top="426" w:right="747" w:bottom="993" w:left="1134" w:header="720" w:footer="121" w:gutter="0"/>
          <w:cols w:space="720"/>
        </w:sectPr>
      </w:pPr>
      <w:r w:rsidRPr="00915586">
        <w:rPr>
          <w:b/>
          <w:bCs/>
          <w:sz w:val="22"/>
          <w:szCs w:val="22"/>
        </w:rPr>
        <w:t xml:space="preserve">                                                                  </w:t>
      </w: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2A8EF" w14:textId="77777777" w:rsidR="00A11CCF" w:rsidRDefault="00A11CCF" w:rsidP="0039634C">
      <w:r>
        <w:separator/>
      </w:r>
    </w:p>
  </w:endnote>
  <w:endnote w:type="continuationSeparator" w:id="0">
    <w:p w14:paraId="7D428059" w14:textId="77777777" w:rsidR="00A11CCF" w:rsidRDefault="00A11CCF" w:rsidP="0039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4E363" w14:textId="77777777" w:rsidR="00A11CCF" w:rsidRDefault="00A11CCF" w:rsidP="0039634C">
      <w:r>
        <w:separator/>
      </w:r>
    </w:p>
  </w:footnote>
  <w:footnote w:type="continuationSeparator" w:id="0">
    <w:p w14:paraId="7EEEDF06" w14:textId="77777777" w:rsidR="00A11CCF" w:rsidRDefault="00A11CCF" w:rsidP="00396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F6CB1"/>
    <w:multiLevelType w:val="hybridMultilevel"/>
    <w:tmpl w:val="1D3C0EF6"/>
    <w:lvl w:ilvl="0" w:tplc="B5782ED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292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A6B30"/>
    <w:rsid w:val="000B4BD2"/>
    <w:rsid w:val="0010292E"/>
    <w:rsid w:val="001040A1"/>
    <w:rsid w:val="00123CAC"/>
    <w:rsid w:val="001247CB"/>
    <w:rsid w:val="0015751C"/>
    <w:rsid w:val="00190336"/>
    <w:rsid w:val="001F45A8"/>
    <w:rsid w:val="002317B3"/>
    <w:rsid w:val="00267D8A"/>
    <w:rsid w:val="00283864"/>
    <w:rsid w:val="002852F1"/>
    <w:rsid w:val="002912E9"/>
    <w:rsid w:val="002C2DF0"/>
    <w:rsid w:val="002D4A9B"/>
    <w:rsid w:val="002E05CE"/>
    <w:rsid w:val="00335683"/>
    <w:rsid w:val="00353EF6"/>
    <w:rsid w:val="003614CB"/>
    <w:rsid w:val="00380562"/>
    <w:rsid w:val="0039634C"/>
    <w:rsid w:val="00397542"/>
    <w:rsid w:val="003C1BCB"/>
    <w:rsid w:val="003C4C30"/>
    <w:rsid w:val="003E5AF7"/>
    <w:rsid w:val="003F5924"/>
    <w:rsid w:val="0040267A"/>
    <w:rsid w:val="00450AC7"/>
    <w:rsid w:val="004561D6"/>
    <w:rsid w:val="00467D70"/>
    <w:rsid w:val="004816BC"/>
    <w:rsid w:val="004B362C"/>
    <w:rsid w:val="004C437A"/>
    <w:rsid w:val="004D4596"/>
    <w:rsid w:val="004E6516"/>
    <w:rsid w:val="004F3C35"/>
    <w:rsid w:val="00513074"/>
    <w:rsid w:val="00513981"/>
    <w:rsid w:val="00520E0C"/>
    <w:rsid w:val="0052597F"/>
    <w:rsid w:val="0056020F"/>
    <w:rsid w:val="0056157A"/>
    <w:rsid w:val="005672F3"/>
    <w:rsid w:val="00596EC9"/>
    <w:rsid w:val="005F709D"/>
    <w:rsid w:val="00601D03"/>
    <w:rsid w:val="0062639C"/>
    <w:rsid w:val="00642F01"/>
    <w:rsid w:val="00652314"/>
    <w:rsid w:val="0066037B"/>
    <w:rsid w:val="00673B31"/>
    <w:rsid w:val="006867FD"/>
    <w:rsid w:val="006A48D4"/>
    <w:rsid w:val="006C126D"/>
    <w:rsid w:val="006C45BB"/>
    <w:rsid w:val="006E4AFD"/>
    <w:rsid w:val="007414E4"/>
    <w:rsid w:val="00762284"/>
    <w:rsid w:val="00765C8A"/>
    <w:rsid w:val="007674FB"/>
    <w:rsid w:val="007A1198"/>
    <w:rsid w:val="007A5F6A"/>
    <w:rsid w:val="007B1F34"/>
    <w:rsid w:val="007B4673"/>
    <w:rsid w:val="007B5CC4"/>
    <w:rsid w:val="007B752D"/>
    <w:rsid w:val="007F22FF"/>
    <w:rsid w:val="00803D4B"/>
    <w:rsid w:val="00821E81"/>
    <w:rsid w:val="00840A01"/>
    <w:rsid w:val="008B15AA"/>
    <w:rsid w:val="008D7CC0"/>
    <w:rsid w:val="008F147F"/>
    <w:rsid w:val="008F516F"/>
    <w:rsid w:val="00905F89"/>
    <w:rsid w:val="00935152"/>
    <w:rsid w:val="009A6E4A"/>
    <w:rsid w:val="009B41B1"/>
    <w:rsid w:val="009C363C"/>
    <w:rsid w:val="00A02867"/>
    <w:rsid w:val="00A11CCF"/>
    <w:rsid w:val="00A67397"/>
    <w:rsid w:val="00A83743"/>
    <w:rsid w:val="00AA2E25"/>
    <w:rsid w:val="00AB4DB5"/>
    <w:rsid w:val="00AE1B3C"/>
    <w:rsid w:val="00B0260B"/>
    <w:rsid w:val="00B56DE6"/>
    <w:rsid w:val="00B67D09"/>
    <w:rsid w:val="00B90D03"/>
    <w:rsid w:val="00B96B9C"/>
    <w:rsid w:val="00BE300C"/>
    <w:rsid w:val="00BE4AF2"/>
    <w:rsid w:val="00C26EED"/>
    <w:rsid w:val="00C3355C"/>
    <w:rsid w:val="00C510B6"/>
    <w:rsid w:val="00C71717"/>
    <w:rsid w:val="00CA2F60"/>
    <w:rsid w:val="00CB4772"/>
    <w:rsid w:val="00CC7445"/>
    <w:rsid w:val="00CE7002"/>
    <w:rsid w:val="00CF6B17"/>
    <w:rsid w:val="00D050AE"/>
    <w:rsid w:val="00D22997"/>
    <w:rsid w:val="00D362B0"/>
    <w:rsid w:val="00D36E40"/>
    <w:rsid w:val="00D62280"/>
    <w:rsid w:val="00D8504E"/>
    <w:rsid w:val="00DA1258"/>
    <w:rsid w:val="00DA773B"/>
    <w:rsid w:val="00DC5C6B"/>
    <w:rsid w:val="00DD0A8A"/>
    <w:rsid w:val="00DD1B1E"/>
    <w:rsid w:val="00DF1A60"/>
    <w:rsid w:val="00E0515B"/>
    <w:rsid w:val="00E114EA"/>
    <w:rsid w:val="00E34ED3"/>
    <w:rsid w:val="00E40F24"/>
    <w:rsid w:val="00EB3136"/>
    <w:rsid w:val="00EB4DE1"/>
    <w:rsid w:val="00EC59B2"/>
    <w:rsid w:val="00EE7111"/>
    <w:rsid w:val="00F06107"/>
    <w:rsid w:val="00F076F9"/>
    <w:rsid w:val="00F30712"/>
    <w:rsid w:val="00F44A59"/>
    <w:rsid w:val="00FA2193"/>
    <w:rsid w:val="00FC3A2C"/>
    <w:rsid w:val="00FC65D1"/>
    <w:rsid w:val="00FE227A"/>
    <w:rsid w:val="00FE47B6"/>
    <w:rsid w:val="00FE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ListParagraph">
    <w:name w:val="List Paragraph"/>
    <w:basedOn w:val="Normal"/>
    <w:uiPriority w:val="34"/>
    <w:qFormat/>
    <w:rsid w:val="00EB4D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D0A8A"/>
    <w:rPr>
      <w:color w:val="808080"/>
    </w:rPr>
  </w:style>
  <w:style w:type="paragraph" w:styleId="Header">
    <w:name w:val="header"/>
    <w:basedOn w:val="Normal"/>
    <w:link w:val="HeaderChar"/>
    <w:unhideWhenUsed/>
    <w:rsid w:val="003963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63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63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3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2022-09-29T10:00:00Z</dcterms:created>
  <dcterms:modified xsi:type="dcterms:W3CDTF">2022-09-29T10:00:00Z</dcterms:modified>
</cp:coreProperties>
</file>