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8345" w14:textId="6FBD8AD6" w:rsidR="003614CB" w:rsidRDefault="00BA676A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13560C" wp14:editId="6615DC9E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E9208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6AA5249B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C7A3722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57A1F19C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3560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592E9208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6AA5249B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C7A3722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57A1F19C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1D8E673" wp14:editId="105052DE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4E811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0D8652" wp14:editId="61780E7C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A4F19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6E6C8A3" wp14:editId="304D146B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033DA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7EABEEAD" wp14:editId="1792C5A6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2B76D6E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91EC717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CC88429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3830BB0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45641CE7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2CB5AC13" w14:textId="77777777" w:rsidR="003D063C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 </w:t>
      </w:r>
    </w:p>
    <w:p w14:paraId="529E440F" w14:textId="77777777" w:rsidR="003D063C" w:rsidRPr="00BA676A" w:rsidRDefault="003D063C" w:rsidP="00BA676A">
      <w:pPr>
        <w:widowControl w:val="0"/>
        <w:spacing w:line="360" w:lineRule="auto"/>
        <w:jc w:val="center"/>
        <w:rPr>
          <w:b/>
          <w:bCs/>
        </w:rPr>
      </w:pPr>
      <w:r w:rsidRPr="00BA676A">
        <w:rPr>
          <w:b/>
          <w:bCs/>
        </w:rPr>
        <w:t>ACT ADITIONAL NR. 1</w:t>
      </w:r>
    </w:p>
    <w:p w14:paraId="1CA5C4E6" w14:textId="77777777" w:rsidR="003D063C" w:rsidRPr="00BA676A" w:rsidRDefault="003D063C" w:rsidP="00BA676A">
      <w:pPr>
        <w:spacing w:line="360" w:lineRule="auto"/>
        <w:jc w:val="center"/>
        <w:rPr>
          <w:b/>
          <w:bCs/>
        </w:rPr>
      </w:pPr>
      <w:proofErr w:type="gramStart"/>
      <w:r w:rsidRPr="00BA676A">
        <w:rPr>
          <w:b/>
          <w:bCs/>
          <w:lang w:val="fr-FR"/>
        </w:rPr>
        <w:t>l</w:t>
      </w:r>
      <w:r w:rsidRPr="00BA676A">
        <w:rPr>
          <w:b/>
          <w:bCs/>
          <w:lang w:val="it-IT"/>
        </w:rPr>
        <w:t>a</w:t>
      </w:r>
      <w:proofErr w:type="gramEnd"/>
      <w:r w:rsidRPr="00BA676A">
        <w:rPr>
          <w:b/>
          <w:bCs/>
          <w:lang w:val="it-IT"/>
        </w:rPr>
        <w:t xml:space="preserve"> contractul nr.</w:t>
      </w:r>
      <w:r w:rsidR="00F9376B" w:rsidRPr="00BA676A">
        <w:rPr>
          <w:b/>
          <w:bCs/>
        </w:rPr>
        <w:t xml:space="preserve"> </w:t>
      </w:r>
      <w:r w:rsidR="00F9376B" w:rsidRPr="00BA676A">
        <w:rPr>
          <w:b/>
          <w:bCs/>
          <w:lang w:val="fr-FR"/>
        </w:rPr>
        <w:t>16045/30.06.2021</w:t>
      </w:r>
    </w:p>
    <w:p w14:paraId="1E7F700B" w14:textId="77777777" w:rsidR="003D063C" w:rsidRPr="00BA676A" w:rsidRDefault="003D063C" w:rsidP="00BA676A">
      <w:pPr>
        <w:spacing w:line="360" w:lineRule="auto"/>
        <w:jc w:val="center"/>
        <w:rPr>
          <w:b/>
          <w:bCs/>
          <w:color w:val="FF0000"/>
          <w:lang w:val="fr-FR"/>
        </w:rPr>
      </w:pPr>
    </w:p>
    <w:p w14:paraId="19FA0A39" w14:textId="3E33A2E4" w:rsidR="003D063C" w:rsidRPr="00BA676A" w:rsidRDefault="003D063C" w:rsidP="00BA676A">
      <w:pPr>
        <w:spacing w:line="360" w:lineRule="auto"/>
        <w:jc w:val="center"/>
        <w:rPr>
          <w:b/>
        </w:rPr>
      </w:pPr>
      <w:r w:rsidRPr="00BA676A">
        <w:rPr>
          <w:rStyle w:val="IntenseEmphasis"/>
          <w:i w:val="0"/>
          <w:color w:val="auto"/>
        </w:rPr>
        <w:t>„</w:t>
      </w:r>
      <w:proofErr w:type="spellStart"/>
      <w:r w:rsidRPr="00BA676A">
        <w:rPr>
          <w:b/>
        </w:rPr>
        <w:t>Intretinerea</w:t>
      </w:r>
      <w:proofErr w:type="spellEnd"/>
      <w:r w:rsidRPr="00BA676A">
        <w:rPr>
          <w:b/>
        </w:rPr>
        <w:t xml:space="preserve"> </w:t>
      </w:r>
      <w:proofErr w:type="spellStart"/>
      <w:r w:rsidRPr="00BA676A">
        <w:rPr>
          <w:b/>
        </w:rPr>
        <w:t>periodica</w:t>
      </w:r>
      <w:proofErr w:type="spellEnd"/>
      <w:r w:rsidRPr="00BA676A">
        <w:rPr>
          <w:b/>
        </w:rPr>
        <w:t xml:space="preserve">, </w:t>
      </w:r>
      <w:proofErr w:type="spellStart"/>
      <w:r w:rsidRPr="00BA676A">
        <w:rPr>
          <w:b/>
        </w:rPr>
        <w:t>pregatirea</w:t>
      </w:r>
      <w:proofErr w:type="spellEnd"/>
      <w:r w:rsidRPr="00BA676A">
        <w:rPr>
          <w:b/>
        </w:rPr>
        <w:t xml:space="preserve"> </w:t>
      </w:r>
      <w:proofErr w:type="spellStart"/>
      <w:r w:rsidRPr="00BA676A">
        <w:rPr>
          <w:b/>
        </w:rPr>
        <w:t>pentru</w:t>
      </w:r>
      <w:proofErr w:type="spellEnd"/>
      <w:r w:rsidRPr="00BA676A">
        <w:rPr>
          <w:b/>
        </w:rPr>
        <w:t xml:space="preserve"> </w:t>
      </w:r>
      <w:proofErr w:type="spellStart"/>
      <w:r w:rsidRPr="00BA676A">
        <w:rPr>
          <w:b/>
        </w:rPr>
        <w:t>iarna</w:t>
      </w:r>
      <w:proofErr w:type="spellEnd"/>
      <w:r w:rsidRPr="00BA676A">
        <w:rPr>
          <w:b/>
        </w:rPr>
        <w:t xml:space="preserve"> </w:t>
      </w:r>
      <w:proofErr w:type="spellStart"/>
      <w:r w:rsidRPr="00BA676A">
        <w:rPr>
          <w:b/>
        </w:rPr>
        <w:t>si</w:t>
      </w:r>
      <w:proofErr w:type="spellEnd"/>
      <w:r w:rsidRPr="00BA676A">
        <w:rPr>
          <w:b/>
        </w:rPr>
        <w:t xml:space="preserve"> </w:t>
      </w:r>
      <w:proofErr w:type="spellStart"/>
      <w:r w:rsidRPr="00BA676A">
        <w:rPr>
          <w:b/>
        </w:rPr>
        <w:t>repunerea</w:t>
      </w:r>
      <w:proofErr w:type="spellEnd"/>
      <w:r w:rsidRPr="00BA676A">
        <w:rPr>
          <w:b/>
        </w:rPr>
        <w:t xml:space="preserve"> in </w:t>
      </w:r>
      <w:proofErr w:type="spellStart"/>
      <w:r w:rsidRPr="00BA676A">
        <w:rPr>
          <w:b/>
        </w:rPr>
        <w:t>functiune</w:t>
      </w:r>
      <w:proofErr w:type="spellEnd"/>
      <w:r w:rsidRPr="00BA676A">
        <w:rPr>
          <w:b/>
        </w:rPr>
        <w:t xml:space="preserve"> </w:t>
      </w:r>
      <w:proofErr w:type="spellStart"/>
      <w:r w:rsidRPr="00BA676A">
        <w:rPr>
          <w:b/>
        </w:rPr>
        <w:t>primavara</w:t>
      </w:r>
      <w:proofErr w:type="spellEnd"/>
      <w:r w:rsidRPr="00BA676A">
        <w:rPr>
          <w:b/>
        </w:rPr>
        <w:t xml:space="preserve"> a</w:t>
      </w:r>
    </w:p>
    <w:p w14:paraId="2866F756" w14:textId="77777777" w:rsidR="003D063C" w:rsidRPr="00BA676A" w:rsidRDefault="003D063C" w:rsidP="00BA676A">
      <w:pPr>
        <w:spacing w:line="360" w:lineRule="auto"/>
        <w:jc w:val="center"/>
        <w:rPr>
          <w:b/>
          <w:bCs/>
          <w:color w:val="FF0000"/>
        </w:rPr>
      </w:pPr>
      <w:proofErr w:type="spellStart"/>
      <w:r w:rsidRPr="00BA676A">
        <w:rPr>
          <w:b/>
        </w:rPr>
        <w:t>fantanilor</w:t>
      </w:r>
      <w:proofErr w:type="spellEnd"/>
      <w:r w:rsidRPr="00BA676A">
        <w:rPr>
          <w:b/>
        </w:rPr>
        <w:t xml:space="preserve"> </w:t>
      </w:r>
      <w:proofErr w:type="spellStart"/>
      <w:r w:rsidRPr="00BA676A">
        <w:rPr>
          <w:b/>
        </w:rPr>
        <w:t>arteziene</w:t>
      </w:r>
      <w:proofErr w:type="spellEnd"/>
      <w:r w:rsidRPr="00BA676A">
        <w:rPr>
          <w:b/>
        </w:rPr>
        <w:t>”</w:t>
      </w:r>
    </w:p>
    <w:p w14:paraId="112B74CA" w14:textId="77777777" w:rsidR="003D063C" w:rsidRPr="00BA676A" w:rsidRDefault="003D063C" w:rsidP="00BA676A">
      <w:pPr>
        <w:spacing w:line="360" w:lineRule="auto"/>
        <w:jc w:val="both"/>
        <w:rPr>
          <w:b/>
          <w:bCs/>
          <w:color w:val="FF0000"/>
        </w:rPr>
      </w:pPr>
    </w:p>
    <w:p w14:paraId="752E232C" w14:textId="77777777" w:rsidR="003D063C" w:rsidRPr="00BA676A" w:rsidRDefault="003D063C" w:rsidP="00BA676A">
      <w:pPr>
        <w:spacing w:line="360" w:lineRule="auto"/>
        <w:jc w:val="both"/>
        <w:rPr>
          <w:b/>
          <w:sz w:val="16"/>
          <w:szCs w:val="16"/>
        </w:rPr>
      </w:pPr>
    </w:p>
    <w:p w14:paraId="06083318" w14:textId="77777777" w:rsidR="003D063C" w:rsidRPr="00BA676A" w:rsidRDefault="003D063C" w:rsidP="00BA676A">
      <w:pPr>
        <w:spacing w:line="360" w:lineRule="auto"/>
        <w:ind w:right="134" w:firstLine="708"/>
        <w:jc w:val="both"/>
      </w:pPr>
      <w:proofErr w:type="spellStart"/>
      <w:r w:rsidRPr="00BA676A">
        <w:t>Între</w:t>
      </w:r>
      <w:proofErr w:type="spellEnd"/>
      <w:r w:rsidRPr="00BA676A">
        <w:t xml:space="preserve">, </w:t>
      </w:r>
    </w:p>
    <w:p w14:paraId="039CC69C" w14:textId="5A3BFB05" w:rsidR="003D063C" w:rsidRPr="00BA676A" w:rsidRDefault="003D063C" w:rsidP="00BA676A">
      <w:pPr>
        <w:spacing w:line="360" w:lineRule="auto"/>
        <w:ind w:firstLine="708"/>
        <w:jc w:val="both"/>
      </w:pPr>
      <w:r w:rsidRPr="00BA676A">
        <w:rPr>
          <w:b/>
        </w:rPr>
        <w:t>ADMINISTRAŢIA DOMENIULUI PUBLIC SECTOR 2</w:t>
      </w:r>
      <w:r w:rsidRPr="00BA676A">
        <w:t xml:space="preserve">, cu </w:t>
      </w:r>
      <w:proofErr w:type="spellStart"/>
      <w:r w:rsidRPr="00BA676A">
        <w:t>sediul</w:t>
      </w:r>
      <w:proofErr w:type="spellEnd"/>
      <w:r w:rsidRPr="00BA676A">
        <w:t xml:space="preserve"> </w:t>
      </w:r>
      <w:proofErr w:type="spellStart"/>
      <w:r w:rsidRPr="00BA676A">
        <w:t>în</w:t>
      </w:r>
      <w:proofErr w:type="spellEnd"/>
      <w:r w:rsidRPr="00BA676A">
        <w:t xml:space="preserve"> </w:t>
      </w:r>
      <w:proofErr w:type="spellStart"/>
      <w:proofErr w:type="gramStart"/>
      <w:r w:rsidRPr="00BA676A">
        <w:t>Bucureşti</w:t>
      </w:r>
      <w:proofErr w:type="spellEnd"/>
      <w:r w:rsidRPr="00BA676A">
        <w:t xml:space="preserve">,   </w:t>
      </w:r>
      <w:proofErr w:type="gramEnd"/>
      <w:r w:rsidRPr="00BA676A">
        <w:t xml:space="preserve">                   </w:t>
      </w:r>
      <w:proofErr w:type="spellStart"/>
      <w:r w:rsidRPr="00BA676A">
        <w:t>șos</w:t>
      </w:r>
      <w:proofErr w:type="spellEnd"/>
      <w:r w:rsidRPr="00BA676A">
        <w:t xml:space="preserve">. </w:t>
      </w:r>
      <w:proofErr w:type="spellStart"/>
      <w:r w:rsidRPr="00BA676A">
        <w:t>Electronicii</w:t>
      </w:r>
      <w:proofErr w:type="spellEnd"/>
      <w:r w:rsidRPr="00BA676A">
        <w:t xml:space="preserve"> nr. 44, Sector 2, cod </w:t>
      </w:r>
      <w:proofErr w:type="spellStart"/>
      <w:r w:rsidRPr="00BA676A">
        <w:t>poștal</w:t>
      </w:r>
      <w:proofErr w:type="spellEnd"/>
      <w:r w:rsidRPr="00BA676A">
        <w:t xml:space="preserve"> 023254, </w:t>
      </w:r>
      <w:proofErr w:type="spellStart"/>
      <w:r w:rsidRPr="00BA676A">
        <w:t>reprezentată</w:t>
      </w:r>
      <w:proofErr w:type="spellEnd"/>
      <w:r w:rsidRPr="00BA676A">
        <w:t xml:space="preserve"> </w:t>
      </w:r>
      <w:proofErr w:type="spellStart"/>
      <w:r w:rsidR="00BA676A">
        <w:t>prin</w:t>
      </w:r>
      <w:proofErr w:type="spellEnd"/>
      <w:r w:rsidR="00BA676A">
        <w:t xml:space="preserve"> </w:t>
      </w:r>
      <w:r w:rsidRPr="00BA676A">
        <w:t xml:space="preserve">Director General, </w:t>
      </w:r>
      <w:proofErr w:type="spellStart"/>
      <w:r w:rsidRPr="00BA676A">
        <w:t>în</w:t>
      </w:r>
      <w:proofErr w:type="spellEnd"/>
      <w:r w:rsidRPr="00BA676A">
        <w:t xml:space="preserve"> </w:t>
      </w:r>
      <w:proofErr w:type="spellStart"/>
      <w:r w:rsidRPr="00BA676A">
        <w:t>calitate</w:t>
      </w:r>
      <w:proofErr w:type="spellEnd"/>
      <w:r w:rsidRPr="00BA676A">
        <w:t xml:space="preserve"> de </w:t>
      </w:r>
      <w:proofErr w:type="spellStart"/>
      <w:r w:rsidRPr="00BA676A">
        <w:rPr>
          <w:b/>
        </w:rPr>
        <w:t>Achizitor</w:t>
      </w:r>
      <w:proofErr w:type="spellEnd"/>
      <w:r w:rsidRPr="00BA676A">
        <w:t xml:space="preserve">, pe de o </w:t>
      </w:r>
      <w:proofErr w:type="spellStart"/>
      <w:r w:rsidRPr="00BA676A">
        <w:t>parte</w:t>
      </w:r>
      <w:proofErr w:type="spellEnd"/>
      <w:r w:rsidRPr="00BA676A">
        <w:t>,</w:t>
      </w:r>
    </w:p>
    <w:p w14:paraId="307C0C90" w14:textId="77777777" w:rsidR="003D063C" w:rsidRPr="00BA676A" w:rsidRDefault="003D063C" w:rsidP="00BA676A">
      <w:pPr>
        <w:spacing w:line="360" w:lineRule="auto"/>
        <w:ind w:firstLine="708"/>
        <w:jc w:val="both"/>
      </w:pPr>
      <w:proofErr w:type="spellStart"/>
      <w:r w:rsidRPr="00BA676A">
        <w:t>şi</w:t>
      </w:r>
      <w:proofErr w:type="spellEnd"/>
      <w:r w:rsidRPr="00BA676A">
        <w:t xml:space="preserve"> </w:t>
      </w:r>
    </w:p>
    <w:p w14:paraId="21FACB81" w14:textId="4FDF64A4" w:rsidR="003D063C" w:rsidRPr="00BA676A" w:rsidRDefault="003D063C" w:rsidP="00BA676A">
      <w:pPr>
        <w:autoSpaceDE w:val="0"/>
        <w:autoSpaceDN w:val="0"/>
        <w:adjustRightInd w:val="0"/>
        <w:spacing w:line="360" w:lineRule="auto"/>
        <w:jc w:val="both"/>
        <w:rPr>
          <w:lang w:val="fr-FR"/>
        </w:rPr>
      </w:pPr>
      <w:r w:rsidRPr="00BA676A">
        <w:rPr>
          <w:b/>
          <w:lang w:val="fr-FR"/>
        </w:rPr>
        <w:t xml:space="preserve">            S.C. AQUAJET S.R.L.</w:t>
      </w:r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cu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sediul</w:t>
      </w:r>
      <w:proofErr w:type="spellEnd"/>
      <w:r w:rsidRPr="00BA676A">
        <w:rPr>
          <w:lang w:val="fr-FR"/>
        </w:rPr>
        <w:t xml:space="preserve"> in Bucuresti, </w:t>
      </w:r>
      <w:proofErr w:type="spellStart"/>
      <w:r w:rsidRPr="00BA676A">
        <w:rPr>
          <w:lang w:val="fr-FR"/>
        </w:rPr>
        <w:t>sos</w:t>
      </w:r>
      <w:proofErr w:type="spellEnd"/>
      <w:r w:rsidRPr="00BA676A">
        <w:rPr>
          <w:lang w:val="fr-FR"/>
        </w:rPr>
        <w:t xml:space="preserve">. </w:t>
      </w:r>
      <w:proofErr w:type="spellStart"/>
      <w:r w:rsidRPr="00BA676A">
        <w:rPr>
          <w:lang w:val="fr-FR"/>
        </w:rPr>
        <w:t>Giurgiului</w:t>
      </w:r>
      <w:proofErr w:type="spellEnd"/>
      <w:r w:rsidRPr="00BA676A">
        <w:rPr>
          <w:lang w:val="fr-FR"/>
        </w:rPr>
        <w:t xml:space="preserve"> nr. 117, bloc 4, </w:t>
      </w:r>
      <w:proofErr w:type="spellStart"/>
      <w:r w:rsidRPr="00BA676A">
        <w:rPr>
          <w:lang w:val="fr-FR"/>
        </w:rPr>
        <w:t>scara</w:t>
      </w:r>
      <w:proofErr w:type="spellEnd"/>
      <w:r w:rsidRPr="00BA676A">
        <w:rPr>
          <w:lang w:val="fr-FR"/>
        </w:rPr>
        <w:t xml:space="preserve"> 7, </w:t>
      </w:r>
      <w:proofErr w:type="spellStart"/>
      <w:r w:rsidRPr="00BA676A">
        <w:rPr>
          <w:lang w:val="fr-FR"/>
        </w:rPr>
        <w:t>apartament</w:t>
      </w:r>
      <w:proofErr w:type="spellEnd"/>
      <w:r w:rsidRPr="00BA676A">
        <w:rPr>
          <w:lang w:val="fr-FR"/>
        </w:rPr>
        <w:t xml:space="preserve"> 202, Sector 4, </w:t>
      </w:r>
      <w:proofErr w:type="spellStart"/>
      <w:r w:rsidRPr="00BA676A">
        <w:rPr>
          <w:lang w:val="fr-FR"/>
        </w:rPr>
        <w:t>cod</w:t>
      </w:r>
      <w:proofErr w:type="spellEnd"/>
      <w:r w:rsidRPr="00BA676A">
        <w:rPr>
          <w:lang w:val="fr-FR"/>
        </w:rPr>
        <w:t xml:space="preserve"> postal 040659, </w:t>
      </w:r>
      <w:proofErr w:type="spellStart"/>
      <w:r w:rsidRPr="00BA676A">
        <w:rPr>
          <w:lang w:val="fr-FR"/>
        </w:rPr>
        <w:t>reprezentata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prin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Administrator</w:t>
      </w:r>
      <w:proofErr w:type="spell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în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calitate</w:t>
      </w:r>
      <w:proofErr w:type="spellEnd"/>
      <w:r w:rsidRPr="00BA676A">
        <w:rPr>
          <w:lang w:val="fr-FR"/>
        </w:rPr>
        <w:t xml:space="preserve"> de </w:t>
      </w:r>
      <w:proofErr w:type="spellStart"/>
      <w:r w:rsidRPr="00BA676A">
        <w:rPr>
          <w:b/>
          <w:lang w:val="fr-FR"/>
        </w:rPr>
        <w:t>Prestator</w:t>
      </w:r>
      <w:proofErr w:type="spellEnd"/>
      <w:r w:rsidRPr="00BA676A">
        <w:rPr>
          <w:b/>
          <w:lang w:val="fr-FR"/>
        </w:rPr>
        <w:t>,</w:t>
      </w:r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pe</w:t>
      </w:r>
      <w:proofErr w:type="spellEnd"/>
      <w:r w:rsidRPr="00BA676A">
        <w:rPr>
          <w:lang w:val="fr-FR"/>
        </w:rPr>
        <w:t xml:space="preserve"> de </w:t>
      </w:r>
      <w:proofErr w:type="spellStart"/>
      <w:r w:rsidRPr="00BA676A">
        <w:rPr>
          <w:lang w:val="fr-FR"/>
        </w:rPr>
        <w:t>alta</w:t>
      </w:r>
      <w:proofErr w:type="spellEnd"/>
      <w:r w:rsidRPr="00BA676A">
        <w:rPr>
          <w:lang w:val="fr-FR"/>
        </w:rPr>
        <w:t xml:space="preserve"> parte.</w:t>
      </w:r>
    </w:p>
    <w:p w14:paraId="2D5DC983" w14:textId="77777777" w:rsidR="003D063C" w:rsidRPr="00BA676A" w:rsidRDefault="003D063C" w:rsidP="00BA676A">
      <w:pPr>
        <w:spacing w:line="360" w:lineRule="auto"/>
        <w:jc w:val="both"/>
      </w:pPr>
    </w:p>
    <w:p w14:paraId="02088288" w14:textId="77777777" w:rsidR="003D063C" w:rsidRPr="00BA676A" w:rsidRDefault="003D063C" w:rsidP="00BA676A">
      <w:pPr>
        <w:spacing w:line="360" w:lineRule="auto"/>
        <w:ind w:firstLine="708"/>
        <w:jc w:val="both"/>
        <w:rPr>
          <w:lang w:val="fr-FR"/>
        </w:rPr>
      </w:pPr>
      <w:r w:rsidRPr="00BA676A">
        <w:rPr>
          <w:b/>
          <w:bCs/>
        </w:rPr>
        <w:t xml:space="preserve">Art. 1. </w:t>
      </w:r>
      <w:bookmarkStart w:id="0" w:name="_Hlk27476087"/>
      <w:proofErr w:type="spellStart"/>
      <w:r w:rsidRPr="00BA676A">
        <w:rPr>
          <w:lang w:val="fr-FR"/>
        </w:rPr>
        <w:t>În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conformitate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cu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prevederile</w:t>
      </w:r>
      <w:proofErr w:type="spellEnd"/>
      <w:r w:rsidRPr="00BA676A">
        <w:rPr>
          <w:lang w:val="fr-FR"/>
        </w:rPr>
        <w:t xml:space="preserve"> art. 165, </w:t>
      </w:r>
      <w:proofErr w:type="spellStart"/>
      <w:r w:rsidRPr="00BA676A">
        <w:rPr>
          <w:lang w:val="fr-FR"/>
        </w:rPr>
        <w:t>alin</w:t>
      </w:r>
      <w:proofErr w:type="spellEnd"/>
      <w:r w:rsidRPr="00BA676A">
        <w:rPr>
          <w:lang w:val="fr-FR"/>
        </w:rPr>
        <w:t xml:space="preserve">. (1) </w:t>
      </w:r>
      <w:proofErr w:type="spellStart"/>
      <w:r w:rsidRPr="00BA676A">
        <w:rPr>
          <w:lang w:val="fr-FR"/>
        </w:rPr>
        <w:t>din</w:t>
      </w:r>
      <w:proofErr w:type="spellEnd"/>
      <w:r w:rsidRPr="00BA676A">
        <w:rPr>
          <w:lang w:val="fr-FR"/>
        </w:rPr>
        <w:t xml:space="preserve"> H.G. nr. 395/2016, </w:t>
      </w:r>
      <w:proofErr w:type="spellStart"/>
      <w:r w:rsidRPr="00BA676A">
        <w:rPr>
          <w:lang w:val="fr-FR"/>
        </w:rPr>
        <w:t>părțile</w:t>
      </w:r>
      <w:proofErr w:type="spellEnd"/>
      <w:r w:rsidRPr="00BA676A">
        <w:rPr>
          <w:lang w:val="fr-FR"/>
        </w:rPr>
        <w:t xml:space="preserve"> au </w:t>
      </w:r>
      <w:proofErr w:type="spellStart"/>
      <w:r w:rsidRPr="00BA676A">
        <w:rPr>
          <w:lang w:val="fr-FR"/>
        </w:rPr>
        <w:t>hotărât</w:t>
      </w:r>
      <w:proofErr w:type="spellEnd"/>
      <w:r w:rsidRPr="00BA676A">
        <w:rPr>
          <w:lang w:val="fr-FR"/>
        </w:rPr>
        <w:t xml:space="preserve">, de </w:t>
      </w:r>
      <w:proofErr w:type="spellStart"/>
      <w:r w:rsidRPr="00BA676A">
        <w:rPr>
          <w:lang w:val="fr-FR"/>
        </w:rPr>
        <w:t>comun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acord</w:t>
      </w:r>
      <w:proofErr w:type="spell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prelungirea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termenului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executarii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contractului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cu</w:t>
      </w:r>
      <w:proofErr w:type="spellEnd"/>
      <w:r w:rsidRPr="00BA676A">
        <w:rPr>
          <w:lang w:val="fr-FR"/>
        </w:rPr>
        <w:t xml:space="preserve"> 4 </w:t>
      </w:r>
      <w:proofErr w:type="spellStart"/>
      <w:r w:rsidRPr="00BA676A">
        <w:rPr>
          <w:lang w:val="fr-FR"/>
        </w:rPr>
        <w:t>luni</w:t>
      </w:r>
      <w:proofErr w:type="spellEnd"/>
      <w:r w:rsidRPr="00BA676A">
        <w:rPr>
          <w:lang w:val="fr-FR"/>
        </w:rPr>
        <w:t>, pana la data 30.04.2022.</w:t>
      </w:r>
    </w:p>
    <w:bookmarkEnd w:id="0"/>
    <w:p w14:paraId="1B844A04" w14:textId="77777777" w:rsidR="003D063C" w:rsidRPr="00BA676A" w:rsidRDefault="003D063C" w:rsidP="00BA676A">
      <w:pPr>
        <w:spacing w:line="360" w:lineRule="auto"/>
        <w:ind w:firstLine="708"/>
        <w:jc w:val="both"/>
        <w:rPr>
          <w:lang w:val="fr-FR"/>
        </w:rPr>
      </w:pPr>
      <w:proofErr w:type="spellStart"/>
      <w:r w:rsidRPr="00BA676A">
        <w:rPr>
          <w:lang w:val="fr-FR"/>
        </w:rPr>
        <w:t>Valoarea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totala</w:t>
      </w:r>
      <w:proofErr w:type="spellEnd"/>
      <w:r w:rsidRPr="00BA676A">
        <w:rPr>
          <w:lang w:val="fr-FR"/>
        </w:rPr>
        <w:t xml:space="preserve"> a </w:t>
      </w:r>
      <w:proofErr w:type="spellStart"/>
      <w:r w:rsidRPr="00BA676A">
        <w:t>serviciilor</w:t>
      </w:r>
      <w:proofErr w:type="spellEnd"/>
      <w:r w:rsidRPr="00BA676A">
        <w:t xml:space="preserve">, </w:t>
      </w:r>
      <w:r w:rsidRPr="00BA676A">
        <w:rPr>
          <w:lang w:val="fr-FR"/>
        </w:rPr>
        <w:t xml:space="preserve">ce se pot </w:t>
      </w:r>
      <w:proofErr w:type="spellStart"/>
      <w:r w:rsidRPr="00BA676A">
        <w:rPr>
          <w:lang w:val="fr-FR"/>
        </w:rPr>
        <w:t>deconta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în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primele</w:t>
      </w:r>
      <w:proofErr w:type="spellEnd"/>
      <w:r w:rsidRPr="00BA676A">
        <w:rPr>
          <w:lang w:val="fr-FR"/>
        </w:rPr>
        <w:t xml:space="preserve"> 4 </w:t>
      </w:r>
      <w:proofErr w:type="spellStart"/>
      <w:r w:rsidRPr="00BA676A">
        <w:rPr>
          <w:lang w:val="fr-FR"/>
        </w:rPr>
        <w:t>luni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este</w:t>
      </w:r>
      <w:proofErr w:type="spellEnd"/>
      <w:r w:rsidRPr="00BA676A">
        <w:rPr>
          <w:lang w:val="fr-FR"/>
        </w:rPr>
        <w:t xml:space="preserve"> de </w:t>
      </w:r>
      <w:r w:rsidR="00597C3C" w:rsidRPr="00BA676A">
        <w:rPr>
          <w:lang w:val="fr-FR"/>
        </w:rPr>
        <w:t>63</w:t>
      </w:r>
      <w:r w:rsidRPr="00BA676A">
        <w:rPr>
          <w:lang w:val="fr-FR"/>
        </w:rPr>
        <w:t>.7</w:t>
      </w:r>
      <w:r w:rsidR="00597C3C" w:rsidRPr="00BA676A">
        <w:rPr>
          <w:lang w:val="fr-FR"/>
        </w:rPr>
        <w:t>95</w:t>
      </w:r>
      <w:r w:rsidRPr="00BA676A">
        <w:rPr>
          <w:lang w:val="fr-FR"/>
        </w:rPr>
        <w:t>,</w:t>
      </w:r>
      <w:r w:rsidR="003A04F1" w:rsidRPr="00BA676A">
        <w:rPr>
          <w:lang w:val="fr-FR"/>
        </w:rPr>
        <w:t>2</w:t>
      </w:r>
      <w:r w:rsidRPr="00BA676A">
        <w:rPr>
          <w:lang w:val="fr-FR"/>
        </w:rPr>
        <w:t xml:space="preserve">0 lei </w:t>
      </w:r>
      <w:proofErr w:type="spellStart"/>
      <w:r w:rsidRPr="00BA676A">
        <w:rPr>
          <w:lang w:val="fr-FR"/>
        </w:rPr>
        <w:t>fara</w:t>
      </w:r>
      <w:proofErr w:type="spellEnd"/>
      <w:r w:rsidRPr="00BA676A">
        <w:rPr>
          <w:lang w:val="fr-FR"/>
        </w:rPr>
        <w:t xml:space="preserve"> TVA</w:t>
      </w:r>
      <w:r w:rsidRPr="00BA676A">
        <w:rPr>
          <w:b/>
          <w:bCs/>
          <w:color w:val="FF0000"/>
          <w:lang w:val="fr-FR"/>
        </w:rPr>
        <w:t xml:space="preserve"> </w:t>
      </w:r>
      <w:r w:rsidRPr="00BA676A">
        <w:rPr>
          <w:lang w:val="fr-FR"/>
        </w:rPr>
        <w:t>(</w:t>
      </w:r>
      <w:r w:rsidR="001C2577" w:rsidRPr="00BA676A">
        <w:rPr>
          <w:lang w:val="fr-FR"/>
        </w:rPr>
        <w:t>23</w:t>
      </w:r>
      <w:r w:rsidRPr="00BA676A">
        <w:rPr>
          <w:lang w:val="fr-FR"/>
        </w:rPr>
        <w:t>.</w:t>
      </w:r>
      <w:r w:rsidR="001C2577" w:rsidRPr="00BA676A">
        <w:rPr>
          <w:lang w:val="fr-FR"/>
        </w:rPr>
        <w:t>780</w:t>
      </w:r>
      <w:r w:rsidRPr="00BA676A">
        <w:rPr>
          <w:lang w:val="fr-FR"/>
        </w:rPr>
        <w:t>,</w:t>
      </w:r>
      <w:r w:rsidR="001C2577" w:rsidRPr="00BA676A">
        <w:rPr>
          <w:lang w:val="fr-FR"/>
        </w:rPr>
        <w:t>8</w:t>
      </w:r>
      <w:r w:rsidRPr="00BA676A">
        <w:rPr>
          <w:lang w:val="fr-FR"/>
        </w:rPr>
        <w:t xml:space="preserve">0 lei / </w:t>
      </w:r>
      <w:proofErr w:type="spellStart"/>
      <w:r w:rsidRPr="00BA676A">
        <w:rPr>
          <w:lang w:val="fr-FR"/>
        </w:rPr>
        <w:t>lună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fără</w:t>
      </w:r>
      <w:proofErr w:type="spellEnd"/>
      <w:r w:rsidRPr="00BA676A">
        <w:rPr>
          <w:lang w:val="fr-FR"/>
        </w:rPr>
        <w:t xml:space="preserve"> TVA x 1 </w:t>
      </w:r>
      <w:proofErr w:type="spellStart"/>
      <w:r w:rsidRPr="00BA676A">
        <w:rPr>
          <w:lang w:val="fr-FR"/>
        </w:rPr>
        <w:t>lună</w:t>
      </w:r>
      <w:proofErr w:type="spellEnd"/>
      <w:r w:rsidRPr="00BA676A">
        <w:rPr>
          <w:lang w:val="fr-FR"/>
        </w:rPr>
        <w:t xml:space="preserve"> + </w:t>
      </w:r>
      <w:r w:rsidR="001C2577" w:rsidRPr="00BA676A">
        <w:rPr>
          <w:lang w:val="fr-FR"/>
        </w:rPr>
        <w:t>40</w:t>
      </w:r>
      <w:r w:rsidRPr="00BA676A">
        <w:rPr>
          <w:lang w:val="fr-FR"/>
        </w:rPr>
        <w:t>.</w:t>
      </w:r>
      <w:r w:rsidR="001C2577" w:rsidRPr="00BA676A">
        <w:rPr>
          <w:lang w:val="fr-FR"/>
        </w:rPr>
        <w:t>014</w:t>
      </w:r>
      <w:r w:rsidRPr="00BA676A">
        <w:rPr>
          <w:lang w:val="fr-FR"/>
        </w:rPr>
        <w:t>,</w:t>
      </w:r>
      <w:r w:rsidR="001C2577" w:rsidRPr="00BA676A">
        <w:rPr>
          <w:lang w:val="fr-FR"/>
        </w:rPr>
        <w:t>40</w:t>
      </w:r>
      <w:r w:rsidRPr="00BA676A">
        <w:rPr>
          <w:lang w:val="fr-FR"/>
        </w:rPr>
        <w:t xml:space="preserve"> lei </w:t>
      </w:r>
      <w:proofErr w:type="spellStart"/>
      <w:r w:rsidRPr="00BA676A">
        <w:rPr>
          <w:lang w:val="fr-FR"/>
        </w:rPr>
        <w:t>fara</w:t>
      </w:r>
      <w:proofErr w:type="spellEnd"/>
      <w:r w:rsidRPr="00BA676A">
        <w:rPr>
          <w:lang w:val="fr-FR"/>
        </w:rPr>
        <w:t xml:space="preserve"> TVA = </w:t>
      </w:r>
      <w:r w:rsidR="001C2577" w:rsidRPr="00BA676A">
        <w:rPr>
          <w:lang w:val="fr-FR"/>
        </w:rPr>
        <w:t>63</w:t>
      </w:r>
      <w:r w:rsidRPr="00BA676A">
        <w:rPr>
          <w:lang w:val="fr-FR"/>
        </w:rPr>
        <w:t>.7</w:t>
      </w:r>
      <w:r w:rsidR="001C2577" w:rsidRPr="00BA676A">
        <w:rPr>
          <w:lang w:val="fr-FR"/>
        </w:rPr>
        <w:t>95</w:t>
      </w:r>
      <w:r w:rsidRPr="00BA676A">
        <w:rPr>
          <w:lang w:val="fr-FR"/>
        </w:rPr>
        <w:t>,</w:t>
      </w:r>
      <w:r w:rsidR="001C2577" w:rsidRPr="00BA676A">
        <w:rPr>
          <w:lang w:val="fr-FR"/>
        </w:rPr>
        <w:t>2</w:t>
      </w:r>
      <w:r w:rsidRPr="00BA676A">
        <w:rPr>
          <w:lang w:val="fr-FR"/>
        </w:rPr>
        <w:t xml:space="preserve">0 lei </w:t>
      </w:r>
      <w:proofErr w:type="spellStart"/>
      <w:r w:rsidRPr="00BA676A">
        <w:rPr>
          <w:lang w:val="fr-FR"/>
        </w:rPr>
        <w:t>fara</w:t>
      </w:r>
      <w:proofErr w:type="spellEnd"/>
      <w:r w:rsidRPr="00BA676A">
        <w:rPr>
          <w:lang w:val="fr-FR"/>
        </w:rPr>
        <w:t xml:space="preserve"> TVA),</w:t>
      </w:r>
      <w:r w:rsidRPr="00BA676A">
        <w:rPr>
          <w:color w:val="FF0000"/>
          <w:lang w:val="fr-FR"/>
        </w:rPr>
        <w:t xml:space="preserve"> </w:t>
      </w:r>
      <w:proofErr w:type="spellStart"/>
      <w:r w:rsidRPr="00BA676A">
        <w:rPr>
          <w:lang w:val="fr-FR"/>
        </w:rPr>
        <w:t>respectiv</w:t>
      </w:r>
      <w:proofErr w:type="spellEnd"/>
      <w:r w:rsidRPr="00BA676A">
        <w:rPr>
          <w:lang w:val="fr-FR"/>
        </w:rPr>
        <w:t xml:space="preserve"> </w:t>
      </w:r>
      <w:r w:rsidR="003A04F1" w:rsidRPr="00BA676A">
        <w:rPr>
          <w:lang w:val="fr-FR"/>
        </w:rPr>
        <w:t>75</w:t>
      </w:r>
      <w:r w:rsidRPr="00BA676A">
        <w:rPr>
          <w:lang w:val="fr-FR"/>
        </w:rPr>
        <w:t>.</w:t>
      </w:r>
      <w:r w:rsidR="003A04F1" w:rsidRPr="00BA676A">
        <w:rPr>
          <w:lang w:val="fr-FR"/>
        </w:rPr>
        <w:t>916</w:t>
      </w:r>
      <w:r w:rsidRPr="00BA676A">
        <w:rPr>
          <w:lang w:val="fr-FR"/>
        </w:rPr>
        <w:t>,2</w:t>
      </w:r>
      <w:r w:rsidR="003A04F1" w:rsidRPr="00BA676A">
        <w:rPr>
          <w:lang w:val="fr-FR"/>
        </w:rPr>
        <w:t>9</w:t>
      </w:r>
      <w:r w:rsidRPr="00BA676A">
        <w:rPr>
          <w:lang w:val="fr-FR"/>
        </w:rPr>
        <w:t xml:space="preserve"> lei </w:t>
      </w:r>
      <w:proofErr w:type="spellStart"/>
      <w:r w:rsidRPr="00BA676A">
        <w:rPr>
          <w:lang w:val="fr-FR"/>
        </w:rPr>
        <w:t>inclusiv</w:t>
      </w:r>
      <w:proofErr w:type="spellEnd"/>
      <w:r w:rsidRPr="00BA676A">
        <w:rPr>
          <w:lang w:val="fr-FR"/>
        </w:rPr>
        <w:t xml:space="preserve"> TVA, </w:t>
      </w:r>
      <w:proofErr w:type="spellStart"/>
      <w:r w:rsidRPr="00BA676A">
        <w:rPr>
          <w:lang w:val="fr-FR"/>
        </w:rPr>
        <w:t>din</w:t>
      </w:r>
      <w:proofErr w:type="spellEnd"/>
      <w:r w:rsidRPr="00BA676A">
        <w:rPr>
          <w:lang w:val="fr-FR"/>
        </w:rPr>
        <w:t xml:space="preserve"> care TVA </w:t>
      </w:r>
      <w:r w:rsidR="003A04F1" w:rsidRPr="00BA676A">
        <w:rPr>
          <w:lang w:val="fr-FR"/>
        </w:rPr>
        <w:t>12</w:t>
      </w:r>
      <w:r w:rsidRPr="00BA676A">
        <w:rPr>
          <w:lang w:val="fr-FR"/>
        </w:rPr>
        <w:t>.</w:t>
      </w:r>
      <w:r w:rsidR="003A04F1" w:rsidRPr="00BA676A">
        <w:rPr>
          <w:lang w:val="fr-FR"/>
        </w:rPr>
        <w:t>121</w:t>
      </w:r>
      <w:r w:rsidRPr="00BA676A">
        <w:rPr>
          <w:lang w:val="fr-FR"/>
        </w:rPr>
        <w:t>,</w:t>
      </w:r>
      <w:r w:rsidR="003A04F1" w:rsidRPr="00BA676A">
        <w:rPr>
          <w:lang w:val="fr-FR"/>
        </w:rPr>
        <w:t>09</w:t>
      </w:r>
      <w:r w:rsidRPr="00BA676A">
        <w:rPr>
          <w:lang w:val="fr-FR"/>
        </w:rPr>
        <w:t xml:space="preserve"> lei.</w:t>
      </w:r>
    </w:p>
    <w:p w14:paraId="3D182E2F" w14:textId="77777777" w:rsidR="003D063C" w:rsidRPr="00BA676A" w:rsidRDefault="003D063C" w:rsidP="00BA676A">
      <w:pPr>
        <w:spacing w:line="360" w:lineRule="auto"/>
        <w:ind w:firstLine="708"/>
        <w:jc w:val="both"/>
        <w:rPr>
          <w:lang w:val="fr-FR"/>
        </w:rPr>
      </w:pPr>
      <w:r w:rsidRPr="00BA676A">
        <w:rPr>
          <w:lang w:val="fr-FR"/>
        </w:rPr>
        <w:t xml:space="preserve"> </w:t>
      </w:r>
      <w:bookmarkStart w:id="1" w:name="_Hlk26363861"/>
    </w:p>
    <w:bookmarkEnd w:id="1"/>
    <w:p w14:paraId="63B08A6D" w14:textId="77777777" w:rsidR="003D063C" w:rsidRPr="00BA676A" w:rsidRDefault="003D063C" w:rsidP="00BA676A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BA676A">
        <w:rPr>
          <w:b/>
          <w:lang w:val="fr-FR"/>
        </w:rPr>
        <w:t xml:space="preserve">Art. 2. </w:t>
      </w:r>
      <w:bookmarkStart w:id="2" w:name="_Hlk27476107"/>
      <w:r w:rsidRPr="00BA676A">
        <w:rPr>
          <w:lang w:val="fr-FR"/>
        </w:rPr>
        <w:t xml:space="preserve">In </w:t>
      </w:r>
      <w:proofErr w:type="spellStart"/>
      <w:r w:rsidRPr="00BA676A">
        <w:rPr>
          <w:lang w:val="fr-FR"/>
        </w:rPr>
        <w:t>perioada</w:t>
      </w:r>
      <w:proofErr w:type="spellEnd"/>
      <w:r w:rsidRPr="00BA676A">
        <w:rPr>
          <w:lang w:val="fr-FR"/>
        </w:rPr>
        <w:t xml:space="preserve"> 01.01.2022 ÷ 30.04.2022 vor fi </w:t>
      </w:r>
      <w:proofErr w:type="spellStart"/>
      <w:r w:rsidRPr="00BA676A">
        <w:rPr>
          <w:lang w:val="fr-FR"/>
        </w:rPr>
        <w:t>achizitionate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serviciile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prevazute</w:t>
      </w:r>
      <w:proofErr w:type="spellEnd"/>
      <w:r w:rsidRPr="00BA676A">
        <w:rPr>
          <w:lang w:val="fr-FR"/>
        </w:rPr>
        <w:t xml:space="preserve"> in </w:t>
      </w:r>
      <w:proofErr w:type="spellStart"/>
      <w:r w:rsidRPr="00BA676A">
        <w:rPr>
          <w:lang w:val="fr-FR"/>
        </w:rPr>
        <w:t>contract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numai</w:t>
      </w:r>
      <w:proofErr w:type="spellEnd"/>
      <w:r w:rsidRPr="00BA676A">
        <w:rPr>
          <w:lang w:val="fr-FR"/>
        </w:rPr>
        <w:t xml:space="preserve"> in limita </w:t>
      </w:r>
      <w:proofErr w:type="spellStart"/>
      <w:r w:rsidRPr="00BA676A">
        <w:rPr>
          <w:lang w:val="fr-FR"/>
        </w:rPr>
        <w:t>sumelor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alocate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cu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aceasta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destinatie</w:t>
      </w:r>
      <w:proofErr w:type="spell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valoarea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contractului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putand</w:t>
      </w:r>
      <w:proofErr w:type="spellEnd"/>
      <w:r w:rsidRPr="00BA676A">
        <w:rPr>
          <w:lang w:val="fr-FR"/>
        </w:rPr>
        <w:t xml:space="preserve"> fi si </w:t>
      </w:r>
      <w:proofErr w:type="spellStart"/>
      <w:r w:rsidRPr="00BA676A">
        <w:rPr>
          <w:lang w:val="fr-FR"/>
        </w:rPr>
        <w:t>diminuata</w:t>
      </w:r>
      <w:proofErr w:type="spellEnd"/>
      <w:r w:rsidRPr="00BA676A">
        <w:rPr>
          <w:lang w:val="fr-FR"/>
        </w:rPr>
        <w:t xml:space="preserve"> in limita </w:t>
      </w:r>
      <w:proofErr w:type="spellStart"/>
      <w:r w:rsidRPr="00BA676A">
        <w:rPr>
          <w:lang w:val="fr-FR"/>
        </w:rPr>
        <w:t>sumelor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aprobate</w:t>
      </w:r>
      <w:proofErr w:type="spell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cu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conditia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notificarii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Prestatorului</w:t>
      </w:r>
      <w:proofErr w:type="spellEnd"/>
      <w:r w:rsidRPr="00BA676A">
        <w:rPr>
          <w:lang w:val="fr-FR"/>
        </w:rPr>
        <w:t xml:space="preserve">, in </w:t>
      </w:r>
      <w:proofErr w:type="spellStart"/>
      <w:r w:rsidRPr="00BA676A">
        <w:rPr>
          <w:lang w:val="fr-FR"/>
        </w:rPr>
        <w:t>cazul</w:t>
      </w:r>
      <w:proofErr w:type="spellEnd"/>
      <w:r w:rsidRPr="00BA676A">
        <w:rPr>
          <w:lang w:val="fr-FR"/>
        </w:rPr>
        <w:t xml:space="preserve"> in care va </w:t>
      </w:r>
      <w:proofErr w:type="spellStart"/>
      <w:r w:rsidRPr="00BA676A">
        <w:rPr>
          <w:lang w:val="fr-FR"/>
        </w:rPr>
        <w:t>aparea</w:t>
      </w:r>
      <w:proofErr w:type="spellEnd"/>
      <w:r w:rsidRPr="00BA676A">
        <w:rPr>
          <w:lang w:val="fr-FR"/>
        </w:rPr>
        <w:t xml:space="preserve"> o </w:t>
      </w:r>
      <w:proofErr w:type="spellStart"/>
      <w:r w:rsidRPr="00BA676A">
        <w:rPr>
          <w:lang w:val="fr-FR"/>
        </w:rPr>
        <w:t>asemenea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situatie</w:t>
      </w:r>
      <w:proofErr w:type="spellEnd"/>
      <w:r w:rsidRPr="00BA676A">
        <w:rPr>
          <w:lang w:val="fr-FR"/>
        </w:rPr>
        <w:t>.</w:t>
      </w:r>
    </w:p>
    <w:bookmarkEnd w:id="2"/>
    <w:p w14:paraId="06BB7123" w14:textId="77777777" w:rsidR="003D063C" w:rsidRPr="00BA676A" w:rsidRDefault="003D063C" w:rsidP="00BA676A">
      <w:pPr>
        <w:tabs>
          <w:tab w:val="left" w:pos="720"/>
        </w:tabs>
        <w:spacing w:line="360" w:lineRule="auto"/>
        <w:ind w:firstLine="720"/>
        <w:jc w:val="both"/>
        <w:rPr>
          <w:lang w:val="fr-FR"/>
        </w:rPr>
      </w:pPr>
    </w:p>
    <w:p w14:paraId="5FEFF0A7" w14:textId="77777777" w:rsidR="003D063C" w:rsidRPr="00BA676A" w:rsidRDefault="003D063C" w:rsidP="00BA676A">
      <w:pPr>
        <w:spacing w:line="360" w:lineRule="auto"/>
        <w:ind w:right="92" w:firstLine="696"/>
        <w:jc w:val="both"/>
        <w:rPr>
          <w:lang w:val="fr-FR"/>
        </w:rPr>
      </w:pPr>
      <w:r w:rsidRPr="00BA676A">
        <w:rPr>
          <w:b/>
          <w:lang w:val="fr-FR"/>
        </w:rPr>
        <w:t xml:space="preserve"> Art.3</w:t>
      </w:r>
      <w:r w:rsidRPr="00BA676A">
        <w:rPr>
          <w:lang w:val="fr-FR"/>
        </w:rPr>
        <w:t xml:space="preserve">. </w:t>
      </w:r>
      <w:proofErr w:type="spellStart"/>
      <w:r w:rsidRPr="00BA676A">
        <w:rPr>
          <w:lang w:val="fr-FR"/>
        </w:rPr>
        <w:t>Părțile</w:t>
      </w:r>
      <w:proofErr w:type="spellEnd"/>
      <w:r w:rsidRPr="00BA676A">
        <w:rPr>
          <w:lang w:val="fr-FR"/>
        </w:rPr>
        <w:t xml:space="preserve"> au </w:t>
      </w:r>
      <w:proofErr w:type="spellStart"/>
      <w:r w:rsidRPr="00BA676A">
        <w:rPr>
          <w:lang w:val="fr-FR"/>
        </w:rPr>
        <w:t>cunoștință</w:t>
      </w:r>
      <w:proofErr w:type="spellEnd"/>
      <w:r w:rsidRPr="00BA676A">
        <w:rPr>
          <w:lang w:val="fr-FR"/>
        </w:rPr>
        <w:t xml:space="preserve"> de </w:t>
      </w:r>
      <w:proofErr w:type="spellStart"/>
      <w:r w:rsidRPr="00BA676A">
        <w:rPr>
          <w:lang w:val="fr-FR"/>
        </w:rPr>
        <w:t>dispozițiile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Regulamentului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European</w:t>
      </w:r>
      <w:proofErr w:type="spellEnd"/>
      <w:r w:rsidRPr="00BA676A">
        <w:rPr>
          <w:lang w:val="fr-FR"/>
        </w:rPr>
        <w:t xml:space="preserve"> nr. 697/2016 (GDPR) </w:t>
      </w:r>
      <w:proofErr w:type="spellStart"/>
      <w:r w:rsidRPr="00BA676A">
        <w:rPr>
          <w:lang w:val="fr-FR"/>
        </w:rPr>
        <w:t>privind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protecția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datelor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cu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caracter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personal</w:t>
      </w:r>
      <w:proofErr w:type="spell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și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prin</w:t>
      </w:r>
      <w:proofErr w:type="spellEnd"/>
      <w:r w:rsidRPr="00BA676A">
        <w:rPr>
          <w:lang w:val="fr-FR"/>
        </w:rPr>
        <w:t xml:space="preserve"> </w:t>
      </w:r>
      <w:proofErr w:type="spellStart"/>
      <w:proofErr w:type="gramStart"/>
      <w:r w:rsidRPr="00BA676A">
        <w:rPr>
          <w:lang w:val="fr-FR"/>
        </w:rPr>
        <w:t>semnarea</w:t>
      </w:r>
      <w:proofErr w:type="spellEnd"/>
      <w:r w:rsidRPr="00BA676A">
        <w:rPr>
          <w:lang w:val="fr-FR"/>
        </w:rPr>
        <w:t xml:space="preserve">  </w:t>
      </w:r>
      <w:proofErr w:type="spellStart"/>
      <w:r w:rsidRPr="00BA676A">
        <w:rPr>
          <w:lang w:val="fr-FR"/>
        </w:rPr>
        <w:t>prezentului</w:t>
      </w:r>
      <w:proofErr w:type="spellEnd"/>
      <w:proofErr w:type="gramEnd"/>
      <w:r w:rsidRPr="00BA676A">
        <w:rPr>
          <w:lang w:val="fr-FR"/>
        </w:rPr>
        <w:t xml:space="preserve">  </w:t>
      </w:r>
      <w:proofErr w:type="spellStart"/>
      <w:r w:rsidRPr="00BA676A">
        <w:rPr>
          <w:lang w:val="fr-FR"/>
        </w:rPr>
        <w:t>act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aditional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își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exprimă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în</w:t>
      </w:r>
      <w:proofErr w:type="spellEnd"/>
      <w:r w:rsidRPr="00BA676A">
        <w:rPr>
          <w:lang w:val="fr-FR"/>
        </w:rPr>
        <w:t xml:space="preserve"> mod </w:t>
      </w:r>
      <w:proofErr w:type="spellStart"/>
      <w:r w:rsidRPr="00BA676A">
        <w:rPr>
          <w:lang w:val="fr-FR"/>
        </w:rPr>
        <w:t>expres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consimțământul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pentru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prelucrarea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datelor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cu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caracter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personal</w:t>
      </w:r>
      <w:proofErr w:type="spellEnd"/>
      <w:r w:rsidRPr="00BA676A">
        <w:rPr>
          <w:lang w:val="fr-FR"/>
        </w:rPr>
        <w:t xml:space="preserve"> (</w:t>
      </w:r>
      <w:proofErr w:type="spellStart"/>
      <w:r w:rsidRPr="00BA676A">
        <w:rPr>
          <w:lang w:val="fr-FR"/>
        </w:rPr>
        <w:t>nume</w:t>
      </w:r>
      <w:proofErr w:type="spell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prenume</w:t>
      </w:r>
      <w:proofErr w:type="spell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funcție</w:t>
      </w:r>
      <w:proofErr w:type="spell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telefon</w:t>
      </w:r>
      <w:proofErr w:type="spellEnd"/>
      <w:r w:rsidRPr="00BA676A">
        <w:rPr>
          <w:lang w:val="fr-FR"/>
        </w:rPr>
        <w:t xml:space="preserve">) </w:t>
      </w:r>
      <w:proofErr w:type="spellStart"/>
      <w:r w:rsidRPr="00BA676A">
        <w:rPr>
          <w:lang w:val="fr-FR"/>
        </w:rPr>
        <w:t>în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intervalul</w:t>
      </w:r>
      <w:proofErr w:type="spellEnd"/>
      <w:r w:rsidRPr="00BA676A">
        <w:rPr>
          <w:lang w:val="fr-FR"/>
        </w:rPr>
        <w:t xml:space="preserve"> de </w:t>
      </w:r>
      <w:proofErr w:type="spellStart"/>
      <w:r w:rsidRPr="00BA676A">
        <w:rPr>
          <w:lang w:val="fr-FR"/>
        </w:rPr>
        <w:t>timp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în</w:t>
      </w:r>
      <w:proofErr w:type="spellEnd"/>
      <w:r w:rsidRPr="00BA676A">
        <w:rPr>
          <w:lang w:val="fr-FR"/>
        </w:rPr>
        <w:t xml:space="preserve"> care </w:t>
      </w:r>
      <w:proofErr w:type="spellStart"/>
      <w:r w:rsidRPr="00BA676A">
        <w:rPr>
          <w:lang w:val="fr-FR"/>
        </w:rPr>
        <w:t>contractul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produce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efecte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juridice</w:t>
      </w:r>
      <w:proofErr w:type="spell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cu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scopul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desfășurării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raporturilor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contractuale</w:t>
      </w:r>
      <w:proofErr w:type="spellEnd"/>
      <w:r w:rsidRPr="00BA676A">
        <w:rPr>
          <w:lang w:val="fr-FR"/>
        </w:rPr>
        <w:t>.</w:t>
      </w:r>
    </w:p>
    <w:p w14:paraId="12F02591" w14:textId="77777777" w:rsidR="003D063C" w:rsidRPr="00BA676A" w:rsidRDefault="003D063C" w:rsidP="00BA676A">
      <w:pPr>
        <w:spacing w:line="360" w:lineRule="auto"/>
        <w:ind w:right="92" w:firstLine="696"/>
        <w:jc w:val="both"/>
        <w:rPr>
          <w:lang w:val="fr-FR"/>
        </w:rPr>
      </w:pPr>
    </w:p>
    <w:p w14:paraId="21DDD88F" w14:textId="77777777" w:rsidR="003D063C" w:rsidRPr="00BA676A" w:rsidRDefault="003D063C" w:rsidP="00BA676A">
      <w:pPr>
        <w:spacing w:line="360" w:lineRule="auto"/>
        <w:jc w:val="both"/>
      </w:pPr>
      <w:r w:rsidRPr="00BA676A">
        <w:rPr>
          <w:b/>
          <w:lang w:val="fr-FR"/>
        </w:rPr>
        <w:lastRenderedPageBreak/>
        <w:t xml:space="preserve">             Art. 4. </w:t>
      </w:r>
      <w:proofErr w:type="spellStart"/>
      <w:r w:rsidRPr="00BA676A">
        <w:rPr>
          <w:lang w:val="fr-FR"/>
        </w:rPr>
        <w:t>Celelalte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clauze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contractuale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rămân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neschimbate</w:t>
      </w:r>
      <w:proofErr w:type="spellEnd"/>
      <w:r w:rsidRPr="00BA676A">
        <w:t>.</w:t>
      </w:r>
    </w:p>
    <w:p w14:paraId="56C9B838" w14:textId="77777777" w:rsidR="003D063C" w:rsidRPr="00BA676A" w:rsidRDefault="003D063C" w:rsidP="00BA676A">
      <w:pPr>
        <w:spacing w:line="360" w:lineRule="auto"/>
        <w:jc w:val="both"/>
      </w:pPr>
    </w:p>
    <w:p w14:paraId="13AD271F" w14:textId="77777777" w:rsidR="003D063C" w:rsidRPr="00BA676A" w:rsidRDefault="003D063C" w:rsidP="00BA676A">
      <w:pPr>
        <w:spacing w:line="360" w:lineRule="auto"/>
        <w:jc w:val="both"/>
        <w:rPr>
          <w:lang w:val="fr-FR"/>
        </w:rPr>
      </w:pPr>
      <w:r w:rsidRPr="00BA676A">
        <w:rPr>
          <w:lang w:val="fr-FR"/>
        </w:rPr>
        <w:tab/>
      </w:r>
      <w:proofErr w:type="spellStart"/>
      <w:r w:rsidRPr="00BA676A">
        <w:rPr>
          <w:lang w:val="fr-FR"/>
        </w:rPr>
        <w:t>Prezentul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act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adiţional</w:t>
      </w:r>
      <w:proofErr w:type="spellEnd"/>
      <w:r w:rsidRPr="00BA676A">
        <w:rPr>
          <w:lang w:val="fr-FR"/>
        </w:rPr>
        <w:t xml:space="preserve"> s-a </w:t>
      </w:r>
      <w:proofErr w:type="spellStart"/>
      <w:r w:rsidRPr="00BA676A">
        <w:rPr>
          <w:lang w:val="fr-FR"/>
        </w:rPr>
        <w:t>încheiat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în</w:t>
      </w:r>
      <w:proofErr w:type="spellEnd"/>
      <w:r w:rsidRPr="00BA676A">
        <w:rPr>
          <w:lang w:val="fr-FR"/>
        </w:rPr>
        <w:t xml:space="preserve"> 2 (</w:t>
      </w:r>
      <w:proofErr w:type="spellStart"/>
      <w:proofErr w:type="gramStart"/>
      <w:r w:rsidRPr="00BA676A">
        <w:rPr>
          <w:lang w:val="fr-FR"/>
        </w:rPr>
        <w:t>două</w:t>
      </w:r>
      <w:proofErr w:type="spellEnd"/>
      <w:r w:rsidRPr="00BA676A">
        <w:rPr>
          <w:lang w:val="fr-FR"/>
        </w:rPr>
        <w:t xml:space="preserve">)  </w:t>
      </w:r>
      <w:proofErr w:type="spellStart"/>
      <w:r w:rsidRPr="00BA676A">
        <w:rPr>
          <w:lang w:val="fr-FR"/>
        </w:rPr>
        <w:t>exemplare</w:t>
      </w:r>
      <w:proofErr w:type="spellEnd"/>
      <w:proofErr w:type="gramEnd"/>
      <w:r w:rsidRPr="00BA676A">
        <w:rPr>
          <w:lang w:val="fr-FR"/>
        </w:rPr>
        <w:t xml:space="preserve">, </w:t>
      </w:r>
      <w:proofErr w:type="spellStart"/>
      <w:r w:rsidRPr="00BA676A">
        <w:rPr>
          <w:lang w:val="fr-FR"/>
        </w:rPr>
        <w:t>câte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unul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pentru</w:t>
      </w:r>
      <w:proofErr w:type="spellEnd"/>
      <w:r w:rsidRPr="00BA676A">
        <w:rPr>
          <w:lang w:val="fr-FR"/>
        </w:rPr>
        <w:t xml:space="preserve"> </w:t>
      </w:r>
      <w:proofErr w:type="spellStart"/>
      <w:r w:rsidRPr="00BA676A">
        <w:rPr>
          <w:lang w:val="fr-FR"/>
        </w:rPr>
        <w:t>fiecare</w:t>
      </w:r>
      <w:proofErr w:type="spellEnd"/>
      <w:r w:rsidRPr="00BA676A">
        <w:rPr>
          <w:lang w:val="fr-FR"/>
        </w:rPr>
        <w:t xml:space="preserve"> parte.                           </w:t>
      </w:r>
    </w:p>
    <w:p w14:paraId="74C27D84" w14:textId="77777777" w:rsidR="003D063C" w:rsidRPr="00BA676A" w:rsidRDefault="003D063C" w:rsidP="00BA676A">
      <w:pPr>
        <w:widowControl w:val="0"/>
        <w:spacing w:line="360" w:lineRule="auto"/>
        <w:jc w:val="both"/>
      </w:pPr>
    </w:p>
    <w:p w14:paraId="64562610" w14:textId="77777777" w:rsidR="003D063C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57FF306B" w14:textId="77777777" w:rsidR="003D063C" w:rsidRDefault="003D063C" w:rsidP="003D063C">
      <w:pPr>
        <w:spacing w:line="276" w:lineRule="auto"/>
        <w:rPr>
          <w:lang w:val="fr-FR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           </w:t>
      </w:r>
      <w:r>
        <w:rPr>
          <w:b/>
          <w:bCs/>
        </w:rPr>
        <w:t>S.C. AQUAJET S.R.L.</w:t>
      </w:r>
    </w:p>
    <w:p w14:paraId="73F15554" w14:textId="77777777" w:rsidR="003D063C" w:rsidRPr="005A704B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14:paraId="0C637D44" w14:textId="77777777" w:rsidR="003D063C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lang w:val="nl-NL"/>
        </w:rPr>
      </w:pPr>
      <w:r>
        <w:rPr>
          <w:lang w:val="nl-NL"/>
        </w:rPr>
        <w:t xml:space="preserve">      </w:t>
      </w:r>
    </w:p>
    <w:p w14:paraId="388AE03E" w14:textId="77777777" w:rsidR="003D063C" w:rsidRDefault="003D063C" w:rsidP="0071170A">
      <w:pPr>
        <w:ind w:left="-567" w:hanging="284"/>
        <w:rPr>
          <w:b/>
          <w:bCs/>
        </w:rPr>
      </w:pPr>
    </w:p>
    <w:p w14:paraId="42C9717B" w14:textId="77777777" w:rsidR="00336DBF" w:rsidRDefault="00336DBF" w:rsidP="00BA2635">
      <w:pPr>
        <w:rPr>
          <w:lang w:val="fr-FR"/>
        </w:rPr>
      </w:pP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1013" w14:textId="77777777" w:rsidR="0082284C" w:rsidRDefault="0082284C" w:rsidP="00425B45">
      <w:r>
        <w:separator/>
      </w:r>
    </w:p>
  </w:endnote>
  <w:endnote w:type="continuationSeparator" w:id="0">
    <w:p w14:paraId="37F7C4E6" w14:textId="77777777" w:rsidR="0082284C" w:rsidRDefault="0082284C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F93A" w14:textId="77777777" w:rsidR="0082284C" w:rsidRDefault="0082284C" w:rsidP="00425B45">
      <w:r>
        <w:separator/>
      </w:r>
    </w:p>
  </w:footnote>
  <w:footnote w:type="continuationSeparator" w:id="0">
    <w:p w14:paraId="056215B2" w14:textId="77777777" w:rsidR="0082284C" w:rsidRDefault="0082284C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11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687876">
    <w:abstractNumId w:val="3"/>
  </w:num>
  <w:num w:numId="3" w16cid:durableId="1088968658">
    <w:abstractNumId w:val="0"/>
  </w:num>
  <w:num w:numId="4" w16cid:durableId="127074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44D3F"/>
    <w:rsid w:val="0015567E"/>
    <w:rsid w:val="0015751C"/>
    <w:rsid w:val="0016095F"/>
    <w:rsid w:val="001A0B2E"/>
    <w:rsid w:val="001C2577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04F1"/>
    <w:rsid w:val="003C1BCB"/>
    <w:rsid w:val="003C4C30"/>
    <w:rsid w:val="003D063C"/>
    <w:rsid w:val="00425B45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C3C"/>
    <w:rsid w:val="005C30B8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3B31"/>
    <w:rsid w:val="006867FD"/>
    <w:rsid w:val="00690561"/>
    <w:rsid w:val="006A3D5B"/>
    <w:rsid w:val="006A48D4"/>
    <w:rsid w:val="0071170A"/>
    <w:rsid w:val="0071449C"/>
    <w:rsid w:val="007219F2"/>
    <w:rsid w:val="007414E4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2284C"/>
    <w:rsid w:val="00826973"/>
    <w:rsid w:val="00837341"/>
    <w:rsid w:val="00840A01"/>
    <w:rsid w:val="008D7CC0"/>
    <w:rsid w:val="008F147F"/>
    <w:rsid w:val="00905F89"/>
    <w:rsid w:val="009064B8"/>
    <w:rsid w:val="009073C5"/>
    <w:rsid w:val="00935152"/>
    <w:rsid w:val="0099035B"/>
    <w:rsid w:val="009A6E4A"/>
    <w:rsid w:val="009C363C"/>
    <w:rsid w:val="00A02867"/>
    <w:rsid w:val="00A03357"/>
    <w:rsid w:val="00A80440"/>
    <w:rsid w:val="00A83743"/>
    <w:rsid w:val="00AA4198"/>
    <w:rsid w:val="00AB6D10"/>
    <w:rsid w:val="00AD2778"/>
    <w:rsid w:val="00AE1C0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A676A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C5E27"/>
    <w:rsid w:val="00CE0336"/>
    <w:rsid w:val="00CF46CA"/>
    <w:rsid w:val="00CF6B17"/>
    <w:rsid w:val="00D050AE"/>
    <w:rsid w:val="00D24AA7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60649"/>
    <w:rsid w:val="00EB3136"/>
    <w:rsid w:val="00ED6F23"/>
    <w:rsid w:val="00ED72B0"/>
    <w:rsid w:val="00EE7111"/>
    <w:rsid w:val="00F008F2"/>
    <w:rsid w:val="00F06107"/>
    <w:rsid w:val="00F076F9"/>
    <w:rsid w:val="00F22ABD"/>
    <w:rsid w:val="00F44A59"/>
    <w:rsid w:val="00F9376B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74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1822-2AAC-4501-B50C-531F3854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Links>
    <vt:vector size="18" baseType="variant">
      <vt:variant>
        <vt:i4>8126552</vt:i4>
      </vt:variant>
      <vt:variant>
        <vt:i4>6</vt:i4>
      </vt:variant>
      <vt:variant>
        <vt:i4>0</vt:i4>
      </vt:variant>
      <vt:variant>
        <vt:i4>5</vt:i4>
      </vt:variant>
      <vt:variant>
        <vt:lpwstr>mailto:office@aquajet.ro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2022-10-03T07:10:00Z</dcterms:created>
  <dcterms:modified xsi:type="dcterms:W3CDTF">2022-10-03T07:10:00Z</dcterms:modified>
</cp:coreProperties>
</file>