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1AD00CF8" w:rsidR="009F2E50" w:rsidRPr="00D43B81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6CCD204F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83D38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5116488D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</w:t>
      </w:r>
      <w:r w:rsidR="0032740A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43FDB">
        <w:rPr>
          <w:rFonts w:ascii="Times New Roman" w:hAnsi="Times New Roman"/>
          <w:sz w:val="24"/>
          <w:szCs w:val="24"/>
          <w:lang w:val="ro-RO"/>
        </w:rPr>
        <w:t>03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43FDB">
        <w:rPr>
          <w:rFonts w:ascii="Times New Roman" w:hAnsi="Times New Roman"/>
          <w:sz w:val="24"/>
          <w:szCs w:val="24"/>
          <w:lang w:val="ro-RO"/>
        </w:rPr>
        <w:t>3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Pr="00D43B81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F120C6">
      <w:pPr>
        <w:spacing w:line="312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5C7CFB45" w:rsidR="0043145D" w:rsidRPr="0088530D" w:rsidRDefault="0043145D" w:rsidP="00F120C6">
      <w:pPr>
        <w:spacing w:line="312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</w:t>
      </w:r>
      <w:r w:rsidR="0071126E">
        <w:rPr>
          <w:noProof/>
          <w:sz w:val="22"/>
          <w:szCs w:val="22"/>
        </w:rPr>
        <w:t>5</w:t>
      </w:r>
      <w:r w:rsidRPr="003911B5">
        <w:rPr>
          <w:noProof/>
          <w:sz w:val="22"/>
          <w:szCs w:val="22"/>
        </w:rPr>
        <w:t>3TREZ24G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</w:t>
      </w:r>
      <w:r w:rsidR="0071126E">
        <w:rPr>
          <w:noProof/>
          <w:sz w:val="22"/>
          <w:szCs w:val="22"/>
        </w:rPr>
        <w:t>1</w:t>
      </w:r>
      <w:r w:rsidR="00E379A3" w:rsidRPr="003911B5">
        <w:rPr>
          <w:noProof/>
          <w:sz w:val="22"/>
          <w:szCs w:val="22"/>
        </w:rPr>
        <w:t>0</w:t>
      </w:r>
      <w:r w:rsidR="0071126E">
        <w:rPr>
          <w:noProof/>
          <w:sz w:val="22"/>
          <w:szCs w:val="22"/>
        </w:rPr>
        <w:t>1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 </w:t>
      </w:r>
      <w:r w:rsidR="0069085E">
        <w:rPr>
          <w:noProof/>
          <w:sz w:val="22"/>
          <w:szCs w:val="22"/>
        </w:rPr>
        <w:t>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F120C6">
      <w:pPr>
        <w:spacing w:line="312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3181B1C5" w:rsidR="0043145D" w:rsidRPr="0088530D" w:rsidRDefault="00E32EAC" w:rsidP="00F120C6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reprezentată prin </w:t>
      </w:r>
      <w:r w:rsidR="0069085E">
        <w:rPr>
          <w:bCs/>
          <w:noProof/>
          <w:sz w:val="22"/>
          <w:szCs w:val="22"/>
        </w:rPr>
        <w:t>..........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08D8BA7D" w14:textId="427931B2" w:rsidR="00211D2B" w:rsidRPr="0088530D" w:rsidRDefault="0043145D" w:rsidP="00F120C6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vedere referatul de necesitate nr</w:t>
      </w:r>
      <w:r w:rsidRPr="005F2F7D">
        <w:rPr>
          <w:sz w:val="22"/>
          <w:szCs w:val="22"/>
          <w:lang w:val="fr-FR"/>
        </w:rPr>
        <w:t xml:space="preserve">. </w:t>
      </w:r>
      <w:bookmarkStart w:id="1" w:name="_Hlk22046283"/>
      <w:r w:rsidR="00543FDB">
        <w:rPr>
          <w:sz w:val="22"/>
          <w:szCs w:val="22"/>
          <w:lang w:val="fr-FR"/>
        </w:rPr>
        <w:t>22237</w:t>
      </w:r>
      <w:r w:rsidRPr="005F2F7D">
        <w:rPr>
          <w:sz w:val="22"/>
          <w:szCs w:val="22"/>
          <w:lang w:val="fr-FR"/>
        </w:rPr>
        <w:t>/</w:t>
      </w:r>
      <w:r w:rsidR="00543FDB">
        <w:rPr>
          <w:sz w:val="22"/>
          <w:szCs w:val="22"/>
          <w:lang w:val="fr-FR"/>
        </w:rPr>
        <w:t>20</w:t>
      </w:r>
      <w:r w:rsidR="00A032A8" w:rsidRPr="005F2F7D">
        <w:rPr>
          <w:sz w:val="22"/>
          <w:szCs w:val="22"/>
          <w:lang w:val="fr-FR"/>
        </w:rPr>
        <w:t>.</w:t>
      </w:r>
      <w:r w:rsidR="00145B30">
        <w:rPr>
          <w:sz w:val="22"/>
          <w:szCs w:val="22"/>
          <w:lang w:val="fr-FR"/>
        </w:rPr>
        <w:t>0</w:t>
      </w:r>
      <w:r w:rsidR="00543FDB">
        <w:rPr>
          <w:sz w:val="22"/>
          <w:szCs w:val="22"/>
          <w:lang w:val="fr-FR"/>
        </w:rPr>
        <w:t>5</w:t>
      </w:r>
      <w:r w:rsidRPr="005F2F7D">
        <w:rPr>
          <w:sz w:val="22"/>
          <w:szCs w:val="22"/>
          <w:lang w:val="fr-FR"/>
        </w:rPr>
        <w:t>.</w:t>
      </w:r>
      <w:bookmarkEnd w:id="1"/>
      <w:r w:rsidR="003936FF" w:rsidRPr="005F2F7D">
        <w:rPr>
          <w:sz w:val="22"/>
          <w:szCs w:val="22"/>
          <w:lang w:val="fr-FR"/>
        </w:rPr>
        <w:t>202</w:t>
      </w:r>
      <w:r w:rsidR="00145B30">
        <w:rPr>
          <w:sz w:val="22"/>
          <w:szCs w:val="22"/>
          <w:lang w:val="fr-FR"/>
        </w:rPr>
        <w:t>2</w:t>
      </w:r>
      <w:r w:rsidRPr="005F2F7D">
        <w:rPr>
          <w:sz w:val="22"/>
          <w:szCs w:val="22"/>
          <w:lang w:val="fr-FR"/>
        </w:rPr>
        <w:t xml:space="preserve">, </w:t>
      </w:r>
      <w:r w:rsidR="007B1CBE" w:rsidRPr="005F2F7D">
        <w:rPr>
          <w:sz w:val="22"/>
          <w:szCs w:val="22"/>
          <w:lang w:val="fr-FR"/>
        </w:rPr>
        <w:t>î</w:t>
      </w:r>
      <w:r w:rsidRPr="005F2F7D">
        <w:rPr>
          <w:sz w:val="22"/>
          <w:szCs w:val="22"/>
          <w:lang w:val="fr-FR"/>
        </w:rPr>
        <w:t>ntocmit</w:t>
      </w:r>
      <w:r w:rsidRPr="0088530D">
        <w:rPr>
          <w:sz w:val="22"/>
          <w:szCs w:val="22"/>
          <w:lang w:val="fr-FR"/>
        </w:rPr>
        <w:t xml:space="preserve">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4000F5">
        <w:rPr>
          <w:sz w:val="22"/>
          <w:szCs w:val="22"/>
          <w:lang w:val="fr-FR"/>
        </w:rPr>
        <w:t>f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543FDB">
        <w:rPr>
          <w:sz w:val="22"/>
          <w:szCs w:val="22"/>
          <w:lang w:val="fr-FR"/>
        </w:rPr>
        <w:t>24</w:t>
      </w:r>
      <w:r w:rsidR="00211D2B" w:rsidRPr="0088530D">
        <w:rPr>
          <w:sz w:val="22"/>
          <w:szCs w:val="22"/>
          <w:lang w:val="fr-FR"/>
        </w:rPr>
        <w:t>/</w:t>
      </w:r>
      <w:r w:rsidR="00543FDB">
        <w:rPr>
          <w:sz w:val="22"/>
          <w:szCs w:val="22"/>
          <w:lang w:val="fr-FR"/>
        </w:rPr>
        <w:t>03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37B9E689" w14:textId="49FB9D4A" w:rsidR="007E415A" w:rsidRDefault="00C35BDA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251C8C">
        <w:rPr>
          <w:sz w:val="22"/>
          <w:szCs w:val="22"/>
        </w:rPr>
        <w:t>ele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251C8C">
        <w:rPr>
          <w:sz w:val="22"/>
          <w:szCs w:val="22"/>
        </w:rPr>
        <w:t>2 și 3</w:t>
      </w:r>
      <w:r w:rsidR="00F722E8">
        <w:rPr>
          <w:sz w:val="22"/>
          <w:szCs w:val="22"/>
        </w:rPr>
        <w:t xml:space="preserve"> la </w:t>
      </w:r>
      <w:r w:rsidR="00251C8C">
        <w:rPr>
          <w:sz w:val="22"/>
          <w:szCs w:val="22"/>
        </w:rPr>
        <w:t xml:space="preserve">prezentul act adițional, care modifică și înlocuiesc Anexele nr. 2 și 3 la </w:t>
      </w:r>
      <w:r w:rsidR="00FA584A">
        <w:rPr>
          <w:sz w:val="22"/>
          <w:szCs w:val="22"/>
        </w:rPr>
        <w:t xml:space="preserve">Contractul Subsecvent de Lucrări nr. </w:t>
      </w:r>
      <w:r w:rsidR="00543FDB">
        <w:rPr>
          <w:sz w:val="22"/>
          <w:szCs w:val="22"/>
          <w:lang w:val="fr-FR"/>
        </w:rPr>
        <w:t>24</w:t>
      </w:r>
      <w:r w:rsidR="00543FDB" w:rsidRPr="0088530D">
        <w:rPr>
          <w:sz w:val="22"/>
          <w:szCs w:val="22"/>
          <w:lang w:val="fr-FR"/>
        </w:rPr>
        <w:t>/</w:t>
      </w:r>
      <w:r w:rsidR="00543FDB">
        <w:rPr>
          <w:sz w:val="22"/>
          <w:szCs w:val="22"/>
          <w:lang w:val="fr-FR"/>
        </w:rPr>
        <w:t>03</w:t>
      </w:r>
      <w:r w:rsidR="00543FDB" w:rsidRPr="0088530D">
        <w:rPr>
          <w:sz w:val="22"/>
          <w:szCs w:val="22"/>
          <w:lang w:val="fr-FR"/>
        </w:rPr>
        <w:t>.</w:t>
      </w:r>
      <w:r w:rsidR="00543FDB">
        <w:rPr>
          <w:sz w:val="22"/>
          <w:szCs w:val="22"/>
          <w:lang w:val="fr-FR"/>
        </w:rPr>
        <w:t>02</w:t>
      </w:r>
      <w:r w:rsidR="00543FDB" w:rsidRPr="0088530D">
        <w:rPr>
          <w:sz w:val="22"/>
          <w:szCs w:val="22"/>
          <w:lang w:val="fr-FR"/>
        </w:rPr>
        <w:t>.20</w:t>
      </w:r>
      <w:r w:rsidR="00543FDB">
        <w:rPr>
          <w:sz w:val="22"/>
          <w:szCs w:val="22"/>
          <w:lang w:val="fr-FR"/>
        </w:rPr>
        <w:t>22</w:t>
      </w:r>
      <w:r w:rsidR="00FA584A">
        <w:rPr>
          <w:sz w:val="22"/>
          <w:szCs w:val="22"/>
        </w:rPr>
        <w:t xml:space="preserve">, </w:t>
      </w:r>
      <w:proofErr w:type="gramStart"/>
      <w:r w:rsidR="00FA584A">
        <w:rPr>
          <w:sz w:val="22"/>
          <w:szCs w:val="22"/>
        </w:rPr>
        <w:t>astfel:</w:t>
      </w:r>
      <w:proofErr w:type="gramEnd"/>
    </w:p>
    <w:p w14:paraId="2ED31AFD" w14:textId="73BF2350" w:rsidR="00251C8C" w:rsidRPr="005E040E" w:rsidRDefault="00532065" w:rsidP="00F120C6">
      <w:pPr>
        <w:spacing w:line="312" w:lineRule="auto"/>
        <w:jc w:val="both"/>
        <w:rPr>
          <w:sz w:val="20"/>
          <w:szCs w:val="20"/>
        </w:rPr>
      </w:pPr>
      <w:r w:rsidRPr="005E040E">
        <w:rPr>
          <w:sz w:val="22"/>
          <w:szCs w:val="22"/>
        </w:rPr>
        <w:t xml:space="preserve">Anexa nr. </w:t>
      </w:r>
      <w:r w:rsidR="00251C8C" w:rsidRPr="005E040E">
        <w:rPr>
          <w:sz w:val="22"/>
          <w:szCs w:val="22"/>
        </w:rPr>
        <w:t>2</w:t>
      </w:r>
      <w:r w:rsidRPr="005E040E">
        <w:rPr>
          <w:sz w:val="22"/>
          <w:szCs w:val="22"/>
        </w:rPr>
        <w:t>:</w:t>
      </w:r>
      <w:r w:rsidR="00251C8C" w:rsidRPr="005E040E">
        <w:rPr>
          <w:sz w:val="22"/>
          <w:szCs w:val="22"/>
        </w:rPr>
        <w:t xml:space="preserve"> </w:t>
      </w:r>
      <w:r w:rsidR="00251C8C" w:rsidRPr="005E040E">
        <w:rPr>
          <w:i/>
          <w:iCs/>
          <w:sz w:val="21"/>
          <w:szCs w:val="21"/>
        </w:rPr>
        <w:t>1D1, 1D2, 1D3, 1D4, 1D5, 1S4, 1S6, 1S7, 1S8, 1S12, 1T1, 1I1, 2T1, 2T2, 1PX, 1E6, 1E11, 2D3, 2D4, 2D10</w:t>
      </w:r>
      <w:r w:rsidR="00251C8C" w:rsidRPr="005E040E">
        <w:rPr>
          <w:sz w:val="21"/>
          <w:szCs w:val="21"/>
        </w:rPr>
        <w:t>;</w:t>
      </w:r>
      <w:r w:rsidR="00A032A8" w:rsidRPr="005E040E">
        <w:rPr>
          <w:sz w:val="20"/>
          <w:szCs w:val="20"/>
        </w:rPr>
        <w:t xml:space="preserve"> </w:t>
      </w:r>
    </w:p>
    <w:p w14:paraId="4AEF9583" w14:textId="1696934A" w:rsidR="00A032A8" w:rsidRDefault="00251C8C" w:rsidP="00F120C6">
      <w:pPr>
        <w:spacing w:line="312" w:lineRule="auto"/>
        <w:jc w:val="both"/>
        <w:rPr>
          <w:sz w:val="22"/>
          <w:szCs w:val="22"/>
        </w:rPr>
      </w:pPr>
      <w:r w:rsidRPr="005E040E">
        <w:rPr>
          <w:sz w:val="22"/>
          <w:szCs w:val="22"/>
        </w:rPr>
        <w:t xml:space="preserve">Anexa nr. 3: </w:t>
      </w:r>
      <w:r w:rsidR="005E040E" w:rsidRPr="005E040E">
        <w:rPr>
          <w:i/>
          <w:iCs/>
          <w:sz w:val="21"/>
          <w:szCs w:val="21"/>
        </w:rPr>
        <w:t>1D1, 1D3, 1D6, 1S4, 1S6, 1S7, 1T1, 1T2, 1I3, 2T1, 2T2, 1PX, 1E1, 1E6, 1E11, 2D4</w:t>
      </w:r>
      <w:r w:rsidR="005E040E" w:rsidRPr="005E040E">
        <w:rPr>
          <w:i/>
          <w:iCs/>
          <w:sz w:val="20"/>
          <w:szCs w:val="20"/>
        </w:rPr>
        <w:t>,</w:t>
      </w:r>
      <w:r w:rsidR="005E040E" w:rsidRPr="005E040E">
        <w:rPr>
          <w:sz w:val="20"/>
          <w:szCs w:val="20"/>
        </w:rPr>
        <w:t xml:space="preserve"> </w:t>
      </w:r>
      <w:r w:rsidR="00A032A8" w:rsidRPr="0088530D">
        <w:rPr>
          <w:sz w:val="22"/>
          <w:szCs w:val="22"/>
        </w:rPr>
        <w:t>valoare</w:t>
      </w:r>
      <w:r w:rsidR="00A032A8">
        <w:rPr>
          <w:sz w:val="22"/>
          <w:szCs w:val="22"/>
        </w:rPr>
        <w:t xml:space="preserve">a lor fiind </w:t>
      </w:r>
      <w:r w:rsidR="00A032A8" w:rsidRPr="0088530D">
        <w:rPr>
          <w:sz w:val="22"/>
          <w:szCs w:val="22"/>
        </w:rPr>
        <w:t xml:space="preserve">de </w:t>
      </w:r>
      <w:r w:rsidR="005E040E" w:rsidRPr="005E040E">
        <w:rPr>
          <w:sz w:val="22"/>
          <w:szCs w:val="22"/>
        </w:rPr>
        <w:t>576.249,33</w:t>
      </w:r>
      <w:r w:rsidR="005E040E">
        <w:rPr>
          <w:sz w:val="22"/>
          <w:szCs w:val="22"/>
        </w:rPr>
        <w:t xml:space="preserve"> </w:t>
      </w:r>
      <w:r w:rsidR="00A032A8" w:rsidRPr="00E67AFE">
        <w:rPr>
          <w:sz w:val="22"/>
          <w:szCs w:val="22"/>
        </w:rPr>
        <w:t>lei fără T.V.A.</w:t>
      </w:r>
      <w:r w:rsidR="00A032A8" w:rsidRPr="0088530D">
        <w:rPr>
          <w:sz w:val="22"/>
          <w:szCs w:val="22"/>
        </w:rPr>
        <w:t>;</w:t>
      </w:r>
    </w:p>
    <w:p w14:paraId="35D1DCD0" w14:textId="77777777" w:rsidR="00225E04" w:rsidRDefault="001D25C6" w:rsidP="00225E04">
      <w:pPr>
        <w:spacing w:line="312" w:lineRule="auto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 xml:space="preserve">prevăzute în </w:t>
      </w:r>
      <w:r w:rsidR="00225E04" w:rsidRPr="0088530D">
        <w:rPr>
          <w:sz w:val="22"/>
          <w:szCs w:val="22"/>
        </w:rPr>
        <w:t>Anex</w:t>
      </w:r>
      <w:r w:rsidR="00225E04">
        <w:rPr>
          <w:sz w:val="22"/>
          <w:szCs w:val="22"/>
        </w:rPr>
        <w:t>ele</w:t>
      </w:r>
      <w:r w:rsidR="00225E04" w:rsidRPr="0088530D">
        <w:rPr>
          <w:sz w:val="22"/>
          <w:szCs w:val="22"/>
        </w:rPr>
        <w:t xml:space="preserve"> nr. </w:t>
      </w:r>
      <w:r w:rsidR="00225E04">
        <w:rPr>
          <w:sz w:val="22"/>
          <w:szCs w:val="22"/>
        </w:rPr>
        <w:t xml:space="preserve">2 și 3 la prezentul act adițional, care modifică și înlocuiesc Anexele nr. 2 și 3 la Contractul Subsecvent de Lucrări nr. </w:t>
      </w:r>
      <w:r w:rsidR="00225E04">
        <w:rPr>
          <w:sz w:val="22"/>
          <w:szCs w:val="22"/>
          <w:lang w:val="fr-FR"/>
        </w:rPr>
        <w:t>24</w:t>
      </w:r>
      <w:r w:rsidR="00225E04" w:rsidRPr="0088530D">
        <w:rPr>
          <w:sz w:val="22"/>
          <w:szCs w:val="22"/>
          <w:lang w:val="fr-FR"/>
        </w:rPr>
        <w:t>/</w:t>
      </w:r>
      <w:r w:rsidR="00225E04">
        <w:rPr>
          <w:sz w:val="22"/>
          <w:szCs w:val="22"/>
          <w:lang w:val="fr-FR"/>
        </w:rPr>
        <w:t>03</w:t>
      </w:r>
      <w:r w:rsidR="00225E04" w:rsidRPr="0088530D">
        <w:rPr>
          <w:sz w:val="22"/>
          <w:szCs w:val="22"/>
          <w:lang w:val="fr-FR"/>
        </w:rPr>
        <w:t>.</w:t>
      </w:r>
      <w:r w:rsidR="00225E04">
        <w:rPr>
          <w:sz w:val="22"/>
          <w:szCs w:val="22"/>
          <w:lang w:val="fr-FR"/>
        </w:rPr>
        <w:t>02</w:t>
      </w:r>
      <w:r w:rsidR="00225E04" w:rsidRPr="0088530D">
        <w:rPr>
          <w:sz w:val="22"/>
          <w:szCs w:val="22"/>
          <w:lang w:val="fr-FR"/>
        </w:rPr>
        <w:t>.20</w:t>
      </w:r>
      <w:r w:rsidR="00225E04">
        <w:rPr>
          <w:sz w:val="22"/>
          <w:szCs w:val="22"/>
          <w:lang w:val="fr-FR"/>
        </w:rPr>
        <w:t>22</w:t>
      </w:r>
      <w:r w:rsidR="00225E04">
        <w:rPr>
          <w:sz w:val="22"/>
          <w:szCs w:val="22"/>
        </w:rPr>
        <w:t xml:space="preserve">, </w:t>
      </w:r>
      <w:proofErr w:type="gramStart"/>
      <w:r w:rsidR="00225E04">
        <w:rPr>
          <w:sz w:val="22"/>
          <w:szCs w:val="22"/>
        </w:rPr>
        <w:t>astfel:</w:t>
      </w:r>
      <w:proofErr w:type="gramEnd"/>
    </w:p>
    <w:p w14:paraId="5A3C21D0" w14:textId="4F10F6A5" w:rsidR="00225E04" w:rsidRDefault="008F6918" w:rsidP="005E040E">
      <w:pPr>
        <w:spacing w:line="312" w:lineRule="auto"/>
        <w:jc w:val="both"/>
        <w:rPr>
          <w:sz w:val="22"/>
          <w:szCs w:val="22"/>
        </w:rPr>
      </w:pPr>
      <w:r w:rsidRPr="00DC4C33">
        <w:rPr>
          <w:sz w:val="22"/>
          <w:szCs w:val="22"/>
        </w:rPr>
        <w:t xml:space="preserve">Anexa nr. </w:t>
      </w:r>
      <w:r w:rsidR="00225E04">
        <w:rPr>
          <w:sz w:val="22"/>
          <w:szCs w:val="22"/>
        </w:rPr>
        <w:t>2</w:t>
      </w:r>
      <w:r w:rsidRPr="001D25C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E040E" w:rsidRPr="005E040E">
        <w:rPr>
          <w:i/>
          <w:iCs/>
          <w:sz w:val="22"/>
          <w:szCs w:val="22"/>
        </w:rPr>
        <w:t>1D6</w:t>
      </w:r>
      <w:r w:rsidR="005E040E">
        <w:rPr>
          <w:i/>
          <w:iCs/>
          <w:sz w:val="22"/>
          <w:szCs w:val="22"/>
        </w:rPr>
        <w:t>, 1</w:t>
      </w:r>
      <w:r w:rsidR="005E040E" w:rsidRPr="005E040E">
        <w:rPr>
          <w:i/>
          <w:iCs/>
          <w:sz w:val="22"/>
          <w:szCs w:val="22"/>
        </w:rPr>
        <w:t>S1</w:t>
      </w:r>
      <w:r w:rsidR="005E040E">
        <w:rPr>
          <w:i/>
          <w:iCs/>
          <w:sz w:val="22"/>
          <w:szCs w:val="22"/>
        </w:rPr>
        <w:t xml:space="preserve">, </w:t>
      </w:r>
      <w:r w:rsidR="005E040E" w:rsidRPr="005E040E">
        <w:rPr>
          <w:i/>
          <w:iCs/>
          <w:sz w:val="22"/>
          <w:szCs w:val="22"/>
        </w:rPr>
        <w:t>1S2</w:t>
      </w:r>
      <w:r w:rsidR="005E040E">
        <w:rPr>
          <w:i/>
          <w:iCs/>
          <w:sz w:val="22"/>
          <w:szCs w:val="22"/>
        </w:rPr>
        <w:t xml:space="preserve">, </w:t>
      </w:r>
      <w:r w:rsidR="005E040E" w:rsidRPr="005E040E">
        <w:rPr>
          <w:i/>
          <w:iCs/>
          <w:sz w:val="22"/>
          <w:szCs w:val="22"/>
        </w:rPr>
        <w:t>1S5</w:t>
      </w:r>
      <w:r w:rsidR="005E040E">
        <w:rPr>
          <w:i/>
          <w:iCs/>
          <w:sz w:val="22"/>
          <w:szCs w:val="22"/>
        </w:rPr>
        <w:t xml:space="preserve">, </w:t>
      </w:r>
      <w:r w:rsidR="005E040E" w:rsidRPr="005E040E">
        <w:rPr>
          <w:i/>
          <w:iCs/>
          <w:sz w:val="22"/>
          <w:szCs w:val="22"/>
        </w:rPr>
        <w:t>1S10</w:t>
      </w:r>
      <w:r w:rsidR="005E040E">
        <w:rPr>
          <w:i/>
          <w:iCs/>
          <w:sz w:val="22"/>
          <w:szCs w:val="22"/>
        </w:rPr>
        <w:t xml:space="preserve">, </w:t>
      </w:r>
      <w:r w:rsidR="005E040E" w:rsidRPr="005E040E">
        <w:rPr>
          <w:i/>
          <w:iCs/>
          <w:sz w:val="22"/>
          <w:szCs w:val="22"/>
        </w:rPr>
        <w:t>1T2</w:t>
      </w:r>
      <w:r w:rsidR="005E040E">
        <w:rPr>
          <w:i/>
          <w:iCs/>
          <w:sz w:val="22"/>
          <w:szCs w:val="22"/>
        </w:rPr>
        <w:t xml:space="preserve">, </w:t>
      </w:r>
      <w:r w:rsidR="005E040E" w:rsidRPr="005E040E">
        <w:rPr>
          <w:i/>
          <w:iCs/>
          <w:sz w:val="22"/>
          <w:szCs w:val="22"/>
        </w:rPr>
        <w:t>1T3</w:t>
      </w:r>
      <w:r w:rsidR="005E040E">
        <w:rPr>
          <w:i/>
          <w:iCs/>
          <w:sz w:val="22"/>
          <w:szCs w:val="22"/>
        </w:rPr>
        <w:t xml:space="preserve">, </w:t>
      </w:r>
      <w:r w:rsidR="005E040E" w:rsidRPr="005E040E">
        <w:rPr>
          <w:i/>
          <w:iCs/>
          <w:sz w:val="22"/>
          <w:szCs w:val="22"/>
        </w:rPr>
        <w:t>1I3</w:t>
      </w:r>
      <w:r w:rsidR="005E040E">
        <w:rPr>
          <w:i/>
          <w:iCs/>
          <w:sz w:val="22"/>
          <w:szCs w:val="22"/>
        </w:rPr>
        <w:t xml:space="preserve">, </w:t>
      </w:r>
      <w:r w:rsidR="005E040E" w:rsidRPr="005E040E">
        <w:rPr>
          <w:i/>
          <w:iCs/>
          <w:sz w:val="22"/>
          <w:szCs w:val="22"/>
        </w:rPr>
        <w:t>1E2</w:t>
      </w:r>
      <w:r w:rsidR="005E040E">
        <w:rPr>
          <w:i/>
          <w:iCs/>
          <w:sz w:val="22"/>
          <w:szCs w:val="22"/>
        </w:rPr>
        <w:t xml:space="preserve">, </w:t>
      </w:r>
      <w:r w:rsidR="005E040E" w:rsidRPr="005E040E">
        <w:rPr>
          <w:i/>
          <w:iCs/>
          <w:sz w:val="22"/>
          <w:szCs w:val="22"/>
        </w:rPr>
        <w:t>1E3</w:t>
      </w:r>
      <w:r w:rsidR="005E040E">
        <w:rPr>
          <w:i/>
          <w:iCs/>
          <w:sz w:val="22"/>
          <w:szCs w:val="22"/>
        </w:rPr>
        <w:t xml:space="preserve">, </w:t>
      </w:r>
      <w:r w:rsidR="005E040E" w:rsidRPr="005E040E">
        <w:rPr>
          <w:i/>
          <w:iCs/>
          <w:sz w:val="22"/>
          <w:szCs w:val="22"/>
        </w:rPr>
        <w:t>1E9</w:t>
      </w:r>
      <w:r w:rsidR="005E040E">
        <w:rPr>
          <w:i/>
          <w:iCs/>
          <w:sz w:val="22"/>
          <w:szCs w:val="22"/>
        </w:rPr>
        <w:t xml:space="preserve">, </w:t>
      </w:r>
      <w:r w:rsidR="005E040E" w:rsidRPr="005E040E">
        <w:rPr>
          <w:i/>
          <w:iCs/>
          <w:sz w:val="22"/>
          <w:szCs w:val="22"/>
        </w:rPr>
        <w:t>2D5</w:t>
      </w:r>
      <w:r w:rsidR="005E040E">
        <w:rPr>
          <w:i/>
          <w:iCs/>
          <w:sz w:val="22"/>
          <w:szCs w:val="22"/>
        </w:rPr>
        <w:t xml:space="preserve">, </w:t>
      </w:r>
      <w:r w:rsidR="005E040E" w:rsidRPr="005E040E">
        <w:rPr>
          <w:i/>
          <w:iCs/>
          <w:sz w:val="22"/>
          <w:szCs w:val="22"/>
        </w:rPr>
        <w:t>2DX</w:t>
      </w:r>
      <w:r w:rsidR="00225E04">
        <w:rPr>
          <w:sz w:val="22"/>
          <w:szCs w:val="22"/>
        </w:rPr>
        <w:t>;</w:t>
      </w:r>
    </w:p>
    <w:p w14:paraId="5F10DE46" w14:textId="5B144EF0" w:rsidR="008F6918" w:rsidRPr="001D25C6" w:rsidRDefault="00225E04" w:rsidP="005E040E">
      <w:pPr>
        <w:spacing w:line="312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Anexa nr. 3: </w:t>
      </w:r>
      <w:r w:rsidRPr="00225E04">
        <w:rPr>
          <w:i/>
          <w:iCs/>
          <w:sz w:val="22"/>
          <w:szCs w:val="22"/>
        </w:rPr>
        <w:t>1D2, 1D4, 1D5, 1S1, 1S2, 1S5, 1S8, 1S10, 1S12, 1T3, 1I1, 1E2, 1E3, 1E9, 2D3, 2D5, 2D10, 2DX, 2DY</w:t>
      </w:r>
      <w:r>
        <w:rPr>
          <w:sz w:val="22"/>
          <w:szCs w:val="22"/>
        </w:rPr>
        <w:t xml:space="preserve">, </w:t>
      </w:r>
      <w:r w:rsidR="008F6918" w:rsidRPr="001D25C6">
        <w:rPr>
          <w:sz w:val="22"/>
          <w:szCs w:val="22"/>
        </w:rPr>
        <w:t xml:space="preserve">valoarea lor fiind de </w:t>
      </w:r>
      <w:r w:rsidR="005E040E" w:rsidRPr="005E040E">
        <w:rPr>
          <w:sz w:val="22"/>
          <w:szCs w:val="22"/>
        </w:rPr>
        <w:t>507.075,09</w:t>
      </w:r>
      <w:r w:rsidR="008F6918" w:rsidRPr="001D25C6">
        <w:rPr>
          <w:sz w:val="22"/>
          <w:szCs w:val="22"/>
        </w:rPr>
        <w:t xml:space="preserve"> lei fără T.V.A.</w:t>
      </w:r>
    </w:p>
    <w:p w14:paraId="6C95184B" w14:textId="614CAC06" w:rsidR="009F7E18" w:rsidRPr="0088530D" w:rsidRDefault="009F7E18" w:rsidP="00F120C6">
      <w:pPr>
        <w:spacing w:line="312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543FDB">
        <w:rPr>
          <w:sz w:val="22"/>
          <w:szCs w:val="22"/>
          <w:lang w:val="fr-FR"/>
        </w:rPr>
        <w:t>24</w:t>
      </w:r>
      <w:r w:rsidR="00543FDB" w:rsidRPr="0088530D">
        <w:rPr>
          <w:sz w:val="22"/>
          <w:szCs w:val="22"/>
          <w:lang w:val="fr-FR"/>
        </w:rPr>
        <w:t>/</w:t>
      </w:r>
      <w:r w:rsidR="00543FDB">
        <w:rPr>
          <w:sz w:val="22"/>
          <w:szCs w:val="22"/>
          <w:lang w:val="fr-FR"/>
        </w:rPr>
        <w:t>03</w:t>
      </w:r>
      <w:r w:rsidR="00543FDB" w:rsidRPr="0088530D">
        <w:rPr>
          <w:sz w:val="22"/>
          <w:szCs w:val="22"/>
          <w:lang w:val="fr-FR"/>
        </w:rPr>
        <w:t>.</w:t>
      </w:r>
      <w:r w:rsidR="00543FDB">
        <w:rPr>
          <w:sz w:val="22"/>
          <w:szCs w:val="22"/>
          <w:lang w:val="fr-FR"/>
        </w:rPr>
        <w:t>02</w:t>
      </w:r>
      <w:r w:rsidR="00543FDB" w:rsidRPr="0088530D">
        <w:rPr>
          <w:sz w:val="22"/>
          <w:szCs w:val="22"/>
          <w:lang w:val="fr-FR"/>
        </w:rPr>
        <w:t>.20</w:t>
      </w:r>
      <w:r w:rsidR="00543FDB">
        <w:rPr>
          <w:sz w:val="22"/>
          <w:szCs w:val="22"/>
          <w:lang w:val="fr-FR"/>
        </w:rPr>
        <w:t>22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</w:t>
      </w:r>
      <w:proofErr w:type="gramStart"/>
      <w:r w:rsidR="00FA584A">
        <w:rPr>
          <w:bCs/>
          <w:sz w:val="22"/>
          <w:szCs w:val="22"/>
        </w:rPr>
        <w:t>conținut</w:t>
      </w:r>
      <w:r w:rsidRPr="0088530D">
        <w:rPr>
          <w:bCs/>
          <w:sz w:val="22"/>
          <w:szCs w:val="22"/>
        </w:rPr>
        <w:t>:</w:t>
      </w:r>
      <w:proofErr w:type="gramEnd"/>
    </w:p>
    <w:p w14:paraId="2942D3AF" w14:textId="77777777" w:rsidR="00266CAC" w:rsidRPr="00D43B81" w:rsidRDefault="009F7E18" w:rsidP="00F120C6">
      <w:pPr>
        <w:spacing w:line="312" w:lineRule="auto"/>
        <w:ind w:left="720"/>
        <w:jc w:val="both"/>
        <w:rPr>
          <w:b/>
          <w:i/>
          <w:sz w:val="22"/>
          <w:szCs w:val="22"/>
        </w:rPr>
      </w:pPr>
      <w:r w:rsidRPr="00D43B81">
        <w:rPr>
          <w:b/>
          <w:i/>
          <w:sz w:val="22"/>
          <w:szCs w:val="22"/>
        </w:rPr>
        <w:t>„5. Prețul contractului subsecvent</w:t>
      </w:r>
    </w:p>
    <w:p w14:paraId="31B3773B" w14:textId="26AA1A25" w:rsidR="00A71A13" w:rsidRPr="00D43B81" w:rsidRDefault="009F7E18" w:rsidP="00F120C6">
      <w:pPr>
        <w:spacing w:line="312" w:lineRule="auto"/>
        <w:jc w:val="both"/>
        <w:rPr>
          <w:bCs/>
          <w:i/>
          <w:sz w:val="22"/>
          <w:szCs w:val="22"/>
          <w:lang w:eastAsia="en-GB"/>
        </w:rPr>
      </w:pPr>
      <w:r w:rsidRPr="00D43B81">
        <w:rPr>
          <w:bCs/>
          <w:i/>
          <w:sz w:val="22"/>
          <w:szCs w:val="22"/>
          <w:lang w:val="it-IT"/>
        </w:rPr>
        <w:t>5.1</w:t>
      </w:r>
      <w:r w:rsidR="00CA1E80" w:rsidRPr="00D43B81">
        <w:rPr>
          <w:bCs/>
          <w:i/>
          <w:sz w:val="22"/>
          <w:szCs w:val="22"/>
          <w:lang w:val="it-IT"/>
        </w:rPr>
        <w:t>.</w:t>
      </w:r>
      <w:r w:rsidR="00A71A13" w:rsidRPr="00D43B81">
        <w:rPr>
          <w:bCs/>
          <w:i/>
          <w:sz w:val="22"/>
          <w:szCs w:val="22"/>
          <w:lang w:val="it-IT"/>
        </w:rPr>
        <w:t xml:space="preserve"> </w:t>
      </w:r>
      <w:r w:rsidRPr="00D43B81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5F5192" w:rsidRPr="005F5192">
        <w:rPr>
          <w:b/>
          <w:i/>
          <w:sz w:val="22"/>
          <w:szCs w:val="22"/>
          <w:lang w:val="ro-RO" w:eastAsia="en-GB"/>
        </w:rPr>
        <w:t>5.352.187,98</w:t>
      </w:r>
      <w:r w:rsidR="005F5192">
        <w:rPr>
          <w:b/>
          <w:i/>
          <w:sz w:val="22"/>
          <w:szCs w:val="22"/>
          <w:lang w:val="ro-RO" w:eastAsia="en-GB"/>
        </w:rPr>
        <w:t xml:space="preserve"> </w:t>
      </w:r>
      <w:r w:rsidRPr="00D43B81">
        <w:rPr>
          <w:b/>
          <w:i/>
          <w:sz w:val="22"/>
          <w:szCs w:val="22"/>
          <w:lang w:val="ro-RO" w:eastAsia="ro-RO"/>
        </w:rPr>
        <w:t xml:space="preserve">lei fără </w:t>
      </w:r>
      <w:r w:rsidRPr="00D43B81">
        <w:rPr>
          <w:b/>
          <w:i/>
          <w:sz w:val="22"/>
          <w:szCs w:val="22"/>
          <w:lang w:val="fr-FR" w:eastAsia="ro-RO"/>
        </w:rPr>
        <w:t>T.V.A</w:t>
      </w:r>
      <w:r w:rsidRPr="00D43B81">
        <w:rPr>
          <w:bCs/>
          <w:i/>
          <w:sz w:val="22"/>
          <w:szCs w:val="22"/>
          <w:lang w:val="fr-FR" w:eastAsia="ro-RO"/>
        </w:rPr>
        <w:t>.</w:t>
      </w:r>
      <w:r w:rsidRPr="00D43B81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4925BE1C" w:rsidR="00A71A13" w:rsidRDefault="00CA1E80" w:rsidP="00F120C6">
      <w:pPr>
        <w:autoSpaceDE w:val="0"/>
        <w:autoSpaceDN w:val="0"/>
        <w:adjustRightInd w:val="0"/>
        <w:spacing w:line="312" w:lineRule="auto"/>
        <w:jc w:val="both"/>
        <w:rPr>
          <w:bCs/>
          <w:i/>
          <w:sz w:val="22"/>
          <w:szCs w:val="22"/>
          <w:lang w:val="ro-RO" w:eastAsia="en-GB"/>
        </w:rPr>
      </w:pPr>
      <w:r w:rsidRPr="00D43B81">
        <w:rPr>
          <w:bCs/>
          <w:i/>
          <w:sz w:val="22"/>
          <w:szCs w:val="22"/>
          <w:lang w:val="ro-RO" w:eastAsia="en-GB"/>
        </w:rPr>
        <w:t>5.2.</w:t>
      </w:r>
      <w:r w:rsidRPr="00D43B81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/>
          <w:i/>
          <w:sz w:val="22"/>
          <w:szCs w:val="22"/>
          <w:lang w:val="ro-RO" w:eastAsia="en-GB"/>
        </w:rPr>
        <w:t>Prețul total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D43B81">
        <w:rPr>
          <w:bCs/>
          <w:i/>
          <w:sz w:val="22"/>
          <w:szCs w:val="22"/>
          <w:lang w:val="ro-RO" w:eastAsia="en-GB"/>
        </w:rPr>
        <w:t>ăț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5F5192" w:rsidRPr="005F5192">
        <w:rPr>
          <w:b/>
          <w:i/>
          <w:sz w:val="22"/>
          <w:szCs w:val="22"/>
          <w:lang w:val="ro-RO" w:eastAsia="en-GB"/>
        </w:rPr>
        <w:t>6.369.103,70</w:t>
      </w:r>
      <w:r w:rsidR="00C72361" w:rsidRPr="00D43B81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/>
          <w:i/>
          <w:sz w:val="22"/>
          <w:szCs w:val="22"/>
          <w:lang w:val="ro-RO" w:eastAsia="en-GB"/>
        </w:rPr>
        <w:t>lei</w:t>
      </w:r>
      <w:r w:rsidRPr="00D43B81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, din care </w:t>
      </w:r>
      <w:r w:rsidR="005F5192" w:rsidRPr="005F5192">
        <w:rPr>
          <w:bCs/>
          <w:i/>
          <w:sz w:val="22"/>
          <w:szCs w:val="22"/>
          <w:lang w:val="ro-RO" w:eastAsia="en-GB"/>
        </w:rPr>
        <w:t>5.352.187,98</w:t>
      </w:r>
      <w:r w:rsidR="003F5995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>V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>A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3F5995">
        <w:rPr>
          <w:bCs/>
          <w:i/>
          <w:sz w:val="22"/>
          <w:szCs w:val="22"/>
          <w:lang w:val="ro-RO" w:eastAsia="en-GB"/>
        </w:rPr>
        <w:t xml:space="preserve"> </w:t>
      </w:r>
      <w:r w:rsidR="005F5192" w:rsidRPr="005F5192">
        <w:rPr>
          <w:bCs/>
          <w:i/>
          <w:sz w:val="22"/>
          <w:szCs w:val="22"/>
          <w:lang w:val="ro-RO" w:eastAsia="en-GB"/>
        </w:rPr>
        <w:t>1.016.915,72</w:t>
      </w:r>
      <w:r w:rsidR="005F5192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Cs/>
          <w:i/>
          <w:sz w:val="22"/>
          <w:szCs w:val="22"/>
          <w:lang w:val="ro-RO" w:eastAsia="en-GB"/>
        </w:rPr>
        <w:t>lei, după cum urmează:</w:t>
      </w:r>
    </w:p>
    <w:p w14:paraId="77107606" w14:textId="77777777" w:rsidR="0020605A" w:rsidRPr="00D43B81" w:rsidRDefault="0020605A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275"/>
        <w:gridCol w:w="1276"/>
        <w:gridCol w:w="1371"/>
        <w:gridCol w:w="1464"/>
        <w:gridCol w:w="1371"/>
      </w:tblGrid>
      <w:tr w:rsidR="00FD19DD" w:rsidRPr="00870519" w14:paraId="56E472B3" w14:textId="77777777" w:rsidTr="00F731A1">
        <w:trPr>
          <w:trHeight w:val="3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87051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70519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87051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70519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87051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70519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87051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70519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87051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70519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870519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87051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70519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870519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 w:rsidRPr="00870519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87051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70519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87051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70519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870519">
              <w:rPr>
                <w:i/>
                <w:iCs/>
                <w:color w:val="000000"/>
                <w:sz w:val="18"/>
                <w:szCs w:val="18"/>
              </w:rPr>
              <w:t>ei</w:t>
            </w:r>
            <w:r w:rsidRPr="00870519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87051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70519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870519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87051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70519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870519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 w:rsidRPr="00870519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225E04" w:rsidRPr="00870519" w14:paraId="7DBF7B8C" w14:textId="77777777" w:rsidTr="00F731A1">
        <w:trPr>
          <w:trHeight w:val="39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225E04" w:rsidRPr="00870519" w:rsidRDefault="00225E04" w:rsidP="00225E04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870519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ADB2A" w14:textId="77777777" w:rsidR="00225E04" w:rsidRPr="00870519" w:rsidRDefault="00225E04" w:rsidP="00225E04">
            <w:pPr>
              <w:rPr>
                <w:i/>
                <w:iCs/>
                <w:sz w:val="20"/>
                <w:szCs w:val="20"/>
              </w:rPr>
            </w:pPr>
            <w:r w:rsidRPr="00870519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6BEB64CA" w14:textId="2686CD93" w:rsidR="00225E04" w:rsidRPr="00870519" w:rsidRDefault="00225E04" w:rsidP="00225E04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b/>
                <w:bCs/>
                <w:i/>
                <w:iCs/>
                <w:sz w:val="20"/>
                <w:szCs w:val="20"/>
              </w:rPr>
              <w:t>Str. Grigore Moisil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C8948C9" w:rsidR="00225E04" w:rsidRPr="00870519" w:rsidRDefault="00225E04" w:rsidP="00225E0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sz w:val="20"/>
                <w:szCs w:val="20"/>
              </w:rPr>
              <w:t>44.366,45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59BA0C54" w:rsidR="00225E04" w:rsidRPr="00870519" w:rsidRDefault="00225E04" w:rsidP="00225E0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sz w:val="20"/>
                <w:szCs w:val="20"/>
              </w:rPr>
              <w:t>1.757.756,33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5177CD07" w:rsidR="00225E04" w:rsidRPr="00870519" w:rsidRDefault="00225E04" w:rsidP="00225E0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sz w:val="20"/>
                <w:szCs w:val="20"/>
              </w:rPr>
              <w:t>1.802.122,78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C016F90" w:rsidR="00225E04" w:rsidRPr="00870519" w:rsidRDefault="00225E04" w:rsidP="00225E0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sz w:val="20"/>
                <w:szCs w:val="20"/>
              </w:rPr>
              <w:t>342.403,33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5E21E856" w:rsidR="00225E04" w:rsidRPr="00870519" w:rsidRDefault="00225E04" w:rsidP="00225E0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sz w:val="20"/>
                <w:szCs w:val="20"/>
              </w:rPr>
              <w:t>2.144.526,11</w:t>
            </w:r>
          </w:p>
        </w:tc>
      </w:tr>
      <w:tr w:rsidR="00870519" w:rsidRPr="00870519" w14:paraId="24BBA6FA" w14:textId="77777777" w:rsidTr="00F731A1">
        <w:trPr>
          <w:trHeight w:val="3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0A7A" w14:textId="6E81E9F0" w:rsidR="00870519" w:rsidRPr="00870519" w:rsidRDefault="00870519" w:rsidP="0087051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87051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94AD" w14:textId="77777777" w:rsidR="00870519" w:rsidRPr="00870519" w:rsidRDefault="00870519" w:rsidP="00870519">
            <w:pPr>
              <w:rPr>
                <w:i/>
                <w:iCs/>
                <w:sz w:val="20"/>
                <w:szCs w:val="20"/>
              </w:rPr>
            </w:pPr>
            <w:r w:rsidRPr="00870519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1D2998DA" w14:textId="757CF189" w:rsidR="00870519" w:rsidRPr="00870519" w:rsidRDefault="00870519" w:rsidP="00870519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b/>
                <w:bCs/>
                <w:i/>
                <w:iCs/>
                <w:sz w:val="20"/>
                <w:szCs w:val="20"/>
              </w:rPr>
              <w:t>Str. Gioac</w:t>
            </w:r>
            <w:r w:rsidR="00F731A1">
              <w:rPr>
                <w:b/>
                <w:bCs/>
                <w:i/>
                <w:iCs/>
                <w:sz w:val="20"/>
                <w:szCs w:val="20"/>
              </w:rPr>
              <w:t>c</w:t>
            </w:r>
            <w:r w:rsidRPr="00870519">
              <w:rPr>
                <w:b/>
                <w:bCs/>
                <w:i/>
                <w:iCs/>
                <w:sz w:val="20"/>
                <w:szCs w:val="20"/>
              </w:rPr>
              <w:t>hino Rossini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B551" w14:textId="1426A4EB" w:rsidR="00870519" w:rsidRPr="00870519" w:rsidRDefault="00870519" w:rsidP="0087051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color w:val="000000"/>
                <w:sz w:val="20"/>
                <w:szCs w:val="20"/>
              </w:rPr>
              <w:t>21.105,47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C143" w14:textId="63C6B9D8" w:rsidR="00870519" w:rsidRPr="00870519" w:rsidRDefault="00870519" w:rsidP="0087051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color w:val="000000"/>
                <w:sz w:val="20"/>
                <w:szCs w:val="20"/>
              </w:rPr>
              <w:t>878.677,19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0334" w14:textId="7184100B" w:rsidR="00870519" w:rsidRPr="00870519" w:rsidRDefault="00870519" w:rsidP="0087051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color w:val="000000"/>
                <w:sz w:val="20"/>
                <w:szCs w:val="20"/>
              </w:rPr>
              <w:t>899.782,66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AFE4" w14:textId="3C4C31EF" w:rsidR="00870519" w:rsidRPr="00870519" w:rsidRDefault="00870519" w:rsidP="0087051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color w:val="000000"/>
                <w:sz w:val="20"/>
                <w:szCs w:val="20"/>
              </w:rPr>
              <w:t>170.958,71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B0A" w14:textId="0E525BD1" w:rsidR="00870519" w:rsidRPr="00870519" w:rsidRDefault="00870519" w:rsidP="0087051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color w:val="000000"/>
                <w:sz w:val="20"/>
                <w:szCs w:val="20"/>
              </w:rPr>
              <w:t>1.070.741,37</w:t>
            </w:r>
          </w:p>
        </w:tc>
      </w:tr>
      <w:tr w:rsidR="00870519" w:rsidRPr="00870519" w14:paraId="3C7DF26C" w14:textId="77777777" w:rsidTr="00F731A1">
        <w:trPr>
          <w:trHeight w:val="31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540E" w14:textId="30C490A7" w:rsidR="00870519" w:rsidRPr="00870519" w:rsidRDefault="00870519" w:rsidP="0087051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870519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18A8C" w14:textId="77777777" w:rsidR="00F731A1" w:rsidRDefault="00870519" w:rsidP="00870519">
            <w:pPr>
              <w:ind w:right="-1"/>
              <w:rPr>
                <w:i/>
                <w:iCs/>
                <w:sz w:val="20"/>
                <w:szCs w:val="20"/>
              </w:rPr>
            </w:pPr>
            <w:r w:rsidRPr="00870519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02804540" w14:textId="554B1280" w:rsidR="00870519" w:rsidRPr="00870519" w:rsidRDefault="00870519" w:rsidP="00870519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b/>
                <w:bCs/>
                <w:i/>
                <w:iCs/>
                <w:sz w:val="20"/>
                <w:szCs w:val="20"/>
              </w:rPr>
              <w:t>Str. Wolfgang Amadeus Mozart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6985" w14:textId="47995AD9" w:rsidR="00870519" w:rsidRPr="00870519" w:rsidRDefault="00870519" w:rsidP="0087051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color w:val="000000"/>
                <w:sz w:val="20"/>
                <w:szCs w:val="20"/>
              </w:rPr>
              <w:t>62.775,70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BF71" w14:textId="4A397955" w:rsidR="00870519" w:rsidRPr="00870519" w:rsidRDefault="00870519" w:rsidP="0087051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color w:val="000000"/>
                <w:sz w:val="20"/>
                <w:szCs w:val="20"/>
              </w:rPr>
              <w:t>2.587.506,84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4A1A" w14:textId="730B9BE7" w:rsidR="00870519" w:rsidRPr="00870519" w:rsidRDefault="00870519" w:rsidP="0087051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color w:val="000000"/>
                <w:sz w:val="20"/>
                <w:szCs w:val="20"/>
              </w:rPr>
              <w:t>2.650.282,54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BF54" w14:textId="0CA7D3FE" w:rsidR="00870519" w:rsidRPr="00870519" w:rsidRDefault="00870519" w:rsidP="0087051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color w:val="000000"/>
                <w:sz w:val="20"/>
                <w:szCs w:val="20"/>
              </w:rPr>
              <w:t>503.553,68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EB56" w14:textId="0899FCE1" w:rsidR="00870519" w:rsidRPr="00870519" w:rsidRDefault="00870519" w:rsidP="0087051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0519">
              <w:rPr>
                <w:i/>
                <w:iCs/>
                <w:color w:val="000000"/>
                <w:sz w:val="20"/>
                <w:szCs w:val="20"/>
              </w:rPr>
              <w:t>3.153.836,22</w:t>
            </w:r>
          </w:p>
        </w:tc>
      </w:tr>
      <w:tr w:rsidR="005F5192" w:rsidRPr="00870519" w14:paraId="57A4A0B3" w14:textId="77777777" w:rsidTr="00F731A1">
        <w:trPr>
          <w:trHeight w:val="56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AF39" w14:textId="10BD7735" w:rsidR="005F5192" w:rsidRPr="00870519" w:rsidRDefault="005F5192" w:rsidP="005F5192">
            <w:pPr>
              <w:ind w:right="-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70519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E843" w14:textId="3B59B6E2" w:rsidR="005F5192" w:rsidRPr="00870519" w:rsidRDefault="005F5192" w:rsidP="005F519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128.247,62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21EA" w14:textId="7BC9D111" w:rsidR="005F5192" w:rsidRPr="00870519" w:rsidRDefault="005F5192" w:rsidP="005F519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5.223.940,36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E41A" w14:textId="086678A2" w:rsidR="005F5192" w:rsidRPr="00870519" w:rsidRDefault="005F5192" w:rsidP="005F5192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5.352.187,98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87F8" w14:textId="5E2E9147" w:rsidR="005F5192" w:rsidRPr="00870519" w:rsidRDefault="005F5192" w:rsidP="005F519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1.016.915,72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1CB8" w14:textId="3B883400" w:rsidR="005F5192" w:rsidRPr="00870519" w:rsidRDefault="005F5192" w:rsidP="005F5192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6.369.103,70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F120C6">
      <w:pPr>
        <w:spacing w:line="312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6C7F55DB" w14:textId="7900B01D" w:rsidR="0043145D" w:rsidRPr="0088530D" w:rsidRDefault="0043145D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120C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F120C6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6B4770CE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2EBF7723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4A4D90" w14:textId="778E4A9A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D0E61E" w14:textId="7118D427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8FD267" w14:textId="0887AB8A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CC72BF" w14:textId="595AEA45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DA2D97" w14:textId="4013A923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4C6ECB" w14:textId="08433BBD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577AE9" w14:textId="3512E76E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4535F0" w14:textId="4732FCE6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1CCCB0" w14:textId="0DE53A35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F6B48F" w14:textId="6C79995A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FD15DF" w14:textId="7B3CCF5E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EC54AA" w14:textId="1378DFFE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35CBC6" w14:textId="6DD71CC1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77104C" w14:textId="22B91AF0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4B2F3F" w14:textId="0960575C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04253C" w14:textId="4A154D35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3FBF00" w14:textId="5E8F272F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DF1B27" w14:textId="6E218247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8FD934" w14:textId="278C59AA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5883F5" w14:textId="34CB267F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909D77" w14:textId="76F5DB6F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F01F3E" w14:textId="26EB7959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9B0D6C" w14:textId="015EA3A8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B91915" w14:textId="26040530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47B727" w14:textId="714A118B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8FF6CD" w14:textId="4AFBDBA2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25A26E" w14:textId="2DD521DD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80F532" w14:textId="424B7E2B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340CE3" w14:textId="18DF556E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49B887" w14:textId="77777777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69085E" w:rsidSect="005F5192">
          <w:pgSz w:w="11907" w:h="16839" w:code="9"/>
          <w:pgMar w:top="709" w:right="567" w:bottom="851" w:left="1134" w:header="720" w:footer="174" w:gutter="0"/>
          <w:cols w:space="720"/>
          <w:docGrid w:linePitch="360"/>
        </w:sectPr>
      </w:pPr>
    </w:p>
    <w:tbl>
      <w:tblPr>
        <w:tblW w:w="15742" w:type="dxa"/>
        <w:tblLook w:val="04A0" w:firstRow="1" w:lastRow="0" w:firstColumn="1" w:lastColumn="0" w:noHBand="0" w:noVBand="1"/>
      </w:tblPr>
      <w:tblGrid>
        <w:gridCol w:w="572"/>
        <w:gridCol w:w="3060"/>
        <w:gridCol w:w="640"/>
        <w:gridCol w:w="918"/>
        <w:gridCol w:w="865"/>
        <w:gridCol w:w="856"/>
        <w:gridCol w:w="856"/>
        <w:gridCol w:w="1060"/>
        <w:gridCol w:w="1060"/>
        <w:gridCol w:w="794"/>
        <w:gridCol w:w="821"/>
        <w:gridCol w:w="1114"/>
        <w:gridCol w:w="936"/>
        <w:gridCol w:w="1120"/>
        <w:gridCol w:w="1060"/>
        <w:gridCol w:w="10"/>
      </w:tblGrid>
      <w:tr w:rsidR="0069085E" w:rsidRPr="0069085E" w14:paraId="14B247DC" w14:textId="77777777" w:rsidTr="0069085E">
        <w:trPr>
          <w:trHeight w:val="20"/>
        </w:trPr>
        <w:tc>
          <w:tcPr>
            <w:tcW w:w="157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079A" w14:textId="77777777" w:rsidR="0069085E" w:rsidRPr="0069085E" w:rsidRDefault="0069085E" w:rsidP="0069085E">
            <w:pPr>
              <w:jc w:val="center"/>
              <w:rPr>
                <w:color w:val="000000"/>
                <w:sz w:val="20"/>
                <w:szCs w:val="20"/>
              </w:rPr>
            </w:pPr>
            <w:r w:rsidRPr="0069085E">
              <w:rPr>
                <w:color w:val="000000"/>
                <w:sz w:val="20"/>
                <w:szCs w:val="20"/>
              </w:rPr>
              <w:lastRenderedPageBreak/>
              <w:t xml:space="preserve">ANEXA nr. 2 la Act aditional nr. 1 la Contractul subsecvent de lucrări nr. 24 la Acordul-Cadru nr. 8587 </w:t>
            </w:r>
            <w:proofErr w:type="gramStart"/>
            <w:r w:rsidRPr="0069085E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69085E">
              <w:rPr>
                <w:color w:val="000000"/>
                <w:sz w:val="20"/>
                <w:szCs w:val="20"/>
              </w:rPr>
              <w:t xml:space="preserve"> 17.05.2019</w:t>
            </w:r>
          </w:p>
        </w:tc>
      </w:tr>
      <w:tr w:rsidR="0069085E" w:rsidRPr="0069085E" w14:paraId="1A7CAD17" w14:textId="77777777" w:rsidTr="0069085E">
        <w:trPr>
          <w:trHeight w:val="20"/>
        </w:trPr>
        <w:tc>
          <w:tcPr>
            <w:tcW w:w="157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7D25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085E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69085E" w:rsidRPr="0069085E" w14:paraId="248A50AA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0B1F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6DD7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B92F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FF04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061C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28D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1460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9745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F73A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38A5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0435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3F2B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2D43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389C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8747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</w:tr>
      <w:tr w:rsidR="0069085E" w:rsidRPr="0069085E" w14:paraId="20E071BF" w14:textId="77777777" w:rsidTr="0069085E">
        <w:trPr>
          <w:trHeight w:val="20"/>
        </w:trPr>
        <w:tc>
          <w:tcPr>
            <w:tcW w:w="157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4121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085E">
              <w:rPr>
                <w:b/>
                <w:bCs/>
                <w:color w:val="000000"/>
                <w:sz w:val="20"/>
                <w:szCs w:val="20"/>
              </w:rPr>
              <w:t>REABILITARE SISTEM RUTIER STR. GIOACCHINO ROSSINI</w:t>
            </w:r>
          </w:p>
        </w:tc>
      </w:tr>
      <w:tr w:rsidR="0069085E" w:rsidRPr="0069085E" w14:paraId="1288CC44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6F4C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9850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2FDF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4CC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AB02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4138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E4D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3B10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B3AC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A5D3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6F69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EE3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142B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7B15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96B7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</w:tr>
      <w:tr w:rsidR="0069085E" w:rsidRPr="0069085E" w14:paraId="41933759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101C1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Cod preţ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13AB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856B3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U.M.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C0C1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Cantitate contractată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A10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64A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 xml:space="preserve">Valoare contractată, </w:t>
            </w:r>
            <w:r w:rsidRPr="0069085E">
              <w:rPr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2FF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929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Cantitate cf. P.T.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8B2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Diferență cantități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60F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Valoare renunțări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BEB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Valoare suplim.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9FD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Valoare actualizată, cf. P.T.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C74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Valoare actualizată, inclusiv proiectare</w:t>
            </w:r>
          </w:p>
        </w:tc>
      </w:tr>
      <w:tr w:rsidR="0069085E" w:rsidRPr="0069085E" w14:paraId="3307DAB6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F1B49" w14:textId="77777777" w:rsidR="0069085E" w:rsidRPr="0069085E" w:rsidRDefault="0069085E" w:rsidP="0069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6A414" w14:textId="77777777" w:rsidR="0069085E" w:rsidRPr="0069085E" w:rsidRDefault="0069085E" w:rsidP="0069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13D9B" w14:textId="77777777" w:rsidR="0069085E" w:rsidRPr="0069085E" w:rsidRDefault="0069085E" w:rsidP="0069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5087A" w14:textId="77777777" w:rsidR="0069085E" w:rsidRPr="0069085E" w:rsidRDefault="0069085E" w:rsidP="0069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2E76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3D49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EEA4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E48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073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236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C61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1A0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7F8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AF8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3C3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74AD3D6C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5E36F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C70243B" w14:textId="77777777" w:rsidR="0069085E" w:rsidRPr="0069085E" w:rsidRDefault="0069085E" w:rsidP="0069085E">
            <w:pPr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52ADE9A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8AA7476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42CDC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DC146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0731C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0D2C8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73233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1A065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70FA0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351658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A6F719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625EB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D843C9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5805D775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5C6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EB8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990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1089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1.453,20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28C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CE9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DD4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1BB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36.199,21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4D8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37.027,54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9B7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648,60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0E4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-804,60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AE4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-20.501,21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AB6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EDC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16.156,63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B11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16.526,33</w:t>
            </w:r>
          </w:p>
        </w:tc>
      </w:tr>
      <w:tr w:rsidR="0069085E" w:rsidRPr="0069085E" w14:paraId="30946264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995D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1D2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7A4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A213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9A28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622,80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AF8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5E7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7F9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3ED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24.488,50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912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25.055,24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827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432,40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443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-190,40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45B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-7.659,79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D68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9AF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17.001,97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E07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17.395,45</w:t>
            </w:r>
          </w:p>
        </w:tc>
      </w:tr>
      <w:tr w:rsidR="0069085E" w:rsidRPr="0069085E" w14:paraId="1FF07F18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767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1D3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A26C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F86E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5CB7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932,00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C0A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CCC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1A5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9DE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11.435,64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913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11.659,32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0DE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772,00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D9A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-160,00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70B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-2.001,60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449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525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9.472,44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BD0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9.657,72</w:t>
            </w:r>
          </w:p>
        </w:tc>
      </w:tr>
      <w:tr w:rsidR="0069085E" w:rsidRPr="0069085E" w14:paraId="1A881176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8A3E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1D4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542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17AA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90C7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174,16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E8B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F78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BF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73B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11.536,36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39A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11.774,96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61C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133,41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072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-40,75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816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-2.755,11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8B4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0F2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8.837,08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CAA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9.019,85</w:t>
            </w:r>
          </w:p>
        </w:tc>
      </w:tr>
      <w:tr w:rsidR="0069085E" w:rsidRPr="0069085E" w14:paraId="0B8FCE09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A1B3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1D5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34F4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6842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69F0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437,00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24B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0BC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54F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83D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5.213,41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BAB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5.300,81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5EE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414,00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E4F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-23,00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D86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-278,99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FCB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05D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4.939,02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0C7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5.021,82</w:t>
            </w:r>
          </w:p>
        </w:tc>
      </w:tr>
      <w:tr w:rsidR="0069085E" w:rsidRPr="0069085E" w14:paraId="1FE0D514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F2C8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1D6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AF61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1C71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ECCD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367,00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2E7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7BB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4E2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1CF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3.479,16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E22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3.534,21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21D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514,00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AC6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35A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04A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1.415,61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9BB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4.872,72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960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4.949,82</w:t>
            </w:r>
          </w:p>
        </w:tc>
      </w:tr>
      <w:tr w:rsidR="0069085E" w:rsidRPr="0069085E" w14:paraId="44BB57AB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B12C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BD36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F279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AFBA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EF18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3DF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FDB0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F645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8ACA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1312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490C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0AF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0CCF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41EF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3468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5CD625D4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21F0573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B20EDCF" w14:textId="77777777" w:rsidR="0069085E" w:rsidRPr="0069085E" w:rsidRDefault="0069085E" w:rsidP="0069085E">
            <w:pPr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95000A8" w14:textId="77777777" w:rsidR="0069085E" w:rsidRPr="0069085E" w:rsidRDefault="0069085E" w:rsidP="0069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D35FA6F" w14:textId="77777777" w:rsidR="0069085E" w:rsidRPr="0069085E" w:rsidRDefault="0069085E" w:rsidP="0069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D54028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0AEB1D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EA944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D47FC8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DAEB2F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154A6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5D36D7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B1B3C62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E84063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EFAE61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58D453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6C43F8B2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2044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1S1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99E9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44E0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3F48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186,84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9B4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B34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E67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FD8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17.764,75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1AE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18.179,53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06E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299,35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90B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112,51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D34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B67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10.947,23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AAA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28.462,20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DEC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29.126,76</w:t>
            </w:r>
          </w:p>
        </w:tc>
      </w:tr>
      <w:tr w:rsidR="0069085E" w:rsidRPr="0069085E" w14:paraId="11C68437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B489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1S2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A697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B8E2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A1A0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43C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FC2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AD0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A4B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B86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4E2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143,69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852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143,69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283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1B5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14.517,00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F19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14.186,51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41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14.517,00</w:t>
            </w:r>
          </w:p>
        </w:tc>
      </w:tr>
      <w:tr w:rsidR="0069085E" w:rsidRPr="0069085E" w14:paraId="25E1BF7C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E2C3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1S4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0FD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asternere balast stabilizat la carosabil 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2A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D796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93,42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6CF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5,35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E5B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232,75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7B1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238,10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C9C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21.743,51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7A4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22.243,30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15B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F29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-93,42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ECD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-22.243,30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C75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99F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838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9085E" w:rsidRPr="0069085E" w14:paraId="18DA9B6C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C6CB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1S5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5648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B74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4F07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7B6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4A0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E08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796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721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622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239,48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652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239,48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8EF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AFB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69.362,99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8BC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67.799,18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D65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69.362,99</w:t>
            </w:r>
          </w:p>
        </w:tc>
      </w:tr>
      <w:tr w:rsidR="0069085E" w:rsidRPr="0069085E" w14:paraId="32D4BF0C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4857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1S6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FDBB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strat din beton – BcR 3,5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DDC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0164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124,56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2FB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9,17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903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394,05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71A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403,22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6A3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49.082,87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8EB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50.225,08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4C0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D78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-124,56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E22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-50.225,08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2F1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093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0D6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9085E" w:rsidRPr="0069085E" w14:paraId="4D49B02A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03A8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1S7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04C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10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129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93,20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50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962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D2C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AF4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25.888,16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289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26.484,64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BF2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77,20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931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5FA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-4.546,72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470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F50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21.443,84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797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21.937,92</w:t>
            </w:r>
          </w:p>
        </w:tc>
      </w:tr>
      <w:tr w:rsidR="0069085E" w:rsidRPr="0069085E" w14:paraId="0B64F05F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097C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1S8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A5CD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proofErr w:type="gramStart"/>
            <w:r w:rsidRPr="0069085E">
              <w:rPr>
                <w:sz w:val="16"/>
                <w:szCs w:val="16"/>
              </w:rPr>
              <w:t>asternere  mixtura</w:t>
            </w:r>
            <w:proofErr w:type="gramEnd"/>
            <w:r w:rsidRPr="0069085E">
              <w:rPr>
                <w:sz w:val="16"/>
                <w:szCs w:val="16"/>
              </w:rPr>
              <w:t xml:space="preserve"> asfaltica BA16 - 5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7573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9DA9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2.076,00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30E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56A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0FC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EC6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147.416,76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FE7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150.842,16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AC3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1.846,00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C92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-230,00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2EC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-16.711,80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C48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BA3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131.084,46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CE1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134.130,36</w:t>
            </w:r>
          </w:p>
        </w:tc>
      </w:tr>
      <w:tr w:rsidR="0069085E" w:rsidRPr="0069085E" w14:paraId="02DCE442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1FD7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1S10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3ED6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asternere mixtura asfaltica BAD 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9FBE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E335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89,68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686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427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479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317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47.487,35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724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48.605,66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012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172,43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115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82,75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AD6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A20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44.849,68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CCE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91.305,13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88C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93.455,34</w:t>
            </w:r>
          </w:p>
        </w:tc>
      </w:tr>
      <w:tr w:rsidR="0069085E" w:rsidRPr="0069085E" w14:paraId="68990F76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60A9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1S12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2570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asternere geocompozit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15C7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2FD6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2.076,00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F59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7B5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CDF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042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38.821,20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250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39.568,56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B42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1.846,00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E26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-230,00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BB9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-4.383,80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B42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E2D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34.520,20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FAE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35.184,76</w:t>
            </w:r>
          </w:p>
        </w:tc>
      </w:tr>
      <w:tr w:rsidR="0069085E" w:rsidRPr="0069085E" w14:paraId="5E853503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0DC4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3F843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7F6F0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90B70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8EA6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414F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46B8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E492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AC2C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0CFE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539A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00E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76F7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A6AA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A5CA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7379CE62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74F8D08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1E236B0" w14:textId="77777777" w:rsidR="0069085E" w:rsidRPr="0069085E" w:rsidRDefault="0069085E" w:rsidP="0069085E">
            <w:pPr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E58BC0D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D332ED2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97EE9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A877C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073F2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0E36F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5FD8B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09611C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DF425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00F54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CE4709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87FE7B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3AA932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668C28EA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8309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1T1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A671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sapatura manuala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2368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04E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149,12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EDA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1FE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397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3B9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7.557,40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9E0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7.696,08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0C0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123,52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127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-25,60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F42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-1.321,21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B03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1A9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6.259,99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2E6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6.374,87</w:t>
            </w:r>
          </w:p>
        </w:tc>
      </w:tr>
      <w:tr w:rsidR="0069085E" w:rsidRPr="0069085E" w14:paraId="31374A86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90BF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1T2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ACE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F8A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02B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336,31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0D1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EB9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0D1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148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8.444,74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403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8.646,53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F25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833,85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1A4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497,54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754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04E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12.791,75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19E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20.937,97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CD6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21.438,28</w:t>
            </w:r>
          </w:p>
        </w:tc>
      </w:tr>
      <w:tr w:rsidR="0069085E" w:rsidRPr="0069085E" w14:paraId="1D68BC89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E50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1T3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CF6B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F2DE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100 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14E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15,55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B69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A23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C0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C72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2.462,50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95C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2.507,90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F99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19,69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B01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4,14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053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60D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667,70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82C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3.118,11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089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3.175,60</w:t>
            </w:r>
          </w:p>
        </w:tc>
      </w:tr>
      <w:tr w:rsidR="0069085E" w:rsidRPr="0069085E" w14:paraId="279B1463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59D4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F678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DC32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3337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689E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44D2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1ACE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4E0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C37A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043F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D86C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AAE2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7F7C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9AA6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D402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76BC1A77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369F4A2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2DA9617" w14:textId="77777777" w:rsidR="0069085E" w:rsidRPr="0069085E" w:rsidRDefault="0069085E" w:rsidP="0069085E">
            <w:pPr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6BC9C69" w14:textId="77777777" w:rsidR="0069085E" w:rsidRPr="0069085E" w:rsidRDefault="0069085E" w:rsidP="0069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CC960DA" w14:textId="77777777" w:rsidR="0069085E" w:rsidRPr="0069085E" w:rsidRDefault="0069085E" w:rsidP="0069085E">
            <w:pPr>
              <w:jc w:val="center"/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957CF1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5E6D2D5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3338C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F17016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09D28E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36FC02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06ECD9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5D2E7A9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70E204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F819A2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FC2249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66646B71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402B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1I1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6BB2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3660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8E2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437,00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EE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EF9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E8E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456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28.046,66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608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28.601,65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230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414,00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DE0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-23,00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149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-1.505,35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0C1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B8B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26.570,52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753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27.096,30</w:t>
            </w:r>
          </w:p>
        </w:tc>
      </w:tr>
      <w:tr w:rsidR="0069085E" w:rsidRPr="0069085E" w14:paraId="04F4BED1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B66D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1I3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4E69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F1AE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6A64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367,00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516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86E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4B7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5A3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13.318,43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DF9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13.564,32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A34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514,00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E67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2C9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6FC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5.433,12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2E7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18.653,06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155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18.997,44</w:t>
            </w:r>
          </w:p>
        </w:tc>
      </w:tr>
      <w:tr w:rsidR="0069085E" w:rsidRPr="0069085E" w14:paraId="02AFB7C4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9165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AED3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EFC9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DAA38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E2A9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5B35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A7F8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92E9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DFDE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1ECB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0EBD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3CF5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43BD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A777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592B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07EAD14C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A299852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8C54B86" w14:textId="77777777" w:rsidR="0069085E" w:rsidRPr="0069085E" w:rsidRDefault="0069085E" w:rsidP="0069085E">
            <w:pPr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3EF13F7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5DDE516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AA6E96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61320F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8CA1A7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C65A60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9FA11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F2D9A5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F94927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C2CA7F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8DF54FC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CC224A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4C2315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59DB81D1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FCF7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2T1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7DF4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488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BCC5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93,20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92A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F12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699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71B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9.172,74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6D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9.381,51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C53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77,20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726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B61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-1.610,56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D1A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592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7.598,02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AEB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7.770,95</w:t>
            </w:r>
          </w:p>
        </w:tc>
      </w:tr>
      <w:tr w:rsidR="0069085E" w:rsidRPr="0069085E" w14:paraId="044736C4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241D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2T2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49AB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1CDC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E171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37,28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646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674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1BC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EE6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3.805,17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4BE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3.891,29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85E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30,88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D68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-6,40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746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-668,04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62F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C69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3.151,92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5F2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3.223,25</w:t>
            </w:r>
          </w:p>
        </w:tc>
      </w:tr>
      <w:tr w:rsidR="0069085E" w:rsidRPr="0069085E" w14:paraId="70E0B722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CA28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38D5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18E27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768A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8E0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E8C6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CC0B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B336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0A10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F3C8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360A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1D89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ED02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3035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29DC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0968F38A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7DE87D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0F1482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92965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9F778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B8644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ECF96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27A73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471D41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3A47DD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E3CFDD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AA1E6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5C9248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64B79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E3D0C2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CC5F18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5219B5FE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A41E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C21B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49E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9A7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932,00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3FE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EF0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363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9ED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193.501,84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92A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198.982,00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5C5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772,00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AA7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-160,00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F6D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-34.160,00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442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115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160.282,64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FE8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164.822,00</w:t>
            </w:r>
          </w:p>
        </w:tc>
      </w:tr>
      <w:tr w:rsidR="0069085E" w:rsidRPr="0069085E" w14:paraId="6699C1C3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C49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D9D3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5F278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3C01B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B5D6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870C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8299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D3A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0CED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AB8C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16B1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4F75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F619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F892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CA8F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5AD7FE34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AB52BF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923B5C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FC075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1B1B8E5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A0EF67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11314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D9D588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859E8B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40AA3E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7CFBB2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4ABA1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8D169FB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4DB9E6B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8595FB8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B9B815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0B592D2E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056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2B9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29C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716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ADB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A2E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FB5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064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0C5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646,40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0A7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858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16A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097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2EE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A2B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646,40</w:t>
            </w:r>
          </w:p>
        </w:tc>
      </w:tr>
      <w:tr w:rsidR="0069085E" w:rsidRPr="0069085E" w14:paraId="0EC0D226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FF1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4F0D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679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B25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A7E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F88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2D2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2B4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4C0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AC9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127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265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998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690,66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3D5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676,08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164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690,66</w:t>
            </w:r>
          </w:p>
        </w:tc>
      </w:tr>
      <w:tr w:rsidR="0069085E" w:rsidRPr="0069085E" w14:paraId="04C7BCE1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AC1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1E3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9464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ridicare la cota cămine (capac existent) cu prefabricate si mortar de zidărie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8B1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6F4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339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DDB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5FA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BA9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276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526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941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981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753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4.183,36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83C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4.093,43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EC6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4.183,36</w:t>
            </w:r>
          </w:p>
        </w:tc>
      </w:tr>
      <w:tr w:rsidR="0069085E" w:rsidRPr="0069085E" w14:paraId="35DA42E8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C39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D550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421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590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3D6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6C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2D5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4F0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3.088,60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931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3.159,95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A12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960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-5,00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797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-3.159,95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4AB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F89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95D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9085E" w:rsidRPr="0069085E" w14:paraId="66BBD785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840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5198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058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75D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821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82D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C9C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9B9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160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9F8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D23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7AB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DC0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1.266,60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B87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1.239,20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381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1.266,60</w:t>
            </w:r>
          </w:p>
        </w:tc>
      </w:tr>
      <w:tr w:rsidR="0069085E" w:rsidRPr="0069085E" w14:paraId="3D59F785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EB3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B93D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1B7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C14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B63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DAE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C7D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1B6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10.936,98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52C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11.178,36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428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FAE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6E6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-7.452,24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09E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F4B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6F8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3.726,12</w:t>
            </w:r>
          </w:p>
        </w:tc>
      </w:tr>
      <w:tr w:rsidR="0069085E" w:rsidRPr="0069085E" w14:paraId="4488C85A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982D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DE7B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F67B8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CA91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1CE0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B57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367B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DDC1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237B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14E1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C47E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FDE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3301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9943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6865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6EB9E29D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E7B007B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FCE5C14" w14:textId="77777777" w:rsidR="0069085E" w:rsidRPr="0069085E" w:rsidRDefault="0069085E" w:rsidP="0069085E">
            <w:pPr>
              <w:rPr>
                <w:b/>
                <w:bCs/>
                <w:sz w:val="16"/>
                <w:szCs w:val="16"/>
              </w:rPr>
            </w:pPr>
            <w:r w:rsidRPr="0069085E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AAF4C9A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21A618D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91D1B24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CA70167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DEDCEA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71D5E1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AF838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454BBF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BBACE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7E3E56B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CE4FDC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7E7C4AF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7132E3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382EBF56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8B0F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2D3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A4BA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4B29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km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4AB3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0,19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709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609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835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E40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1.898,66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62D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1.939,89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AA5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1D8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-0,09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82A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-918,89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47B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370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999,30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276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1.021,00</w:t>
            </w:r>
          </w:p>
        </w:tc>
      </w:tr>
      <w:tr w:rsidR="0069085E" w:rsidRPr="0069085E" w14:paraId="580716E3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1810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2D4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0523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FC24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km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9E2F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0,48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584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6DB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A10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B02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8.347,85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AD9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8.545,54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848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175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-0,38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38C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-6.765,22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B0B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545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1.739,14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3F9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1.780,32</w:t>
            </w:r>
          </w:p>
        </w:tc>
      </w:tr>
      <w:tr w:rsidR="0069085E" w:rsidRPr="0069085E" w14:paraId="1AECC29C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E18D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2D5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A4F5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1077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6751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55,00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703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7CA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76A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9A7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7.068,05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D73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7.235,25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89E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74,00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577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283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20A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2.499,45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086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9.509,74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224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9.734,70</w:t>
            </w:r>
          </w:p>
        </w:tc>
      </w:tr>
      <w:tr w:rsidR="0069085E" w:rsidRPr="0069085E" w14:paraId="7CAF8A57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9DF6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2D10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9E31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7DA3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to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CD21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1.755,80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340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67A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73D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065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110.615,40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592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113.249,10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E93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1.607,33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56A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-148,47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EC7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-9.576,31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094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2BF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101.261,79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1CB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103.672,79</w:t>
            </w:r>
          </w:p>
        </w:tc>
      </w:tr>
      <w:tr w:rsidR="0069085E" w:rsidRPr="0069085E" w14:paraId="50C216F2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15DA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2DX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3BEA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5341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B6E3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E6E0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F300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179,70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EF63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184,79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7F2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1F3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F924" w14:textId="77777777" w:rsidR="0069085E" w:rsidRPr="0069085E" w:rsidRDefault="0069085E" w:rsidP="0069085E">
            <w:pPr>
              <w:jc w:val="right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161,00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D63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161,00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24E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FC4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29.751,19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E0E6" w14:textId="77777777" w:rsidR="0069085E" w:rsidRPr="0069085E" w:rsidRDefault="0069085E" w:rsidP="0069085E">
            <w:pPr>
              <w:jc w:val="right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28.931,70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C9F8" w14:textId="77777777" w:rsidR="0069085E" w:rsidRPr="0069085E" w:rsidRDefault="0069085E" w:rsidP="0069085E">
            <w:pPr>
              <w:jc w:val="right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29.751,19</w:t>
            </w:r>
          </w:p>
        </w:tc>
      </w:tr>
      <w:tr w:rsidR="0069085E" w:rsidRPr="0069085E" w14:paraId="3BCF6A92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1276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2DY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1CD2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89F7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B539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27,00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4C8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FA5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5AC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AAA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29.295,54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121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30.124,71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465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062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760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F54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070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29.295,54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2CE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30.124,71</w:t>
            </w:r>
          </w:p>
        </w:tc>
      </w:tr>
      <w:tr w:rsidR="0069085E" w:rsidRPr="0069085E" w14:paraId="5231D331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8413A" w14:textId="77777777" w:rsidR="0069085E" w:rsidRPr="0069085E" w:rsidRDefault="0069085E" w:rsidP="0069085E">
            <w:pPr>
              <w:jc w:val="center"/>
              <w:rPr>
                <w:color w:val="FF0000"/>
                <w:sz w:val="16"/>
                <w:szCs w:val="16"/>
              </w:rPr>
            </w:pPr>
            <w:r w:rsidRPr="0069085E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B0DE9" w14:textId="77777777" w:rsidR="0069085E" w:rsidRPr="0069085E" w:rsidRDefault="0069085E" w:rsidP="0069085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17432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35FC1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D54C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AB5E0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0532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C87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D612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6401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50C1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E68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06BB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174A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4653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46981A01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CE2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6F5B" w14:textId="77777777" w:rsidR="0069085E" w:rsidRPr="0069085E" w:rsidRDefault="0069085E" w:rsidP="0069085E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D0F2" w14:textId="77777777" w:rsidR="0069085E" w:rsidRPr="0069085E" w:rsidRDefault="0069085E" w:rsidP="0069085E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BA6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60EE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5E02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3A8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B6784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21.102,05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0813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9891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E072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534D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57B4E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21.105,47</w:t>
            </w:r>
          </w:p>
        </w:tc>
      </w:tr>
      <w:tr w:rsidR="0069085E" w:rsidRPr="0069085E" w14:paraId="050EA30B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A7AD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697B0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62D2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E1DE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F369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DED6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8C11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445D5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878.749,44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7B1F4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899.851,49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2B29C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AEF4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9C4B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-198.445,17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D79F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198.376,34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D3434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878.677,19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434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899.782,66</w:t>
            </w:r>
          </w:p>
        </w:tc>
      </w:tr>
      <w:tr w:rsidR="0069085E" w:rsidRPr="0069085E" w14:paraId="06CDBD36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1A0A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D3330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1B76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5CF7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6164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06A4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A9F4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E47E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166.962,39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A522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170.971,78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E49B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F612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FD7D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-37.704,58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6FFB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37.691,50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D997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166.948,67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B06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170.958,71</w:t>
            </w:r>
          </w:p>
        </w:tc>
      </w:tr>
      <w:tr w:rsidR="0069085E" w:rsidRPr="0069085E" w14:paraId="77D2116B" w14:textId="77777777" w:rsidTr="0069085E">
        <w:trPr>
          <w:gridAfter w:val="1"/>
          <w:wAfter w:w="10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066E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8A527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49EF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31C6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4AD5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B0FB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5C36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638E8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1.045.711,83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20B1A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1.070.823,27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0B0B9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87F9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3FAF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-236.149,75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0465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236.067,84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6C183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1.045.625,86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6C85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1.070.741,37</w:t>
            </w:r>
          </w:p>
        </w:tc>
      </w:tr>
    </w:tbl>
    <w:p w14:paraId="4ADD2531" w14:textId="4B520D71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DA9659" w14:textId="4DC69632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7CC90A" w14:textId="3C2C5CF5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F6E53E" w14:textId="76C544E0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F03EEA" w14:textId="03AA3C1A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D0618D" w14:textId="393B293A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A96918" w14:textId="57317B15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4BCBC4" w14:textId="16D4F0B4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22DC59" w14:textId="0E6BE33B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F8F7F2" w14:textId="794CE184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7486A8" w14:textId="325E9EB1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FAC6F6" w14:textId="19AFC354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E54004" w14:textId="23D58C68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78390A" w14:textId="69310481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86BAD5" w14:textId="03BA3B6C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866100" w14:textId="3043EA68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847478" w14:textId="77777777" w:rsidR="0069085E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503" w:type="dxa"/>
        <w:tblLook w:val="04A0" w:firstRow="1" w:lastRow="0" w:firstColumn="1" w:lastColumn="0" w:noHBand="0" w:noVBand="1"/>
      </w:tblPr>
      <w:tblGrid>
        <w:gridCol w:w="572"/>
        <w:gridCol w:w="2689"/>
        <w:gridCol w:w="630"/>
        <w:gridCol w:w="918"/>
        <w:gridCol w:w="865"/>
        <w:gridCol w:w="856"/>
        <w:gridCol w:w="856"/>
        <w:gridCol w:w="1223"/>
        <w:gridCol w:w="1056"/>
        <w:gridCol w:w="794"/>
        <w:gridCol w:w="821"/>
        <w:gridCol w:w="1088"/>
        <w:gridCol w:w="1016"/>
        <w:gridCol w:w="1056"/>
        <w:gridCol w:w="1056"/>
        <w:gridCol w:w="7"/>
      </w:tblGrid>
      <w:tr w:rsidR="0069085E" w:rsidRPr="0069085E" w14:paraId="1872DB13" w14:textId="77777777" w:rsidTr="0069085E">
        <w:trPr>
          <w:trHeight w:val="20"/>
        </w:trPr>
        <w:tc>
          <w:tcPr>
            <w:tcW w:w="155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76BC" w14:textId="77777777" w:rsidR="0069085E" w:rsidRPr="0069085E" w:rsidRDefault="0069085E" w:rsidP="0069085E">
            <w:pPr>
              <w:jc w:val="center"/>
              <w:rPr>
                <w:color w:val="000000"/>
                <w:sz w:val="20"/>
                <w:szCs w:val="20"/>
              </w:rPr>
            </w:pPr>
            <w:r w:rsidRPr="0069085E">
              <w:rPr>
                <w:color w:val="000000"/>
                <w:sz w:val="20"/>
                <w:szCs w:val="20"/>
              </w:rPr>
              <w:t>ANEXA 3 la Act aditional nr. 1 la Contractul Subsecvent nr. 24 la Acordul Cadru nr. 8587/17.05.2019</w:t>
            </w:r>
          </w:p>
        </w:tc>
      </w:tr>
      <w:tr w:rsidR="0069085E" w:rsidRPr="0069085E" w14:paraId="204C7696" w14:textId="77777777" w:rsidTr="0069085E">
        <w:trPr>
          <w:trHeight w:val="20"/>
        </w:trPr>
        <w:tc>
          <w:tcPr>
            <w:tcW w:w="155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140A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9085E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1</w:t>
            </w:r>
          </w:p>
        </w:tc>
      </w:tr>
      <w:tr w:rsidR="0069085E" w:rsidRPr="0069085E" w14:paraId="78ECB131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1FC0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D8A1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3DBB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ECF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F596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28E6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DC3F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1B7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FE52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46B7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936C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983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1554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280F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9A8C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</w:tr>
      <w:tr w:rsidR="0069085E" w:rsidRPr="0069085E" w14:paraId="340AFFDF" w14:textId="77777777" w:rsidTr="0069085E">
        <w:trPr>
          <w:trHeight w:val="20"/>
        </w:trPr>
        <w:tc>
          <w:tcPr>
            <w:tcW w:w="155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97D1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085E">
              <w:rPr>
                <w:b/>
                <w:bCs/>
                <w:color w:val="000000"/>
                <w:sz w:val="20"/>
                <w:szCs w:val="20"/>
              </w:rPr>
              <w:t>REABILITARE SISTEM RUTIER STR. WOLFGANG AMADEUS MOZART</w:t>
            </w:r>
          </w:p>
        </w:tc>
      </w:tr>
      <w:tr w:rsidR="0069085E" w:rsidRPr="0069085E" w14:paraId="211B66E0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EAC6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82D4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AAC7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4AC4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1D10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E32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12A2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B029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F088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70DE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B7DD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4A2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0B0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4EE1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FC2E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</w:tr>
      <w:tr w:rsidR="0069085E" w:rsidRPr="0069085E" w14:paraId="4DCB8CBC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403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Cod preţ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8941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Denumire activitate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4500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U.M.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E84B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Cantitate contractată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502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9A6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Valoare contractată,</w:t>
            </w:r>
            <w:r w:rsidRPr="0069085E">
              <w:rPr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22F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CE8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Cantitate cf. P.T.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C91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Diferență cantități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723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Valoare renunțări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AA0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Valoare suplimentări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9B6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Valoare actualizată C+M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3FA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Valoare actualizată, inclusiv proiectare</w:t>
            </w:r>
          </w:p>
        </w:tc>
      </w:tr>
      <w:tr w:rsidR="0069085E" w:rsidRPr="0069085E" w14:paraId="5B25D152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2E270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5A9DE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298EA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3F19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E5FC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C0F0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8E4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43AF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71BA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B9B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8817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9A92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A012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7B86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AB3A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5BD915CD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54DC1D5D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1B5F6C2D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36C5C9B3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5CD79937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561DADDE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4BA40426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6E401239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B080E8B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6F22AB75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01893DA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69ECDED8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3F2DFDB4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626AB82F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3328BC17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BF6"/>
            <w:noWrap/>
            <w:vAlign w:val="center"/>
            <w:hideMark/>
          </w:tcPr>
          <w:p w14:paraId="3CC4901A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1B3F76DA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49F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6EAF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D1A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596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3.374,00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8B7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9C1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B62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402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84.046,34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A6C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85.969,52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0A3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2.970,60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C03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-403,40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FA0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-10.278,63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09D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12C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73.997,65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AF5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75.690,89</w:t>
            </w:r>
          </w:p>
        </w:tc>
      </w:tr>
      <w:tr w:rsidR="0069085E" w:rsidRPr="0069085E" w14:paraId="1E7DA0C6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4A8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2C3C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B1C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A05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1.446,00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23B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E65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B24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643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56.856,72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94C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58.172,58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823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1.980,40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80F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534,40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C59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020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21.498,91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D41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77.869,33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2E2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79.671,49</w:t>
            </w:r>
          </w:p>
        </w:tc>
      </w:tr>
      <w:tr w:rsidR="0069085E" w:rsidRPr="0069085E" w14:paraId="282F98E4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9E4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D52B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C87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0C2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3.220,00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C6A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F5B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390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054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39.509,40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798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40.282,20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5E5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2.788,00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830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-432,00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541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-5.404,32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118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6F1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34.208,76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9EC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34.877,88</w:t>
            </w:r>
          </w:p>
        </w:tc>
      </w:tr>
      <w:tr w:rsidR="0069085E" w:rsidRPr="0069085E" w14:paraId="6BC83973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3B6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5FFF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65F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AF7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509,98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560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41E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225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70B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33.781,08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F16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34.479,75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E81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674,88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94D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164,90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F2A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8B2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11.148,89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026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44.704,05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FBD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45.628,64</w:t>
            </w:r>
          </w:p>
        </w:tc>
      </w:tr>
      <w:tr w:rsidR="0069085E" w:rsidRPr="0069085E" w14:paraId="4C04F61C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E29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B7C2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85E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2B5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1.804,00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3BD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5AE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7D6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B8D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21.521,72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2E2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21.882,52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3EA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1.866,00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53E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C14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487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752,06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B88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22.261,38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8DC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22.634,58</w:t>
            </w:r>
          </w:p>
        </w:tc>
      </w:tr>
      <w:tr w:rsidR="0069085E" w:rsidRPr="0069085E" w14:paraId="67F6C1DF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779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0F5A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DE8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A3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2.203,00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BFD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EC0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85D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52A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20.884,44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31E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21.214,89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1F1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1.515,00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72F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-688,00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B9A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-6.625,44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58B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7FF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14.362,20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D64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14.589,45</w:t>
            </w:r>
          </w:p>
        </w:tc>
      </w:tr>
      <w:tr w:rsidR="0069085E" w:rsidRPr="0069085E" w14:paraId="7A1CD044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79A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D0B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4DC45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320D6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FAB20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4CE5B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D49D4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642E0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64C3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816E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24B6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4C74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056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7B90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F98F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6A42EB28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3E6EC181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3A0254FE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06837A08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7CED2BA4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31B02F43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4F11DA6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7AF4A30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161FBFF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5B14B1B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43F26F6E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46A9A06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747BA0A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45CE1B1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0EF198F9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BF6"/>
            <w:noWrap/>
            <w:vAlign w:val="center"/>
            <w:hideMark/>
          </w:tcPr>
          <w:p w14:paraId="65863F9A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3A44491E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532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7934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9EE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C3A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433,80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DA2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F23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19D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A3A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41.245,70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C63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42.208,74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FA4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495,10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94F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61,30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DA1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8E3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5.964,49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141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47.074,11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AC5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48.173,23</w:t>
            </w:r>
          </w:p>
        </w:tc>
      </w:tr>
      <w:tr w:rsidR="0069085E" w:rsidRPr="0069085E" w14:paraId="1688194C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D0B3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1S2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43D6" w14:textId="77777777" w:rsidR="0069085E" w:rsidRPr="0069085E" w:rsidRDefault="0069085E" w:rsidP="0069085E">
            <w:pPr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364A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B50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FEF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4EF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789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C8B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2E3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5D0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237,65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A59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237,65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AB4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CF8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24.009,78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B2C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23.463,18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623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24.009,78</w:t>
            </w:r>
          </w:p>
        </w:tc>
      </w:tr>
      <w:tr w:rsidR="0069085E" w:rsidRPr="0069085E" w14:paraId="34194D29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445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1S4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6FC3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asternere balast stabilizat la carosabil 4%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6CD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897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216,90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8E2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5,35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FB3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232,75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EB1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238,10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564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50.483,48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E7B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51.643,89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F54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B64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-216,90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785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-51.643,89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846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869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464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9085E" w:rsidRPr="0069085E" w14:paraId="67905E58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E90C" w14:textId="77777777" w:rsidR="0069085E" w:rsidRPr="0069085E" w:rsidRDefault="0069085E" w:rsidP="0069085E">
            <w:pPr>
              <w:jc w:val="center"/>
              <w:rPr>
                <w:sz w:val="16"/>
                <w:szCs w:val="16"/>
              </w:rPr>
            </w:pPr>
            <w:r w:rsidRPr="0069085E">
              <w:rPr>
                <w:sz w:val="16"/>
                <w:szCs w:val="16"/>
              </w:rPr>
              <w:t>1S5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525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C8E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A8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4ED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246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DB5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1EF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212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C82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396,08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85F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396,08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6AB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7AC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114.720,61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B7B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112.134,21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299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114.720,61</w:t>
            </w:r>
          </w:p>
        </w:tc>
      </w:tr>
      <w:tr w:rsidR="0069085E" w:rsidRPr="0069085E" w14:paraId="29344080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43B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1S6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8778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strat din beton – BcR 3,5 carosabil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F05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389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289,20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67D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9,17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C0C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394,05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8C8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403,22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A7E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113.959,26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43F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116.611,22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CAF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B32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-289,20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C81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-116.611,22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196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6D7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616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9085E" w:rsidRPr="0069085E" w14:paraId="6AE14287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3C0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987C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E1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3C0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322,00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663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4E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AF6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2E2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89.441,94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744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91.502,74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513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278,80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68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-43,20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34F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-12.276,14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DEC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DD4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77.442,28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A3D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79.226,60</w:t>
            </w:r>
          </w:p>
        </w:tc>
      </w:tr>
      <w:tr w:rsidR="0069085E" w:rsidRPr="0069085E" w14:paraId="2FCC3475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2EC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4EC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proofErr w:type="gramStart"/>
            <w:r w:rsidRPr="0069085E">
              <w:rPr>
                <w:color w:val="000000"/>
                <w:sz w:val="16"/>
                <w:szCs w:val="16"/>
              </w:rPr>
              <w:t>asternere  mixtura</w:t>
            </w:r>
            <w:proofErr w:type="gramEnd"/>
            <w:r w:rsidRPr="0069085E">
              <w:rPr>
                <w:color w:val="000000"/>
                <w:sz w:val="16"/>
                <w:szCs w:val="16"/>
              </w:rPr>
              <w:t xml:space="preserve"> asfaltica BA16 - 5 cm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2B9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F64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4.820,00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169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E1B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210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55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342.268,20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E35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350.221,20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F15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4.951,00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D4A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131,00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CA2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083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9.518,46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5CE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351.570,51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C61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359.739,66</w:t>
            </w:r>
          </w:p>
        </w:tc>
      </w:tr>
      <w:tr w:rsidR="0069085E" w:rsidRPr="0069085E" w14:paraId="177645A8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31E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B2F3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3D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D3F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208,22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8C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5B2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3C6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866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110.256,65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D35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112.853,16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8E9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285,18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481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76,96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8EC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BFD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41.711,55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24E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151.008,51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43B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154.564,71</w:t>
            </w:r>
          </w:p>
        </w:tc>
      </w:tr>
      <w:tr w:rsidR="0069085E" w:rsidRPr="0069085E" w14:paraId="5812A518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FBC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A82E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0F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6EE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4.820,00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096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D08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131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A58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90.134,00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517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91.869,20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DE4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4.951,00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60F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131,00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05C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A54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2.496,86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E79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92.583,70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379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94.366,06</w:t>
            </w:r>
          </w:p>
        </w:tc>
      </w:tr>
      <w:tr w:rsidR="0069085E" w:rsidRPr="0069085E" w14:paraId="5F295D7A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676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D00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F6393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BDFB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30744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A789F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23917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EC37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6D10C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95BF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98CD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D73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9A7E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9AE1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920A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3E315F77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50F3F4F9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3A09E4A0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2894A4BE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6980E5F6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1102FF83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3B1102B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16A1A37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52099BB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55A6D8B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7CD521F9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1785357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6C60A7D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5313B0E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3575968F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BF6"/>
            <w:noWrap/>
            <w:vAlign w:val="center"/>
            <w:hideMark/>
          </w:tcPr>
          <w:p w14:paraId="7B1DB839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07311A15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1C5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13B8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32B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6B2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515,20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748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7C8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B2F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939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26.110,34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CF1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26.589,47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5B6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446,08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96C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-69,12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01C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-3.567,28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8B8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CE0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22.607,33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8C5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23.022,19</w:t>
            </w:r>
          </w:p>
        </w:tc>
      </w:tr>
      <w:tr w:rsidR="0069085E" w:rsidRPr="0069085E" w14:paraId="20565CE2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478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22B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995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D86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780,84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935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C1E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74C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657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19.606,89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584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20.075,40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71A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772,36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406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-8,48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96D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-218,02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7D0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EF6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19.393,96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F9F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19.857,38</w:t>
            </w:r>
          </w:p>
        </w:tc>
      </w:tr>
      <w:tr w:rsidR="0069085E" w:rsidRPr="0069085E" w14:paraId="6A5F8AD6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04C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DC0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9F9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E2F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46,66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A3F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7E0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1A8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7F2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7.389,08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4B1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7.525,32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B39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47,68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292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1,02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BFA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AD1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164,51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CDA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7.550,60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57E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7.689,83</w:t>
            </w:r>
          </w:p>
        </w:tc>
      </w:tr>
      <w:tr w:rsidR="0069085E" w:rsidRPr="0069085E" w14:paraId="4C19303C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18D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B0B6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14377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5E5EE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289B1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927E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D02F7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79819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2ACCE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3DBD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72DE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AE7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53A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765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38A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62EAF2BD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7D5C4D07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59040093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0996EB23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7DC7481F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6126C61F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278B6CA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2AD410E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2498ECF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19C6CBE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7A88CAB5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6CD57CA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551B4ED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13AD191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72A7CEDB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BF6"/>
            <w:noWrap/>
            <w:vAlign w:val="center"/>
            <w:hideMark/>
          </w:tcPr>
          <w:p w14:paraId="2AB7A969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61678CC3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357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28C3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8C3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FD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1.804,00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A09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B9D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3A9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F0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115.780,72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0F5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118.071,80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81B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1.866,00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743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46C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8C2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4.057,90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574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119.759,88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990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122.129,70</w:t>
            </w:r>
          </w:p>
        </w:tc>
      </w:tr>
      <w:tr w:rsidR="0069085E" w:rsidRPr="0069085E" w14:paraId="1869F080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124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BD75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E38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A55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2.203,00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C90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D8A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409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4E2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79.946,87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11D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81.422,88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957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1.515,00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801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-688,00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FE3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-25.428,48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DBA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139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54.979,35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C4A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55.994,40</w:t>
            </w:r>
          </w:p>
        </w:tc>
      </w:tr>
      <w:tr w:rsidR="0069085E" w:rsidRPr="0069085E" w14:paraId="1D223035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153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60FE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E0576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45E3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EBEA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56E6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A304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D89C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19BF4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E430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EBB7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A2FF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F079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11A6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CFEA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67AE4423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43A01FD2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70F18876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7D0D1A83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7ABF1955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103BDAED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634A721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3A08AF5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7A3B1FD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4940DA9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580E8CEC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4141312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7D082CF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3DB2D51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10A6359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BF6"/>
            <w:noWrap/>
            <w:vAlign w:val="center"/>
            <w:hideMark/>
          </w:tcPr>
          <w:p w14:paraId="5361BD7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4CFE8ABD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DE9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F61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AE0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AB6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322,00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F04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6CB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E7B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404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31.691,24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14D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32.412,52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84E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278,80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1F7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-43,20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86C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-4.348,51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4D8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F80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27.439,50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C85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28.064,01</w:t>
            </w:r>
          </w:p>
        </w:tc>
      </w:tr>
      <w:tr w:rsidR="0069085E" w:rsidRPr="0069085E" w14:paraId="45858759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612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lastRenderedPageBreak/>
              <w:t>2T2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15F8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AE2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C6B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128,80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1FD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892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F95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D24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13.146,62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CCC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13.444,14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C61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111,52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ABA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-17,28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CDF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-1.803,69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9B9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599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11.382,85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44C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11.640,46</w:t>
            </w:r>
          </w:p>
        </w:tc>
      </w:tr>
      <w:tr w:rsidR="0069085E" w:rsidRPr="0069085E" w14:paraId="526C555F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4C7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0DAC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60B2A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7224C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BA7DC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36C47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DB2F7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77909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B16CC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89B8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2A30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652E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6535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97BE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26AC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436E7DEF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11402E4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17BFB574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30A0E7B4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7E59F96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F280400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2D2E4AE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63FCE7D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785643F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207980E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70528CE8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9F4979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767761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472AE13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530FF5E4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BF6"/>
            <w:noWrap/>
            <w:vAlign w:val="center"/>
            <w:hideMark/>
          </w:tcPr>
          <w:p w14:paraId="26591B0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3FD00A6F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21F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39BA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807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503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3.220,00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1E0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9FA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B0A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B35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668.536,40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AF5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687.470,00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153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2.788,00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D30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-432,00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34B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-92.232,00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797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8EB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578.844,56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033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595.238,00</w:t>
            </w:r>
          </w:p>
        </w:tc>
      </w:tr>
      <w:tr w:rsidR="0069085E" w:rsidRPr="0069085E" w14:paraId="5E9A8FA6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24E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DCE4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FF04F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2D141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27A31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5987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584EE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8617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9DBD9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F637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626A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4C75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F71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742F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1893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422EA8CF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6A85C1BF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866B28D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06DC8FDC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5687AD15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E07E761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00444B8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57126B5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78AC8E4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0EDBC97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0CD65CD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02C7357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F5A5DA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38C7F0E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69722DA7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BF6"/>
            <w:noWrap/>
            <w:vAlign w:val="center"/>
            <w:hideMark/>
          </w:tcPr>
          <w:p w14:paraId="5C4E480B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753B44F4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ECB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B27A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C56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5E3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E3E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0E2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41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4D1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5.530,00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8E2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5.656,00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692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870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-64,00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699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-5.171,20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789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EAF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474,00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D32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484,80</w:t>
            </w:r>
          </w:p>
        </w:tc>
      </w:tr>
      <w:tr w:rsidR="0069085E" w:rsidRPr="0069085E" w14:paraId="20D47A88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3C2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7337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F71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461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8E5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276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49B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231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9CF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DD7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C0E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FB6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2D7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6.369,42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8EB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6.234,96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E3C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6.369,42</w:t>
            </w:r>
          </w:p>
        </w:tc>
      </w:tr>
      <w:tr w:rsidR="0069085E" w:rsidRPr="0069085E" w14:paraId="4958C30D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707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1E3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AD39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ridicare la cota cămine (capac existent) cu prefabricate si mortar de zidărie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205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E7F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EA6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A04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C83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91D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E29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5E0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06D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327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8FF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8.612,80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D76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8.427,65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90B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8.612,80</w:t>
            </w:r>
          </w:p>
        </w:tc>
      </w:tr>
      <w:tr w:rsidR="0069085E" w:rsidRPr="0069085E" w14:paraId="2316CD3E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AC4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0DFC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446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04A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31D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12D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C1F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E91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11.118,96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C2D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11.375,82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B2F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313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-18,00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98E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-11.375,82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40F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3C97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462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9085E" w:rsidRPr="0069085E" w14:paraId="27AAED7D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9366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BA9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C07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4B7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4E8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2D8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21C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F24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D0C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27D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DF2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299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962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6.586,32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C35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6.443,84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D02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6.586,32</w:t>
            </w:r>
          </w:p>
        </w:tc>
      </w:tr>
      <w:tr w:rsidR="0069085E" w:rsidRPr="0069085E" w14:paraId="55096F96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AA4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5C7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B0E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081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BA6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6C3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445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6BB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23.696,79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C765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24.219,78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14B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15C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-33,00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ACC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-20.493,66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77C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08B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9B1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3.726,12</w:t>
            </w:r>
          </w:p>
        </w:tc>
      </w:tr>
      <w:tr w:rsidR="0069085E" w:rsidRPr="0069085E" w14:paraId="6452FA5A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AA1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C94C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3FD91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37FC4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93EBF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8F63B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B3543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720AF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DAF25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E28C" w14:textId="77777777" w:rsidR="0069085E" w:rsidRPr="0069085E" w:rsidRDefault="0069085E" w:rsidP="006908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1956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B11E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7A34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0079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E4DF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73D7FB46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5E5B4980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6F1FA889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C918555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65B4E791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68248FC6" w14:textId="77777777" w:rsidR="0069085E" w:rsidRPr="0069085E" w:rsidRDefault="0069085E" w:rsidP="00690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5DAC808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3DCCE1C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77FED52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vAlign w:val="center"/>
            <w:hideMark/>
          </w:tcPr>
          <w:p w14:paraId="0645148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331A8E8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43299DA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2E91F38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3039209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14:paraId="1AA34B4C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BF6"/>
            <w:noWrap/>
            <w:vAlign w:val="center"/>
            <w:hideMark/>
          </w:tcPr>
          <w:p w14:paraId="058C5650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5B9140E2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9FD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0AA4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F6C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981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0,90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90D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0DF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54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5EC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8.993,66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A3E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9.188,96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C9E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D16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1E0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23A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102,10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4084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9.093,59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DE0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9.291,06</w:t>
            </w:r>
          </w:p>
        </w:tc>
      </w:tr>
      <w:tr w:rsidR="0069085E" w:rsidRPr="0069085E" w14:paraId="1812BD58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05B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926D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422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C05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512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324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9F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2D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10.086,98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61A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10.325,86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EC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644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-0,58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F16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-10.325,86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DA3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5CD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381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9085E" w:rsidRPr="0069085E" w14:paraId="5569AC98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924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F901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3FD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79A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71,00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748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153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EB6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90C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9.124,21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4C5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9.340,05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E56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122,00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3A1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51,00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BC93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2CC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6.709,05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35F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15.678,22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5D3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16.049,10</w:t>
            </w:r>
          </w:p>
        </w:tc>
      </w:tr>
      <w:tr w:rsidR="0069085E" w:rsidRPr="0069085E" w14:paraId="2888D1D7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241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CDF7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525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F7F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4.878,95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25A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711A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9D3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AF69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307.373,85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13D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314.692,28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81B0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5.143,26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219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264,31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8F57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EA6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17.048,00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42AF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324.025,38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1D4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331.740,27</w:t>
            </w:r>
          </w:p>
        </w:tc>
      </w:tr>
      <w:tr w:rsidR="0069085E" w:rsidRPr="0069085E" w14:paraId="71785DA7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E7D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036A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FC8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C7F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1.008,00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927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9DC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C58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089C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181.137,60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103B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186.268,32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6CD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1.101,00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6F6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CEA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EA9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17.185,47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571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197.849,70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B18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203.453,79</w:t>
            </w:r>
          </w:p>
        </w:tc>
      </w:tr>
      <w:tr w:rsidR="0069085E" w:rsidRPr="0069085E" w14:paraId="0A6E6AFE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CDE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B31E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84A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C792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2D5D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3669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03A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0FA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41.230,76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9E41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42.397,74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0CBD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8281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728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221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10.041,57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5E2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50.995,94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F1AE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52.439,31</w:t>
            </w:r>
          </w:p>
        </w:tc>
      </w:tr>
      <w:tr w:rsidR="0069085E" w:rsidRPr="0069085E" w14:paraId="7BEB4CD8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5064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D60F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CD18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1524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F700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6437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41B5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B1A5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C834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54C0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05EA" w14:textId="77777777" w:rsidR="0069085E" w:rsidRPr="0069085E" w:rsidRDefault="0069085E" w:rsidP="0069085E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DCBD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2CBA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D541" w14:textId="77777777" w:rsidR="0069085E" w:rsidRPr="0069085E" w:rsidRDefault="0069085E" w:rsidP="0069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F7DA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9085E" w:rsidRPr="0069085E" w14:paraId="1B58FC8C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FF4D5" w14:textId="77777777" w:rsidR="0069085E" w:rsidRPr="0069085E" w:rsidRDefault="0069085E" w:rsidP="0069085E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03451" w14:textId="77777777" w:rsidR="0069085E" w:rsidRPr="0069085E" w:rsidRDefault="0069085E" w:rsidP="0069085E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Proiectare - lei fara TVA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3F651" w14:textId="77777777" w:rsidR="0069085E" w:rsidRPr="0069085E" w:rsidRDefault="0069085E" w:rsidP="0069085E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D7B09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5DA9F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0AAC7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463CA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531DE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64.498,05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70AA8" w14:textId="77777777" w:rsidR="0069085E" w:rsidRPr="0069085E" w:rsidRDefault="0069085E" w:rsidP="0069085E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0B65D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0AD7A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C1B29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AA56C" w14:textId="77777777" w:rsidR="0069085E" w:rsidRPr="0069085E" w:rsidRDefault="0069085E" w:rsidP="0069085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9085E">
              <w:rPr>
                <w:i/>
                <w:iCs/>
                <w:color w:val="000000"/>
                <w:sz w:val="16"/>
                <w:szCs w:val="16"/>
              </w:rPr>
              <w:t>62.775,70</w:t>
            </w:r>
          </w:p>
        </w:tc>
      </w:tr>
      <w:tr w:rsidR="0069085E" w:rsidRPr="0069085E" w14:paraId="3D7B4BE8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D584F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1932F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84CA9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1E063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A0C82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EA934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DD86D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4B1B4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2.654.889,90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213A5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2.719.387,95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85ED6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AEC9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252B0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-377.804,16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B05DF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308.698,75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D3758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2.587.506,84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0435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2.650.282,54</w:t>
            </w:r>
          </w:p>
        </w:tc>
      </w:tr>
      <w:tr w:rsidR="0069085E" w:rsidRPr="0069085E" w14:paraId="7E7C34A7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BD747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E8A05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1C9BE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55565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9AF3A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40C00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D4439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F320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504.429,08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ED8A3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516.683,71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9B17E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B052B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206A8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-71.782,79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6322C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58.652,76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FA558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491.626,30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CEE6" w14:textId="77777777" w:rsidR="0069085E" w:rsidRPr="0069085E" w:rsidRDefault="0069085E" w:rsidP="0069085E">
            <w:pPr>
              <w:jc w:val="right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503.553,68</w:t>
            </w:r>
          </w:p>
        </w:tc>
      </w:tr>
      <w:tr w:rsidR="0069085E" w:rsidRPr="0069085E" w14:paraId="30E59656" w14:textId="77777777" w:rsidTr="0069085E">
        <w:trPr>
          <w:gridAfter w:val="1"/>
          <w:wAfter w:w="7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CF642" w14:textId="77777777" w:rsidR="0069085E" w:rsidRPr="0069085E" w:rsidRDefault="0069085E" w:rsidP="0069085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02B19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TOTAL, lei cu T.V.A.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2584B" w14:textId="77777777" w:rsidR="0069085E" w:rsidRPr="0069085E" w:rsidRDefault="0069085E" w:rsidP="0069085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1F29D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541CF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A74B1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BA9FB" w14:textId="77777777" w:rsidR="0069085E" w:rsidRPr="0069085E" w:rsidRDefault="0069085E" w:rsidP="0069085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085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4C971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3.159.318,98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0C3ED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3.236.071,66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926B3" w14:textId="77777777" w:rsidR="0069085E" w:rsidRPr="0069085E" w:rsidRDefault="0069085E" w:rsidP="0069085E">
            <w:pPr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E856E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1B615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-449.586,95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33DC4" w14:textId="77777777" w:rsidR="0069085E" w:rsidRPr="0069085E" w:rsidRDefault="0069085E" w:rsidP="0069085E">
            <w:pPr>
              <w:jc w:val="center"/>
              <w:rPr>
                <w:color w:val="000000"/>
                <w:sz w:val="16"/>
                <w:szCs w:val="16"/>
              </w:rPr>
            </w:pPr>
            <w:r w:rsidRPr="0069085E">
              <w:rPr>
                <w:color w:val="000000"/>
                <w:sz w:val="16"/>
                <w:szCs w:val="16"/>
              </w:rPr>
              <w:t>367.351,51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53E88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3.079.133,14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8EF8" w14:textId="77777777" w:rsidR="0069085E" w:rsidRPr="0069085E" w:rsidRDefault="0069085E" w:rsidP="006908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085E">
              <w:rPr>
                <w:b/>
                <w:bCs/>
                <w:color w:val="000000"/>
                <w:sz w:val="16"/>
                <w:szCs w:val="16"/>
              </w:rPr>
              <w:t>3.153.836,22</w:t>
            </w:r>
          </w:p>
        </w:tc>
      </w:tr>
    </w:tbl>
    <w:p w14:paraId="35AFE808" w14:textId="77777777" w:rsidR="0069085E" w:rsidRPr="0088530D" w:rsidRDefault="0069085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69085E" w:rsidRPr="0088530D" w:rsidSect="0069085E">
      <w:pgSz w:w="16839" w:h="11907" w:orient="landscape" w:code="9"/>
      <w:pgMar w:top="1134" w:right="709" w:bottom="567" w:left="851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4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E67E7"/>
    <w:rsid w:val="00100FD6"/>
    <w:rsid w:val="00145B30"/>
    <w:rsid w:val="00164EEA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82858"/>
    <w:rsid w:val="002B1F67"/>
    <w:rsid w:val="002D40E0"/>
    <w:rsid w:val="002F475B"/>
    <w:rsid w:val="00307183"/>
    <w:rsid w:val="0032740A"/>
    <w:rsid w:val="003409D8"/>
    <w:rsid w:val="0036529A"/>
    <w:rsid w:val="00383D38"/>
    <w:rsid w:val="00385599"/>
    <w:rsid w:val="003911B5"/>
    <w:rsid w:val="00391BEE"/>
    <w:rsid w:val="003936FF"/>
    <w:rsid w:val="003A20B0"/>
    <w:rsid w:val="003B3247"/>
    <w:rsid w:val="003C0BAF"/>
    <w:rsid w:val="003D530E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E70E0"/>
    <w:rsid w:val="004F61E6"/>
    <w:rsid w:val="00532065"/>
    <w:rsid w:val="00543FDB"/>
    <w:rsid w:val="00561D3C"/>
    <w:rsid w:val="00565C08"/>
    <w:rsid w:val="005B15EC"/>
    <w:rsid w:val="005E040E"/>
    <w:rsid w:val="005F2F7D"/>
    <w:rsid w:val="005F5192"/>
    <w:rsid w:val="00624C01"/>
    <w:rsid w:val="0065286F"/>
    <w:rsid w:val="00657B23"/>
    <w:rsid w:val="00666CC2"/>
    <w:rsid w:val="00687613"/>
    <w:rsid w:val="0069085E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70519"/>
    <w:rsid w:val="0087119E"/>
    <w:rsid w:val="00883490"/>
    <w:rsid w:val="0088530D"/>
    <w:rsid w:val="00891CBD"/>
    <w:rsid w:val="008D3985"/>
    <w:rsid w:val="008F5166"/>
    <w:rsid w:val="008F6918"/>
    <w:rsid w:val="009B3B2A"/>
    <w:rsid w:val="009C6CB4"/>
    <w:rsid w:val="009F2E50"/>
    <w:rsid w:val="009F7E18"/>
    <w:rsid w:val="00A032A8"/>
    <w:rsid w:val="00A074C1"/>
    <w:rsid w:val="00A12823"/>
    <w:rsid w:val="00A251EE"/>
    <w:rsid w:val="00A71A13"/>
    <w:rsid w:val="00B047CC"/>
    <w:rsid w:val="00B10236"/>
    <w:rsid w:val="00B4037B"/>
    <w:rsid w:val="00B53189"/>
    <w:rsid w:val="00B77C6A"/>
    <w:rsid w:val="00B97DC6"/>
    <w:rsid w:val="00BA30DA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55CE6"/>
    <w:rsid w:val="00D644CD"/>
    <w:rsid w:val="00D72427"/>
    <w:rsid w:val="00D809D1"/>
    <w:rsid w:val="00DA55DA"/>
    <w:rsid w:val="00DA5DB8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F00833"/>
    <w:rsid w:val="00F120C6"/>
    <w:rsid w:val="00F722E8"/>
    <w:rsid w:val="00F731A1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9085E"/>
    <w:rPr>
      <w:color w:val="954F72"/>
      <w:u w:val="single"/>
    </w:rPr>
  </w:style>
  <w:style w:type="paragraph" w:customStyle="1" w:styleId="msonormal0">
    <w:name w:val="msonormal"/>
    <w:basedOn w:val="Normal"/>
    <w:rsid w:val="0069085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69085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69085E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69085E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9085E"/>
    <w:pP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Normal"/>
    <w:rsid w:val="0069085E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69085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69085E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69085E"/>
    <w:pP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69085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Normal"/>
    <w:rsid w:val="0069085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Normal"/>
    <w:rsid w:val="0069085E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7">
    <w:name w:val="xl77"/>
    <w:basedOn w:val="Normal"/>
    <w:rsid w:val="0069085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8">
    <w:name w:val="xl78"/>
    <w:basedOn w:val="Normal"/>
    <w:rsid w:val="0069085E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69085E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"/>
    <w:rsid w:val="0069085E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69085E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Normal"/>
    <w:rsid w:val="0069085E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Normal"/>
    <w:rsid w:val="0069085E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Normal"/>
    <w:rsid w:val="0069085E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Normal"/>
    <w:rsid w:val="0069085E"/>
    <w:pPr>
      <w:pBdr>
        <w:lef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"/>
    <w:rsid w:val="0069085E"/>
    <w:pP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Normal"/>
    <w:rsid w:val="0069085E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al"/>
    <w:rsid w:val="0069085E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"/>
    <w:rsid w:val="0069085E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Normal"/>
    <w:rsid w:val="0069085E"/>
    <w:pPr>
      <w:shd w:val="clear" w:color="000000" w:fill="DDEBF7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1">
    <w:name w:val="xl91"/>
    <w:basedOn w:val="Normal"/>
    <w:rsid w:val="0069085E"/>
    <w:pP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69085E"/>
    <w:pP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Normal"/>
    <w:rsid w:val="0069085E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6908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69085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69085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69085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Normal"/>
    <w:rsid w:val="0069085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Normal"/>
    <w:rsid w:val="0069085E"/>
    <w:pP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69085E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Normal"/>
    <w:rsid w:val="0069085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al"/>
    <w:rsid w:val="0069085E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Normal"/>
    <w:rsid w:val="0069085E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Normal"/>
    <w:rsid w:val="0069085E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Normal"/>
    <w:rsid w:val="0069085E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Normal"/>
    <w:rsid w:val="0069085E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Normal"/>
    <w:rsid w:val="0069085E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69085E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69085E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69085E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6908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69085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69085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69085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69085E"/>
    <w:pPr>
      <w:pBdr>
        <w:lef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69085E"/>
    <w:pP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Normal"/>
    <w:rsid w:val="0069085E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69085E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Normal"/>
    <w:rsid w:val="0069085E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Normal"/>
    <w:rsid w:val="0069085E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Normal"/>
    <w:rsid w:val="0069085E"/>
    <w:pP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Normal"/>
    <w:rsid w:val="0069085E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69085E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Normal"/>
    <w:rsid w:val="0069085E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al"/>
    <w:rsid w:val="0069085E"/>
    <w:pP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Normal"/>
    <w:rsid w:val="0069085E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69085E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3">
    <w:name w:val="xl143"/>
    <w:basedOn w:val="Normal"/>
    <w:rsid w:val="0069085E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6908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48">
    <w:name w:val="xl148"/>
    <w:basedOn w:val="Normal"/>
    <w:rsid w:val="0069085E"/>
    <w:pP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49">
    <w:name w:val="xl149"/>
    <w:basedOn w:val="Normal"/>
    <w:rsid w:val="0069085E"/>
    <w:pP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0">
    <w:name w:val="xl150"/>
    <w:basedOn w:val="Normal"/>
    <w:rsid w:val="006908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Normal"/>
    <w:rsid w:val="0069085E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52">
    <w:name w:val="xl152"/>
    <w:basedOn w:val="Normal"/>
    <w:rsid w:val="0069085E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3">
    <w:name w:val="xl153"/>
    <w:basedOn w:val="Normal"/>
    <w:rsid w:val="006908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4">
    <w:name w:val="xl154"/>
    <w:basedOn w:val="Normal"/>
    <w:rsid w:val="0069085E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55">
    <w:name w:val="xl155"/>
    <w:basedOn w:val="Normal"/>
    <w:rsid w:val="0069085E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6">
    <w:name w:val="xl156"/>
    <w:basedOn w:val="Normal"/>
    <w:rsid w:val="00690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7">
    <w:name w:val="xl157"/>
    <w:basedOn w:val="Normal"/>
    <w:rsid w:val="006908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Normal"/>
    <w:rsid w:val="006908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Normal"/>
    <w:rsid w:val="006908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Normal"/>
    <w:rsid w:val="006908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Normal"/>
    <w:rsid w:val="006908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2">
    <w:name w:val="xl162"/>
    <w:basedOn w:val="Normal"/>
    <w:rsid w:val="006908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Normal"/>
    <w:rsid w:val="006908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Normal"/>
    <w:rsid w:val="006908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5">
    <w:name w:val="xl165"/>
    <w:basedOn w:val="Normal"/>
    <w:rsid w:val="006908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6">
    <w:name w:val="xl166"/>
    <w:basedOn w:val="Normal"/>
    <w:rsid w:val="006908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67">
    <w:name w:val="xl167"/>
    <w:basedOn w:val="Normal"/>
    <w:rsid w:val="006908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68">
    <w:name w:val="xl168"/>
    <w:basedOn w:val="Normal"/>
    <w:rsid w:val="0069085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Normal"/>
    <w:rsid w:val="0069085E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70">
    <w:name w:val="xl170"/>
    <w:basedOn w:val="Normal"/>
    <w:rsid w:val="0069085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1">
    <w:name w:val="xl171"/>
    <w:basedOn w:val="Normal"/>
    <w:rsid w:val="0069085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2">
    <w:name w:val="xl172"/>
    <w:basedOn w:val="Normal"/>
    <w:rsid w:val="0069085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3">
    <w:name w:val="xl173"/>
    <w:basedOn w:val="Normal"/>
    <w:rsid w:val="0069085E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4">
    <w:name w:val="xl174"/>
    <w:basedOn w:val="Normal"/>
    <w:rsid w:val="0069085E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Normal"/>
    <w:rsid w:val="0069085E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Normal"/>
    <w:rsid w:val="0069085E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Normal"/>
    <w:rsid w:val="006908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8">
    <w:name w:val="xl178"/>
    <w:basedOn w:val="Normal"/>
    <w:rsid w:val="0069085E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9">
    <w:name w:val="xl179"/>
    <w:basedOn w:val="Normal"/>
    <w:rsid w:val="006908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0">
    <w:name w:val="xl180"/>
    <w:basedOn w:val="Normal"/>
    <w:rsid w:val="006908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8678-99D1-4D6E-B82D-505E15AA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2581</Words>
  <Characters>14718</Characters>
  <DocSecurity>0</DocSecurity>
  <Lines>122</Lines>
  <Paragraphs>34</Paragraphs>
  <ScaleCrop>false</ScaleCrop>
  <Company/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2022-10-12T04:54:00Z</dcterms:created>
  <dcterms:modified xsi:type="dcterms:W3CDTF">2022-10-12T04:54:00Z</dcterms:modified>
</cp:coreProperties>
</file>