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7ECA" w14:textId="7F5668A6" w:rsidR="00B97DC6" w:rsidRDefault="00930F4F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bookmarkStart w:id="0" w:name="_Hlk22209538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5E2850EC">
                <wp:simplePos x="0" y="0"/>
                <wp:positionH relativeFrom="margin">
                  <wp:posOffset>609283</wp:posOffset>
                </wp:positionH>
                <wp:positionV relativeFrom="paragraph">
                  <wp:posOffset>-227647</wp:posOffset>
                </wp:positionV>
                <wp:extent cx="3801109" cy="602468"/>
                <wp:effectExtent l="0" t="0" r="28575" b="2667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246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7C646F" w:rsidRPr="0036529A" w:rsidRDefault="007C646F" w:rsidP="000461C6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7C646F" w:rsidRPr="0036529A" w:rsidRDefault="007C646F" w:rsidP="000461C6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pt;margin-top:-17.9pt;width:299.3pt;height:4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" filled="f" strokecolor="white" strokeweight=".25pt">
                <v:textbox>
                  <w:txbxContent>
                    <w:p w14:paraId="02B6BD4A" w14:textId="3544FEA4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7C646F" w:rsidRPr="0036529A" w:rsidRDefault="007C646F" w:rsidP="000461C6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7C646F" w:rsidRPr="0036529A" w:rsidRDefault="007C646F" w:rsidP="000461C6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5D8E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78AD0C4C">
                <wp:simplePos x="0" y="0"/>
                <wp:positionH relativeFrom="page">
                  <wp:posOffset>321628</wp:posOffset>
                </wp:positionH>
                <wp:positionV relativeFrom="paragraph">
                  <wp:posOffset>460057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D6B6F" id="Group 5" o:spid="_x0000_s1026" style="position:absolute;margin-left:25.35pt;margin-top:36.2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DWme1n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0461C6">
        <w:rPr>
          <w:noProof/>
        </w:rPr>
        <w:drawing>
          <wp:anchor distT="0" distB="0" distL="114300" distR="114300" simplePos="0" relativeHeight="251665408" behindDoc="0" locked="0" layoutInCell="1" allowOverlap="1" wp14:anchorId="3045CE52" wp14:editId="71187CD8">
            <wp:simplePos x="0" y="0"/>
            <wp:positionH relativeFrom="leftMargin">
              <wp:posOffset>656841</wp:posOffset>
            </wp:positionH>
            <wp:positionV relativeFrom="page">
              <wp:posOffset>280950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0417D" w14:textId="77777777" w:rsidR="00930F4F" w:rsidRPr="00930F4F" w:rsidRDefault="00930F4F" w:rsidP="00266CAC">
      <w:pPr>
        <w:spacing w:line="276" w:lineRule="auto"/>
        <w:ind w:left="-709" w:right="-1" w:firstLine="709"/>
        <w:jc w:val="center"/>
        <w:rPr>
          <w:b/>
          <w:sz w:val="4"/>
          <w:szCs w:val="4"/>
          <w:lang w:val="fr-FR"/>
        </w:rPr>
      </w:pPr>
    </w:p>
    <w:p w14:paraId="0BCFA83E" w14:textId="2439D8D6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588ABF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A65D8E">
        <w:rPr>
          <w:b/>
          <w:bCs/>
          <w:sz w:val="22"/>
          <w:szCs w:val="22"/>
        </w:rPr>
        <w:t>2</w:t>
      </w:r>
      <w:r w:rsidR="00930F4F">
        <w:rPr>
          <w:b/>
          <w:bCs/>
          <w:sz w:val="22"/>
          <w:szCs w:val="22"/>
        </w:rPr>
        <w:t>3</w:t>
      </w:r>
    </w:p>
    <w:p w14:paraId="11AB0A92" w14:textId="1AD00CF8" w:rsidR="009F2E50" w:rsidRDefault="0043145D" w:rsidP="00FD19DD">
      <w:pPr>
        <w:spacing w:line="276" w:lineRule="auto"/>
        <w:ind w:right="-1"/>
        <w:rPr>
          <w:lang w:val="fr-FR"/>
        </w:rPr>
      </w:pPr>
      <w:r>
        <w:rPr>
          <w:lang w:val="fr-FR"/>
        </w:rPr>
        <w:t xml:space="preserve">             </w:t>
      </w:r>
      <w:bookmarkEnd w:id="0"/>
    </w:p>
    <w:p w14:paraId="1470B349" w14:textId="7BB63278" w:rsidR="00835D35" w:rsidRDefault="00835D35" w:rsidP="00FD19DD">
      <w:pPr>
        <w:spacing w:line="276" w:lineRule="auto"/>
        <w:ind w:right="-1"/>
        <w:rPr>
          <w:b/>
          <w:bCs/>
        </w:rPr>
      </w:pPr>
    </w:p>
    <w:p w14:paraId="17BB2F17" w14:textId="77777777" w:rsidR="00613DE1" w:rsidRDefault="00613DE1" w:rsidP="00FD19DD">
      <w:pPr>
        <w:spacing w:line="276" w:lineRule="auto"/>
        <w:ind w:right="-1"/>
        <w:rPr>
          <w:b/>
          <w:bCs/>
        </w:rPr>
      </w:pPr>
    </w:p>
    <w:p w14:paraId="0BBBBF9D" w14:textId="0541FC9F" w:rsidR="0043145D" w:rsidRPr="0036529A" w:rsidRDefault="00E32EAC" w:rsidP="00F54A4E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E917DC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18051BDC" w:rsidR="0043145D" w:rsidRDefault="0043145D" w:rsidP="00F54A4E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DC7ACF">
        <w:rPr>
          <w:rFonts w:ascii="Times New Roman" w:hAnsi="Times New Roman"/>
          <w:sz w:val="24"/>
          <w:szCs w:val="24"/>
          <w:lang w:val="ro-RO"/>
        </w:rPr>
        <w:t>3</w:t>
      </w:r>
      <w:r w:rsidR="008C740A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DC7ACF">
        <w:rPr>
          <w:rFonts w:ascii="Times New Roman" w:hAnsi="Times New Roman"/>
          <w:sz w:val="24"/>
          <w:szCs w:val="24"/>
          <w:lang w:val="ro-RO"/>
        </w:rPr>
        <w:t>1</w:t>
      </w:r>
      <w:r w:rsidR="00124CB5">
        <w:rPr>
          <w:rFonts w:ascii="Times New Roman" w:hAnsi="Times New Roman"/>
          <w:sz w:val="24"/>
          <w:szCs w:val="24"/>
          <w:lang w:val="ro-RO"/>
        </w:rPr>
        <w:t>6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24CB5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124CB5">
        <w:rPr>
          <w:rFonts w:ascii="Times New Roman" w:hAnsi="Times New Roman"/>
          <w:sz w:val="24"/>
          <w:szCs w:val="24"/>
          <w:lang w:val="ro-RO"/>
        </w:rPr>
        <w:t>3</w:t>
      </w:r>
    </w:p>
    <w:p w14:paraId="3CB292DF" w14:textId="470CB4E1" w:rsidR="0043145D" w:rsidRPr="0043145D" w:rsidRDefault="0043145D" w:rsidP="00F54A4E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54A4E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40141E4" w14:textId="77777777" w:rsidR="00F54A4E" w:rsidRDefault="00F54A4E" w:rsidP="00F54A4E">
      <w:pPr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429AA9DF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7EC0DB88" w14:textId="77777777" w:rsidR="00930F4F" w:rsidRPr="0088530D" w:rsidRDefault="00930F4F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C90F513" w14:textId="77777777" w:rsidR="00DE24ED" w:rsidRPr="00241BE4" w:rsidRDefault="00DE24ED" w:rsidP="00DE24E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2016B9AA" w14:textId="77777777" w:rsidR="00DE24ED" w:rsidRPr="00241BE4" w:rsidRDefault="00DE24ED" w:rsidP="00DE24ED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22DD677B" w14:textId="77777777" w:rsidR="00DE24ED" w:rsidRPr="00241BE4" w:rsidRDefault="00DE24ED" w:rsidP="00DE24ED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22D7A06B" w14:textId="77777777" w:rsidR="00DE24ED" w:rsidRPr="00241BE4" w:rsidRDefault="00DE24ED" w:rsidP="00DE24ED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71A8223F" w:rsidR="00211D2B" w:rsidRDefault="0043145D" w:rsidP="00DE24E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Av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 xml:space="preserve">nd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vedere referatul de necesitate nr. </w:t>
      </w:r>
      <w:bookmarkStart w:id="1" w:name="_Hlk22046283"/>
      <w:r w:rsidR="00E917DC">
        <w:rPr>
          <w:sz w:val="22"/>
          <w:szCs w:val="22"/>
          <w:lang w:val="fr-FR"/>
        </w:rPr>
        <w:t>43880</w:t>
      </w:r>
      <w:r w:rsidRPr="004B33D7">
        <w:rPr>
          <w:sz w:val="22"/>
          <w:szCs w:val="22"/>
          <w:lang w:val="fr-FR"/>
        </w:rPr>
        <w:t>/</w:t>
      </w:r>
      <w:r w:rsidR="00E917DC">
        <w:rPr>
          <w:sz w:val="22"/>
          <w:szCs w:val="22"/>
          <w:lang w:val="fr-FR"/>
        </w:rPr>
        <w:t>26</w:t>
      </w:r>
      <w:r w:rsidRPr="004B33D7">
        <w:rPr>
          <w:sz w:val="22"/>
          <w:szCs w:val="22"/>
          <w:lang w:val="fr-FR"/>
        </w:rPr>
        <w:t>.</w:t>
      </w:r>
      <w:r w:rsidR="00CD3BB1" w:rsidRPr="004B33D7">
        <w:rPr>
          <w:sz w:val="22"/>
          <w:szCs w:val="22"/>
          <w:lang w:val="fr-FR"/>
        </w:rPr>
        <w:t>1</w:t>
      </w:r>
      <w:r w:rsidR="00124CB5" w:rsidRPr="004B33D7">
        <w:rPr>
          <w:sz w:val="22"/>
          <w:szCs w:val="22"/>
          <w:lang w:val="fr-FR"/>
        </w:rPr>
        <w:t>0</w:t>
      </w:r>
      <w:r w:rsidRPr="004B33D7">
        <w:rPr>
          <w:sz w:val="22"/>
          <w:szCs w:val="22"/>
          <w:lang w:val="fr-FR"/>
        </w:rPr>
        <w:t>.</w:t>
      </w:r>
      <w:bookmarkEnd w:id="1"/>
      <w:r w:rsidR="003936FF" w:rsidRPr="004B33D7">
        <w:rPr>
          <w:sz w:val="22"/>
          <w:szCs w:val="22"/>
          <w:lang w:val="fr-FR"/>
        </w:rPr>
        <w:t>202</w:t>
      </w:r>
      <w:r w:rsidR="00124CB5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ntocmit de Sec</w:t>
      </w:r>
      <w:r w:rsidR="00E379A3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ia Str</w:t>
      </w:r>
      <w:r w:rsidR="00E379A3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zi </w:t>
      </w:r>
      <w:r w:rsidR="007B1CBE" w:rsidRPr="004B33D7">
        <w:rPr>
          <w:sz w:val="22"/>
          <w:szCs w:val="22"/>
          <w:lang w:val="fr-FR"/>
        </w:rPr>
        <w:t>ș</w:t>
      </w:r>
      <w:r w:rsidRPr="004B33D7">
        <w:rPr>
          <w:sz w:val="22"/>
          <w:szCs w:val="22"/>
          <w:lang w:val="fr-FR"/>
        </w:rPr>
        <w:t>i Urm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rire Investi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ii,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conformitate cu prevederile art. 221 lit. </w:t>
      </w:r>
      <w:r w:rsidR="00E917DC">
        <w:rPr>
          <w:sz w:val="22"/>
          <w:szCs w:val="22"/>
          <w:lang w:val="fr-FR"/>
        </w:rPr>
        <w:t>a, f</w:t>
      </w:r>
      <w:r w:rsidRPr="004B33D7">
        <w:rPr>
          <w:sz w:val="22"/>
          <w:szCs w:val="22"/>
          <w:lang w:val="fr-FR"/>
        </w:rPr>
        <w:t xml:space="preserve"> din Legea </w:t>
      </w:r>
      <w:r w:rsidR="00A961A8" w:rsidRPr="004B33D7">
        <w:rPr>
          <w:sz w:val="22"/>
          <w:szCs w:val="22"/>
          <w:lang w:val="fr-FR"/>
        </w:rPr>
        <w:t xml:space="preserve">nr. </w:t>
      </w:r>
      <w:r w:rsidRPr="004B33D7">
        <w:rPr>
          <w:sz w:val="22"/>
          <w:szCs w:val="22"/>
          <w:lang w:val="fr-FR"/>
        </w:rPr>
        <w:t>98/2016 a achizi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 xml:space="preserve">iilor publice, </w:t>
      </w:r>
      <w:r w:rsidR="00211D2B" w:rsidRPr="004B33D7">
        <w:rPr>
          <w:sz w:val="22"/>
          <w:szCs w:val="22"/>
          <w:lang w:val="fr-FR"/>
        </w:rPr>
        <w:t xml:space="preserve">și </w:t>
      </w:r>
      <w:r w:rsidR="007B1CBE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>n baza art.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>, pct. 2</w:t>
      </w:r>
      <w:r w:rsidR="007B1CBE" w:rsidRPr="004B33D7">
        <w:rPr>
          <w:sz w:val="22"/>
          <w:szCs w:val="22"/>
          <w:lang w:val="fr-FR"/>
        </w:rPr>
        <w:t>3</w:t>
      </w:r>
      <w:r w:rsidRPr="004B33D7">
        <w:rPr>
          <w:sz w:val="22"/>
          <w:szCs w:val="22"/>
          <w:lang w:val="fr-FR"/>
        </w:rPr>
        <w:t xml:space="preserve">.4 </w:t>
      </w:r>
      <w:r w:rsidR="00211D2B" w:rsidRPr="004B33D7">
        <w:rPr>
          <w:sz w:val="22"/>
          <w:szCs w:val="22"/>
          <w:lang w:val="fr-FR"/>
        </w:rPr>
        <w:t>si pct. 23.</w:t>
      </w:r>
      <w:r w:rsidR="004000F5" w:rsidRPr="004B33D7">
        <w:rPr>
          <w:sz w:val="22"/>
          <w:szCs w:val="22"/>
          <w:lang w:val="fr-FR"/>
        </w:rPr>
        <w:t>6</w:t>
      </w:r>
      <w:r w:rsidR="00211D2B" w:rsidRPr="004B33D7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din contract, p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ț</w:t>
      </w:r>
      <w:r w:rsidRPr="004B33D7">
        <w:rPr>
          <w:sz w:val="22"/>
          <w:szCs w:val="22"/>
          <w:lang w:val="fr-FR"/>
        </w:rPr>
        <w:t>ile</w:t>
      </w:r>
      <w:r w:rsidR="007B1CBE" w:rsidRPr="004B33D7">
        <w:rPr>
          <w:sz w:val="22"/>
          <w:szCs w:val="22"/>
          <w:lang w:val="fr-FR"/>
        </w:rPr>
        <w:t>, de comun acord,</w:t>
      </w:r>
      <w:r w:rsidRPr="004B33D7">
        <w:rPr>
          <w:sz w:val="22"/>
          <w:szCs w:val="22"/>
          <w:lang w:val="fr-FR"/>
        </w:rPr>
        <w:t xml:space="preserve"> au hot</w:t>
      </w:r>
      <w:r w:rsidR="007B1CBE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B1CBE" w:rsidRPr="004B33D7">
        <w:rPr>
          <w:sz w:val="22"/>
          <w:szCs w:val="22"/>
          <w:lang w:val="fr-FR"/>
        </w:rPr>
        <w:t>â</w:t>
      </w:r>
      <w:r w:rsidRPr="004B33D7">
        <w:rPr>
          <w:sz w:val="22"/>
          <w:szCs w:val="22"/>
          <w:lang w:val="fr-FR"/>
        </w:rPr>
        <w:t>t</w:t>
      </w:r>
      <w:r w:rsidR="007B1CBE" w:rsidRPr="004B33D7">
        <w:rPr>
          <w:sz w:val="22"/>
          <w:szCs w:val="22"/>
          <w:lang w:val="fr-FR"/>
        </w:rPr>
        <w:t xml:space="preserve"> </w:t>
      </w:r>
      <w:r w:rsidR="00211D2B" w:rsidRPr="004B33D7">
        <w:rPr>
          <w:sz w:val="22"/>
          <w:szCs w:val="22"/>
          <w:lang w:val="fr-FR"/>
        </w:rPr>
        <w:t xml:space="preserve">modificarea Contractului Subsecvent de Lucrări nr. </w:t>
      </w:r>
      <w:r w:rsidR="00DC7ACF" w:rsidRPr="004B33D7">
        <w:rPr>
          <w:sz w:val="22"/>
          <w:szCs w:val="22"/>
          <w:lang w:val="ro-RO"/>
        </w:rPr>
        <w:t>3</w:t>
      </w:r>
      <w:r w:rsidR="00124CB5" w:rsidRPr="004B33D7">
        <w:rPr>
          <w:sz w:val="22"/>
          <w:szCs w:val="22"/>
          <w:lang w:val="ro-RO"/>
        </w:rPr>
        <w:t>6</w:t>
      </w:r>
      <w:r w:rsidR="00DC7ACF" w:rsidRPr="004B33D7">
        <w:rPr>
          <w:sz w:val="22"/>
          <w:szCs w:val="22"/>
          <w:lang w:val="ro-RO"/>
        </w:rPr>
        <w:t>/</w:t>
      </w:r>
      <w:r w:rsidR="00124CB5" w:rsidRPr="004B33D7">
        <w:rPr>
          <w:sz w:val="22"/>
          <w:szCs w:val="22"/>
          <w:lang w:val="ro-RO"/>
        </w:rPr>
        <w:t>16</w:t>
      </w:r>
      <w:r w:rsidR="00DC7ACF" w:rsidRPr="004B33D7">
        <w:rPr>
          <w:sz w:val="22"/>
          <w:szCs w:val="22"/>
          <w:lang w:val="ro-RO"/>
        </w:rPr>
        <w:t>.0</w:t>
      </w:r>
      <w:r w:rsidR="00124CB5" w:rsidRPr="004B33D7">
        <w:rPr>
          <w:sz w:val="22"/>
          <w:szCs w:val="22"/>
          <w:lang w:val="ro-RO"/>
        </w:rPr>
        <w:t>5</w:t>
      </w:r>
      <w:r w:rsidR="00DC7ACF" w:rsidRPr="004B33D7">
        <w:rPr>
          <w:sz w:val="22"/>
          <w:szCs w:val="22"/>
          <w:lang w:val="ro-RO"/>
        </w:rPr>
        <w:t>.202</w:t>
      </w:r>
      <w:r w:rsidR="00124CB5" w:rsidRPr="004B33D7">
        <w:rPr>
          <w:sz w:val="22"/>
          <w:szCs w:val="22"/>
          <w:lang w:val="ro-RO"/>
        </w:rPr>
        <w:t>3</w:t>
      </w:r>
      <w:r w:rsidR="00211D2B" w:rsidRPr="004B33D7">
        <w:rPr>
          <w:sz w:val="22"/>
          <w:szCs w:val="22"/>
          <w:lang w:val="fr-FR"/>
        </w:rPr>
        <w:t>, după cum urmează</w:t>
      </w:r>
      <w:r w:rsidRPr="004B33D7">
        <w:rPr>
          <w:sz w:val="22"/>
          <w:szCs w:val="22"/>
          <w:lang w:val="fr-FR"/>
        </w:rPr>
        <w:t>:</w:t>
      </w:r>
    </w:p>
    <w:p w14:paraId="02D02A0A" w14:textId="7F9C1D80" w:rsidR="00B50E78" w:rsidRDefault="00685DE0" w:rsidP="00DE24ED">
      <w:pPr>
        <w:spacing w:line="360" w:lineRule="auto"/>
        <w:jc w:val="both"/>
        <w:rPr>
          <w:i/>
          <w:iCs/>
          <w:sz w:val="22"/>
          <w:szCs w:val="22"/>
        </w:rPr>
      </w:pPr>
      <w:r w:rsidRPr="00600892">
        <w:rPr>
          <w:b/>
          <w:bCs/>
          <w:sz w:val="22"/>
          <w:szCs w:val="22"/>
        </w:rPr>
        <w:t>Art. 1</w:t>
      </w:r>
      <w:r w:rsidRPr="00600892">
        <w:rPr>
          <w:sz w:val="22"/>
          <w:szCs w:val="22"/>
        </w:rPr>
        <w:t xml:space="preserve"> </w:t>
      </w:r>
      <w:r w:rsidR="005875BA">
        <w:rPr>
          <w:sz w:val="22"/>
          <w:szCs w:val="22"/>
        </w:rPr>
        <w:t xml:space="preserve"> </w:t>
      </w:r>
      <w:r w:rsidR="00A90505"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 xml:space="preserve">Se vor diminua cantitățile de la pozițiile prevăzute în Anexa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prezentul act adițional, care modifică și înlocuie</w:t>
      </w:r>
      <w:r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</w:t>
      </w:r>
      <w:r>
        <w:rPr>
          <w:sz w:val="22"/>
          <w:szCs w:val="22"/>
        </w:rPr>
        <w:t xml:space="preserve">conținutul </w:t>
      </w:r>
      <w:r w:rsidRPr="00600892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600892">
        <w:rPr>
          <w:sz w:val="22"/>
          <w:szCs w:val="22"/>
        </w:rPr>
        <w:t xml:space="preserve"> nr. </w:t>
      </w:r>
      <w:r w:rsidR="00972DE3"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</w:t>
      </w:r>
      <w:r w:rsidR="00972DE3" w:rsidRPr="004B33D7">
        <w:rPr>
          <w:sz w:val="22"/>
          <w:szCs w:val="22"/>
          <w:lang w:val="fr-FR"/>
        </w:rPr>
        <w:t xml:space="preserve">Contractului Subsecvent de Lucrări nr. </w:t>
      </w:r>
      <w:r w:rsidR="00972DE3" w:rsidRPr="004B33D7">
        <w:rPr>
          <w:sz w:val="22"/>
          <w:szCs w:val="22"/>
          <w:lang w:val="ro-RO"/>
        </w:rPr>
        <w:t>36/16.05.2023</w:t>
      </w:r>
      <w:r w:rsidRPr="00600892">
        <w:rPr>
          <w:sz w:val="22"/>
          <w:szCs w:val="22"/>
        </w:rPr>
        <w:t>,</w:t>
      </w:r>
      <w:r w:rsidRPr="00862F32">
        <w:rPr>
          <w:i/>
          <w:iCs/>
          <w:sz w:val="22"/>
          <w:szCs w:val="22"/>
        </w:rPr>
        <w:t xml:space="preserve"> </w:t>
      </w:r>
      <w:r w:rsidR="00B50E78" w:rsidRPr="00B50E78">
        <w:rPr>
          <w:sz w:val="22"/>
          <w:szCs w:val="22"/>
        </w:rPr>
        <w:t>astfel:</w:t>
      </w:r>
    </w:p>
    <w:p w14:paraId="5C7AEC39" w14:textId="122BD684" w:rsidR="00685DE0" w:rsidRPr="00600892" w:rsidRDefault="00B50E78" w:rsidP="00DE24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</w:t>
      </w:r>
      <w:r w:rsidR="00A43ACA" w:rsidRPr="00A43ACA">
        <w:rPr>
          <w:i/>
          <w:iCs/>
          <w:sz w:val="22"/>
          <w:szCs w:val="22"/>
        </w:rPr>
        <w:t>1D3, 1D4, 1D7, 1S7, 1T1, 1T3, 2T1, 2T2, 2T7, 2D10</w:t>
      </w:r>
      <w:r w:rsidR="00A43ACA">
        <w:rPr>
          <w:sz w:val="22"/>
          <w:szCs w:val="22"/>
        </w:rPr>
        <w:t xml:space="preserve">, </w:t>
      </w:r>
      <w:r w:rsidR="00685DE0" w:rsidRPr="00600892">
        <w:rPr>
          <w:sz w:val="22"/>
          <w:szCs w:val="22"/>
        </w:rPr>
        <w:t xml:space="preserve">valoarea diminuărilor fiind de </w:t>
      </w:r>
      <w:r w:rsidR="00C53A12" w:rsidRPr="00C53A12">
        <w:rPr>
          <w:sz w:val="22"/>
          <w:szCs w:val="22"/>
        </w:rPr>
        <w:t>2.242.757,60</w:t>
      </w:r>
      <w:r w:rsidR="00C53A12">
        <w:rPr>
          <w:sz w:val="22"/>
          <w:szCs w:val="22"/>
        </w:rPr>
        <w:t xml:space="preserve"> </w:t>
      </w:r>
      <w:r w:rsidR="00685DE0" w:rsidRPr="00600892">
        <w:rPr>
          <w:sz w:val="22"/>
          <w:szCs w:val="22"/>
        </w:rPr>
        <w:t>lei fără T.V.A.;</w:t>
      </w:r>
    </w:p>
    <w:p w14:paraId="77959D65" w14:textId="15D0A023" w:rsidR="00C53A12" w:rsidRDefault="009821F1" w:rsidP="00DE24ED">
      <w:pPr>
        <w:spacing w:line="360" w:lineRule="auto"/>
        <w:jc w:val="both"/>
        <w:rPr>
          <w:sz w:val="22"/>
          <w:szCs w:val="22"/>
        </w:rPr>
      </w:pPr>
      <w:r w:rsidRPr="00600892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2</w:t>
      </w:r>
      <w:r w:rsidR="005875BA">
        <w:rPr>
          <w:b/>
          <w:bCs/>
          <w:sz w:val="22"/>
          <w:szCs w:val="22"/>
        </w:rPr>
        <w:t xml:space="preserve">  </w:t>
      </w:r>
      <w:r w:rsidR="00A90505">
        <w:rPr>
          <w:b/>
          <w:bCs/>
          <w:sz w:val="22"/>
          <w:szCs w:val="22"/>
        </w:rPr>
        <w:t xml:space="preserve"> </w:t>
      </w:r>
      <w:r w:rsidRPr="00600892">
        <w:rPr>
          <w:sz w:val="22"/>
          <w:szCs w:val="22"/>
        </w:rPr>
        <w:t xml:space="preserve">Se vor </w:t>
      </w:r>
      <w:r>
        <w:rPr>
          <w:sz w:val="22"/>
          <w:szCs w:val="22"/>
        </w:rPr>
        <w:t xml:space="preserve">suplimenta </w:t>
      </w:r>
      <w:r w:rsidRPr="00600892">
        <w:rPr>
          <w:sz w:val="22"/>
          <w:szCs w:val="22"/>
        </w:rPr>
        <w:t>cantitățile de la pozițiile</w:t>
      </w:r>
      <w:r>
        <w:rPr>
          <w:sz w:val="22"/>
          <w:szCs w:val="22"/>
        </w:rPr>
        <w:t xml:space="preserve"> </w:t>
      </w:r>
      <w:r w:rsidRPr="00600892">
        <w:rPr>
          <w:sz w:val="22"/>
          <w:szCs w:val="22"/>
        </w:rPr>
        <w:t xml:space="preserve">prevăzute în Anexa nr. </w:t>
      </w:r>
      <w:r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prezentul act adițional, care modifică și înlocuie</w:t>
      </w:r>
      <w:r>
        <w:rPr>
          <w:sz w:val="22"/>
          <w:szCs w:val="22"/>
        </w:rPr>
        <w:t>ș</w:t>
      </w:r>
      <w:r w:rsidRPr="00600892">
        <w:rPr>
          <w:sz w:val="22"/>
          <w:szCs w:val="22"/>
        </w:rPr>
        <w:t xml:space="preserve">te </w:t>
      </w:r>
      <w:r>
        <w:rPr>
          <w:sz w:val="22"/>
          <w:szCs w:val="22"/>
        </w:rPr>
        <w:t xml:space="preserve">conținutul </w:t>
      </w:r>
      <w:r w:rsidRPr="00600892">
        <w:rPr>
          <w:sz w:val="22"/>
          <w:szCs w:val="22"/>
        </w:rPr>
        <w:t>Anex</w:t>
      </w:r>
      <w:r>
        <w:rPr>
          <w:sz w:val="22"/>
          <w:szCs w:val="22"/>
        </w:rPr>
        <w:t>ei</w:t>
      </w:r>
      <w:r w:rsidRPr="00600892">
        <w:rPr>
          <w:sz w:val="22"/>
          <w:szCs w:val="22"/>
        </w:rPr>
        <w:t xml:space="preserve"> nr. </w:t>
      </w:r>
      <w:r w:rsidR="00972DE3">
        <w:rPr>
          <w:sz w:val="22"/>
          <w:szCs w:val="22"/>
        </w:rPr>
        <w:t>1</w:t>
      </w:r>
      <w:r w:rsidRPr="00600892">
        <w:rPr>
          <w:sz w:val="22"/>
          <w:szCs w:val="22"/>
        </w:rPr>
        <w:t xml:space="preserve"> la </w:t>
      </w:r>
      <w:r w:rsidR="00972DE3" w:rsidRPr="004B33D7">
        <w:rPr>
          <w:sz w:val="22"/>
          <w:szCs w:val="22"/>
          <w:lang w:val="fr-FR"/>
        </w:rPr>
        <w:t xml:space="preserve">Contractului Subsecvent de Lucrări nr. </w:t>
      </w:r>
      <w:r w:rsidR="00972DE3" w:rsidRPr="004B33D7">
        <w:rPr>
          <w:sz w:val="22"/>
          <w:szCs w:val="22"/>
          <w:lang w:val="ro-RO"/>
        </w:rPr>
        <w:t>36/16.05.2023</w:t>
      </w:r>
      <w:r w:rsidRPr="00600892">
        <w:rPr>
          <w:sz w:val="22"/>
          <w:szCs w:val="22"/>
        </w:rPr>
        <w:t>,</w:t>
      </w:r>
      <w:r w:rsidR="00C53A12">
        <w:rPr>
          <w:sz w:val="22"/>
          <w:szCs w:val="22"/>
        </w:rPr>
        <w:t xml:space="preserve"> astfel:</w:t>
      </w:r>
    </w:p>
    <w:p w14:paraId="7AEC8470" w14:textId="6E06FEA0" w:rsidR="009821F1" w:rsidRPr="00600892" w:rsidRDefault="00C53A12" w:rsidP="00DE24E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</w:t>
      </w:r>
      <w:r w:rsidR="008D4695" w:rsidRPr="008D4695">
        <w:rPr>
          <w:i/>
          <w:iCs/>
          <w:sz w:val="22"/>
          <w:szCs w:val="22"/>
        </w:rPr>
        <w:t>1D1, 1D2, 1S8, 1R5, 1I3, 1I4, 1E1, 1E3, 1E9, 1E18, 2DX</w:t>
      </w:r>
      <w:r w:rsidR="008D4695">
        <w:rPr>
          <w:sz w:val="22"/>
          <w:szCs w:val="22"/>
        </w:rPr>
        <w:t xml:space="preserve">, </w:t>
      </w:r>
      <w:r w:rsidR="009821F1" w:rsidRPr="00600892">
        <w:rPr>
          <w:sz w:val="22"/>
          <w:szCs w:val="22"/>
        </w:rPr>
        <w:t xml:space="preserve">valoarea </w:t>
      </w:r>
      <w:r>
        <w:rPr>
          <w:sz w:val="22"/>
          <w:szCs w:val="22"/>
        </w:rPr>
        <w:t xml:space="preserve">suplimentarilor </w:t>
      </w:r>
      <w:r w:rsidR="009821F1" w:rsidRPr="00600892">
        <w:rPr>
          <w:sz w:val="22"/>
          <w:szCs w:val="22"/>
        </w:rPr>
        <w:t xml:space="preserve">fiind de </w:t>
      </w:r>
      <w:r w:rsidR="00F924C2" w:rsidRPr="00F924C2">
        <w:rPr>
          <w:sz w:val="22"/>
          <w:szCs w:val="22"/>
        </w:rPr>
        <w:t>498.366,75</w:t>
      </w:r>
      <w:r w:rsidR="009821F1">
        <w:rPr>
          <w:sz w:val="22"/>
          <w:szCs w:val="22"/>
        </w:rPr>
        <w:t xml:space="preserve"> </w:t>
      </w:r>
      <w:r w:rsidR="009821F1" w:rsidRPr="00600892">
        <w:rPr>
          <w:sz w:val="22"/>
          <w:szCs w:val="22"/>
        </w:rPr>
        <w:t>lei fără T.V.A.;</w:t>
      </w:r>
    </w:p>
    <w:p w14:paraId="13E96CA3" w14:textId="37AD2CB6" w:rsidR="005D6A01" w:rsidRPr="004B33D7" w:rsidRDefault="000F1AB0" w:rsidP="00DE24ED">
      <w:p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b/>
          <w:bCs/>
          <w:sz w:val="22"/>
          <w:szCs w:val="22"/>
          <w:lang w:val="ro-RO"/>
        </w:rPr>
        <w:t xml:space="preserve">Art. </w:t>
      </w:r>
      <w:r w:rsidR="00F924C2">
        <w:rPr>
          <w:b/>
          <w:bCs/>
          <w:sz w:val="22"/>
          <w:szCs w:val="22"/>
          <w:lang w:val="ro-RO"/>
        </w:rPr>
        <w:t>3</w:t>
      </w:r>
      <w:r w:rsidRPr="004B33D7">
        <w:rPr>
          <w:b/>
          <w:bCs/>
          <w:sz w:val="22"/>
          <w:szCs w:val="22"/>
          <w:lang w:val="ro-RO"/>
        </w:rPr>
        <w:t xml:space="preserve"> </w:t>
      </w:r>
      <w:r w:rsidR="00A90505">
        <w:rPr>
          <w:b/>
          <w:bCs/>
          <w:sz w:val="22"/>
          <w:szCs w:val="22"/>
          <w:lang w:val="ro-RO"/>
        </w:rPr>
        <w:t xml:space="preserve"> </w:t>
      </w:r>
      <w:r w:rsidRPr="004B33D7">
        <w:rPr>
          <w:sz w:val="22"/>
          <w:szCs w:val="22"/>
          <w:lang w:val="ro-RO"/>
        </w:rPr>
        <w:t xml:space="preserve">Se ajustează valoarea lucrărilor efectuate aferente Situatiei de Lucrari nr. </w:t>
      </w:r>
      <w:r w:rsidR="00773F60">
        <w:rPr>
          <w:sz w:val="22"/>
          <w:szCs w:val="22"/>
          <w:lang w:val="ro-RO"/>
        </w:rPr>
        <w:t>3</w:t>
      </w:r>
      <w:r w:rsidRPr="004B33D7">
        <w:rPr>
          <w:sz w:val="22"/>
          <w:szCs w:val="22"/>
          <w:lang w:val="ro-RO"/>
        </w:rPr>
        <w:t xml:space="preserve">, conform Anexei nr. 1 la prezentul Act adițional, care modifică și înlocuieste conținutul Anexei nr. 4 la </w:t>
      </w:r>
      <w:r w:rsidR="00972DE3" w:rsidRPr="004B33D7">
        <w:rPr>
          <w:sz w:val="22"/>
          <w:szCs w:val="22"/>
          <w:lang w:val="fr-FR"/>
        </w:rPr>
        <w:t xml:space="preserve">Contractului Subsecvent de Lucrări nr. </w:t>
      </w:r>
      <w:r w:rsidR="00972DE3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  <w:lang w:val="ro-RO"/>
        </w:rPr>
        <w:t>, cu un coeficient de ajustare de 0.0</w:t>
      </w:r>
      <w:r w:rsidR="007F2218">
        <w:rPr>
          <w:sz w:val="22"/>
          <w:szCs w:val="22"/>
          <w:lang w:val="ro-RO"/>
        </w:rPr>
        <w:t>11</w:t>
      </w:r>
      <w:r w:rsidRPr="004B33D7">
        <w:rPr>
          <w:sz w:val="22"/>
          <w:szCs w:val="22"/>
          <w:lang w:val="ro-RO"/>
        </w:rPr>
        <w:t xml:space="preserve">, calculat in urma diferentei dintre coeficientul de ajustare </w:t>
      </w:r>
      <w:r w:rsidRPr="004B33D7">
        <w:rPr>
          <w:sz w:val="22"/>
          <w:szCs w:val="22"/>
          <w:lang w:val="ro-RO"/>
        </w:rPr>
        <w:lastRenderedPageBreak/>
        <w:t>de 1.2</w:t>
      </w:r>
      <w:r w:rsidR="007F2218">
        <w:rPr>
          <w:sz w:val="22"/>
          <w:szCs w:val="22"/>
          <w:lang w:val="ro-RO"/>
        </w:rPr>
        <w:t>54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6D3480">
        <w:rPr>
          <w:sz w:val="22"/>
          <w:szCs w:val="22"/>
          <w:lang w:val="ro-RO"/>
        </w:rPr>
        <w:t>Iu</w:t>
      </w:r>
      <w:r w:rsidR="005250E8">
        <w:rPr>
          <w:sz w:val="22"/>
          <w:szCs w:val="22"/>
          <w:lang w:val="ro-RO"/>
        </w:rPr>
        <w:t>n</w:t>
      </w:r>
      <w:r w:rsidR="006D3480">
        <w:rPr>
          <w:sz w:val="22"/>
          <w:szCs w:val="22"/>
          <w:lang w:val="ro-RO"/>
        </w:rPr>
        <w:t>ie</w:t>
      </w:r>
      <w:r w:rsidR="007F2218">
        <w:rPr>
          <w:sz w:val="22"/>
          <w:szCs w:val="22"/>
          <w:lang w:val="ro-RO"/>
        </w:rPr>
        <w:t xml:space="preserve"> </w:t>
      </w:r>
      <w:r w:rsidRPr="004B33D7">
        <w:rPr>
          <w:sz w:val="22"/>
          <w:szCs w:val="22"/>
          <w:lang w:val="ro-RO"/>
        </w:rPr>
        <w:t>2023 (1</w:t>
      </w:r>
      <w:r w:rsidR="00DF6D24" w:rsidRPr="004B33D7">
        <w:rPr>
          <w:sz w:val="22"/>
          <w:szCs w:val="22"/>
          <w:lang w:val="ro-RO"/>
        </w:rPr>
        <w:t>9</w:t>
      </w:r>
      <w:r w:rsidR="007F2218">
        <w:rPr>
          <w:sz w:val="22"/>
          <w:szCs w:val="22"/>
          <w:lang w:val="ro-RO"/>
        </w:rPr>
        <w:t>5</w:t>
      </w:r>
      <w:r w:rsidRPr="004B33D7">
        <w:rPr>
          <w:sz w:val="22"/>
          <w:szCs w:val="22"/>
          <w:lang w:val="ro-RO"/>
        </w:rPr>
        <w:t>.</w:t>
      </w:r>
      <w:r w:rsidR="007F2218">
        <w:rPr>
          <w:sz w:val="22"/>
          <w:szCs w:val="22"/>
          <w:lang w:val="ro-RO"/>
        </w:rPr>
        <w:t>2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(155.6), si coeficientul de ajustare de 1.2</w:t>
      </w:r>
      <w:r w:rsidR="003531E7">
        <w:rPr>
          <w:sz w:val="22"/>
          <w:szCs w:val="22"/>
          <w:lang w:val="ro-RO"/>
        </w:rPr>
        <w:t>65</w:t>
      </w:r>
      <w:r w:rsidRPr="004B33D7">
        <w:rPr>
          <w:sz w:val="22"/>
          <w:szCs w:val="22"/>
          <w:lang w:val="ro-RO"/>
        </w:rPr>
        <w:t xml:space="preserve">, rezultat in urma aplicării formulei de calcul </w:t>
      </w:r>
      <w:r w:rsidRPr="004B33D7">
        <w:rPr>
          <w:i/>
          <w:iCs/>
          <w:sz w:val="22"/>
          <w:szCs w:val="22"/>
          <w:lang w:val="ro-RO"/>
        </w:rPr>
        <w:t>An=In/Io</w:t>
      </w:r>
      <w:r w:rsidRPr="004B33D7">
        <w:rPr>
          <w:sz w:val="22"/>
          <w:szCs w:val="22"/>
          <w:lang w:val="ro-RO"/>
        </w:rPr>
        <w:t xml:space="preserve">, unde In reprezintă indicele de cost în construcții total aferent lunii </w:t>
      </w:r>
      <w:r w:rsidR="00B11124" w:rsidRPr="004B33D7">
        <w:rPr>
          <w:sz w:val="22"/>
          <w:szCs w:val="22"/>
          <w:lang w:val="ro-RO"/>
        </w:rPr>
        <w:t>Iu</w:t>
      </w:r>
      <w:r w:rsidR="00773F60">
        <w:rPr>
          <w:sz w:val="22"/>
          <w:szCs w:val="22"/>
          <w:lang w:val="ro-RO"/>
        </w:rPr>
        <w:t>l</w:t>
      </w:r>
      <w:r w:rsidR="00B11124" w:rsidRPr="004B33D7">
        <w:rPr>
          <w:sz w:val="22"/>
          <w:szCs w:val="22"/>
          <w:lang w:val="ro-RO"/>
        </w:rPr>
        <w:t xml:space="preserve">ie </w:t>
      </w:r>
      <w:r w:rsidRPr="004B33D7">
        <w:rPr>
          <w:sz w:val="22"/>
          <w:szCs w:val="22"/>
          <w:lang w:val="ro-RO"/>
        </w:rPr>
        <w:t>2023 (19</w:t>
      </w:r>
      <w:r w:rsidR="00A2271E">
        <w:rPr>
          <w:sz w:val="22"/>
          <w:szCs w:val="22"/>
          <w:lang w:val="ro-RO"/>
        </w:rPr>
        <w:t>6</w:t>
      </w:r>
      <w:r w:rsidRPr="004B33D7">
        <w:rPr>
          <w:sz w:val="22"/>
          <w:szCs w:val="22"/>
          <w:lang w:val="ro-RO"/>
        </w:rPr>
        <w:t>.</w:t>
      </w:r>
      <w:r w:rsidR="00A2271E">
        <w:rPr>
          <w:sz w:val="22"/>
          <w:szCs w:val="22"/>
          <w:lang w:val="ro-RO"/>
        </w:rPr>
        <w:t>8</w:t>
      </w:r>
      <w:r w:rsidRPr="004B33D7">
        <w:rPr>
          <w:sz w:val="22"/>
          <w:szCs w:val="22"/>
          <w:lang w:val="ro-RO"/>
        </w:rPr>
        <w:t>), iar Io reprezintă indicele de cost în construcții total aferent lunii Iulie 2021 (155.6).</w:t>
      </w:r>
    </w:p>
    <w:p w14:paraId="6AC66782" w14:textId="2324BFF2" w:rsidR="00610EE3" w:rsidRPr="004B33D7" w:rsidRDefault="00610EE3" w:rsidP="00DE24ED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4463AA">
        <w:rPr>
          <w:b/>
          <w:bCs/>
          <w:sz w:val="22"/>
          <w:szCs w:val="22"/>
        </w:rPr>
        <w:t xml:space="preserve">4 </w:t>
      </w:r>
      <w:r w:rsidR="00A90505">
        <w:rPr>
          <w:b/>
          <w:bCs/>
          <w:sz w:val="22"/>
          <w:szCs w:val="22"/>
        </w:rPr>
        <w:t xml:space="preserve">  </w:t>
      </w:r>
      <w:r w:rsidRPr="004B33D7">
        <w:rPr>
          <w:sz w:val="22"/>
          <w:szCs w:val="22"/>
        </w:rPr>
        <w:t>Se ajustează valoarea lucrărilor efectuate</w:t>
      </w:r>
      <w:r w:rsidR="007B0DB3" w:rsidRPr="004B33D7">
        <w:rPr>
          <w:sz w:val="22"/>
          <w:szCs w:val="22"/>
        </w:rPr>
        <w:t xml:space="preserve"> aferente Situatiei</w:t>
      </w:r>
      <w:r w:rsidR="00456EC8" w:rsidRPr="004B33D7">
        <w:rPr>
          <w:sz w:val="22"/>
          <w:szCs w:val="22"/>
        </w:rPr>
        <w:t xml:space="preserve"> de lucrari nr. </w:t>
      </w:r>
      <w:r w:rsidR="00773F60">
        <w:rPr>
          <w:sz w:val="22"/>
          <w:szCs w:val="22"/>
        </w:rPr>
        <w:t>4</w:t>
      </w:r>
      <w:r w:rsidRPr="004B33D7">
        <w:rPr>
          <w:sz w:val="22"/>
          <w:szCs w:val="22"/>
        </w:rPr>
        <w:t xml:space="preserve">, conform Anexei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prezentul Act adițional, care modifică și înlocuiește </w:t>
      </w:r>
      <w:r w:rsidR="00124CB5" w:rsidRPr="004B33D7">
        <w:rPr>
          <w:sz w:val="22"/>
          <w:szCs w:val="22"/>
        </w:rPr>
        <w:t>con</w:t>
      </w:r>
      <w:r w:rsidR="005D6A01" w:rsidRPr="004B33D7">
        <w:rPr>
          <w:sz w:val="22"/>
          <w:szCs w:val="22"/>
        </w:rPr>
        <w:t>ț</w:t>
      </w:r>
      <w:r w:rsidR="00124CB5" w:rsidRPr="004B33D7">
        <w:rPr>
          <w:sz w:val="22"/>
          <w:szCs w:val="22"/>
        </w:rPr>
        <w:t xml:space="preserve">inutul </w:t>
      </w:r>
      <w:r w:rsidRPr="004B33D7">
        <w:rPr>
          <w:sz w:val="22"/>
          <w:szCs w:val="22"/>
        </w:rPr>
        <w:t>Anex</w:t>
      </w:r>
      <w:r w:rsidR="00124CB5" w:rsidRPr="004B33D7">
        <w:rPr>
          <w:sz w:val="22"/>
          <w:szCs w:val="22"/>
        </w:rPr>
        <w:t>ei</w:t>
      </w:r>
      <w:r w:rsidRPr="004B33D7">
        <w:rPr>
          <w:sz w:val="22"/>
          <w:szCs w:val="22"/>
        </w:rPr>
        <w:t xml:space="preserve"> nr. </w:t>
      </w:r>
      <w:r w:rsidR="00124CB5" w:rsidRPr="004B33D7">
        <w:rPr>
          <w:sz w:val="22"/>
          <w:szCs w:val="22"/>
        </w:rPr>
        <w:t>1</w:t>
      </w:r>
      <w:r w:rsidRPr="004B33D7">
        <w:rPr>
          <w:sz w:val="22"/>
          <w:szCs w:val="22"/>
        </w:rPr>
        <w:t xml:space="preserve"> la Contractul Subsecvent de Lucrări nr. </w:t>
      </w:r>
      <w:r w:rsidR="00124CB5" w:rsidRPr="004B33D7">
        <w:rPr>
          <w:sz w:val="22"/>
          <w:szCs w:val="22"/>
          <w:lang w:val="ro-RO"/>
        </w:rPr>
        <w:t>36/16.05.2023</w:t>
      </w:r>
      <w:r w:rsidRPr="004B33D7">
        <w:rPr>
          <w:sz w:val="22"/>
          <w:szCs w:val="22"/>
        </w:rPr>
        <w:t>, cu un coeficient de ajustare de 1.</w:t>
      </w:r>
      <w:r w:rsidR="00232B01" w:rsidRPr="004B33D7">
        <w:rPr>
          <w:sz w:val="22"/>
          <w:szCs w:val="22"/>
        </w:rPr>
        <w:t>2</w:t>
      </w:r>
      <w:r w:rsidR="00A945A0">
        <w:rPr>
          <w:sz w:val="22"/>
          <w:szCs w:val="22"/>
        </w:rPr>
        <w:t>65</w:t>
      </w:r>
      <w:r w:rsidRPr="004B33D7">
        <w:rPr>
          <w:sz w:val="22"/>
          <w:szCs w:val="22"/>
        </w:rPr>
        <w:t xml:space="preserve">, rezultat în urma aplicării formulei de calcul </w:t>
      </w:r>
      <w:r w:rsidRPr="004B33D7">
        <w:rPr>
          <w:i/>
          <w:iCs/>
          <w:sz w:val="22"/>
          <w:szCs w:val="22"/>
        </w:rPr>
        <w:t>An=In/Io</w:t>
      </w:r>
      <w:r w:rsidRPr="004B33D7">
        <w:rPr>
          <w:sz w:val="22"/>
          <w:szCs w:val="22"/>
        </w:rPr>
        <w:t xml:space="preserve">, unde In reprezintă indicele de cost în construcții total aferent lunii </w:t>
      </w:r>
      <w:r w:rsidR="00D67353" w:rsidRPr="004B33D7">
        <w:rPr>
          <w:sz w:val="22"/>
          <w:szCs w:val="22"/>
        </w:rPr>
        <w:t>Iu</w:t>
      </w:r>
      <w:r w:rsidR="00A945A0">
        <w:rPr>
          <w:sz w:val="22"/>
          <w:szCs w:val="22"/>
        </w:rPr>
        <w:t>l</w:t>
      </w:r>
      <w:r w:rsidR="00D67353" w:rsidRPr="004B33D7">
        <w:rPr>
          <w:sz w:val="22"/>
          <w:szCs w:val="22"/>
        </w:rPr>
        <w:t>ie</w:t>
      </w:r>
      <w:r w:rsidR="00A70859" w:rsidRPr="004B33D7">
        <w:rPr>
          <w:sz w:val="22"/>
          <w:szCs w:val="22"/>
        </w:rPr>
        <w:t xml:space="preserve"> </w:t>
      </w:r>
      <w:r w:rsidRPr="004B33D7">
        <w:rPr>
          <w:sz w:val="22"/>
          <w:szCs w:val="22"/>
        </w:rPr>
        <w:t>202</w:t>
      </w:r>
      <w:r w:rsidR="00232B01" w:rsidRPr="004B33D7">
        <w:rPr>
          <w:sz w:val="22"/>
          <w:szCs w:val="22"/>
        </w:rPr>
        <w:t>3</w:t>
      </w:r>
      <w:r w:rsidRPr="004B33D7">
        <w:rPr>
          <w:sz w:val="22"/>
          <w:szCs w:val="22"/>
        </w:rPr>
        <w:t xml:space="preserve"> (1</w:t>
      </w:r>
      <w:r w:rsidR="00232B01" w:rsidRPr="004B33D7">
        <w:rPr>
          <w:sz w:val="22"/>
          <w:szCs w:val="22"/>
        </w:rPr>
        <w:t>9</w:t>
      </w:r>
      <w:r w:rsidR="00B47EA9">
        <w:rPr>
          <w:sz w:val="22"/>
          <w:szCs w:val="22"/>
        </w:rPr>
        <w:t>6</w:t>
      </w:r>
      <w:r w:rsidRPr="004B33D7">
        <w:rPr>
          <w:sz w:val="22"/>
          <w:szCs w:val="22"/>
        </w:rPr>
        <w:t>.</w:t>
      </w:r>
      <w:r w:rsidR="00B47EA9">
        <w:rPr>
          <w:sz w:val="22"/>
          <w:szCs w:val="22"/>
        </w:rPr>
        <w:t>8</w:t>
      </w:r>
      <w:r w:rsidRPr="004B33D7">
        <w:rPr>
          <w:sz w:val="22"/>
          <w:szCs w:val="22"/>
        </w:rPr>
        <w:t>), iar Io reprezintă indicele de cost în construcții total aferent lunii Iulie 2021 (155.6).</w:t>
      </w:r>
    </w:p>
    <w:p w14:paraId="587DE0A9" w14:textId="49ED9FF2" w:rsidR="00610EE3" w:rsidRPr="004B33D7" w:rsidRDefault="00610EE3" w:rsidP="00DE24ED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4B33D7">
        <w:rPr>
          <w:bCs/>
          <w:sz w:val="22"/>
          <w:szCs w:val="22"/>
        </w:rPr>
        <w:t xml:space="preserve">La data </w:t>
      </w:r>
      <w:r w:rsidR="00F820D7" w:rsidRPr="004B33D7">
        <w:rPr>
          <w:bCs/>
          <w:sz w:val="22"/>
          <w:szCs w:val="22"/>
        </w:rPr>
        <w:t>î</w:t>
      </w:r>
      <w:r w:rsidRPr="004B33D7">
        <w:rPr>
          <w:bCs/>
          <w:sz w:val="22"/>
          <w:szCs w:val="22"/>
        </w:rPr>
        <w:t>ncheierii prezentului Act adi</w:t>
      </w:r>
      <w:r w:rsidR="00F820D7" w:rsidRPr="004B33D7">
        <w:rPr>
          <w:bCs/>
          <w:sz w:val="22"/>
          <w:szCs w:val="22"/>
        </w:rPr>
        <w:t>ț</w:t>
      </w:r>
      <w:r w:rsidRPr="004B33D7">
        <w:rPr>
          <w:bCs/>
          <w:sz w:val="22"/>
          <w:szCs w:val="22"/>
        </w:rPr>
        <w:t xml:space="preserve">ional, valoarea </w:t>
      </w:r>
      <w:r w:rsidRPr="004B33D7">
        <w:rPr>
          <w:sz w:val="22"/>
          <w:szCs w:val="22"/>
          <w:lang w:val="fr-FR"/>
        </w:rPr>
        <w:t xml:space="preserve">Contractului Subsecvent de Lucrări nr. </w:t>
      </w:r>
      <w:r w:rsidR="00124CB5" w:rsidRPr="004B33D7">
        <w:rPr>
          <w:sz w:val="22"/>
          <w:szCs w:val="22"/>
          <w:lang w:val="ro-RO"/>
        </w:rPr>
        <w:t xml:space="preserve">36/16.05.2023 </w:t>
      </w:r>
      <w:r w:rsidRPr="004B33D7">
        <w:rPr>
          <w:sz w:val="22"/>
          <w:szCs w:val="22"/>
          <w:lang w:val="fr-FR"/>
        </w:rPr>
        <w:t xml:space="preserve">devine </w:t>
      </w:r>
      <w:r w:rsidR="005875BA" w:rsidRPr="005875BA">
        <w:rPr>
          <w:sz w:val="22"/>
          <w:szCs w:val="22"/>
          <w:lang w:val="fr-FR"/>
        </w:rPr>
        <w:t>11.631.107,57</w:t>
      </w:r>
      <w:r w:rsidR="005875BA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T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, la care se adaug</w:t>
      </w:r>
      <w:r w:rsidR="00F820D7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T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F820D7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 xml:space="preserve"> </w:t>
      </w:r>
      <w:r w:rsidR="00F820D7" w:rsidRPr="004B33D7">
        <w:rPr>
          <w:sz w:val="22"/>
          <w:szCs w:val="22"/>
          <w:lang w:val="fr-FR"/>
        </w:rPr>
        <w:t>î</w:t>
      </w:r>
      <w:r w:rsidRPr="004B33D7">
        <w:rPr>
          <w:sz w:val="22"/>
          <w:szCs w:val="22"/>
          <w:lang w:val="fr-FR"/>
        </w:rPr>
        <w:t xml:space="preserve">n valoare de </w:t>
      </w:r>
      <w:r w:rsidR="005875BA" w:rsidRPr="005875BA">
        <w:rPr>
          <w:sz w:val="22"/>
          <w:szCs w:val="22"/>
          <w:lang w:val="fr-FR"/>
        </w:rPr>
        <w:t>2.209.910,44</w:t>
      </w:r>
      <w:r w:rsidR="005875BA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 xml:space="preserve">lei, respectiv </w:t>
      </w:r>
      <w:r w:rsidR="005875BA" w:rsidRPr="005875BA">
        <w:rPr>
          <w:sz w:val="22"/>
          <w:szCs w:val="22"/>
          <w:lang w:val="fr-FR"/>
        </w:rPr>
        <w:t>13.841.018,01</w:t>
      </w:r>
      <w:r w:rsidR="00E26F76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inclusiv T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V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A</w:t>
      </w:r>
      <w:r w:rsidR="0076539B" w:rsidRPr="004B33D7">
        <w:rPr>
          <w:sz w:val="22"/>
          <w:szCs w:val="22"/>
          <w:lang w:val="fr-FR"/>
        </w:rPr>
        <w:t>.</w:t>
      </w:r>
      <w:r w:rsidRPr="004B33D7">
        <w:rPr>
          <w:sz w:val="22"/>
          <w:szCs w:val="22"/>
          <w:lang w:val="fr-FR"/>
        </w:rPr>
        <w:t>, valoare rezultat</w:t>
      </w:r>
      <w:r w:rsidR="00F820D7" w:rsidRPr="004B33D7">
        <w:rPr>
          <w:sz w:val="22"/>
          <w:szCs w:val="22"/>
        </w:rPr>
        <w:t>ă</w:t>
      </w:r>
      <w:r w:rsidRPr="004B33D7">
        <w:rPr>
          <w:sz w:val="22"/>
          <w:szCs w:val="22"/>
          <w:lang w:val="fr-FR"/>
        </w:rPr>
        <w:t xml:space="preserve"> astfel:</w:t>
      </w:r>
    </w:p>
    <w:p w14:paraId="702085BD" w14:textId="3D107CDE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contractat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anterior: </w:t>
      </w:r>
      <w:r w:rsidR="007556C7" w:rsidRPr="007556C7">
        <w:rPr>
          <w:sz w:val="22"/>
          <w:szCs w:val="22"/>
          <w:lang w:val="fr-FR"/>
        </w:rPr>
        <w:t>12.741.232,05</w:t>
      </w:r>
      <w:r w:rsidR="007556C7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2AB79567" w14:textId="7E98943F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anterioare:</w:t>
      </w:r>
      <w:r w:rsidRPr="004B33D7">
        <w:rPr>
          <w:sz w:val="22"/>
          <w:szCs w:val="22"/>
        </w:rPr>
        <w:t xml:space="preserve"> </w:t>
      </w:r>
      <w:r w:rsidR="007556C7">
        <w:rPr>
          <w:sz w:val="22"/>
          <w:szCs w:val="22"/>
          <w:lang w:val="fr-FR"/>
        </w:rPr>
        <w:t>5.182.</w:t>
      </w:r>
      <w:r w:rsidR="00EC6773">
        <w:rPr>
          <w:sz w:val="22"/>
          <w:szCs w:val="22"/>
          <w:lang w:val="fr-FR"/>
        </w:rPr>
        <w:t>638,91</w:t>
      </w:r>
      <w:r w:rsidR="00530A49" w:rsidRPr="004B33D7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5FEB6011" w14:textId="6004FA6C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</w:t>
      </w:r>
      <w:r w:rsidRPr="004B33D7">
        <w:rPr>
          <w:sz w:val="22"/>
          <w:szCs w:val="22"/>
        </w:rPr>
        <w:t>:</w:t>
      </w:r>
      <w:r w:rsidRPr="004B33D7">
        <w:rPr>
          <w:sz w:val="22"/>
          <w:szCs w:val="22"/>
          <w:lang w:val="fr-FR"/>
        </w:rPr>
        <w:t xml:space="preserve"> </w:t>
      </w:r>
      <w:r w:rsidR="00EC6773" w:rsidRPr="00EC6773">
        <w:rPr>
          <w:sz w:val="22"/>
          <w:szCs w:val="22"/>
          <w:lang w:val="fr-FR"/>
        </w:rPr>
        <w:t>2.313.973,59</w:t>
      </w:r>
      <w:r w:rsidR="00EC6773">
        <w:rPr>
          <w:sz w:val="22"/>
          <w:szCs w:val="22"/>
          <w:lang w:val="fr-FR"/>
        </w:rPr>
        <w:t xml:space="preserve"> </w:t>
      </w:r>
      <w:r w:rsidRPr="004B33D7">
        <w:rPr>
          <w:sz w:val="22"/>
          <w:szCs w:val="22"/>
          <w:lang w:val="fr-FR"/>
        </w:rPr>
        <w:t>lei fara TVA;</w:t>
      </w:r>
    </w:p>
    <w:p w14:paraId="63D1493C" w14:textId="4805F72C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decont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ri curente, ajustat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>:</w:t>
      </w:r>
      <w:r w:rsidRPr="004B33D7">
        <w:rPr>
          <w:sz w:val="22"/>
          <w:szCs w:val="22"/>
        </w:rPr>
        <w:t xml:space="preserve"> </w:t>
      </w:r>
      <w:r w:rsidR="00A15291" w:rsidRPr="00A15291">
        <w:rPr>
          <w:sz w:val="22"/>
          <w:szCs w:val="22"/>
          <w:lang w:val="fr-FR"/>
        </w:rPr>
        <w:t>2.927.176,58</w:t>
      </w:r>
      <w:r w:rsidR="00A15291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EF37390" w14:textId="3E70C7DA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 xml:space="preserve">Valoare </w:t>
      </w:r>
      <w:r w:rsidRPr="00FB6143">
        <w:rPr>
          <w:sz w:val="22"/>
          <w:szCs w:val="22"/>
          <w:lang w:val="fr-FR"/>
        </w:rPr>
        <w:t>r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>mas</w:t>
      </w:r>
      <w:r w:rsidR="0076539B" w:rsidRPr="00FB6143">
        <w:rPr>
          <w:sz w:val="22"/>
          <w:szCs w:val="22"/>
          <w:lang w:val="fr-FR"/>
        </w:rPr>
        <w:t>ă</w:t>
      </w:r>
      <w:r w:rsidRPr="00FB6143">
        <w:rPr>
          <w:sz w:val="22"/>
          <w:szCs w:val="22"/>
          <w:lang w:val="fr-FR"/>
        </w:rPr>
        <w:t xml:space="preserve"> de decontat:</w:t>
      </w:r>
      <w:r w:rsidRPr="00FB6143">
        <w:rPr>
          <w:sz w:val="22"/>
          <w:szCs w:val="22"/>
        </w:rPr>
        <w:t xml:space="preserve"> </w:t>
      </w:r>
      <w:r w:rsidR="002F6BC5" w:rsidRPr="00FB6143">
        <w:rPr>
          <w:sz w:val="22"/>
          <w:szCs w:val="22"/>
          <w:lang w:val="fr-FR"/>
        </w:rPr>
        <w:t>3.521.</w:t>
      </w:r>
      <w:r w:rsidR="00FB6143" w:rsidRPr="00FB6143">
        <w:rPr>
          <w:sz w:val="22"/>
          <w:szCs w:val="22"/>
          <w:lang w:val="fr-FR"/>
        </w:rPr>
        <w:t>292,08</w:t>
      </w:r>
      <w:r w:rsidR="004B33D7" w:rsidRPr="00FB6143">
        <w:rPr>
          <w:sz w:val="22"/>
          <w:szCs w:val="22"/>
          <w:lang w:val="fr-FR"/>
        </w:rPr>
        <w:t xml:space="preserve"> </w:t>
      </w:r>
      <w:r w:rsidR="0076539B" w:rsidRPr="00FB6143">
        <w:rPr>
          <w:sz w:val="22"/>
          <w:szCs w:val="22"/>
          <w:lang w:val="fr-FR"/>
        </w:rPr>
        <w:t>lei fără T.</w:t>
      </w:r>
      <w:r w:rsidR="0076539B" w:rsidRPr="004B33D7">
        <w:rPr>
          <w:sz w:val="22"/>
          <w:szCs w:val="22"/>
          <w:lang w:val="fr-FR"/>
        </w:rPr>
        <w:t>V.A.</w:t>
      </w:r>
      <w:r w:rsidRPr="004B33D7">
        <w:rPr>
          <w:sz w:val="22"/>
          <w:szCs w:val="22"/>
          <w:lang w:val="fr-FR"/>
        </w:rPr>
        <w:t>;</w:t>
      </w:r>
    </w:p>
    <w:p w14:paraId="0CA54351" w14:textId="419529BF" w:rsidR="00610EE3" w:rsidRPr="004B33D7" w:rsidRDefault="00610EE3" w:rsidP="00DE24ED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4B33D7">
        <w:rPr>
          <w:sz w:val="22"/>
          <w:szCs w:val="22"/>
          <w:lang w:val="fr-FR"/>
        </w:rPr>
        <w:t>Valoare actualizat</w:t>
      </w:r>
      <w:r w:rsidR="0076539B" w:rsidRPr="004B33D7">
        <w:rPr>
          <w:sz w:val="22"/>
          <w:szCs w:val="22"/>
          <w:lang w:val="fr-FR"/>
        </w:rPr>
        <w:t>ă</w:t>
      </w:r>
      <w:r w:rsidRPr="004B33D7">
        <w:rPr>
          <w:sz w:val="22"/>
          <w:szCs w:val="22"/>
          <w:lang w:val="fr-FR"/>
        </w:rPr>
        <w:t xml:space="preserve"> contract: </w:t>
      </w:r>
      <w:r w:rsidR="00FB6143" w:rsidRPr="00FB6143">
        <w:rPr>
          <w:sz w:val="22"/>
          <w:szCs w:val="22"/>
          <w:lang w:val="fr-FR"/>
        </w:rPr>
        <w:t>11.631.107,57</w:t>
      </w:r>
      <w:r w:rsidR="00FB6143">
        <w:rPr>
          <w:sz w:val="22"/>
          <w:szCs w:val="22"/>
          <w:lang w:val="fr-FR"/>
        </w:rPr>
        <w:t xml:space="preserve"> </w:t>
      </w:r>
      <w:r w:rsidR="0076539B" w:rsidRPr="004B33D7">
        <w:rPr>
          <w:sz w:val="22"/>
          <w:szCs w:val="22"/>
          <w:lang w:val="fr-FR"/>
        </w:rPr>
        <w:t>lei fără T.V.A.</w:t>
      </w:r>
      <w:r w:rsidRPr="004B33D7">
        <w:rPr>
          <w:sz w:val="22"/>
          <w:szCs w:val="22"/>
          <w:lang w:val="fr-FR"/>
        </w:rPr>
        <w:t>;</w:t>
      </w:r>
    </w:p>
    <w:p w14:paraId="6C7F55DB" w14:textId="53E477E9" w:rsidR="0043145D" w:rsidRPr="004B33D7" w:rsidRDefault="0043145D" w:rsidP="00DE24ED">
      <w:pPr>
        <w:spacing w:line="360" w:lineRule="auto"/>
        <w:jc w:val="both"/>
        <w:rPr>
          <w:sz w:val="22"/>
          <w:szCs w:val="22"/>
        </w:rPr>
      </w:pPr>
      <w:r w:rsidRPr="004B33D7">
        <w:rPr>
          <w:b/>
          <w:bCs/>
          <w:sz w:val="22"/>
          <w:szCs w:val="22"/>
        </w:rPr>
        <w:t xml:space="preserve">Art. </w:t>
      </w:r>
      <w:r w:rsidR="004463AA">
        <w:rPr>
          <w:b/>
          <w:bCs/>
          <w:sz w:val="22"/>
          <w:szCs w:val="22"/>
        </w:rPr>
        <w:t xml:space="preserve">5 </w:t>
      </w:r>
      <w:r w:rsidRPr="004B33D7">
        <w:rPr>
          <w:sz w:val="22"/>
          <w:szCs w:val="22"/>
        </w:rPr>
        <w:t xml:space="preserve"> </w:t>
      </w:r>
      <w:r w:rsidR="00A90505">
        <w:rPr>
          <w:sz w:val="22"/>
          <w:szCs w:val="22"/>
        </w:rPr>
        <w:t xml:space="preserve"> </w:t>
      </w:r>
      <w:r w:rsidRPr="004B33D7">
        <w:rPr>
          <w:sz w:val="22"/>
          <w:szCs w:val="22"/>
        </w:rPr>
        <w:t xml:space="preserve">Celelalte clauze </w:t>
      </w:r>
      <w:r w:rsidR="00E67AFE" w:rsidRPr="004B33D7">
        <w:rPr>
          <w:sz w:val="22"/>
          <w:szCs w:val="22"/>
        </w:rPr>
        <w:t xml:space="preserve">contractuale </w:t>
      </w:r>
      <w:r w:rsidRPr="004B33D7">
        <w:rPr>
          <w:sz w:val="22"/>
          <w:szCs w:val="22"/>
        </w:rPr>
        <w:t>rămân nemodificate.</w:t>
      </w:r>
    </w:p>
    <w:p w14:paraId="60C7003E" w14:textId="509C19BF" w:rsidR="0043145D" w:rsidRPr="004B33D7" w:rsidRDefault="0043145D" w:rsidP="00DE24E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B33D7">
        <w:rPr>
          <w:sz w:val="22"/>
          <w:szCs w:val="22"/>
        </w:rPr>
        <w:tab/>
        <w:t>Prezentul act adiţional s-a încheiat în 2 (două) exemplare, câte unul pentru fiecare parte.</w:t>
      </w:r>
    </w:p>
    <w:p w14:paraId="5D943213" w14:textId="77777777" w:rsidR="00C00654" w:rsidRPr="008F42FD" w:rsidRDefault="00C00654" w:rsidP="00DE24E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ind w:right="-1"/>
        <w:jc w:val="both"/>
        <w:rPr>
          <w:sz w:val="18"/>
          <w:szCs w:val="18"/>
        </w:rPr>
      </w:pPr>
    </w:p>
    <w:p w14:paraId="13217DB1" w14:textId="77777777" w:rsidR="00DE24ED" w:rsidRDefault="00DE24ED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DE24ED" w:rsidSect="00A90505">
          <w:pgSz w:w="11907" w:h="16839" w:code="9"/>
          <w:pgMar w:top="851" w:right="708" w:bottom="993" w:left="1134" w:header="720" w:footer="319" w:gutter="0"/>
          <w:cols w:space="720"/>
          <w:docGrid w:linePitch="360"/>
        </w:sectPr>
      </w:pPr>
    </w:p>
    <w:p w14:paraId="5DD9F25E" w14:textId="0D33E72E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497D08D" w14:textId="77777777" w:rsidR="00DE24ED" w:rsidRDefault="00DE24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DFEFDED" w14:textId="77777777" w:rsidR="00DE24ED" w:rsidRDefault="00DE24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"/>
        <w:gridCol w:w="2811"/>
        <w:gridCol w:w="636"/>
        <w:gridCol w:w="772"/>
        <w:gridCol w:w="772"/>
        <w:gridCol w:w="860"/>
        <w:gridCol w:w="993"/>
        <w:gridCol w:w="667"/>
        <w:gridCol w:w="1130"/>
        <w:gridCol w:w="998"/>
        <w:gridCol w:w="905"/>
        <w:gridCol w:w="1104"/>
        <w:gridCol w:w="931"/>
        <w:gridCol w:w="1130"/>
        <w:gridCol w:w="879"/>
        <w:gridCol w:w="1050"/>
        <w:gridCol w:w="1050"/>
        <w:gridCol w:w="879"/>
        <w:gridCol w:w="1050"/>
        <w:gridCol w:w="1050"/>
        <w:gridCol w:w="852"/>
        <w:gridCol w:w="1050"/>
        <w:gridCol w:w="1050"/>
        <w:gridCol w:w="852"/>
        <w:gridCol w:w="1050"/>
        <w:gridCol w:w="852"/>
        <w:gridCol w:w="1130"/>
      </w:tblGrid>
      <w:tr w:rsidR="004446F0" w:rsidRPr="004446F0" w14:paraId="1E0D55A5" w14:textId="77777777" w:rsidTr="004446F0">
        <w:trPr>
          <w:trHeight w:val="2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F77D" w14:textId="77777777" w:rsidR="004446F0" w:rsidRPr="004446F0" w:rsidRDefault="004446F0" w:rsidP="004446F0">
            <w:pPr>
              <w:jc w:val="center"/>
              <w:rPr>
                <w:color w:val="000000"/>
              </w:rPr>
            </w:pPr>
            <w:r w:rsidRPr="004446F0">
              <w:rPr>
                <w:color w:val="000000"/>
              </w:rPr>
              <w:t>Anexa nr. 1 la Actul aditional nr. 4 la Contractul Subsecvent nr. 36 la Acordul-cadru nr. 8587/17.05.2019</w:t>
            </w:r>
          </w:p>
        </w:tc>
      </w:tr>
      <w:tr w:rsidR="004446F0" w:rsidRPr="004446F0" w14:paraId="66159740" w14:textId="77777777" w:rsidTr="004446F0">
        <w:trPr>
          <w:trHeight w:val="2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6F9D" w14:textId="77777777" w:rsidR="004446F0" w:rsidRPr="004446F0" w:rsidRDefault="004446F0" w:rsidP="004446F0">
            <w:pPr>
              <w:jc w:val="center"/>
              <w:rPr>
                <w:i/>
                <w:iCs/>
                <w:color w:val="000000"/>
              </w:rPr>
            </w:pPr>
            <w:r w:rsidRPr="004446F0">
              <w:rPr>
                <w:i/>
                <w:iCs/>
                <w:color w:val="000000"/>
              </w:rPr>
              <w:t>„Proiectarea și execuția lucrărilor de reparații și modernizări străzi, alei și parcări - Lot 1”</w:t>
            </w:r>
          </w:p>
        </w:tc>
      </w:tr>
      <w:tr w:rsidR="004446F0" w:rsidRPr="004446F0" w14:paraId="729EC409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85B73" w14:textId="77777777" w:rsidR="004446F0" w:rsidRPr="004446F0" w:rsidRDefault="004446F0" w:rsidP="004446F0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30F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DDB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32E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142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959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02D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D52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64D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F82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A40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481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7504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6BB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2C1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FA9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A3E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03C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A75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D771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ECB8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E4E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3D96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B3F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D95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5A1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FC1E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</w:tr>
      <w:tr w:rsidR="004446F0" w:rsidRPr="004446F0" w14:paraId="7E779446" w14:textId="77777777" w:rsidTr="004446F0">
        <w:trPr>
          <w:trHeight w:val="2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768B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4446F0">
              <w:rPr>
                <w:b/>
                <w:bCs/>
                <w:color w:val="000000"/>
                <w:sz w:val="32"/>
                <w:szCs w:val="32"/>
              </w:rPr>
              <w:t>Lucrări de reparații locale la străzi, alei, trotuare și parcări</w:t>
            </w:r>
          </w:p>
        </w:tc>
      </w:tr>
      <w:tr w:rsidR="004446F0" w:rsidRPr="004446F0" w14:paraId="6F9F12CE" w14:textId="77777777" w:rsidTr="004446F0">
        <w:trPr>
          <w:trHeight w:val="20"/>
        </w:trPr>
        <w:tc>
          <w:tcPr>
            <w:tcW w:w="0" w:type="auto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04334" w14:textId="77777777" w:rsidR="004446F0" w:rsidRPr="004446F0" w:rsidRDefault="004446F0" w:rsidP="004446F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 w:rsidRPr="004446F0">
              <w:rPr>
                <w:i/>
                <w:iCs/>
                <w:color w:val="000000"/>
                <w:sz w:val="26"/>
                <w:szCs w:val="26"/>
              </w:rPr>
              <w:t>Suprafata = 97.000 mp.</w:t>
            </w:r>
          </w:p>
        </w:tc>
      </w:tr>
      <w:tr w:rsidR="004446F0" w:rsidRPr="004446F0" w14:paraId="4EBFC20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5EC6" w14:textId="77777777" w:rsidR="004446F0" w:rsidRPr="004446F0" w:rsidRDefault="004446F0" w:rsidP="004446F0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A82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7C71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00F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348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11F8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050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23FE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A50A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4879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31F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460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E24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72A3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305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4CD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197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E081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972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C27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94F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C5F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02D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48C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ABD2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75B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F392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</w:tr>
      <w:tr w:rsidR="004446F0" w:rsidRPr="004446F0" w14:paraId="698DA7F3" w14:textId="77777777" w:rsidTr="004446F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E640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7F414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5A0A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0301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446F0">
              <w:rPr>
                <w:color w:val="000000"/>
                <w:sz w:val="16"/>
                <w:szCs w:val="16"/>
              </w:rPr>
              <w:t>An=In/Io iunie2023-iulie2021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213E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4446F0">
              <w:rPr>
                <w:color w:val="000000"/>
                <w:sz w:val="16"/>
                <w:szCs w:val="16"/>
              </w:rPr>
              <w:t>An=In/Io iulie2023-iulie2021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63B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Diferenta coef. de ajustare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60D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4ACA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FE799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contractata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4A59B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actualizata, cf. Nota de Santier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2105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45E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530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5083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actualizata, cf. Nota de Santier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5C6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decontată anterior, cf.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ACA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decontată anterior, cf.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5128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decontată anterior ajustata, cf. SL1+SL2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20BB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decontata anterior,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7E6C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decontata anterior,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E2ED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decontata anterior  ajustată, cf.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B4D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de decontat în lună, cf. 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C6E5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 decontat în lună, cf. 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0494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de decontat in luna, ajustata cf. SL4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5CE3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Cantitate rămasă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3001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rămasă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7166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C+M cf. diferenta  coef. de ajustare aferent SL3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4A7F" w14:textId="77777777" w:rsidR="004446F0" w:rsidRPr="004446F0" w:rsidRDefault="004446F0" w:rsidP="004446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Valoare actualizată - C+M</w:t>
            </w:r>
          </w:p>
        </w:tc>
      </w:tr>
      <w:tr w:rsidR="004446F0" w:rsidRPr="004446F0" w14:paraId="6A25D7F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0FD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A4B0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33B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1FA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A65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E21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9D0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7F2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97C1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9F0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2ADA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98C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21431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D713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4DE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971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E2BD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B2D1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E25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7C3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E755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7442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BFC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DB5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5C9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B0A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FCD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46F0" w:rsidRPr="004446F0" w14:paraId="00F396CA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8DB1F88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9558777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13A98A8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FF0FE4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1173C6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933EFC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2E40B09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18828AA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8CFE2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FE72A3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809C98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B047B10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5F1FACB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F2EF96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8223B48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491DB7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059FD0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D0E073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3F9F93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D9B7BA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86A0E92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BDD320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595587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331340" w14:textId="77777777" w:rsidR="004446F0" w:rsidRPr="004446F0" w:rsidRDefault="004446F0" w:rsidP="004446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767E1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CF9A9B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436B283D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446F0" w:rsidRPr="004446F0" w14:paraId="531EE81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62B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6A6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decapare (frezare) mixturi asfaltice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128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637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9C7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E2D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28D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4.379,40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A0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821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136.799,93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2C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6.512,00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AF8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2.132,60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539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B25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53.123,07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44B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189.923,00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3C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85F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73.110,85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5EC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91.096,12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6F5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1.444,40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E4B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35.980,00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722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45.703,81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2FB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332,60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6E7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8.285,07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321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10.480,61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41D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E83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44.838,00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7228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395,78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9CD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192.514,32</w:t>
            </w:r>
          </w:p>
        </w:tc>
      </w:tr>
      <w:tr w:rsidR="004446F0" w:rsidRPr="004446F0" w14:paraId="3557C1AC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A5C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957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067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D03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D3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4A4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856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97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92A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16.852,55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113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6C0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807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38D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22.467,45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6C7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F63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762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043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C5D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A4D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862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83A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AC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E81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272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00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39.320,00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FB4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396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39.320,00</w:t>
            </w:r>
          </w:p>
        </w:tc>
      </w:tr>
      <w:tr w:rsidR="004446F0" w:rsidRPr="004446F0" w14:paraId="6169939C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AA5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AB8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D3B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99E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E4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0BF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3C8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B2F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FF0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1.213.477,82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695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23B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201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-245.400,00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87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E98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968.077,82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9C4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13.805,00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77D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169.387,35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F68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210.673,88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AD1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6F3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170.503,92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9AF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214.554,60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F2C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E8E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228.761,88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B91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289.383,78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98D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25.598,00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CA3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314.087,46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971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1.875,54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064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1.030.575,26</w:t>
            </w:r>
          </w:p>
        </w:tc>
      </w:tr>
      <w:tr w:rsidR="004446F0" w:rsidRPr="004446F0" w14:paraId="7A408CB9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A72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68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198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3A5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F86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292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F38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D3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158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208.371,45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607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43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A9F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-39.744,00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1D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98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168.627,45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5DE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BB3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28.496,44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CA9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35.444,59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60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C62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27.423,36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EF6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34.517,71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F3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B83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37.049,36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A5D9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46.867,44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3F8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930,19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C9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61.615,79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F3C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29B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178.747,19</w:t>
            </w:r>
          </w:p>
        </w:tc>
      </w:tr>
      <w:tr w:rsidR="004446F0" w:rsidRPr="004446F0" w14:paraId="2030C22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925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D44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2B8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2A1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AAB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5AC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AEF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A47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DF9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31.870,46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AD0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959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128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D73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B49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31.870,46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13F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FF6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11.059,11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613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13.741,23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61A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119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1.849,15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F08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2.345,84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51B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3C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9C2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B4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1.323,00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D51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15.783,39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CEC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EEE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31.890,80</w:t>
            </w:r>
          </w:p>
        </w:tc>
      </w:tr>
      <w:tr w:rsidR="004446F0" w:rsidRPr="004446F0" w14:paraId="10CE19B0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086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B7D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1A6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D75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6E0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064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6B1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8D1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BFB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98.888,67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9BD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17B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93F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35B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1A3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98.888,67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E2C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59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14.580,24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88B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18.149,59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B1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8C8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23.491,44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D1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29.547,08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89AE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95A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7.062,60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7D7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8.934,19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13F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4.655,00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DD1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44.129,40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028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542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101.018,67</w:t>
            </w:r>
          </w:p>
        </w:tc>
      </w:tr>
      <w:tr w:rsidR="004446F0" w:rsidRPr="004446F0" w14:paraId="48DC1062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2D4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1D7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13C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6CF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32D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A23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3F9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90B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CF4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372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49.425,00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7A2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554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661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-49.425,00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F7D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BA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DB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8B45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740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052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C5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197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115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52E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3E4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210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FCD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65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6CF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446F0" w:rsidRPr="004446F0" w14:paraId="765785CC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5DB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EE5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4C75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1E5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BEF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A449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5D1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E34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870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7FD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786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BEF9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13F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162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939E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207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4F4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B0B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C54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42B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F4A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21E1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D1B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206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1CF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4C16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44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46A6858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6B4C857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076745E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B5B0DEB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F31CD0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94866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F3E71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F6465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DF616C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D5BF7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1E2D6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BC018E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889CB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F07B1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6AFB33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7B413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81949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2EA59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292B2C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0E11C9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128B5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78B28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6656D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31E2F8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1120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41BE13A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C9C338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7F71AA7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1E3C736F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741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CE6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F70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843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16F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6F9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1C1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B02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01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10.029,16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6E1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273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524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231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48B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10.029,16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EED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3A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7.397,22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7B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9.216,94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BEF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2B8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675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59,18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10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4B7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A4A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F8F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662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753,03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EB3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73C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10.029,15</w:t>
            </w:r>
          </w:p>
        </w:tc>
      </w:tr>
      <w:tr w:rsidR="004446F0" w:rsidRPr="004446F0" w14:paraId="23D8BB5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308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B42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strat din beton  –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4C1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8E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8F1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E73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D0E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73F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EE2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29.862,79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2DF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E24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825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984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BC2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29.862,79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C82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5B2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22.025,96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148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27.444,35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4B3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C58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2B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B7C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848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6DA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C9D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B75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2.242,23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389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6E8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29.862,79</w:t>
            </w:r>
          </w:p>
        </w:tc>
      </w:tr>
      <w:tr w:rsidR="004446F0" w:rsidRPr="004446F0" w14:paraId="258255A0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C15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CE9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A35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F9A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0B8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3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625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73A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E71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873.782,35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6A1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91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0D4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-166.662,00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9E1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63E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707.120,35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471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84C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119.496,66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E78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148.632,99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6EC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935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114.996,78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7D8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144.746,17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771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3E5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155.362,32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9EC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196.533,33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89E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930,19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9F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258.378,88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E65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1.264,96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95A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749.556,33</w:t>
            </w:r>
          </w:p>
        </w:tc>
      </w:tr>
      <w:tr w:rsidR="004446F0" w:rsidRPr="004446F0" w14:paraId="11F2491B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29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4C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21F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EF5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27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27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5BA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4.808,00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4A0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A9C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426.404,25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A44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7.512,00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72E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2.704,00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177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EAA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192.011,04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964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618.415,29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A9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3F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208.414,35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4D9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259.684,28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FCD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1.777,00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527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126.184,77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C70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159.903,01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AC7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19C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472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7FA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48F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198.828,00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0C0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1.388,03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B89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619.803,32</w:t>
            </w:r>
          </w:p>
        </w:tc>
      </w:tr>
      <w:tr w:rsidR="004446F0" w:rsidRPr="004446F0" w14:paraId="4B3D0A5D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8E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F2A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CF1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C0C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C7C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7D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6DD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103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28D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193.203,05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AE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9E5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76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FFC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D78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193.203,05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231A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A51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6.555,46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C47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8.168,10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A92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254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C6E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131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4A0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95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4D4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349,34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E7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184.982,52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746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94D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193.203,06</w:t>
            </w:r>
          </w:p>
        </w:tc>
      </w:tr>
      <w:tr w:rsidR="004446F0" w:rsidRPr="004446F0" w14:paraId="06055FFA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75F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158F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426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91B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A53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0294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000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802C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0A45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F2E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D4CF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E2B5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AEC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D48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01C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30F9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89F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CC99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6F8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770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CE6BE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E9A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A0D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A89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EFA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3C4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01A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17A63F9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73FBA69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2DF17A7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439B1C69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9DD19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17DAE5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D95694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7F50C2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EDF3C6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1E3E1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42165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65FAA5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17E32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71B3D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0C4DAA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60C4C7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0DD9B8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0A3D23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C4A22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D8EB7D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730B4D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29652E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F6531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DF3D0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635FA8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D81E7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114F7B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C7034C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1280082B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56A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9A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D5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79B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CB7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EB8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1B9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3.156,58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955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AA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175.253,13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34C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2.256,58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AF7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-900,00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A0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-45.612,00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1C4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15E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129.641,13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FC8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575,40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A6A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29.161,27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BE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36.287,53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F64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948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31.472,28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E85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39.623,67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733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838,98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A3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42.519,51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16A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53.787,18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471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221,20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984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11.210,42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45E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346,20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FA5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141.255,00</w:t>
            </w:r>
          </w:p>
        </w:tc>
      </w:tr>
      <w:tr w:rsidR="004446F0" w:rsidRPr="004446F0" w14:paraId="6F42B1B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194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4A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6A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162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304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0AE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F8D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11E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6A4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50.651,05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A33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7B2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99B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-9.501,60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336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C4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41.149,45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F554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46,91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7DC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7.428,67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8B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9.241,30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86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F91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6.556,10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B87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8.257,08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420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265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8.857,07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EEB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11.204,19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643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FF8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14.793,99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83D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8AC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43.568,68</w:t>
            </w:r>
          </w:p>
        </w:tc>
      </w:tr>
      <w:tr w:rsidR="004446F0" w:rsidRPr="004446F0" w14:paraId="317F2F28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2AF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456C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1506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75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B3E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7E3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D14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627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448C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889B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8E7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D782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6D6E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C71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AA4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701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EA1C1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057EE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A3819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13F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6A2F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666E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58F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FC4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771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DA7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A4E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7608446C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7740CC32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0BE6A2FD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REPARATII PE ZONELE CU DEFECTE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A076B1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A477D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5968A8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4D875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4E82E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6FFBCE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FE57C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77A958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C66DD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B700A1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43F4D3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835BA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5EFF2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6EBEC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99A2B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4036EA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B94E1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F5BC7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4D1C7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048FFD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8B4D9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A2D8BE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5DE1A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CA6CCB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71B3B3D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C91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1R5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3EF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colmatare rosturi cu mortar asf.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16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4F4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3B8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7BD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B49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B10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D95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3.853,39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E3B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0E3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8C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8D2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5.518,20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D17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9.371,59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F9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E32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3.072,88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25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3.828,81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C45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EA1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68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24,58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DA0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6AC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5.518,20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2B0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6.980,52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0B8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48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0E9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FCD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10.833,91</w:t>
            </w:r>
          </w:p>
        </w:tc>
      </w:tr>
      <w:tr w:rsidR="004446F0" w:rsidRPr="004446F0" w14:paraId="4B1E54F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329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079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267A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465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C0EC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0C0F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97B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15D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A19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03B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24A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A02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428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2C00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CDD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F15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980B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B5B0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C2A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79D3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D88E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A5D3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CEA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E32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9DE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E39A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7EE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6E37708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65ADFEF6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F1B19E7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vAlign w:val="center"/>
            <w:hideMark/>
          </w:tcPr>
          <w:p w14:paraId="2DBD9A65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D8E89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60934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FF904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B4F643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FC54D9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F3E034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911875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8159A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D589DE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BAF738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4EFC12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CD10CF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AEA605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7F3EA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892698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3E80F8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A7941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E81FA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13FEF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29691A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0B1F1B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5921F0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1BDB9A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3686D8C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151824D8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FA1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EE3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ED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6C9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957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7BD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259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7E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380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170.459,64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D0A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2.405,00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0AE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2C4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F93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2B3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170.459,64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AE7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473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55.579,88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FD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69.045,87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1D8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E1B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9.947,90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49E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12.588,65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F8B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372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E51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D08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1.384,00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290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88.825,12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B98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1F0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170.569,07</w:t>
            </w:r>
          </w:p>
        </w:tc>
      </w:tr>
      <w:tr w:rsidR="004446F0" w:rsidRPr="004446F0" w14:paraId="719F7EF0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344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8DE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demontare si montare borduri mari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30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E00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56C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B92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BA6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C9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450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16.719,03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1AA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F95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70C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150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6D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16.719,03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EEB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44F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7B9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6BD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6B1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5.326,88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C8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6.679,91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A42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762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D96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B5F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4FA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10.039,12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40E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48A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16.777,63</w:t>
            </w:r>
          </w:p>
        </w:tc>
      </w:tr>
      <w:tr w:rsidR="004446F0" w:rsidRPr="004446F0" w14:paraId="6DE11885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A25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C5D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19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C92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158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101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551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4.666,00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39A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8D2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206.174,12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27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5.271,00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FA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254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1E5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21.955,45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9C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228.129,57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006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1.538,00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061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55.814,02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F4B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69.477,68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28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B8D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89.926,62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B57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113.107,94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DB5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54E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27.036,05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C40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34.200,60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997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17F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18.507,90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246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989,19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A76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236.283,31</w:t>
            </w:r>
          </w:p>
        </w:tc>
      </w:tr>
      <w:tr w:rsidR="004446F0" w:rsidRPr="004446F0" w14:paraId="1FEFF73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9B0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41E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demontare si montare borduri mici vechi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F2D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28D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71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CC6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E0C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B6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58F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3.597,00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292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DD4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1.193,00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401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94E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42.912,21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9CD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57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601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85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C8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6B3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365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143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1.293,00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C0A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46.509,21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44C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58.834,15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0B4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22A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DFD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3B6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58.834,15</w:t>
            </w:r>
          </w:p>
        </w:tc>
      </w:tr>
      <w:tr w:rsidR="004446F0" w:rsidRPr="004446F0" w14:paraId="040050B0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CDAC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C5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borduri mari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5A9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240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C31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718D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9EE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FEB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F43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90.827,72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E41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F99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27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87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942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90.827,72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727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E27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14.561,31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91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18.143,39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9C4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683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B5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43F4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06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1E9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EA9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2A3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72.567,84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DED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D96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90.827,72</w:t>
            </w:r>
          </w:p>
        </w:tc>
      </w:tr>
      <w:tr w:rsidR="004446F0" w:rsidRPr="004446F0" w14:paraId="715FD1B2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249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1I6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691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borduri mici noi granit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3B5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BFE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542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C4B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7FF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03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270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2E6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25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04E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5D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2D5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34E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863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C9D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5A3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395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86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6F6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9FA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E1E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F82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6F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28.745,00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D5E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4E1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28.745,00</w:t>
            </w:r>
          </w:p>
        </w:tc>
      </w:tr>
      <w:tr w:rsidR="004446F0" w:rsidRPr="004446F0" w14:paraId="45C0F52B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97D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A0ED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172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F377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880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40E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94A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961E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73D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F82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7DE2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03C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618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6FB3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294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51C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15C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CAF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29E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B4FE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51B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7A0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256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A73E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D2115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B1D5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407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707249D2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68A52D5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398718C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A48DC3B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8358B2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927B7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B39D4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CA62CE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E15478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166B77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989EB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60D36C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FA825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C6864C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F01B0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54B01B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98CA4D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9D89B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DB97D6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0DF57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8FF1B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739A90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A15D1A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17B26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224EE7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DE2B0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F25311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10D903C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46147FDF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F2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2FA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42E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AD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2C0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A41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2CF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2.933,71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E53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13A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309.600,24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479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2.333,71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1AE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-600,00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131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-59.052,00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BA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3F7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250.548,24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77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BE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42.340,28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0EA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52.663,92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01A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414,00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4F7A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40.745,88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B4B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51.286,74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2A3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A0B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55.048,27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E49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69.636,06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695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930,19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6C8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91.549,30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FC3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448,20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91E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265.584,22</w:t>
            </w:r>
          </w:p>
        </w:tc>
      </w:tr>
      <w:tr w:rsidR="004446F0" w:rsidRPr="004446F0" w14:paraId="06430BE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5AE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B53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24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5C3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711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584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266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1.341,56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88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47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147.752,17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261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1.041,56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1D7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3C2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-30.621,00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3B5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977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117.131,17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D3C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6D4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21.955,26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51DC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27.308,51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40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3D2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21.128,49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B6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26.594,38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E9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C8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28.544,90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870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36.109,30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1FA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584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34.683,39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A8D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9AF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124.927,99</w:t>
            </w:r>
          </w:p>
        </w:tc>
      </w:tr>
      <w:tr w:rsidR="004446F0" w:rsidRPr="004446F0" w14:paraId="536156AD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DD9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A7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strat de mixtura asfaltica BA8 - 4 cm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8CA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BEE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BAD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A29D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057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A7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59A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6.159.932,23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E5A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71.943,00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7DD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FEE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-1.245.200,00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3D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285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4.914.732,23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67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13.966,00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8D1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869.523,16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BD4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1.081.483,65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79E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13.896,00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76D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865.164,96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089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1.088.765,52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E0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18.644,00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B1E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1.160.775,44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0E0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1.468.380,93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59B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25.437,00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AC3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1.583.707,62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537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9.516,81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800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5.231.854,53</w:t>
            </w:r>
          </w:p>
        </w:tc>
      </w:tr>
      <w:tr w:rsidR="004446F0" w:rsidRPr="004446F0" w14:paraId="2D8664AC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7108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D12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285C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531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DEB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D729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15D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99B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F0B2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51B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35F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C40F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2373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97B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B365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D41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7B9B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9DB0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5516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869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A7FCE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5E9EA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750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37CD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9E6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6A53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BFA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6868A240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17D0E48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43DB611D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229621C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8A5BE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987A89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5BF4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C2F3C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00E4E7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FE40D4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DE60E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37ED9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A2566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D98F2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7549311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9AE83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CB552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8F9F5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E0164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1C3ADF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AF6709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3B4B2F9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E6DBE0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31FC3E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4AC031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60022D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E463C0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57796D7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6147C41F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6A6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CF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33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9FC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85B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9C3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CE0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C92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9D8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455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149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D9B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BD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FDB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9.243,00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32D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86E7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138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76A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04B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B9B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AE7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124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6.873,00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D5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8.694,35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827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342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2.370,00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67A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4C7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11.064,35</w:t>
            </w:r>
          </w:p>
        </w:tc>
      </w:tr>
      <w:tr w:rsidR="004446F0" w:rsidRPr="004446F0" w14:paraId="786CC4A5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CC2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D2ED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85C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AED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FA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26D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595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80D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286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39.172,20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BEF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423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A65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706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12.280,29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D8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51.452,49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61F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F20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13.243,45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E49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16.489,30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084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CDE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5.538,17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EF9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7.031,55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163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0F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27.931,64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7C3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35.333,52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550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8BF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78E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D3E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58.915,29</w:t>
            </w:r>
          </w:p>
        </w:tc>
      </w:tr>
      <w:tr w:rsidR="004446F0" w:rsidRPr="004446F0" w14:paraId="239C967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EBD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lastRenderedPageBreak/>
              <w:t>1E6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B720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ridicare la cota camine (capac nou) cu prefabricate si mortar de zidarie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066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F3E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F35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CF5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EC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73B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AE1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78.084,13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7EE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359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E15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928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5F3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78.084,13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A09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920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11.736,68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FF5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14.565,22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715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F98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50.653,04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A13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63.518,91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92B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19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DAD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6E1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9DA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0BF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3A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78.641,31</w:t>
            </w:r>
          </w:p>
        </w:tc>
      </w:tr>
      <w:tr w:rsidR="004446F0" w:rsidRPr="004446F0" w14:paraId="40E68D5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B7E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277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4D0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2FE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32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EE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6DA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D18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A3D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8F1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C48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A68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61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C2A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806,47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4DC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54E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458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4DA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7C1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C95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C48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4D0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495,68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16C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627,04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4D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B7C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82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1C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937,83</w:t>
            </w:r>
          </w:p>
        </w:tc>
      </w:tr>
      <w:tr w:rsidR="004446F0" w:rsidRPr="004446F0" w14:paraId="3914F795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B0C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83E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1FC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A2E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A6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B84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1C1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5CE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96E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17.794,47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45E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9AC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533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D15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2CE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17.794,47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977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CD7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5.468,49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F80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6.813,74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F1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91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41F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FFD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BEA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3.645,66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6EF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4.611,76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092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C35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7.291,32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98B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F34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18.760,57</w:t>
            </w:r>
          </w:p>
        </w:tc>
      </w:tr>
      <w:tr w:rsidR="004446F0" w:rsidRPr="004446F0" w14:paraId="7A230D34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F49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CFB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conducta PVC, KG SN4, D=160x4.0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ACB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F7B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194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954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77E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877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3EF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70C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B90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B5B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C5D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7D9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6.315,00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63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3D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A9FF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930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281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B47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B0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14E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1F7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798,85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A0E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5A4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5.683,50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066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32A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6.482,35</w:t>
            </w:r>
          </w:p>
        </w:tc>
      </w:tr>
      <w:tr w:rsidR="004446F0" w:rsidRPr="004446F0" w14:paraId="219BA8CD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6A3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1E18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AB2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montare conducta PVC, KG SN4, De=200x4.9 mm cu mufa si garnitura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072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4E0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F02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37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F4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63B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E75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1.045,29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7F0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D1A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966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BB1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1.428,96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0BC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E6F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9B9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833,56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1ED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F06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376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226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A3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4C9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1.428,96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E9F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1.807,63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98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D7E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B40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34B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2.852,92</w:t>
            </w:r>
          </w:p>
        </w:tc>
      </w:tr>
      <w:tr w:rsidR="004446F0" w:rsidRPr="004446F0" w14:paraId="4B666F3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832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F88B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BF58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D06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EEE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1F2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01B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0FB7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913B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75A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4CD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2D9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EC1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3B2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05F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902E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034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DC4C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06F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2ADF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7B97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C592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6CD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8F8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3D6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5835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F2B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1B9DA3EE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3C5650D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36C275EB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BD6ED"/>
            <w:noWrap/>
            <w:vAlign w:val="center"/>
            <w:hideMark/>
          </w:tcPr>
          <w:p w14:paraId="5D329C2D" w14:textId="77777777" w:rsidR="004446F0" w:rsidRPr="004446F0" w:rsidRDefault="004446F0" w:rsidP="004446F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46F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99E421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75A3AB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8BF1C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72C70A9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8EE8F7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3036448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42B0F0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2EB3B9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555A838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C7479D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B72A529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8370C5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2E1DFA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E4D759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CA4E19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C705A57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2D46A3A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A022F9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10E8847B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432F273E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301571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65768722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BD6ED"/>
            <w:noWrap/>
            <w:vAlign w:val="center"/>
            <w:hideMark/>
          </w:tcPr>
          <w:p w14:paraId="0F2B20A3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BD6ED"/>
            <w:noWrap/>
            <w:vAlign w:val="center"/>
            <w:hideMark/>
          </w:tcPr>
          <w:p w14:paraId="048FCC4F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7FD8D887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A1E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67C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C6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D75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017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F4E0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6E6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20.873,89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50C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3A6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1.436.083,54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C1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15.293,89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575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-5.580,00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DE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-351.540,00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254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59B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1.084.543,54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35B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3.912,29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9D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246.474,27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268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306.642,23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814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3.726,55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524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234.772,65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92C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295.633,16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01C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4.709,09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456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296.672,67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D23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375.290,93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C71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2.945,96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12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185.595,48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A81F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2.582,50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D9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1.165.744,30</w:t>
            </w:r>
          </w:p>
        </w:tc>
      </w:tr>
      <w:tr w:rsidR="004446F0" w:rsidRPr="004446F0" w14:paraId="5FFA7DB2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F9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2B85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94CD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489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FAA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008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504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73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4B1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509.894,43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89D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3.262,00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112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4F1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5FE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136.931,40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BE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646.825,83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D5F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BD5A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188.325,60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DDE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234.384,15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568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9B8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53.191,20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963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67.777,08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4FD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C9D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164.964,60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474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208.680,22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202C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065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179.700,00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D11C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585,10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094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691.126,55</w:t>
            </w:r>
          </w:p>
        </w:tc>
      </w:tr>
      <w:tr w:rsidR="004446F0" w:rsidRPr="004446F0" w14:paraId="57AB0DCA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50981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6CA8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5E3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677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AB0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1BF8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CB17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064F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B86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507A2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9EF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8CCF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B67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29B9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AC7A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75C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0246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0D0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E7D1C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7948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9E64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3700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B837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FF2F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6274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0AE59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3446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446F0" w:rsidRPr="004446F0" w14:paraId="4863A339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CDD3B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0FB4" w14:textId="77777777" w:rsidR="004446F0" w:rsidRPr="004446F0" w:rsidRDefault="004446F0" w:rsidP="004446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73C1D" w14:textId="77777777" w:rsidR="004446F0" w:rsidRPr="004446F0" w:rsidRDefault="004446F0" w:rsidP="004446F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0890" w14:textId="77777777" w:rsidR="004446F0" w:rsidRPr="004446F0" w:rsidRDefault="004446F0" w:rsidP="004446F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68F6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2676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CF0D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541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7F28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12.741.232,05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F4A1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88D3" w14:textId="77777777" w:rsidR="004446F0" w:rsidRPr="004446F0" w:rsidRDefault="004446F0" w:rsidP="004446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ED34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-2.242.757,60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2A34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498.366,75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9090B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10.996.841,20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CEA61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369E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2.226.290,26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521F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2.769.974,80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3984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5705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1.914.853,59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1B08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2.412.664,11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CEEF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9762D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2.313.973,59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5D89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2.927.176,58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2BA8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3B289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3.500.228,70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F7D5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21.063,38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4537C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11.631.107,57</w:t>
            </w:r>
          </w:p>
        </w:tc>
      </w:tr>
      <w:tr w:rsidR="004446F0" w:rsidRPr="004446F0" w14:paraId="757539B1" w14:textId="77777777" w:rsidTr="004446F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9A031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35384" w14:textId="77777777" w:rsidR="004446F0" w:rsidRPr="004446F0" w:rsidRDefault="004446F0" w:rsidP="004446F0">
            <w:pPr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7AF0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211E8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5C90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DB98E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645646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EA587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10DA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2.420.834,09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6735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309F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17E1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-426.123,94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F8895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94.689,68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78D80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2.089.399,83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C4B60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4A6F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422.995,15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58289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526.295,21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D757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0632B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363.822,18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95C02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458.406,18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BAE71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FE63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439.654,98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F08D0D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556.163,55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FEBD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4358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665.043,45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C5A71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4.002,04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61DE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2.209.910,44</w:t>
            </w:r>
          </w:p>
        </w:tc>
      </w:tr>
      <w:tr w:rsidR="004446F0" w:rsidRPr="004446F0" w14:paraId="0EAB0433" w14:textId="77777777" w:rsidTr="004446F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33669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B3556" w14:textId="77777777" w:rsidR="004446F0" w:rsidRPr="004446F0" w:rsidRDefault="004446F0" w:rsidP="004446F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9D9E4" w14:textId="77777777" w:rsidR="004446F0" w:rsidRPr="004446F0" w:rsidRDefault="004446F0" w:rsidP="004446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446F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DBC4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C32D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3481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D99F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95EA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05DB1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15.162.066,14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C73E6B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27719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FC6F6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-2.668.881,54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08CC7" w14:textId="77777777" w:rsidR="004446F0" w:rsidRPr="004446F0" w:rsidRDefault="004446F0" w:rsidP="004446F0">
            <w:pPr>
              <w:jc w:val="right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593.056,43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59E16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13.086.241,03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E8C22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2BB89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2.649.285,41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13FAE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3.296.270,01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49F93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A8812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2.278.675,77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2E0D2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2.871.070,29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7C0AA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71492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2.753.628,57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D0493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3.483.340,13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54595" w14:textId="77777777" w:rsidR="004446F0" w:rsidRPr="004446F0" w:rsidRDefault="004446F0" w:rsidP="004446F0">
            <w:pPr>
              <w:jc w:val="center"/>
              <w:rPr>
                <w:color w:val="000000"/>
                <w:sz w:val="20"/>
                <w:szCs w:val="20"/>
              </w:rPr>
            </w:pPr>
            <w:r w:rsidRPr="004446F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B383A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4.165.272,15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8CD69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25.065,42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DB6E" w14:textId="77777777" w:rsidR="004446F0" w:rsidRPr="004446F0" w:rsidRDefault="004446F0" w:rsidP="004446F0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446F0">
              <w:rPr>
                <w:b/>
                <w:bCs/>
                <w:color w:val="000000"/>
                <w:sz w:val="20"/>
                <w:szCs w:val="20"/>
              </w:rPr>
              <w:t>13.841.018,01</w:t>
            </w:r>
          </w:p>
        </w:tc>
      </w:tr>
    </w:tbl>
    <w:p w14:paraId="0EE0E512" w14:textId="77777777" w:rsidR="00DE24ED" w:rsidRPr="0088530D" w:rsidRDefault="00DE24ED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DE24ED" w:rsidRPr="0088530D" w:rsidSect="00DE24ED">
      <w:pgSz w:w="29484" w:h="23247" w:code="9"/>
      <w:pgMar w:top="851" w:right="850" w:bottom="992" w:left="1560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C717" w14:textId="77777777" w:rsidR="00452FA3" w:rsidRDefault="00452FA3" w:rsidP="00E74F57">
      <w:r>
        <w:separator/>
      </w:r>
    </w:p>
  </w:endnote>
  <w:endnote w:type="continuationSeparator" w:id="0">
    <w:p w14:paraId="4AD5CD8D" w14:textId="77777777" w:rsidR="00452FA3" w:rsidRDefault="00452FA3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BF26" w14:textId="77777777" w:rsidR="00452FA3" w:rsidRDefault="00452FA3" w:rsidP="00E74F57">
      <w:r>
        <w:separator/>
      </w:r>
    </w:p>
  </w:footnote>
  <w:footnote w:type="continuationSeparator" w:id="0">
    <w:p w14:paraId="561743E2" w14:textId="77777777" w:rsidR="00452FA3" w:rsidRDefault="00452FA3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12273925">
    <w:abstractNumId w:val="3"/>
  </w:num>
  <w:num w:numId="2" w16cid:durableId="1910265749">
    <w:abstractNumId w:val="5"/>
  </w:num>
  <w:num w:numId="3" w16cid:durableId="1625115447">
    <w:abstractNumId w:val="0"/>
  </w:num>
  <w:num w:numId="4" w16cid:durableId="477379092">
    <w:abstractNumId w:val="1"/>
  </w:num>
  <w:num w:numId="5" w16cid:durableId="1207331269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19E"/>
    <w:rsid w:val="00012606"/>
    <w:rsid w:val="0003191C"/>
    <w:rsid w:val="00032C02"/>
    <w:rsid w:val="0003427E"/>
    <w:rsid w:val="000461C6"/>
    <w:rsid w:val="000760A5"/>
    <w:rsid w:val="000A4829"/>
    <w:rsid w:val="000A542B"/>
    <w:rsid w:val="000A7737"/>
    <w:rsid w:val="000D5414"/>
    <w:rsid w:val="000E10AD"/>
    <w:rsid w:val="000F12FD"/>
    <w:rsid w:val="000F1AB0"/>
    <w:rsid w:val="00100FD6"/>
    <w:rsid w:val="00124CB5"/>
    <w:rsid w:val="00126A31"/>
    <w:rsid w:val="00163BDC"/>
    <w:rsid w:val="00164EEA"/>
    <w:rsid w:val="001D256D"/>
    <w:rsid w:val="001D25C6"/>
    <w:rsid w:val="00205545"/>
    <w:rsid w:val="00205C45"/>
    <w:rsid w:val="00211D2B"/>
    <w:rsid w:val="00214446"/>
    <w:rsid w:val="00215FC8"/>
    <w:rsid w:val="00226FE0"/>
    <w:rsid w:val="00230843"/>
    <w:rsid w:val="0023173F"/>
    <w:rsid w:val="00232B01"/>
    <w:rsid w:val="002334A7"/>
    <w:rsid w:val="00234557"/>
    <w:rsid w:val="00254102"/>
    <w:rsid w:val="00266CAC"/>
    <w:rsid w:val="00282858"/>
    <w:rsid w:val="002A3779"/>
    <w:rsid w:val="002B1F67"/>
    <w:rsid w:val="002C7F07"/>
    <w:rsid w:val="002F4267"/>
    <w:rsid w:val="002F475B"/>
    <w:rsid w:val="002F6BC5"/>
    <w:rsid w:val="00307183"/>
    <w:rsid w:val="0033172B"/>
    <w:rsid w:val="003475D8"/>
    <w:rsid w:val="003531E7"/>
    <w:rsid w:val="00353B51"/>
    <w:rsid w:val="0036529A"/>
    <w:rsid w:val="00381CA2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46F0"/>
    <w:rsid w:val="004463AA"/>
    <w:rsid w:val="00446DB2"/>
    <w:rsid w:val="00451BD2"/>
    <w:rsid w:val="00452FA3"/>
    <w:rsid w:val="004544AD"/>
    <w:rsid w:val="00456EC8"/>
    <w:rsid w:val="00456F89"/>
    <w:rsid w:val="00470D11"/>
    <w:rsid w:val="0047352C"/>
    <w:rsid w:val="00476E07"/>
    <w:rsid w:val="004824A8"/>
    <w:rsid w:val="004B33D7"/>
    <w:rsid w:val="004E70E0"/>
    <w:rsid w:val="004F0978"/>
    <w:rsid w:val="004F61E6"/>
    <w:rsid w:val="005250E8"/>
    <w:rsid w:val="00530A49"/>
    <w:rsid w:val="00532065"/>
    <w:rsid w:val="00537B20"/>
    <w:rsid w:val="00555488"/>
    <w:rsid w:val="00561D3C"/>
    <w:rsid w:val="00565C08"/>
    <w:rsid w:val="005875BA"/>
    <w:rsid w:val="00595A64"/>
    <w:rsid w:val="005D13AB"/>
    <w:rsid w:val="005D4E59"/>
    <w:rsid w:val="005D6A01"/>
    <w:rsid w:val="00610EE3"/>
    <w:rsid w:val="00613DE1"/>
    <w:rsid w:val="00624C01"/>
    <w:rsid w:val="00641363"/>
    <w:rsid w:val="0065286F"/>
    <w:rsid w:val="00657B23"/>
    <w:rsid w:val="00666CC2"/>
    <w:rsid w:val="00673BF0"/>
    <w:rsid w:val="00685DE0"/>
    <w:rsid w:val="00687613"/>
    <w:rsid w:val="006A734F"/>
    <w:rsid w:val="006B62B1"/>
    <w:rsid w:val="006D3480"/>
    <w:rsid w:val="006E3B1F"/>
    <w:rsid w:val="007051AF"/>
    <w:rsid w:val="0070747D"/>
    <w:rsid w:val="00720F6A"/>
    <w:rsid w:val="00731628"/>
    <w:rsid w:val="00752154"/>
    <w:rsid w:val="007556C7"/>
    <w:rsid w:val="0076539B"/>
    <w:rsid w:val="00773F60"/>
    <w:rsid w:val="00777215"/>
    <w:rsid w:val="00791829"/>
    <w:rsid w:val="00792CDF"/>
    <w:rsid w:val="00796D03"/>
    <w:rsid w:val="007A1698"/>
    <w:rsid w:val="007B0DB3"/>
    <w:rsid w:val="007B1CBE"/>
    <w:rsid w:val="007B3F08"/>
    <w:rsid w:val="007C646F"/>
    <w:rsid w:val="007D01BD"/>
    <w:rsid w:val="007E18DD"/>
    <w:rsid w:val="007E415A"/>
    <w:rsid w:val="007F2218"/>
    <w:rsid w:val="008066A1"/>
    <w:rsid w:val="00817BEB"/>
    <w:rsid w:val="00824DA8"/>
    <w:rsid w:val="00835D35"/>
    <w:rsid w:val="00843199"/>
    <w:rsid w:val="00844FEA"/>
    <w:rsid w:val="008638EC"/>
    <w:rsid w:val="0087119E"/>
    <w:rsid w:val="00883490"/>
    <w:rsid w:val="0088530D"/>
    <w:rsid w:val="00891CBD"/>
    <w:rsid w:val="008C392E"/>
    <w:rsid w:val="008C740A"/>
    <w:rsid w:val="008D3985"/>
    <w:rsid w:val="008D4695"/>
    <w:rsid w:val="008F1125"/>
    <w:rsid w:val="008F42FD"/>
    <w:rsid w:val="008F5166"/>
    <w:rsid w:val="009033B1"/>
    <w:rsid w:val="00930F4F"/>
    <w:rsid w:val="009606FD"/>
    <w:rsid w:val="00970BBF"/>
    <w:rsid w:val="00972DE3"/>
    <w:rsid w:val="00975F3C"/>
    <w:rsid w:val="009821F1"/>
    <w:rsid w:val="009A5E63"/>
    <w:rsid w:val="009B3B2A"/>
    <w:rsid w:val="009C5BBE"/>
    <w:rsid w:val="009C6CB4"/>
    <w:rsid w:val="009F2E50"/>
    <w:rsid w:val="009F7E18"/>
    <w:rsid w:val="00A074C1"/>
    <w:rsid w:val="00A12823"/>
    <w:rsid w:val="00A15291"/>
    <w:rsid w:val="00A2271E"/>
    <w:rsid w:val="00A251EE"/>
    <w:rsid w:val="00A43ACA"/>
    <w:rsid w:val="00A4668D"/>
    <w:rsid w:val="00A56C4B"/>
    <w:rsid w:val="00A65D8E"/>
    <w:rsid w:val="00A70859"/>
    <w:rsid w:val="00A71A13"/>
    <w:rsid w:val="00A90505"/>
    <w:rsid w:val="00A945A0"/>
    <w:rsid w:val="00A961A8"/>
    <w:rsid w:val="00AD7767"/>
    <w:rsid w:val="00B047CC"/>
    <w:rsid w:val="00B10236"/>
    <w:rsid w:val="00B11124"/>
    <w:rsid w:val="00B30159"/>
    <w:rsid w:val="00B302A5"/>
    <w:rsid w:val="00B4037B"/>
    <w:rsid w:val="00B47EA9"/>
    <w:rsid w:val="00B50E78"/>
    <w:rsid w:val="00B53189"/>
    <w:rsid w:val="00B60E4C"/>
    <w:rsid w:val="00B77C6A"/>
    <w:rsid w:val="00B97DC6"/>
    <w:rsid w:val="00BA30DA"/>
    <w:rsid w:val="00C00654"/>
    <w:rsid w:val="00C10392"/>
    <w:rsid w:val="00C322E0"/>
    <w:rsid w:val="00C35BDA"/>
    <w:rsid w:val="00C53A12"/>
    <w:rsid w:val="00C54808"/>
    <w:rsid w:val="00C65F3B"/>
    <w:rsid w:val="00C7085C"/>
    <w:rsid w:val="00C72361"/>
    <w:rsid w:val="00C83524"/>
    <w:rsid w:val="00C86221"/>
    <w:rsid w:val="00C94FEB"/>
    <w:rsid w:val="00CA1E80"/>
    <w:rsid w:val="00CC134E"/>
    <w:rsid w:val="00CD3BB1"/>
    <w:rsid w:val="00CE7B2B"/>
    <w:rsid w:val="00D00926"/>
    <w:rsid w:val="00D22A27"/>
    <w:rsid w:val="00D240EA"/>
    <w:rsid w:val="00D644CD"/>
    <w:rsid w:val="00D67353"/>
    <w:rsid w:val="00D737E3"/>
    <w:rsid w:val="00D809D1"/>
    <w:rsid w:val="00DA5DB8"/>
    <w:rsid w:val="00DC4C33"/>
    <w:rsid w:val="00DC7ACF"/>
    <w:rsid w:val="00DD5159"/>
    <w:rsid w:val="00DE24ED"/>
    <w:rsid w:val="00DE7858"/>
    <w:rsid w:val="00DF4817"/>
    <w:rsid w:val="00DF6D24"/>
    <w:rsid w:val="00E2128D"/>
    <w:rsid w:val="00E254F9"/>
    <w:rsid w:val="00E26F76"/>
    <w:rsid w:val="00E32EAC"/>
    <w:rsid w:val="00E379A3"/>
    <w:rsid w:val="00E46AED"/>
    <w:rsid w:val="00E50AD7"/>
    <w:rsid w:val="00E67AFE"/>
    <w:rsid w:val="00E74F57"/>
    <w:rsid w:val="00E83DEE"/>
    <w:rsid w:val="00E917DC"/>
    <w:rsid w:val="00EB38BE"/>
    <w:rsid w:val="00EB42ED"/>
    <w:rsid w:val="00EC6773"/>
    <w:rsid w:val="00F00833"/>
    <w:rsid w:val="00F32B04"/>
    <w:rsid w:val="00F532F7"/>
    <w:rsid w:val="00F54A4E"/>
    <w:rsid w:val="00F56C0A"/>
    <w:rsid w:val="00F63518"/>
    <w:rsid w:val="00F820D7"/>
    <w:rsid w:val="00F924C2"/>
    <w:rsid w:val="00FA584A"/>
    <w:rsid w:val="00FB58E3"/>
    <w:rsid w:val="00FB6143"/>
    <w:rsid w:val="00FC0609"/>
    <w:rsid w:val="00FC1139"/>
    <w:rsid w:val="00FC2D1B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46F0"/>
    <w:rPr>
      <w:color w:val="954F72"/>
      <w:u w:val="single"/>
    </w:rPr>
  </w:style>
  <w:style w:type="paragraph" w:customStyle="1" w:styleId="msonormal0">
    <w:name w:val="msonormal"/>
    <w:basedOn w:val="Normal"/>
    <w:rsid w:val="004446F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446F0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4446F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4446F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4446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4446F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4446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4446F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4446F0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4446F0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4446F0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5">
    <w:name w:val="xl85"/>
    <w:basedOn w:val="Normal"/>
    <w:rsid w:val="004446F0"/>
    <w:pPr>
      <w:pBdr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6">
    <w:name w:val="xl86"/>
    <w:basedOn w:val="Normal"/>
    <w:rsid w:val="004446F0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4446F0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4446F0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4446F0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4446F0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"/>
    <w:rsid w:val="004446F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Normal"/>
    <w:rsid w:val="00444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4446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Normal"/>
    <w:rsid w:val="004446F0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4446F0"/>
    <w:pPr>
      <w:pBdr>
        <w:left w:val="single" w:sz="4" w:space="0" w:color="auto"/>
        <w:bottom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4446F0"/>
    <w:pP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4446F0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4446F0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Normal"/>
    <w:rsid w:val="004446F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5">
    <w:name w:val="xl105"/>
    <w:basedOn w:val="Normal"/>
    <w:rsid w:val="004446F0"/>
    <w:pPr>
      <w:shd w:val="clear" w:color="000000" w:fill="CBD6ED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4446F0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4446F0"/>
    <w:pP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4446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Normal"/>
    <w:rsid w:val="004446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4446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4446F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4446F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4446F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Normal"/>
    <w:rsid w:val="004446F0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Normal"/>
    <w:rsid w:val="004446F0"/>
    <w:pPr>
      <w:shd w:val="clear" w:color="000000" w:fill="CBD6ED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Normal"/>
    <w:rsid w:val="004446F0"/>
    <w:pP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446F0"/>
    <w:pPr>
      <w:pBdr>
        <w:right w:val="single" w:sz="4" w:space="0" w:color="auto"/>
      </w:pBdr>
      <w:shd w:val="clear" w:color="000000" w:fill="CBD6ED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Normal"/>
    <w:rsid w:val="004446F0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2">
    <w:name w:val="xl122"/>
    <w:basedOn w:val="Normal"/>
    <w:rsid w:val="004446F0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123">
    <w:name w:val="xl123"/>
    <w:basedOn w:val="Normal"/>
    <w:rsid w:val="004446F0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4">
    <w:name w:val="xl124"/>
    <w:basedOn w:val="Normal"/>
    <w:rsid w:val="004446F0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A25C9-CC3E-4DD6-82C5-5B5C39BF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2024-01-08T12:03:00Z</dcterms:created>
  <dcterms:modified xsi:type="dcterms:W3CDTF">2024-01-08T12:03:00Z</dcterms:modified>
</cp:coreProperties>
</file>