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5C58C3CA" w:rsidR="002755F1" w:rsidRPr="005A51B5" w:rsidRDefault="002755F1" w:rsidP="00581F8B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5A51B5">
        <w:rPr>
          <w:b/>
          <w:bCs/>
          <w:sz w:val="22"/>
          <w:szCs w:val="22"/>
          <w:lang w:val="fr-FR"/>
        </w:rPr>
        <w:t>A</w:t>
      </w:r>
      <w:r w:rsidR="00B862C3" w:rsidRPr="005A51B5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5A51B5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5A51B5">
        <w:rPr>
          <w:b/>
          <w:bCs/>
          <w:sz w:val="22"/>
          <w:szCs w:val="22"/>
          <w:lang w:val="fr-FR"/>
        </w:rPr>
        <w:t>a</w:t>
      </w:r>
      <w:r w:rsidR="00B862C3" w:rsidRPr="005A51B5">
        <w:rPr>
          <w:b/>
          <w:bCs/>
          <w:sz w:val="22"/>
          <w:szCs w:val="22"/>
          <w:lang w:val="fr-FR"/>
        </w:rPr>
        <w:t>ditional</w:t>
      </w:r>
      <w:proofErr w:type="spellEnd"/>
      <w:r w:rsidRPr="005A51B5">
        <w:rPr>
          <w:b/>
          <w:bCs/>
          <w:sz w:val="22"/>
          <w:szCs w:val="22"/>
          <w:lang w:val="fr-FR"/>
        </w:rPr>
        <w:t xml:space="preserve"> </w:t>
      </w:r>
      <w:r w:rsidR="00B862C3" w:rsidRPr="005A51B5">
        <w:rPr>
          <w:b/>
          <w:bCs/>
          <w:sz w:val="22"/>
          <w:szCs w:val="22"/>
          <w:lang w:val="fr-FR"/>
        </w:rPr>
        <w:t>nr</w:t>
      </w:r>
      <w:r w:rsidRPr="005A51B5">
        <w:rPr>
          <w:b/>
          <w:bCs/>
          <w:sz w:val="22"/>
          <w:szCs w:val="22"/>
          <w:lang w:val="fr-FR"/>
        </w:rPr>
        <w:t xml:space="preserve">. </w:t>
      </w:r>
      <w:r w:rsidR="00FD24A3">
        <w:rPr>
          <w:b/>
          <w:bCs/>
          <w:sz w:val="22"/>
          <w:szCs w:val="22"/>
          <w:lang w:val="fr-FR"/>
        </w:rPr>
        <w:t>4</w:t>
      </w:r>
      <w:r w:rsidR="005A51B5" w:rsidRPr="005A51B5">
        <w:rPr>
          <w:sz w:val="22"/>
          <w:szCs w:val="22"/>
          <w:lang w:val="fr-FR"/>
        </w:rPr>
        <w:t xml:space="preserve"> </w:t>
      </w:r>
      <w:r w:rsidR="005A51B5" w:rsidRPr="005A51B5">
        <w:rPr>
          <w:b/>
          <w:bCs/>
          <w:sz w:val="22"/>
          <w:szCs w:val="22"/>
          <w:lang w:val="fr-FR"/>
        </w:rPr>
        <w:t xml:space="preserve">la </w:t>
      </w:r>
      <w:proofErr w:type="spellStart"/>
      <w:r w:rsidR="005A51B5" w:rsidRPr="005A51B5">
        <w:rPr>
          <w:b/>
          <w:bCs/>
          <w:sz w:val="22"/>
          <w:szCs w:val="22"/>
          <w:lang w:val="fr-FR"/>
        </w:rPr>
        <w:t>Acordul-cadru</w:t>
      </w:r>
      <w:proofErr w:type="spellEnd"/>
      <w:r w:rsidR="005A51B5" w:rsidRPr="005A51B5">
        <w:rPr>
          <w:b/>
          <w:bCs/>
          <w:sz w:val="22"/>
          <w:szCs w:val="22"/>
          <w:lang w:val="fr-FR"/>
        </w:rPr>
        <w:t xml:space="preserve"> nr. 24567/06.06.2022</w:t>
      </w:r>
    </w:p>
    <w:p w14:paraId="601BABB2" w14:textId="0CF7B40F" w:rsidR="002755F1" w:rsidRPr="005A51B5" w:rsidRDefault="002755F1" w:rsidP="00581F8B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5A51B5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</w:t>
      </w:r>
      <w:r w:rsidR="00651978" w:rsidRPr="005A51B5">
        <w:rPr>
          <w:sz w:val="22"/>
          <w:szCs w:val="22"/>
          <w:lang w:val="fr-FR"/>
        </w:rPr>
        <w:t xml:space="preserve"> </w:t>
      </w:r>
      <w:r w:rsidR="00651978" w:rsidRPr="005A51B5">
        <w:rPr>
          <w:b/>
          <w:i/>
          <w:iCs/>
          <w:kern w:val="28"/>
          <w:sz w:val="22"/>
          <w:szCs w:val="22"/>
          <w:lang w:val="ro-RO" w:eastAsia="ro-RO"/>
        </w:rPr>
        <w:t>LOT 2 – 70 posturi permanente de paza</w:t>
      </w:r>
      <w:r w:rsidRPr="005A51B5">
        <w:rPr>
          <w:b/>
          <w:i/>
          <w:iCs/>
          <w:kern w:val="28"/>
          <w:sz w:val="22"/>
          <w:szCs w:val="22"/>
          <w:lang w:val="ro-RO" w:eastAsia="ro-RO"/>
        </w:rPr>
        <w:t>’’</w:t>
      </w:r>
    </w:p>
    <w:p w14:paraId="2096BB89" w14:textId="23638A20" w:rsidR="002755F1" w:rsidRPr="005A51B5" w:rsidRDefault="002755F1" w:rsidP="00581F8B">
      <w:pPr>
        <w:spacing w:line="276" w:lineRule="auto"/>
        <w:ind w:right="-81"/>
        <w:jc w:val="center"/>
        <w:rPr>
          <w:b/>
          <w:sz w:val="22"/>
          <w:szCs w:val="22"/>
          <w:lang w:val="fr-FR"/>
        </w:rPr>
      </w:pPr>
      <w:r w:rsidRPr="005A51B5">
        <w:rPr>
          <w:bCs/>
          <w:kern w:val="28"/>
          <w:sz w:val="22"/>
          <w:szCs w:val="22"/>
          <w:lang w:val="ro-RO" w:eastAsia="ro-RO"/>
        </w:rPr>
        <w:t xml:space="preserve"> </w:t>
      </w:r>
      <w:r w:rsidR="007266C2" w:rsidRPr="005A51B5">
        <w:rPr>
          <w:bCs/>
          <w:kern w:val="28"/>
          <w:sz w:val="22"/>
          <w:szCs w:val="22"/>
          <w:lang w:val="ro-RO" w:eastAsia="ro-RO"/>
        </w:rPr>
        <w:t>C</w:t>
      </w:r>
      <w:r w:rsidRPr="005A51B5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5A51B5">
        <w:rPr>
          <w:sz w:val="22"/>
          <w:szCs w:val="22"/>
          <w:lang w:val="fr-FR"/>
        </w:rPr>
        <w:t>, 79715000-9/</w:t>
      </w:r>
      <w:proofErr w:type="spellStart"/>
      <w:r w:rsidRPr="005A51B5">
        <w:rPr>
          <w:sz w:val="22"/>
          <w:szCs w:val="22"/>
          <w:lang w:val="fr-FR"/>
        </w:rPr>
        <w:t>Servicii</w:t>
      </w:r>
      <w:proofErr w:type="spellEnd"/>
      <w:r w:rsidRPr="005A51B5">
        <w:rPr>
          <w:sz w:val="22"/>
          <w:szCs w:val="22"/>
          <w:lang w:val="fr-FR"/>
        </w:rPr>
        <w:t xml:space="preserve"> de </w:t>
      </w:r>
      <w:proofErr w:type="spellStart"/>
      <w:r w:rsidRPr="005A51B5">
        <w:rPr>
          <w:sz w:val="22"/>
          <w:szCs w:val="22"/>
          <w:lang w:val="fr-FR"/>
        </w:rPr>
        <w:t>patrulare</w:t>
      </w:r>
      <w:proofErr w:type="spellEnd"/>
      <w:r w:rsidRPr="005A51B5">
        <w:rPr>
          <w:sz w:val="22"/>
          <w:szCs w:val="22"/>
          <w:lang w:val="fr-FR"/>
        </w:rPr>
        <w:t xml:space="preserve"> (</w:t>
      </w:r>
      <w:proofErr w:type="spellStart"/>
      <w:r w:rsidRPr="005A51B5">
        <w:rPr>
          <w:sz w:val="22"/>
          <w:szCs w:val="22"/>
          <w:lang w:val="fr-FR"/>
        </w:rPr>
        <w:t>Rev</w:t>
      </w:r>
      <w:proofErr w:type="spellEnd"/>
      <w:r w:rsidRPr="005A51B5">
        <w:rPr>
          <w:sz w:val="22"/>
          <w:szCs w:val="22"/>
          <w:lang w:val="fr-FR"/>
        </w:rPr>
        <w:t>. 2)</w:t>
      </w:r>
    </w:p>
    <w:p w14:paraId="168A38AF" w14:textId="77777777" w:rsidR="002755F1" w:rsidRPr="005A51B5" w:rsidRDefault="002755F1" w:rsidP="00474FF1">
      <w:pPr>
        <w:spacing w:line="276" w:lineRule="auto"/>
        <w:rPr>
          <w:b/>
          <w:bCs/>
          <w:color w:val="FF0000"/>
          <w:sz w:val="8"/>
          <w:szCs w:val="8"/>
          <w:lang w:val="fr-FR"/>
        </w:rPr>
      </w:pPr>
      <w:r w:rsidRPr="00581F8B">
        <w:rPr>
          <w:b/>
          <w:bCs/>
          <w:color w:val="FF0000"/>
          <w:lang w:val="fr-FR"/>
        </w:rPr>
        <w:t xml:space="preserve">      </w:t>
      </w:r>
    </w:p>
    <w:p w14:paraId="46C5C3CE" w14:textId="557D4C4F" w:rsidR="002755F1" w:rsidRPr="006643FC" w:rsidRDefault="002755F1" w:rsidP="000E64F1">
      <w:pPr>
        <w:rPr>
          <w:sz w:val="22"/>
          <w:szCs w:val="22"/>
          <w:lang w:val="ro-RO"/>
        </w:rPr>
      </w:pPr>
      <w:r w:rsidRPr="00581F8B">
        <w:rPr>
          <w:lang w:val="fr-FR"/>
        </w:rPr>
        <w:tab/>
      </w:r>
      <w:r w:rsidRPr="006643FC">
        <w:rPr>
          <w:sz w:val="22"/>
          <w:szCs w:val="22"/>
          <w:lang w:val="ro-RO"/>
        </w:rPr>
        <w:t>Intre</w:t>
      </w:r>
    </w:p>
    <w:p w14:paraId="2E3BCCD1" w14:textId="360DBFC6" w:rsidR="002755F1" w:rsidRPr="006643FC" w:rsidRDefault="002755F1" w:rsidP="000E64F1">
      <w:pPr>
        <w:ind w:firstLine="720"/>
        <w:jc w:val="both"/>
        <w:rPr>
          <w:sz w:val="22"/>
          <w:szCs w:val="22"/>
          <w:lang w:val="ro-RO"/>
        </w:rPr>
      </w:pPr>
      <w:r w:rsidRPr="006643FC">
        <w:rPr>
          <w:b/>
          <w:sz w:val="22"/>
          <w:szCs w:val="22"/>
          <w:lang w:val="ro-RO"/>
        </w:rPr>
        <w:t>ADMINISTRAŢIA DOMENIULUI PUBLIC SECTOR 2</w:t>
      </w:r>
      <w:r w:rsidRPr="006643FC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F607FB">
        <w:rPr>
          <w:sz w:val="22"/>
          <w:szCs w:val="22"/>
          <w:lang w:val="ro-RO"/>
        </w:rPr>
        <w:t>...........</w:t>
      </w:r>
      <w:r w:rsidRPr="006643FC">
        <w:rPr>
          <w:sz w:val="22"/>
          <w:szCs w:val="22"/>
          <w:lang w:val="ro-RO"/>
        </w:rPr>
        <w:t xml:space="preserve">, deschis la Trezoreria Sector 2, reprezentată prin  Director General  </w:t>
      </w:r>
      <w:r w:rsidR="00F607FB">
        <w:rPr>
          <w:sz w:val="22"/>
          <w:szCs w:val="22"/>
          <w:lang w:val="ro-RO"/>
        </w:rPr>
        <w:t>...........</w:t>
      </w:r>
      <w:r w:rsidRPr="006643FC">
        <w:rPr>
          <w:sz w:val="22"/>
          <w:szCs w:val="22"/>
          <w:lang w:val="ro-RO"/>
        </w:rPr>
        <w:t xml:space="preserve">, în calitate de </w:t>
      </w:r>
      <w:r w:rsidRPr="006643FC">
        <w:rPr>
          <w:b/>
          <w:bCs/>
          <w:sz w:val="22"/>
          <w:szCs w:val="22"/>
          <w:lang w:val="ro-RO"/>
        </w:rPr>
        <w:t>Promitent</w:t>
      </w:r>
      <w:r w:rsidRPr="006643FC">
        <w:rPr>
          <w:sz w:val="22"/>
          <w:szCs w:val="22"/>
          <w:lang w:val="ro-RO"/>
        </w:rPr>
        <w:t xml:space="preserve"> - </w:t>
      </w:r>
      <w:r w:rsidRPr="006643FC">
        <w:rPr>
          <w:b/>
          <w:sz w:val="22"/>
          <w:szCs w:val="22"/>
          <w:lang w:val="ro-RO"/>
        </w:rPr>
        <w:t>Achizitor</w:t>
      </w:r>
      <w:r w:rsidRPr="006643FC">
        <w:rPr>
          <w:sz w:val="22"/>
          <w:szCs w:val="22"/>
          <w:lang w:val="ro-RO"/>
        </w:rPr>
        <w:t>, pe de o parte,</w:t>
      </w:r>
    </w:p>
    <w:p w14:paraId="472D4046" w14:textId="77777777" w:rsidR="002755F1" w:rsidRPr="006643FC" w:rsidRDefault="002755F1" w:rsidP="000E64F1">
      <w:pPr>
        <w:autoSpaceDE w:val="0"/>
        <w:autoSpaceDN w:val="0"/>
        <w:adjustRightInd w:val="0"/>
        <w:ind w:right="-81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şi </w:t>
      </w:r>
    </w:p>
    <w:p w14:paraId="11A3F952" w14:textId="500DEE83" w:rsidR="002755F1" w:rsidRPr="006643FC" w:rsidRDefault="002755F1" w:rsidP="000E64F1">
      <w:pPr>
        <w:ind w:firstLine="720"/>
        <w:jc w:val="both"/>
        <w:rPr>
          <w:sz w:val="22"/>
          <w:szCs w:val="22"/>
          <w:lang w:val="ro-RO"/>
        </w:rPr>
      </w:pPr>
      <w:bookmarkStart w:id="0" w:name="_Hlk122414643"/>
      <w:r w:rsidRPr="006643FC">
        <w:rPr>
          <w:b/>
          <w:bCs/>
          <w:sz w:val="22"/>
          <w:szCs w:val="22"/>
          <w:lang w:val="ro-RO"/>
        </w:rPr>
        <w:t xml:space="preserve">Asocierea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TETRA SISTEMS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>ARES GUARD S.R.L. –</w:t>
      </w:r>
      <w:r w:rsidR="00FE7086" w:rsidRPr="006643FC">
        <w:rPr>
          <w:b/>
          <w:bCs/>
          <w:sz w:val="22"/>
          <w:szCs w:val="22"/>
          <w:lang w:val="ro-RO"/>
        </w:rPr>
        <w:t xml:space="preserve">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AKYLE SECURITY S.R.L. prin lider de asociere </w:t>
      </w:r>
      <w:r w:rsidR="0078696F" w:rsidRPr="006643FC">
        <w:rPr>
          <w:b/>
          <w:bCs/>
          <w:sz w:val="22"/>
          <w:szCs w:val="22"/>
          <w:lang w:val="ro-RO"/>
        </w:rPr>
        <w:t xml:space="preserve">S.C. </w:t>
      </w:r>
      <w:r w:rsidRPr="006643FC">
        <w:rPr>
          <w:b/>
          <w:bCs/>
          <w:sz w:val="22"/>
          <w:szCs w:val="22"/>
          <w:lang w:val="ro-RO"/>
        </w:rPr>
        <w:t xml:space="preserve">TETRA SISTEMS GUARD S.R.L. </w:t>
      </w:r>
      <w:bookmarkEnd w:id="0"/>
      <w:r w:rsidRPr="006643FC">
        <w:rPr>
          <w:sz w:val="22"/>
          <w:szCs w:val="22"/>
          <w:lang w:val="ro-RO"/>
        </w:rPr>
        <w:t xml:space="preserve">cu sediul in Bucuresti, </w:t>
      </w:r>
      <w:r w:rsidR="00F607FB">
        <w:rPr>
          <w:sz w:val="22"/>
          <w:szCs w:val="22"/>
          <w:lang w:val="ro-RO"/>
        </w:rPr>
        <w:t>............</w:t>
      </w:r>
      <w:r w:rsidRPr="006643FC">
        <w:rPr>
          <w:sz w:val="22"/>
          <w:szCs w:val="22"/>
          <w:lang w:val="ro-RO"/>
        </w:rPr>
        <w:t xml:space="preserve">, reprezentata prin Administrator </w:t>
      </w:r>
      <w:r w:rsidR="00F607FB">
        <w:rPr>
          <w:sz w:val="22"/>
          <w:szCs w:val="22"/>
          <w:lang w:val="ro-RO"/>
        </w:rPr>
        <w:t>..............</w:t>
      </w:r>
      <w:r w:rsidRPr="006643FC">
        <w:rPr>
          <w:sz w:val="22"/>
          <w:szCs w:val="22"/>
          <w:lang w:val="ro-RO"/>
        </w:rPr>
        <w:t>, în calitate de</w:t>
      </w:r>
      <w:r w:rsidRPr="006643FC">
        <w:rPr>
          <w:b/>
          <w:bCs/>
          <w:sz w:val="22"/>
          <w:szCs w:val="22"/>
          <w:lang w:val="ro-RO"/>
        </w:rPr>
        <w:t xml:space="preserve"> </w:t>
      </w:r>
      <w:bookmarkStart w:id="1" w:name="_Hlk122414949"/>
      <w:r w:rsidRPr="006643FC">
        <w:rPr>
          <w:b/>
          <w:bCs/>
          <w:sz w:val="22"/>
          <w:szCs w:val="22"/>
          <w:lang w:val="ro-RO"/>
        </w:rPr>
        <w:t>Promitent - Prestator</w:t>
      </w:r>
      <w:bookmarkEnd w:id="1"/>
      <w:r w:rsidRPr="006643FC">
        <w:rPr>
          <w:b/>
          <w:bCs/>
          <w:sz w:val="22"/>
          <w:szCs w:val="22"/>
          <w:lang w:val="ro-RO"/>
        </w:rPr>
        <w:t xml:space="preserve">, </w:t>
      </w:r>
      <w:r w:rsidRPr="006643FC">
        <w:rPr>
          <w:sz w:val="22"/>
          <w:szCs w:val="22"/>
          <w:lang w:val="ro-RO"/>
        </w:rPr>
        <w:t xml:space="preserve">pe de alta parte, </w:t>
      </w:r>
      <w:r w:rsidRPr="006643FC">
        <w:rPr>
          <w:sz w:val="22"/>
          <w:szCs w:val="22"/>
          <w:lang w:val="ro-RO" w:eastAsia="pl-PL"/>
        </w:rPr>
        <w:t>a  intervenit  prezentul  act adiţional</w:t>
      </w:r>
      <w:r w:rsidRPr="006643FC">
        <w:rPr>
          <w:sz w:val="22"/>
          <w:szCs w:val="22"/>
          <w:lang w:val="ro-RO"/>
        </w:rPr>
        <w:t>.</w:t>
      </w:r>
    </w:p>
    <w:p w14:paraId="5AA06B85" w14:textId="77777777" w:rsidR="002755F1" w:rsidRPr="005A51B5" w:rsidRDefault="002755F1" w:rsidP="002755F1">
      <w:pPr>
        <w:spacing w:line="276" w:lineRule="auto"/>
        <w:ind w:firstLine="720"/>
        <w:jc w:val="both"/>
        <w:rPr>
          <w:sz w:val="8"/>
          <w:szCs w:val="8"/>
          <w:lang w:val="ro-RO"/>
        </w:rPr>
      </w:pPr>
    </w:p>
    <w:p w14:paraId="195EB558" w14:textId="77777777" w:rsidR="00474FF1" w:rsidRPr="00042A52" w:rsidRDefault="00474FF1" w:rsidP="00581F8B">
      <w:pPr>
        <w:spacing w:line="276" w:lineRule="auto"/>
        <w:ind w:firstLine="720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615FACAF" w14:textId="5DF7346C" w:rsidR="00474FF1" w:rsidRPr="00042A52" w:rsidRDefault="00474FF1" w:rsidP="00581F8B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CC0F70">
        <w:rPr>
          <w:bCs/>
          <w:sz w:val="22"/>
          <w:szCs w:val="22"/>
          <w:lang w:val="ro-RO" w:eastAsia="ro-RO"/>
        </w:rPr>
        <w:t>20855/22.05.2024</w:t>
      </w:r>
      <w:r w:rsidRPr="00042A52">
        <w:rPr>
          <w:bCs/>
          <w:sz w:val="22"/>
          <w:szCs w:val="22"/>
          <w:lang w:val="ro-RO" w:eastAsia="ro-RO"/>
        </w:rPr>
        <w:t xml:space="preserve">, intocmit de </w:t>
      </w:r>
      <w:r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Sectia Spatii Verzi, in conformitate cu prevederile </w:t>
      </w:r>
      <w:bookmarkStart w:id="2" w:name="_Hlk167718391"/>
      <w:r w:rsidRPr="00042A52">
        <w:rPr>
          <w:rFonts w:eastAsia="Andale Sans UI"/>
          <w:bCs/>
          <w:kern w:val="1"/>
          <w:sz w:val="22"/>
          <w:szCs w:val="22"/>
          <w:lang w:val="ro-RO"/>
        </w:rPr>
        <w:t xml:space="preserve">Art. 12, alin. (8) din Instructiunea Presedintelui Agentiei Nationale de Achizitii Publice nr. 1/2021 privind modificarea contractului de achiziție publică/contractului de achiziție sectorială/acordului-cadru, </w:t>
      </w:r>
      <w:bookmarkEnd w:id="2"/>
      <w:r w:rsidRPr="00042A52">
        <w:rPr>
          <w:rFonts w:eastAsia="Andale Sans UI"/>
          <w:bCs/>
          <w:kern w:val="1"/>
          <w:sz w:val="22"/>
          <w:szCs w:val="22"/>
          <w:lang w:val="ro-RO"/>
        </w:rPr>
        <w:t>prevederile art. 221 lit. f) din Legea 98/2016 a achizitiilor publice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33A4545B" w14:textId="378DE9A8" w:rsidR="00474FF1" w:rsidRPr="00903F0F" w:rsidRDefault="00474FF1" w:rsidP="00581F8B">
      <w:pPr>
        <w:spacing w:line="276" w:lineRule="auto"/>
        <w:jc w:val="both"/>
        <w:rPr>
          <w:sz w:val="22"/>
          <w:szCs w:val="22"/>
          <w:lang w:val="ro-RO"/>
        </w:rPr>
      </w:pPr>
      <w:r w:rsidRPr="00042A52">
        <w:rPr>
          <w:sz w:val="22"/>
          <w:szCs w:val="22"/>
          <w:lang w:val="ro-RO"/>
        </w:rPr>
        <w:tab/>
      </w:r>
      <w:bookmarkStart w:id="3" w:name="_Hlk63409237"/>
      <w:r w:rsidRPr="00903F0F">
        <w:rPr>
          <w:sz w:val="22"/>
          <w:szCs w:val="22"/>
          <w:lang w:val="ro-RO"/>
        </w:rPr>
        <w:t xml:space="preserve">- prevederile Art. 8.1. din </w:t>
      </w:r>
      <w:bookmarkStart w:id="4" w:name="_Hlk63407085"/>
      <w:r w:rsidRPr="00903F0F">
        <w:rPr>
          <w:sz w:val="22"/>
          <w:szCs w:val="22"/>
          <w:lang w:val="ro-RO"/>
        </w:rPr>
        <w:t>Acordul-cadru de servicii</w:t>
      </w:r>
      <w:bookmarkEnd w:id="4"/>
      <w:r w:rsidRPr="00903F0F">
        <w:rPr>
          <w:sz w:val="22"/>
          <w:szCs w:val="22"/>
          <w:lang w:val="ro-RO"/>
        </w:rPr>
        <w:t>;</w:t>
      </w:r>
      <w:bookmarkEnd w:id="3"/>
      <w:r w:rsidRPr="00042A52">
        <w:rPr>
          <w:bCs/>
          <w:sz w:val="22"/>
          <w:szCs w:val="22"/>
          <w:lang w:val="ro-RO" w:eastAsia="ro-RO"/>
        </w:rPr>
        <w:t xml:space="preserve"> </w:t>
      </w:r>
    </w:p>
    <w:p w14:paraId="4244F822" w14:textId="5DD6FCE4" w:rsidR="00474FF1" w:rsidRPr="000E64F1" w:rsidRDefault="000E64F1" w:rsidP="00581F8B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>analize</w:t>
      </w:r>
      <w:r>
        <w:rPr>
          <w:rFonts w:eastAsia="Andale Sans UI"/>
          <w:bCs/>
          <w:kern w:val="1"/>
          <w:sz w:val="22"/>
          <w:szCs w:val="22"/>
          <w:lang w:val="ro-RO"/>
        </w:rPr>
        <w:t>lor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de risc la securitate fizica pentru obiectiv</w:t>
      </w:r>
      <w:r>
        <w:rPr>
          <w:rFonts w:eastAsia="Andale Sans UI"/>
          <w:bCs/>
          <w:kern w:val="1"/>
          <w:sz w:val="22"/>
          <w:szCs w:val="22"/>
          <w:lang w:val="ro-RO"/>
        </w:rPr>
        <w:t>e,</w:t>
      </w:r>
      <w:r w:rsidRPr="005F0D33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>de catre evaluatorul de risc la securitate fizica Ionescu Marian Daniel</w:t>
      </w:r>
      <w:r>
        <w:rPr>
          <w:rFonts w:eastAsia="Andale Sans UI"/>
          <w:bCs/>
          <w:kern w:val="1"/>
          <w:sz w:val="22"/>
          <w:szCs w:val="22"/>
          <w:lang w:val="ro-RO"/>
        </w:rPr>
        <w:t>,</w:t>
      </w:r>
      <w:r w:rsidRPr="00C85889">
        <w:rPr>
          <w:rFonts w:eastAsia="Andale Sans UI"/>
          <w:bCs/>
          <w:kern w:val="1"/>
          <w:sz w:val="22"/>
          <w:szCs w:val="22"/>
          <w:lang w:val="ro-RO"/>
        </w:rPr>
        <w:t xml:space="preserve"> </w:t>
      </w:r>
      <w:r w:rsidRPr="00C85889">
        <w:rPr>
          <w:sz w:val="22"/>
          <w:szCs w:val="22"/>
          <w:lang w:val="ro-RO"/>
        </w:rPr>
        <w:t>concretizate in rapoartele de evaluare si tratarea riscurilor la securitatea fizica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474FF1" w:rsidRPr="00042A52">
        <w:rPr>
          <w:sz w:val="22"/>
          <w:szCs w:val="22"/>
          <w:lang w:val="ro-RO"/>
        </w:rPr>
        <w:t>partile, de comun acord, au hotarat:</w:t>
      </w:r>
    </w:p>
    <w:p w14:paraId="6AEFF85B" w14:textId="77777777" w:rsidR="00474FF1" w:rsidRPr="005A51B5" w:rsidRDefault="00474FF1" w:rsidP="00474FF1">
      <w:pPr>
        <w:spacing w:line="276" w:lineRule="auto"/>
        <w:jc w:val="both"/>
        <w:rPr>
          <w:sz w:val="8"/>
          <w:szCs w:val="8"/>
          <w:lang w:val="ro-RO"/>
        </w:rPr>
      </w:pPr>
    </w:p>
    <w:p w14:paraId="1317AA41" w14:textId="77777777" w:rsidR="00474FF1" w:rsidRPr="00042A52" w:rsidRDefault="00474FF1" w:rsidP="00581F8B">
      <w:pPr>
        <w:spacing w:line="276" w:lineRule="auto"/>
        <w:jc w:val="both"/>
        <w:rPr>
          <w:b/>
          <w:bCs/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</w:p>
    <w:p w14:paraId="344D2CA3" w14:textId="16917504" w:rsidR="00474FF1" w:rsidRPr="00220D76" w:rsidRDefault="00D36CED" w:rsidP="00220D76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color w:val="000000" w:themeColor="text1"/>
          <w:sz w:val="22"/>
          <w:szCs w:val="22"/>
          <w:lang w:val="ro-RO"/>
        </w:rPr>
      </w:pPr>
      <w:r w:rsidRPr="00042A52">
        <w:rPr>
          <w:color w:val="000000" w:themeColor="text1"/>
          <w:sz w:val="22"/>
          <w:szCs w:val="22"/>
          <w:lang w:val="ro-RO"/>
        </w:rPr>
        <w:t>Avand in vedere efectuarea evaluarii de risc la securitatea fizica, concretizate in rapo</w:t>
      </w:r>
      <w:r>
        <w:rPr>
          <w:color w:val="000000" w:themeColor="text1"/>
          <w:sz w:val="22"/>
          <w:szCs w:val="22"/>
          <w:lang w:val="ro-RO"/>
        </w:rPr>
        <w:t>arte</w:t>
      </w:r>
      <w:r w:rsidRPr="00042A52">
        <w:rPr>
          <w:color w:val="000000" w:themeColor="text1"/>
          <w:sz w:val="22"/>
          <w:szCs w:val="22"/>
          <w:lang w:val="ro-RO"/>
        </w:rPr>
        <w:t xml:space="preserve"> de evaluare si tratare a riscurilor la securitatea fizica, prin care au fost facute recomandari pentru suplimentarea posturilor de paza permanente astfel:</w:t>
      </w:r>
    </w:p>
    <w:p w14:paraId="2EEE9A04" w14:textId="186C7D30" w:rsidR="00CC0F70" w:rsidRPr="00CC0F70" w:rsidRDefault="00CC0F70" w:rsidP="00CC0F70">
      <w:pPr>
        <w:spacing w:line="276" w:lineRule="auto"/>
        <w:ind w:left="284" w:firstLine="76"/>
        <w:jc w:val="both"/>
        <w:rPr>
          <w:sz w:val="22"/>
          <w:szCs w:val="22"/>
          <w:lang w:val="ro-RO"/>
        </w:rPr>
      </w:pPr>
      <w:r w:rsidRPr="00CC0F70">
        <w:rPr>
          <w:sz w:val="22"/>
          <w:szCs w:val="22"/>
          <w:lang w:val="ro-RO"/>
        </w:rPr>
        <w:t xml:space="preserve">     -  Suplimentare Loc de joaca Strada Mieilor nr. 20 – 1 post;</w:t>
      </w:r>
    </w:p>
    <w:p w14:paraId="6FEF2233" w14:textId="05D9CAD2" w:rsidR="00CC0F70" w:rsidRPr="00CC0F70" w:rsidRDefault="00CC0F70" w:rsidP="00CC0F70">
      <w:pPr>
        <w:spacing w:line="276" w:lineRule="auto"/>
        <w:ind w:left="284" w:firstLine="76"/>
        <w:jc w:val="both"/>
        <w:rPr>
          <w:sz w:val="22"/>
          <w:szCs w:val="22"/>
          <w:lang w:val="ro-RO"/>
        </w:rPr>
      </w:pPr>
      <w:r w:rsidRPr="00CC0F70">
        <w:rPr>
          <w:sz w:val="22"/>
          <w:szCs w:val="22"/>
          <w:lang w:val="ro-RO"/>
        </w:rPr>
        <w:t xml:space="preserve">     -  Suplimentare Miniparc Intersectia Strada Popa Nan cu Strada Tepes Voda – 1 post.</w:t>
      </w:r>
    </w:p>
    <w:p w14:paraId="7FF79BAC" w14:textId="0A9959E2" w:rsidR="001356BD" w:rsidRDefault="001356BD" w:rsidP="001356BD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7D7545">
        <w:rPr>
          <w:color w:val="000000" w:themeColor="text1"/>
          <w:sz w:val="22"/>
          <w:szCs w:val="22"/>
          <w:lang w:val="ro-RO"/>
        </w:rPr>
        <w:t xml:space="preserve">în valoare totală de </w:t>
      </w:r>
      <w:r w:rsidR="00220D76">
        <w:rPr>
          <w:color w:val="000000" w:themeColor="text1"/>
          <w:sz w:val="22"/>
          <w:szCs w:val="22"/>
          <w:lang w:val="ro-RO"/>
        </w:rPr>
        <w:t>877.413,60</w:t>
      </w:r>
      <w:r>
        <w:rPr>
          <w:color w:val="000000" w:themeColor="text1"/>
          <w:sz w:val="22"/>
          <w:szCs w:val="22"/>
          <w:lang w:val="ro-RO"/>
        </w:rPr>
        <w:t xml:space="preserve"> </w:t>
      </w:r>
      <w:r w:rsidRPr="007D7545">
        <w:rPr>
          <w:color w:val="000000" w:themeColor="text1"/>
          <w:sz w:val="22"/>
          <w:szCs w:val="22"/>
          <w:lang w:val="ro-RO"/>
        </w:rPr>
        <w:t xml:space="preserve">lei fără TVA, la care se adaugă T.V.A. (19%) în valoare de </w:t>
      </w:r>
      <w:r w:rsidR="00220D76">
        <w:rPr>
          <w:color w:val="000000" w:themeColor="text1"/>
          <w:sz w:val="22"/>
          <w:szCs w:val="22"/>
          <w:lang w:val="ro-RO"/>
        </w:rPr>
        <w:t>166.708,58</w:t>
      </w:r>
      <w:r w:rsidRPr="007D7545">
        <w:rPr>
          <w:color w:val="000000" w:themeColor="text1"/>
          <w:sz w:val="22"/>
          <w:szCs w:val="22"/>
          <w:lang w:val="ro-RO"/>
        </w:rPr>
        <w:t xml:space="preserve"> lei, respectiv </w:t>
      </w:r>
      <w:r w:rsidR="00220D76">
        <w:rPr>
          <w:color w:val="000000" w:themeColor="text1"/>
          <w:sz w:val="22"/>
          <w:szCs w:val="22"/>
          <w:lang w:val="ro-RO"/>
        </w:rPr>
        <w:t>1.044.122,18</w:t>
      </w:r>
      <w:r w:rsidRPr="007D7545">
        <w:rPr>
          <w:color w:val="000000" w:themeColor="text1"/>
          <w:sz w:val="22"/>
          <w:szCs w:val="22"/>
          <w:lang w:val="ro-RO"/>
        </w:rPr>
        <w:t xml:space="preserve"> lei inclusiv T.V.A., detaliata in anexa nr. 1, ce devine parte integranta din acordul-cadru</w:t>
      </w:r>
      <w:r>
        <w:rPr>
          <w:color w:val="000000" w:themeColor="text1"/>
          <w:sz w:val="22"/>
          <w:szCs w:val="22"/>
          <w:lang w:val="ro-RO"/>
        </w:rPr>
        <w:t>.</w:t>
      </w:r>
    </w:p>
    <w:p w14:paraId="53F690BE" w14:textId="30A1984D" w:rsidR="00CC0F70" w:rsidRPr="000D24DF" w:rsidRDefault="00CC0F70" w:rsidP="00CC0F70">
      <w:pPr>
        <w:spacing w:line="276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 xml:space="preserve">b)  </w:t>
      </w:r>
      <w:r w:rsidRPr="000D24DF">
        <w:rPr>
          <w:color w:val="000000" w:themeColor="text1"/>
          <w:sz w:val="22"/>
          <w:szCs w:val="22"/>
          <w:lang w:val="ro-RO"/>
        </w:rPr>
        <w:t xml:space="preserve">Se vor diminua o parte din </w:t>
      </w:r>
      <w:r>
        <w:rPr>
          <w:color w:val="000000" w:themeColor="text1"/>
          <w:sz w:val="22"/>
          <w:szCs w:val="22"/>
          <w:lang w:val="ro-RO"/>
        </w:rPr>
        <w:t>posturile de paza</w:t>
      </w:r>
      <w:r w:rsidRPr="000D24DF">
        <w:rPr>
          <w:color w:val="000000" w:themeColor="text1"/>
          <w:sz w:val="22"/>
          <w:szCs w:val="22"/>
          <w:lang w:val="ro-RO"/>
        </w:rPr>
        <w:t xml:space="preserve"> Acordului – Cadru nr. 24566/06.06.2022, în valoare totală de </w:t>
      </w:r>
      <w:r w:rsidR="00670D0B">
        <w:rPr>
          <w:color w:val="000000" w:themeColor="text1"/>
          <w:sz w:val="22"/>
          <w:szCs w:val="22"/>
          <w:lang w:val="ro-RO"/>
        </w:rPr>
        <w:t>1.744.083,36</w:t>
      </w:r>
      <w:r w:rsidRPr="000D24DF">
        <w:rPr>
          <w:color w:val="000000" w:themeColor="text1"/>
          <w:sz w:val="22"/>
          <w:szCs w:val="22"/>
          <w:lang w:val="ro-RO"/>
        </w:rPr>
        <w:t xml:space="preserve"> lei fără TVA, la care se adaugă T.V.A. (19%) în valoare de </w:t>
      </w:r>
      <w:r w:rsidR="00670D0B">
        <w:rPr>
          <w:color w:val="000000" w:themeColor="text1"/>
          <w:sz w:val="22"/>
          <w:szCs w:val="22"/>
          <w:lang w:val="ro-RO"/>
        </w:rPr>
        <w:t>331.375,84</w:t>
      </w:r>
      <w:r w:rsidRPr="000D24DF">
        <w:rPr>
          <w:color w:val="000000" w:themeColor="text1"/>
          <w:sz w:val="22"/>
          <w:szCs w:val="22"/>
          <w:lang w:val="ro-RO"/>
        </w:rPr>
        <w:t xml:space="preserve"> lei, respectiv </w:t>
      </w:r>
      <w:r w:rsidR="00670D0B">
        <w:rPr>
          <w:color w:val="000000" w:themeColor="text1"/>
          <w:sz w:val="22"/>
          <w:szCs w:val="22"/>
          <w:lang w:val="ro-RO"/>
        </w:rPr>
        <w:t>2.075.459,20</w:t>
      </w:r>
      <w:r>
        <w:rPr>
          <w:color w:val="000000" w:themeColor="text1"/>
          <w:sz w:val="22"/>
          <w:szCs w:val="22"/>
          <w:lang w:val="ro-RO"/>
        </w:rPr>
        <w:t xml:space="preserve"> </w:t>
      </w:r>
      <w:r w:rsidRPr="000D24DF">
        <w:rPr>
          <w:color w:val="000000" w:themeColor="text1"/>
          <w:sz w:val="22"/>
          <w:szCs w:val="22"/>
          <w:lang w:val="ro-RO"/>
        </w:rPr>
        <w:t xml:space="preserve">lei inclusiv T.V.A., de la următoarele </w:t>
      </w:r>
      <w:r>
        <w:rPr>
          <w:color w:val="000000" w:themeColor="text1"/>
          <w:sz w:val="22"/>
          <w:szCs w:val="22"/>
          <w:lang w:val="ro-RO"/>
        </w:rPr>
        <w:t>obiective</w:t>
      </w:r>
      <w:r w:rsidRPr="000D24DF">
        <w:rPr>
          <w:color w:val="000000" w:themeColor="text1"/>
          <w:sz w:val="22"/>
          <w:szCs w:val="22"/>
          <w:lang w:val="ro-RO"/>
        </w:rPr>
        <w:t>:</w:t>
      </w:r>
    </w:p>
    <w:p w14:paraId="351BAF00" w14:textId="52ED2A93" w:rsidR="00CC0F70" w:rsidRPr="00B66D55" w:rsidRDefault="00CC0F70" w:rsidP="00CC0F7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ro-RO"/>
        </w:rPr>
      </w:pPr>
      <w:r w:rsidRPr="00CC0F70">
        <w:rPr>
          <w:sz w:val="22"/>
          <w:szCs w:val="22"/>
          <w:lang w:val="ro-RO"/>
        </w:rPr>
        <w:t xml:space="preserve">Str. Teiul Doamnei nr. 21 </w:t>
      </w:r>
      <w:r w:rsidRPr="00B66D55">
        <w:rPr>
          <w:sz w:val="22"/>
          <w:szCs w:val="22"/>
          <w:lang w:val="ro-RO"/>
        </w:rPr>
        <w:t>– 1 post;</w:t>
      </w:r>
    </w:p>
    <w:p w14:paraId="02157503" w14:textId="2BD973B3" w:rsidR="00CC0F70" w:rsidRPr="00B66D55" w:rsidRDefault="00CC0F70" w:rsidP="00CC0F7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ro-RO"/>
        </w:rPr>
      </w:pPr>
      <w:r w:rsidRPr="00CC0F70">
        <w:rPr>
          <w:sz w:val="22"/>
          <w:szCs w:val="22"/>
          <w:lang w:val="ro-RO"/>
        </w:rPr>
        <w:t>Str. Luntrei x Str. Berindei</w:t>
      </w:r>
      <w:r w:rsidRPr="00B66D55">
        <w:rPr>
          <w:sz w:val="22"/>
          <w:szCs w:val="22"/>
          <w:lang w:val="ro-RO"/>
        </w:rPr>
        <w:t xml:space="preserve"> – 1 post</w:t>
      </w:r>
      <w:r w:rsidRPr="00CC0F70">
        <w:rPr>
          <w:sz w:val="22"/>
          <w:szCs w:val="22"/>
          <w:lang w:val="de-DE"/>
        </w:rPr>
        <w:t>;</w:t>
      </w:r>
    </w:p>
    <w:p w14:paraId="7889AE6A" w14:textId="77777777" w:rsidR="001356BD" w:rsidRPr="001356BD" w:rsidRDefault="001356BD" w:rsidP="00581F8B">
      <w:pPr>
        <w:spacing w:line="276" w:lineRule="auto"/>
        <w:ind w:left="360"/>
        <w:jc w:val="both"/>
        <w:rPr>
          <w:color w:val="000000" w:themeColor="text1"/>
          <w:sz w:val="8"/>
          <w:szCs w:val="8"/>
          <w:lang w:val="ro-RO"/>
        </w:rPr>
      </w:pPr>
    </w:p>
    <w:p w14:paraId="5BB35EBA" w14:textId="77777777" w:rsidR="00474FF1" w:rsidRPr="005A51B5" w:rsidRDefault="00474FF1" w:rsidP="00474FF1">
      <w:pPr>
        <w:spacing w:line="276" w:lineRule="auto"/>
        <w:jc w:val="both"/>
        <w:rPr>
          <w:sz w:val="8"/>
          <w:szCs w:val="8"/>
          <w:lang w:val="ro-RO"/>
        </w:rPr>
      </w:pPr>
    </w:p>
    <w:p w14:paraId="0B45E15C" w14:textId="77777777" w:rsidR="00474FF1" w:rsidRPr="00042A52" w:rsidRDefault="00474FF1" w:rsidP="00581F8B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Pr="00042A52">
        <w:rPr>
          <w:color w:val="000000"/>
          <w:sz w:val="22"/>
          <w:szCs w:val="22"/>
          <w:lang w:val="ro-RO"/>
        </w:rPr>
        <w:t>Se modifica art. 7, pct. 7.1. din acordul – cadru, care va avea urmatorul continut:</w:t>
      </w:r>
    </w:p>
    <w:p w14:paraId="12E34D75" w14:textId="77777777" w:rsidR="00474FF1" w:rsidRPr="00042A52" w:rsidRDefault="00474FF1" w:rsidP="00581F8B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,,7. Pretul contractului</w:t>
      </w:r>
    </w:p>
    <w:p w14:paraId="351F3C79" w14:textId="7E1E0DCC" w:rsidR="00474FF1" w:rsidRPr="00042A52" w:rsidRDefault="00474FF1" w:rsidP="00581F8B">
      <w:pPr>
        <w:spacing w:line="276" w:lineRule="auto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 xml:space="preserve">7.1.  Pretul maxim al acordului – cadru este de </w:t>
      </w:r>
      <w:bookmarkStart w:id="5" w:name="_Hlk142042135"/>
      <w:r w:rsidR="00220D76" w:rsidRPr="002C1D6E">
        <w:rPr>
          <w:bCs/>
          <w:i/>
          <w:iCs/>
          <w:sz w:val="22"/>
          <w:szCs w:val="22"/>
          <w:lang w:val="ro-RO" w:eastAsia="ro-RO"/>
        </w:rPr>
        <w:t>62.037.916,56</w:t>
      </w:r>
      <w:r w:rsidRPr="002C1D6E">
        <w:rPr>
          <w:bCs/>
          <w:i/>
          <w:iCs/>
          <w:sz w:val="22"/>
          <w:szCs w:val="22"/>
          <w:lang w:val="ro-RO" w:eastAsia="ro-RO"/>
        </w:rPr>
        <w:t xml:space="preserve">  </w:t>
      </w:r>
      <w:bookmarkEnd w:id="5"/>
      <w:r w:rsidRPr="002C1D6E">
        <w:rPr>
          <w:bCs/>
          <w:i/>
          <w:iCs/>
          <w:sz w:val="22"/>
          <w:szCs w:val="22"/>
          <w:lang w:val="ro-RO" w:eastAsia="ro-RO"/>
        </w:rPr>
        <w:t xml:space="preserve">lei fara T.V.A. , la care se adauga T.V.A. 19% in valoare de </w:t>
      </w:r>
      <w:r w:rsidR="00220D76" w:rsidRPr="002C1D6E">
        <w:rPr>
          <w:bCs/>
          <w:i/>
          <w:iCs/>
          <w:sz w:val="22"/>
          <w:szCs w:val="22"/>
          <w:lang w:val="ro-RO" w:eastAsia="ro-RO"/>
        </w:rPr>
        <w:t>11.787.204,15</w:t>
      </w:r>
      <w:r w:rsidRPr="002C1D6E">
        <w:rPr>
          <w:bCs/>
          <w:i/>
          <w:iCs/>
          <w:sz w:val="22"/>
          <w:szCs w:val="22"/>
          <w:lang w:val="ro-RO" w:eastAsia="ro-RO"/>
        </w:rPr>
        <w:t xml:space="preserve"> lei, respectiv </w:t>
      </w:r>
      <w:bookmarkStart w:id="6" w:name="_Hlk142042157"/>
      <w:r w:rsidR="00220D76" w:rsidRPr="002C1D6E">
        <w:rPr>
          <w:bCs/>
          <w:i/>
          <w:iCs/>
          <w:sz w:val="22"/>
          <w:szCs w:val="22"/>
          <w:lang w:val="ro-RO" w:eastAsia="ro-RO"/>
        </w:rPr>
        <w:t>73.825.120,71</w:t>
      </w:r>
      <w:r w:rsidRPr="002C1D6E">
        <w:rPr>
          <w:bCs/>
          <w:i/>
          <w:iCs/>
          <w:sz w:val="22"/>
          <w:szCs w:val="22"/>
          <w:lang w:val="ro-RO" w:eastAsia="ro-RO"/>
        </w:rPr>
        <w:t xml:space="preserve"> </w:t>
      </w:r>
      <w:bookmarkEnd w:id="6"/>
      <w:r w:rsidRPr="00042A52">
        <w:rPr>
          <w:bCs/>
          <w:i/>
          <w:iCs/>
          <w:color w:val="000000"/>
          <w:sz w:val="22"/>
          <w:szCs w:val="22"/>
          <w:lang w:val="ro-RO" w:eastAsia="ro-RO"/>
        </w:rPr>
        <w:t>lei inclusiv T.V.A., conform Anexei nr. 1 care face parte integranta din prezentul acord - cadru, în perioada/perioadele convenite şi în conformitate cu obligaţiile asumate prin prezentul acord - cadru.”</w:t>
      </w:r>
    </w:p>
    <w:p w14:paraId="0A5FC5ED" w14:textId="77777777" w:rsidR="00474FF1" w:rsidRPr="005A51B5" w:rsidRDefault="00474FF1" w:rsidP="00474FF1">
      <w:pPr>
        <w:spacing w:line="276" w:lineRule="auto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1738D204" w14:textId="03CF6B17" w:rsidR="00474FF1" w:rsidRPr="00042A52" w:rsidRDefault="00474FF1" w:rsidP="00581F8B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7" w:name="_Hlk147915945"/>
      <w:r w:rsidRPr="00042A52">
        <w:rPr>
          <w:rFonts w:eastAsia="Andale Sans UI"/>
          <w:kern w:val="1"/>
          <w:sz w:val="22"/>
          <w:szCs w:val="22"/>
          <w:lang w:val="ro-RO"/>
        </w:rPr>
        <w:t>Se modifica Anexa 1 la Acordul – Cadru nr. 2456</w:t>
      </w:r>
      <w:r w:rsidR="003229A9">
        <w:rPr>
          <w:rFonts w:eastAsia="Andale Sans UI"/>
          <w:kern w:val="1"/>
          <w:sz w:val="22"/>
          <w:szCs w:val="22"/>
          <w:lang w:val="ro-RO"/>
        </w:rPr>
        <w:t>7</w:t>
      </w:r>
      <w:r w:rsidRPr="00042A52">
        <w:rPr>
          <w:rFonts w:eastAsia="Andale Sans UI"/>
          <w:kern w:val="1"/>
          <w:sz w:val="22"/>
          <w:szCs w:val="22"/>
          <w:lang w:val="ro-RO"/>
        </w:rPr>
        <w:t xml:space="preserve">/06.06.2022, in conformitate cu valoarea </w:t>
      </w:r>
      <w:r w:rsidRPr="00042A52">
        <w:rPr>
          <w:rFonts w:eastAsia="Andale Sans UI"/>
          <w:kern w:val="1"/>
          <w:sz w:val="22"/>
          <w:szCs w:val="22"/>
          <w:lang w:val="ro-RO"/>
        </w:rPr>
        <w:lastRenderedPageBreak/>
        <w:t>actualizata a contractului.</w:t>
      </w:r>
    </w:p>
    <w:bookmarkEnd w:id="7"/>
    <w:p w14:paraId="79DDB0C7" w14:textId="77777777" w:rsidR="00474FF1" w:rsidRPr="005A51B5" w:rsidRDefault="00474FF1" w:rsidP="00474FF1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48D3AD84" w14:textId="77777777" w:rsidR="00474FF1" w:rsidRPr="00042A52" w:rsidRDefault="00474FF1" w:rsidP="00474FF1">
      <w:pPr>
        <w:spacing w:line="276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7BB47817" w14:textId="77777777" w:rsidR="00474FF1" w:rsidRPr="005A51B5" w:rsidRDefault="00474FF1" w:rsidP="00474FF1">
      <w:pPr>
        <w:spacing w:line="276" w:lineRule="auto"/>
        <w:ind w:firstLine="720"/>
        <w:jc w:val="both"/>
        <w:rPr>
          <w:sz w:val="8"/>
          <w:szCs w:val="8"/>
          <w:lang w:val="ro-RO"/>
        </w:rPr>
      </w:pPr>
    </w:p>
    <w:p w14:paraId="55701413" w14:textId="77777777" w:rsidR="00474FF1" w:rsidRPr="006643FC" w:rsidRDefault="00474FF1" w:rsidP="00474FF1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Prezentul act aditional s-a incheiat in 2 (două) exemplare, cate unul pentru fiecare parte.</w:t>
      </w:r>
    </w:p>
    <w:p w14:paraId="080731D0" w14:textId="481025F6" w:rsidR="00E102FC" w:rsidRPr="006643FC" w:rsidRDefault="00E102FC" w:rsidP="00996CB2">
      <w:pPr>
        <w:spacing w:line="276" w:lineRule="auto"/>
        <w:jc w:val="both"/>
        <w:rPr>
          <w:sz w:val="22"/>
          <w:szCs w:val="22"/>
          <w:lang w:val="ro-RO"/>
        </w:rPr>
      </w:pPr>
    </w:p>
    <w:p w14:paraId="7FEEFACF" w14:textId="77777777" w:rsidR="00BC7EC8" w:rsidRPr="006643FC" w:rsidRDefault="00BC7EC8" w:rsidP="00E102FC">
      <w:pPr>
        <w:rPr>
          <w:sz w:val="22"/>
          <w:szCs w:val="22"/>
          <w:lang w:val="ro-RO"/>
        </w:rPr>
      </w:pPr>
    </w:p>
    <w:p w14:paraId="25107EA4" w14:textId="3848E9DB" w:rsidR="008558E0" w:rsidRPr="00F02A31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8" w:name="_Hlk138318275"/>
      <w:r w:rsidRPr="00F02A31">
        <w:rPr>
          <w:b/>
          <w:sz w:val="22"/>
          <w:szCs w:val="22"/>
          <w:lang w:val="ro-RO"/>
        </w:rPr>
        <w:t xml:space="preserve">PROMITENT - ACHIZITOR                                               </w:t>
      </w:r>
      <w:r w:rsidR="00675BB2" w:rsidRPr="00F02A31">
        <w:rPr>
          <w:b/>
          <w:sz w:val="22"/>
          <w:szCs w:val="22"/>
          <w:lang w:val="ro-RO"/>
        </w:rPr>
        <w:t xml:space="preserve"> </w:t>
      </w:r>
      <w:r w:rsidRPr="00F02A31">
        <w:rPr>
          <w:b/>
          <w:sz w:val="22"/>
          <w:szCs w:val="22"/>
          <w:lang w:val="ro-RO"/>
        </w:rPr>
        <w:t xml:space="preserve">PROMITENT - PRESTATOR           </w:t>
      </w:r>
    </w:p>
    <w:p w14:paraId="04D71D3E" w14:textId="6CEAC858" w:rsidR="008558E0" w:rsidRPr="00F02A31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F02A31">
        <w:rPr>
          <w:b/>
          <w:sz w:val="22"/>
          <w:szCs w:val="22"/>
          <w:lang w:val="ro-RO"/>
        </w:rPr>
        <w:t xml:space="preserve">ADMINISTRATIA DOMENIULUI                     Asocierea </w:t>
      </w:r>
      <w:r w:rsidR="0078696F" w:rsidRPr="00F02A31">
        <w:rPr>
          <w:b/>
          <w:sz w:val="22"/>
          <w:szCs w:val="22"/>
          <w:lang w:val="ro-RO"/>
        </w:rPr>
        <w:t xml:space="preserve">S.C. </w:t>
      </w:r>
      <w:r w:rsidRPr="00F02A31">
        <w:rPr>
          <w:b/>
          <w:sz w:val="22"/>
          <w:szCs w:val="22"/>
          <w:lang w:val="ro-RO"/>
        </w:rPr>
        <w:t>TETRA SISTEMS GUARD S.R.L.</w:t>
      </w:r>
    </w:p>
    <w:p w14:paraId="4B8987D3" w14:textId="6CF35A1B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PUBLIC SECTOR 2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 xml:space="preserve">ARES GUARD S.R.L.      </w:t>
      </w:r>
    </w:p>
    <w:p w14:paraId="762C7B3F" w14:textId="063F5D63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6643FC">
        <w:rPr>
          <w:b/>
          <w:sz w:val="22"/>
          <w:szCs w:val="22"/>
        </w:rPr>
        <w:t xml:space="preserve">Director General                                                                        </w:t>
      </w:r>
      <w:r w:rsidR="0078696F" w:rsidRPr="006643FC">
        <w:rPr>
          <w:b/>
          <w:sz w:val="22"/>
          <w:szCs w:val="22"/>
        </w:rPr>
        <w:t xml:space="preserve">S.C. </w:t>
      </w:r>
      <w:r w:rsidRPr="006643FC">
        <w:rPr>
          <w:b/>
          <w:sz w:val="22"/>
          <w:szCs w:val="22"/>
        </w:rPr>
        <w:t>AKYLE SECURITY S.R.L.</w:t>
      </w:r>
    </w:p>
    <w:p w14:paraId="238118AC" w14:textId="07E4BB55" w:rsidR="008558E0" w:rsidRDefault="008558E0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5162B39A" w14:textId="77777777" w:rsidR="006643FC" w:rsidRPr="006643FC" w:rsidRDefault="006643FC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2A9C50D5" w14:textId="77777777" w:rsidR="008558E0" w:rsidRPr="006643FC" w:rsidRDefault="008558E0" w:rsidP="008558E0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9D5C6C2" w14:textId="77777777" w:rsidR="008558E0" w:rsidRPr="006643F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643FC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</w:t>
      </w:r>
      <w:proofErr w:type="spellStart"/>
      <w:r w:rsidRPr="006643FC">
        <w:rPr>
          <w:b/>
          <w:sz w:val="22"/>
          <w:szCs w:val="22"/>
          <w:lang w:val="es-ES"/>
        </w:rPr>
        <w:t>Prin</w:t>
      </w:r>
      <w:proofErr w:type="spellEnd"/>
      <w:r w:rsidRPr="006643FC">
        <w:rPr>
          <w:b/>
          <w:sz w:val="22"/>
          <w:szCs w:val="22"/>
          <w:lang w:val="es-ES"/>
        </w:rPr>
        <w:t xml:space="preserve"> </w:t>
      </w:r>
      <w:proofErr w:type="spellStart"/>
      <w:r w:rsidRPr="006643FC">
        <w:rPr>
          <w:b/>
          <w:sz w:val="22"/>
          <w:szCs w:val="22"/>
          <w:lang w:val="es-ES"/>
        </w:rPr>
        <w:t>lider</w:t>
      </w:r>
      <w:proofErr w:type="spellEnd"/>
      <w:r w:rsidRPr="006643FC">
        <w:rPr>
          <w:b/>
          <w:sz w:val="22"/>
          <w:szCs w:val="22"/>
          <w:lang w:val="es-ES"/>
        </w:rPr>
        <w:t xml:space="preserve"> de </w:t>
      </w:r>
      <w:proofErr w:type="spellStart"/>
      <w:r w:rsidRPr="006643FC">
        <w:rPr>
          <w:b/>
          <w:sz w:val="22"/>
          <w:szCs w:val="22"/>
          <w:lang w:val="es-ES"/>
        </w:rPr>
        <w:t>asociere</w:t>
      </w:r>
      <w:proofErr w:type="spellEnd"/>
    </w:p>
    <w:p w14:paraId="2936CFFA" w14:textId="5B1722AD" w:rsidR="008558E0" w:rsidRPr="00F607FB" w:rsidRDefault="00F607FB" w:rsidP="008558E0">
      <w:pPr>
        <w:tabs>
          <w:tab w:val="left" w:pos="709"/>
        </w:tabs>
        <w:jc w:val="both"/>
        <w:rPr>
          <w:b/>
          <w:sz w:val="22"/>
          <w:szCs w:val="22"/>
        </w:rPr>
      </w:pPr>
      <w:r w:rsidRPr="00F607FB">
        <w:rPr>
          <w:b/>
          <w:sz w:val="22"/>
          <w:szCs w:val="22"/>
        </w:rPr>
        <w:t xml:space="preserve">                                            </w:t>
      </w:r>
      <w:r w:rsidR="008558E0" w:rsidRPr="00F607FB">
        <w:rPr>
          <w:b/>
          <w:sz w:val="22"/>
          <w:szCs w:val="22"/>
        </w:rPr>
        <w:t xml:space="preserve">                                                       </w:t>
      </w:r>
      <w:r w:rsidR="0078696F" w:rsidRPr="00F607FB">
        <w:rPr>
          <w:b/>
          <w:sz w:val="22"/>
          <w:szCs w:val="22"/>
        </w:rPr>
        <w:t xml:space="preserve">S.C. </w:t>
      </w:r>
      <w:r w:rsidR="008558E0" w:rsidRPr="00F607FB">
        <w:rPr>
          <w:b/>
          <w:sz w:val="22"/>
          <w:szCs w:val="22"/>
        </w:rPr>
        <w:t>TETRA SISTEMS GUARD S.R.L.</w:t>
      </w:r>
    </w:p>
    <w:p w14:paraId="36D578F2" w14:textId="74DE09B9" w:rsidR="008558E0" w:rsidRPr="006643FC" w:rsidRDefault="00F607FB" w:rsidP="008558E0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</w:t>
      </w:r>
      <w:r w:rsidR="008558E0" w:rsidRPr="006643FC">
        <w:rPr>
          <w:bCs/>
          <w:sz w:val="22"/>
          <w:szCs w:val="22"/>
        </w:rPr>
        <w:t xml:space="preserve">                                                                                             </w:t>
      </w:r>
      <w:r w:rsidR="008558E0" w:rsidRPr="006643FC">
        <w:rPr>
          <w:b/>
          <w:sz w:val="22"/>
          <w:szCs w:val="22"/>
        </w:rPr>
        <w:t>Administrator</w:t>
      </w:r>
    </w:p>
    <w:p w14:paraId="7955425D" w14:textId="417CA046" w:rsidR="003D549C" w:rsidRPr="006643FC" w:rsidRDefault="008558E0" w:rsidP="00F607FB">
      <w:pPr>
        <w:tabs>
          <w:tab w:val="left" w:pos="709"/>
        </w:tabs>
        <w:jc w:val="both"/>
        <w:rPr>
          <w:bCs/>
          <w:sz w:val="22"/>
          <w:szCs w:val="22"/>
        </w:rPr>
      </w:pPr>
      <w:r w:rsidRPr="006643FC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</w:p>
    <w:bookmarkEnd w:id="8"/>
    <w:p w14:paraId="665169F7" w14:textId="77777777" w:rsidR="003D549C" w:rsidRDefault="003D549C" w:rsidP="008558E0">
      <w:pPr>
        <w:rPr>
          <w:bCs/>
        </w:rPr>
      </w:pPr>
    </w:p>
    <w:p w14:paraId="2FB150D6" w14:textId="77777777" w:rsidR="003D549C" w:rsidRDefault="003D549C" w:rsidP="008558E0">
      <w:pPr>
        <w:rPr>
          <w:bCs/>
        </w:rPr>
      </w:pPr>
    </w:p>
    <w:p w14:paraId="036FAE6B" w14:textId="77777777" w:rsidR="0011706C" w:rsidRDefault="0011706C" w:rsidP="008558E0">
      <w:pPr>
        <w:rPr>
          <w:bCs/>
        </w:rPr>
        <w:sectPr w:rsidR="0011706C">
          <w:pgSz w:w="11907" w:h="16839"/>
          <w:pgMar w:top="426" w:right="747" w:bottom="993" w:left="1134" w:header="720" w:footer="121" w:gutter="0"/>
          <w:cols w:space="720"/>
        </w:sectPr>
      </w:pPr>
    </w:p>
    <w:p w14:paraId="594B4966" w14:textId="77777777" w:rsidR="003D549C" w:rsidRPr="003D549C" w:rsidRDefault="008558E0" w:rsidP="003D549C">
      <w:pPr>
        <w:jc w:val="center"/>
        <w:rPr>
          <w:b/>
          <w:bCs/>
          <w:sz w:val="22"/>
          <w:szCs w:val="22"/>
        </w:rPr>
      </w:pPr>
      <w:r w:rsidRPr="00D04787">
        <w:rPr>
          <w:bCs/>
        </w:rPr>
        <w:lastRenderedPageBreak/>
        <w:t xml:space="preserve">  </w:t>
      </w:r>
      <w:r w:rsidR="003D549C" w:rsidRPr="003D549C">
        <w:rPr>
          <w:b/>
          <w:bCs/>
          <w:sz w:val="22"/>
          <w:szCs w:val="22"/>
        </w:rPr>
        <w:t>ANEXA NR. 1</w:t>
      </w:r>
    </w:p>
    <w:p w14:paraId="384BB7EE" w14:textId="77777777" w:rsidR="003D549C" w:rsidRPr="003D549C" w:rsidRDefault="003D549C" w:rsidP="003D549C">
      <w:pPr>
        <w:jc w:val="center"/>
        <w:rPr>
          <w:b/>
          <w:bCs/>
          <w:sz w:val="22"/>
          <w:szCs w:val="22"/>
        </w:rPr>
      </w:pPr>
    </w:p>
    <w:p w14:paraId="4BDBF230" w14:textId="77777777" w:rsidR="003D549C" w:rsidRPr="003D549C" w:rsidRDefault="003D549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D549C">
        <w:rPr>
          <w:b/>
          <w:i/>
          <w:iCs/>
          <w:kern w:val="28"/>
          <w:sz w:val="22"/>
          <w:szCs w:val="22"/>
          <w:lang w:val="ro-RO" w:eastAsia="ro-RO"/>
        </w:rPr>
        <w:t>,,Servicii de paza, protectie si supraveghere a obiectivelor aflate in administrarea Administratiei Domeniului Public Sector 2 –LOT 2 – 70 posturi permanente de paza’’</w:t>
      </w:r>
    </w:p>
    <w:p w14:paraId="4FE6F547" w14:textId="7EB6A5C5" w:rsidR="003D549C" w:rsidRDefault="003D549C" w:rsidP="003D549C">
      <w:pPr>
        <w:spacing w:line="276" w:lineRule="auto"/>
        <w:ind w:right="-81"/>
        <w:jc w:val="center"/>
        <w:rPr>
          <w:sz w:val="22"/>
          <w:szCs w:val="22"/>
          <w:lang w:val="es-ES"/>
        </w:rPr>
      </w:pPr>
      <w:r w:rsidRPr="003D549C">
        <w:rPr>
          <w:bCs/>
          <w:kern w:val="28"/>
          <w:sz w:val="22"/>
          <w:szCs w:val="22"/>
          <w:lang w:val="ro-RO" w:eastAsia="ro-RO"/>
        </w:rPr>
        <w:t xml:space="preserve"> </w:t>
      </w:r>
      <w:r>
        <w:rPr>
          <w:bCs/>
          <w:kern w:val="28"/>
          <w:sz w:val="22"/>
          <w:szCs w:val="22"/>
          <w:lang w:val="ro-RO" w:eastAsia="ro-RO"/>
        </w:rPr>
        <w:t>C</w:t>
      </w:r>
      <w:r w:rsidRPr="003D549C">
        <w:rPr>
          <w:bCs/>
          <w:kern w:val="28"/>
          <w:sz w:val="22"/>
          <w:szCs w:val="22"/>
          <w:lang w:val="ro-RO" w:eastAsia="ro-RO"/>
        </w:rPr>
        <w:t>od CPV: 79713000-5/ Servicii de paza (Rev.2)</w:t>
      </w:r>
      <w:r w:rsidRPr="003D549C">
        <w:rPr>
          <w:sz w:val="22"/>
          <w:szCs w:val="22"/>
          <w:lang w:val="es-ES"/>
        </w:rPr>
        <w:t>, 79715000-9/</w:t>
      </w:r>
      <w:proofErr w:type="spellStart"/>
      <w:r w:rsidRPr="003D549C">
        <w:rPr>
          <w:sz w:val="22"/>
          <w:szCs w:val="22"/>
          <w:lang w:val="es-ES"/>
        </w:rPr>
        <w:t>Servicii</w:t>
      </w:r>
      <w:proofErr w:type="spellEnd"/>
      <w:r w:rsidRPr="003D549C">
        <w:rPr>
          <w:sz w:val="22"/>
          <w:szCs w:val="22"/>
          <w:lang w:val="es-ES"/>
        </w:rPr>
        <w:t xml:space="preserve"> de </w:t>
      </w:r>
      <w:proofErr w:type="spellStart"/>
      <w:r w:rsidRPr="003D549C">
        <w:rPr>
          <w:sz w:val="22"/>
          <w:szCs w:val="22"/>
          <w:lang w:val="es-ES"/>
        </w:rPr>
        <w:t>patrulare</w:t>
      </w:r>
      <w:proofErr w:type="spellEnd"/>
      <w:r w:rsidRPr="003D549C">
        <w:rPr>
          <w:sz w:val="22"/>
          <w:szCs w:val="22"/>
          <w:lang w:val="es-ES"/>
        </w:rPr>
        <w:t xml:space="preserve"> (Rev. 2)</w:t>
      </w:r>
    </w:p>
    <w:p w14:paraId="1318532B" w14:textId="77777777" w:rsidR="0011706C" w:rsidRDefault="0011706C" w:rsidP="0011706C">
      <w:pPr>
        <w:spacing w:line="276" w:lineRule="auto"/>
        <w:ind w:right="-81"/>
        <w:rPr>
          <w:sz w:val="22"/>
          <w:szCs w:val="22"/>
          <w:lang w:val="es-ES"/>
        </w:rPr>
      </w:pPr>
    </w:p>
    <w:tbl>
      <w:tblPr>
        <w:tblW w:w="16456" w:type="dxa"/>
        <w:jc w:val="center"/>
        <w:tblLook w:val="04A0" w:firstRow="1" w:lastRow="0" w:firstColumn="1" w:lastColumn="0" w:noHBand="0" w:noVBand="1"/>
      </w:tblPr>
      <w:tblGrid>
        <w:gridCol w:w="565"/>
        <w:gridCol w:w="2719"/>
        <w:gridCol w:w="851"/>
        <w:gridCol w:w="558"/>
        <w:gridCol w:w="926"/>
        <w:gridCol w:w="784"/>
        <w:gridCol w:w="1366"/>
        <w:gridCol w:w="454"/>
        <w:gridCol w:w="621"/>
        <w:gridCol w:w="1359"/>
        <w:gridCol w:w="709"/>
        <w:gridCol w:w="709"/>
        <w:gridCol w:w="1276"/>
        <w:gridCol w:w="708"/>
        <w:gridCol w:w="850"/>
        <w:gridCol w:w="1559"/>
        <w:gridCol w:w="442"/>
      </w:tblGrid>
      <w:tr w:rsidR="005A3B7F" w:rsidRPr="00041EBC" w14:paraId="71BAE40A" w14:textId="77777777" w:rsidTr="00AD261D">
        <w:trPr>
          <w:gridAfter w:val="1"/>
          <w:wAfter w:w="443" w:type="dxa"/>
          <w:trHeight w:val="308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D54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9" w:name="_Hlk167718436"/>
            <w:r w:rsidRPr="005E276C">
              <w:rPr>
                <w:b/>
                <w:bCs/>
                <w:color w:val="000000"/>
                <w:sz w:val="18"/>
                <w:szCs w:val="18"/>
              </w:rPr>
              <w:t>Nr.</w:t>
            </w:r>
          </w:p>
          <w:p w14:paraId="3B305981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8979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Locatie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B81B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>Nr. ore/zi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2C9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Acord-cadru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</w:p>
          <w:p w14:paraId="54E28DBA" w14:textId="77777777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3271" w14:textId="4641E9A3" w:rsidR="003229A9" w:rsidRPr="005E276C" w:rsidRDefault="0098698D" w:rsidP="0098698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NR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9F1" w14:textId="6FC81A7F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NCS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9723" w14:textId="669C577E" w:rsidR="003229A9" w:rsidRPr="005E276C" w:rsidRDefault="003229A9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finala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Acord-cadru</w:t>
            </w:r>
            <w:proofErr w:type="spellEnd"/>
          </w:p>
        </w:tc>
      </w:tr>
      <w:tr w:rsidR="00F5208B" w:rsidRPr="00F607FB" w14:paraId="65EE2E99" w14:textId="77777777" w:rsidTr="00AD261D">
        <w:trPr>
          <w:gridAfter w:val="1"/>
          <w:wAfter w:w="443" w:type="dxa"/>
          <w:cantSplit/>
          <w:trHeight w:val="1134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5B08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FE12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F345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B8C49" w14:textId="77777777" w:rsidR="00F5208B" w:rsidRPr="005E276C" w:rsidRDefault="00F5208B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posturi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A9DF" w14:textId="77777777" w:rsidR="00F5208B" w:rsidRPr="005E276C" w:rsidRDefault="00F5208B" w:rsidP="005E276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Tarif</w:t>
            </w:r>
            <w:proofErr w:type="spellEnd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/ora</w:t>
            </w:r>
          </w:p>
          <w:p w14:paraId="01C10A4A" w14:textId="461B6A42" w:rsidR="00F5208B" w:rsidRPr="005E276C" w:rsidRDefault="00F5208B" w:rsidP="0098698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/post</w:t>
            </w:r>
          </w:p>
          <w:p w14:paraId="65B45F78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fara T.V.A.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6D57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EEA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  <w:p w14:paraId="335BCED2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A12D9" w14:textId="742B4362" w:rsidR="00F5208B" w:rsidRPr="005E276C" w:rsidRDefault="00F5208B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posturi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1AE4" w14:textId="77777777" w:rsidR="00F5208B" w:rsidRPr="0098698D" w:rsidRDefault="00F5208B" w:rsidP="0098698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15071E21" w14:textId="619464C2" w:rsidR="00F5208B" w:rsidRPr="005E276C" w:rsidRDefault="00F5208B" w:rsidP="0098698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79A" w14:textId="129E10F0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8698D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93D0F4" w14:textId="77777777" w:rsidR="00F5208B" w:rsidRPr="005E276C" w:rsidRDefault="00F5208B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posturi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70E" w14:textId="72627B63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4A50F802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  <w:p w14:paraId="5FC3EA98" w14:textId="3CC41B1D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DC5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1655A1" w14:textId="77777777" w:rsidR="00F5208B" w:rsidRPr="005E276C" w:rsidRDefault="00F5208B" w:rsidP="0010539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</w:rPr>
              <w:t>posturi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D17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Nr. </w:t>
            </w:r>
            <w:proofErr w:type="spellStart"/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zile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CFC2" w14:textId="77777777" w:rsidR="00F5208B" w:rsidRPr="005E276C" w:rsidRDefault="00F5208B" w:rsidP="0010539D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5E276C">
              <w:rPr>
                <w:b/>
                <w:bCs/>
                <w:color w:val="000000"/>
                <w:sz w:val="18"/>
                <w:szCs w:val="18"/>
                <w:lang w:val="it-IT"/>
              </w:rPr>
              <w:t>Total lei fara T.V.A.</w:t>
            </w:r>
          </w:p>
        </w:tc>
      </w:tr>
      <w:tr w:rsidR="00F5208B" w:rsidRPr="008B5994" w14:paraId="4CC9617C" w14:textId="77777777" w:rsidTr="00AD261D">
        <w:trPr>
          <w:trHeight w:hRule="exact" w:val="31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393A" w14:textId="77777777" w:rsidR="00F5208B" w:rsidRPr="003229A9" w:rsidRDefault="00F5208B" w:rsidP="003229A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2C5B" w14:textId="77777777" w:rsidR="00F5208B" w:rsidRPr="003229A9" w:rsidRDefault="00F5208B" w:rsidP="003229A9">
            <w:pPr>
              <w:rPr>
                <w:iCs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6112" w14:textId="161163B5" w:rsidR="00F5208B" w:rsidRPr="00187E61" w:rsidRDefault="00F5208B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CA5B" w14:textId="342AD9F7" w:rsidR="00F5208B" w:rsidRPr="00381B12" w:rsidRDefault="00F5208B" w:rsidP="003229A9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2BE3C" w14:textId="6AF8AFF2" w:rsidR="00F5208B" w:rsidRPr="00187E61" w:rsidRDefault="00F5208B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79C" w14:textId="6182C13C" w:rsidR="00F5208B" w:rsidRPr="00187E61" w:rsidRDefault="00F5208B" w:rsidP="003229A9">
            <w:pPr>
              <w:jc w:val="center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30521" w14:textId="703C1168" w:rsidR="00F5208B" w:rsidRDefault="00F5208B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5=1*2*3*4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ADC4" w14:textId="4B74B13A" w:rsidR="00F5208B" w:rsidRPr="00187E61" w:rsidRDefault="00F5208B" w:rsidP="003229A9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8E7D" w14:textId="1D42A87A" w:rsidR="00F5208B" w:rsidRPr="00187E61" w:rsidRDefault="00F5208B" w:rsidP="003229A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2376" w14:textId="2AB891D6" w:rsidR="00F5208B" w:rsidRDefault="00F5208B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it-IT"/>
              </w:rPr>
              <w:t>8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=1*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/>
              </w:rPr>
              <w:t>3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*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/>
              </w:rPr>
              <w:t>6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*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560" w14:textId="3C3403B1" w:rsidR="00F5208B" w:rsidRPr="00187E61" w:rsidRDefault="00F5208B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27EC3" w14:textId="5390836F" w:rsidR="00F5208B" w:rsidRPr="00187E61" w:rsidRDefault="00F5208B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5DF92" w14:textId="68EE5938" w:rsidR="00F5208B" w:rsidRPr="00187E61" w:rsidRDefault="00F5208B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</w:t>
            </w:r>
            <w:r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=1*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3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*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9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*1</w:t>
            </w:r>
            <w:r w:rsidR="00877598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ED0FD" w14:textId="12CA1DA3" w:rsidR="00F5208B" w:rsidRPr="00187E61" w:rsidRDefault="00F5208B" w:rsidP="003229A9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1</w:t>
            </w:r>
            <w:r>
              <w:rPr>
                <w:i/>
                <w:iCs/>
                <w:color w:val="000000"/>
                <w:sz w:val="16"/>
                <w:szCs w:val="16"/>
                <w:lang w:val="it-IT"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316F" w14:textId="14C5C541" w:rsidR="00F5208B" w:rsidRPr="00187E61" w:rsidRDefault="00F5208B" w:rsidP="003229A9">
            <w:pPr>
              <w:jc w:val="right"/>
              <w:rPr>
                <w:sz w:val="18"/>
                <w:szCs w:val="18"/>
              </w:rPr>
            </w:pPr>
            <w:r w:rsidRPr="00414B30">
              <w:rPr>
                <w:i/>
                <w:iCs/>
                <w:sz w:val="16"/>
                <w:szCs w:val="16"/>
                <w:lang w:val="it-IT"/>
              </w:rPr>
              <w:t>1</w:t>
            </w:r>
            <w:r>
              <w:rPr>
                <w:i/>
                <w:iCs/>
                <w:sz w:val="16"/>
                <w:szCs w:val="16"/>
                <w:lang w:val="it-I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39A7" w14:textId="1A1183E6" w:rsidR="00F5208B" w:rsidRDefault="00F5208B" w:rsidP="003229A9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1</w:t>
            </w:r>
            <w:r>
              <w:rPr>
                <w:i/>
                <w:iCs/>
                <w:color w:val="000000"/>
                <w:sz w:val="16"/>
                <w:szCs w:val="16"/>
                <w:lang w:val="it-IT"/>
              </w:rPr>
              <w:t>4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=1*</w:t>
            </w:r>
            <w:r>
              <w:rPr>
                <w:i/>
                <w:iCs/>
                <w:color w:val="000000"/>
                <w:sz w:val="16"/>
                <w:szCs w:val="16"/>
                <w:lang w:val="it-IT"/>
              </w:rPr>
              <w:t>3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*1</w:t>
            </w:r>
            <w:r>
              <w:rPr>
                <w:i/>
                <w:iCs/>
                <w:color w:val="000000"/>
                <w:sz w:val="16"/>
                <w:szCs w:val="16"/>
                <w:lang w:val="it-IT"/>
              </w:rPr>
              <w:t>2</w:t>
            </w:r>
            <w:r w:rsidRPr="00414B30">
              <w:rPr>
                <w:i/>
                <w:iCs/>
                <w:color w:val="000000"/>
                <w:sz w:val="16"/>
                <w:szCs w:val="16"/>
                <w:lang w:val="it-IT"/>
              </w:rPr>
              <w:t>*1</w:t>
            </w:r>
            <w:r>
              <w:rPr>
                <w:i/>
                <w:iCs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443" w:type="dxa"/>
            <w:vAlign w:val="center"/>
          </w:tcPr>
          <w:p w14:paraId="3D359CB3" w14:textId="77777777" w:rsidR="00F5208B" w:rsidRPr="008B5994" w:rsidRDefault="00F5208B" w:rsidP="003229A9">
            <w:pPr>
              <w:rPr>
                <w:sz w:val="20"/>
                <w:szCs w:val="20"/>
                <w:lang w:val="fr-FR"/>
              </w:rPr>
            </w:pPr>
          </w:p>
        </w:tc>
      </w:tr>
      <w:tr w:rsidR="00F5208B" w:rsidRPr="008B5994" w14:paraId="1AA91ED1" w14:textId="77777777" w:rsidTr="00AD261D">
        <w:trPr>
          <w:trHeight w:hRule="exact" w:val="454"/>
          <w:jc w:val="center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9DB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522A" w14:textId="4196146C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odihna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(B-</w:t>
            </w:r>
            <w:proofErr w:type="spellStart"/>
            <w:r w:rsidRPr="00903F0F">
              <w:rPr>
                <w:iCs/>
                <w:sz w:val="18"/>
                <w:szCs w:val="18"/>
              </w:rPr>
              <w:t>dul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172)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E09A0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F60D" w14:textId="312FFC4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09AC" w14:textId="0639799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C0C1" w14:textId="5E8EF29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B1F0" w14:textId="26AD515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078C" w14:textId="6748985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342D" w14:textId="5CA5EC1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A4CE7" w14:textId="32AD7F8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0B6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07DA0" w14:textId="5AB486C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5889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71E3" w14:textId="0A35405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DD85" w14:textId="38F4BC6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F8CE" w14:textId="0C19CD3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2AB5C73C" w14:textId="77777777" w:rsidR="00F5208B" w:rsidRPr="008B5994" w:rsidRDefault="00F5208B" w:rsidP="0098698D">
            <w:pPr>
              <w:rPr>
                <w:sz w:val="20"/>
                <w:szCs w:val="20"/>
                <w:lang w:val="fr-FR"/>
              </w:rPr>
            </w:pPr>
          </w:p>
        </w:tc>
      </w:tr>
      <w:tr w:rsidR="00F5208B" w:rsidRPr="008B5994" w14:paraId="036DD4A5" w14:textId="77777777" w:rsidTr="00AD261D">
        <w:trPr>
          <w:trHeight w:hRule="exact" w:val="70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F7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FD6F" w14:textId="79134006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Colentina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2 –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4672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42F5" w14:textId="05551412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65AE" w14:textId="587B593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24A" w14:textId="04F7B1F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DEB3" w14:textId="020F563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4D3F" w14:textId="67098E3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7D62" w14:textId="645FBD9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6CABA" w14:textId="4501B5B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F44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A8B" w14:textId="7062A84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345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D262" w14:textId="74658AD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DF35" w14:textId="0887F64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B36C" w14:textId="54E196B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00DEEE6F" w14:textId="77777777" w:rsidR="00F5208B" w:rsidRPr="008B5994" w:rsidRDefault="00F5208B" w:rsidP="0098698D">
            <w:pPr>
              <w:rPr>
                <w:sz w:val="20"/>
                <w:szCs w:val="20"/>
                <w:lang w:val="es-ES"/>
              </w:rPr>
            </w:pPr>
          </w:p>
        </w:tc>
      </w:tr>
      <w:tr w:rsidR="00F5208B" w:rsidRPr="008B5994" w14:paraId="2E3AE301" w14:textId="77777777" w:rsidTr="00AD261D">
        <w:trPr>
          <w:trHeight w:hRule="exact" w:val="72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79E3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C46C" w14:textId="037BA871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Gradina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Engleza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Cristescu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Dima nr. 4-6 x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r w:rsidRPr="00903F0F">
              <w:rPr>
                <w:iCs/>
                <w:sz w:val="18"/>
                <w:szCs w:val="18"/>
              </w:rPr>
              <w:t>Gheorghe Stanescu nr. 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64AC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FF43" w14:textId="2431EEF0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92F1" w14:textId="7A6A721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00D13" w14:textId="4D480AF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96D4" w14:textId="2B63E68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FF7B" w14:textId="74A26FF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BEAF" w14:textId="47F95EB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41465" w14:textId="6DA5AB6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1D8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0C6C" w14:textId="3507BBD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18D16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5696" w14:textId="64484A6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B147" w14:textId="2AFD0D4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C324" w14:textId="6D5F89A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19500775" w14:textId="77777777" w:rsidR="00F5208B" w:rsidRPr="008B5994" w:rsidRDefault="00F5208B" w:rsidP="0098698D">
            <w:pPr>
              <w:rPr>
                <w:sz w:val="20"/>
                <w:szCs w:val="20"/>
                <w:lang w:val="es-ES"/>
              </w:rPr>
            </w:pPr>
          </w:p>
        </w:tc>
      </w:tr>
      <w:tr w:rsidR="00F5208B" w:rsidRPr="008B5994" w14:paraId="57EF3DAB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C7D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CA0D" w14:textId="3A210DF1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Metafora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Vietii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625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62C6" w14:textId="11CE4AD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FE21" w14:textId="0A95824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F44F" w14:textId="1A9CF12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36A5" w14:textId="315BB5D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1768" w14:textId="16ADF3E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9B0" w14:textId="44B44F6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72991" w14:textId="07ADCB3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76C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123F" w14:textId="6B4782D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D49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0C81" w14:textId="57FBCC3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896E" w14:textId="117FED1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0F44" w14:textId="053094B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403F5010" w14:textId="77777777" w:rsidR="00F5208B" w:rsidRPr="008B5994" w:rsidRDefault="00F5208B" w:rsidP="0098698D">
            <w:pPr>
              <w:rPr>
                <w:sz w:val="20"/>
                <w:szCs w:val="20"/>
                <w:lang w:val="es-ES"/>
              </w:rPr>
            </w:pPr>
          </w:p>
        </w:tc>
      </w:tr>
      <w:tr w:rsidR="00F5208B" w:rsidRPr="008B5994" w14:paraId="39BF9327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AA62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1C3C" w14:textId="7A55E973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>Parc Ciurea (Str. Ciurea nr. 7-9)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E1132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9E7A" w14:textId="2837A205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D11" w14:textId="09CCD78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85AA2" w14:textId="325CAAE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14E" w14:textId="7EEB239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28C2" w14:textId="2A71CB8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89A" w14:textId="5457EF7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2953A" w14:textId="315AB2C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57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233B1" w14:textId="4AE2F5C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5DCE0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5378" w14:textId="3B78D70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F11E" w14:textId="32C08AA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F386" w14:textId="33C65AF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5FC23D89" w14:textId="77777777" w:rsidR="00F5208B" w:rsidRPr="008B5994" w:rsidRDefault="00F5208B" w:rsidP="0098698D">
            <w:pPr>
              <w:rPr>
                <w:sz w:val="20"/>
                <w:szCs w:val="20"/>
                <w:lang w:val="es-ES"/>
              </w:rPr>
            </w:pPr>
          </w:p>
        </w:tc>
      </w:tr>
      <w:tr w:rsidR="00F5208B" w:rsidRPr="00325868" w14:paraId="5DD6B939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59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B4E5" w14:textId="43E18980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>Parc Raul Colentina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487C4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2420" w14:textId="7534E6CF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A2C4" w14:textId="31200C4A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FE317" w14:textId="545AD65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B16F" w14:textId="20D1615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E57C" w14:textId="6A9A4DF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DB86" w14:textId="4C8ADDD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C6610" w14:textId="7F8A8C4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17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1D39A" w14:textId="13090B2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F67A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428C" w14:textId="7A5C80C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AC182" w14:textId="44AAC74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9175" w14:textId="5B9BB24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6D6F31CF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8B5994" w14:paraId="001A6DD8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B69F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F5A" w14:textId="3A2F4AE9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Cosmos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367)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F55F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23EF2A03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92B" w14:textId="2E4349C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5351" w14:textId="2C7529E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F02DA" w14:textId="5DCD32E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100F" w14:textId="2633943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CA87" w14:textId="3CACE41A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1599" w14:textId="066DFFCA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94724F" w14:textId="0133B0B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7D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DF64" w14:textId="0208184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C03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E35B" w14:textId="50F27F3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110B" w14:textId="7CAD322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BDEC" w14:textId="7F14439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1237C201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325868" w14:paraId="352CA2E9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A3E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3BF" w14:textId="601B62D0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Florilor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287)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9B88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5A195E7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F81F" w14:textId="57A589C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70BD" w14:textId="28655C4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D455" w14:textId="26BD337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9A46" w14:textId="30E0D57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174B" w14:textId="4FB7933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2E5C" w14:textId="44FAAB1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081E0" w14:textId="3710511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AFD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2A17" w14:textId="7D1175E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C89B3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6D99" w14:textId="5896893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4AB1" w14:textId="2CC15AF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4669" w14:textId="7F18CE5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00180962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325868" w14:paraId="7CC37C81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1DE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CBC3" w14:textId="51B435EB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National (B-dul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35 – 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AE76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0A9ECEA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BE2" w14:textId="0242DC09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04B2" w14:textId="0BAC04A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1852" w14:textId="3D3BE0D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0523" w14:textId="4797791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4.360.208,40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F997" w14:textId="5097495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47F7" w14:textId="5F819E5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EC6C5" w14:textId="0204186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6B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232F" w14:textId="76AC591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DABF4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5600" w14:textId="674656E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3E34" w14:textId="1AA9135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22A3" w14:textId="75B137B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4.360.208,40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6D62A792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325868" w14:paraId="0A6CD873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536D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7277" w14:textId="5E5BA8FF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</w:rPr>
              <w:t>Sera Pantelimon (B-</w:t>
            </w:r>
            <w:proofErr w:type="spellStart"/>
            <w:r w:rsidRPr="00903F0F">
              <w:rPr>
                <w:iCs/>
                <w:sz w:val="18"/>
                <w:szCs w:val="18"/>
              </w:rPr>
              <w:t>dul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Biruintei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145 – 149)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E811" w14:textId="77777777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  <w:p w14:paraId="21CBADC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0184" w14:textId="4D4F798B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E457" w14:textId="195F816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D112" w14:textId="7228824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75DB" w14:textId="46FF3C2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5FD" w14:textId="56E4AC4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A8F7" w14:textId="0AA4506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3E38C" w14:textId="7227D09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473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6B75" w14:textId="0D1D9F9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451FA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C1EF" w14:textId="467BD95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A6B1" w14:textId="16A7D08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CF55" w14:textId="2AB2A22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7FB2D39B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8B5994" w14:paraId="6DB0BDC6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6010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06B4" w14:textId="2EFE78F6" w:rsidR="00F5208B" w:rsidRPr="00903F0F" w:rsidRDefault="00F5208B" w:rsidP="0098698D">
            <w:pPr>
              <w:rPr>
                <w:color w:val="000000"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Parc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Morarilor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>. 312)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FE667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es-ES"/>
              </w:rPr>
            </w:pPr>
          </w:p>
          <w:p w14:paraId="1066F46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E57" w14:textId="1B275FF6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312A" w14:textId="6F4B2E2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DEC5" w14:textId="1215FBD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DC1F" w14:textId="1CE6AF4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5.232.250,08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FB7" w14:textId="1DB2D3D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F6E9" w14:textId="5CADC00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30449" w14:textId="7C7A607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54D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7A4C" w14:textId="29193C3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864F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5039" w14:textId="6B6417F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9E81" w14:textId="2A6F75D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A82F" w14:textId="22044B3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es-ES"/>
              </w:rPr>
            </w:pPr>
            <w:r w:rsidRPr="00903F0F">
              <w:rPr>
                <w:color w:val="000000"/>
                <w:sz w:val="18"/>
                <w:szCs w:val="18"/>
              </w:rPr>
              <w:t>5.232.250,08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7C5BED6F" w14:textId="77777777" w:rsidR="00F5208B" w:rsidRPr="008B5994" w:rsidRDefault="00F5208B" w:rsidP="0098698D">
            <w:pPr>
              <w:rPr>
                <w:sz w:val="20"/>
                <w:szCs w:val="20"/>
                <w:lang w:val="es-ES"/>
              </w:rPr>
            </w:pPr>
          </w:p>
        </w:tc>
      </w:tr>
      <w:tr w:rsidR="00F5208B" w:rsidRPr="008B5994" w14:paraId="3E21859B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37E9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BD89" w14:textId="277F0F47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Motodrom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</w:rPr>
              <w:t>Fundeni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286)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20D15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DDCB013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3BF" w14:textId="1F49ECB9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A757" w14:textId="0898200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7F4F" w14:textId="07F38E6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D736" w14:textId="199DC7D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0077" w14:textId="707514E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8761" w14:textId="10ADD93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F812E" w14:textId="7DD4835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5F6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38C5" w14:textId="6A489B8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CC591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2A04" w14:textId="2B66963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82DD" w14:textId="05ED914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46F3" w14:textId="19C6B05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0EDFE359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325868" w14:paraId="2D7A83DD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E99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FB68" w14:textId="6B9687A2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Nichita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Stanescu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Closani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7)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849E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617984F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F2BB" w14:textId="357A2154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B638" w14:textId="16D1FD5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1445C" w14:textId="3A6B9C0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31DF" w14:textId="6668635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78C" w14:textId="56B0A8A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F2BB" w14:textId="7872DDA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BB444" w14:textId="5CBF51A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7B8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670B7" w14:textId="12B839F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F24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4071" w14:textId="665FCCE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22729" w14:textId="2B361F6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3054" w14:textId="76688D6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7AABD796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325868" w14:paraId="3F3482DB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E31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ED87" w14:textId="509A9BE3" w:rsidR="00F5208B" w:rsidRPr="00903F0F" w:rsidRDefault="00F5208B" w:rsidP="0098698D">
            <w:pPr>
              <w:rPr>
                <w:color w:val="000000"/>
                <w:sz w:val="18"/>
                <w:szCs w:val="18"/>
              </w:rPr>
            </w:pPr>
            <w:bookmarkStart w:id="10" w:name="_Hlk148089014"/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Obor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903F0F">
              <w:rPr>
                <w:iCs/>
                <w:sz w:val="18"/>
                <w:szCs w:val="18"/>
              </w:rPr>
              <w:t>Chiristigiilor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2)</w:t>
            </w:r>
            <w:bookmarkEnd w:id="10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F11B6" w14:textId="77777777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  <w:p w14:paraId="2CA73967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E66F" w14:textId="7D7BAD4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4C6" w14:textId="5854361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5F76" w14:textId="26E3A1D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2269" w14:textId="1FC8AA2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E964" w14:textId="5243FA4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9F5B" w14:textId="69AF601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039AE" w14:textId="6C313D2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6F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3188" w14:textId="2692A2F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E2A43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2FD8" w14:textId="46C8393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53B3" w14:textId="62001DB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D8E4" w14:textId="24060D1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0DD854A9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8B5994" w14:paraId="7A4D8BD4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D80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32DA" w14:textId="06699288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Calin </w:t>
            </w:r>
            <w:proofErr w:type="gramStart"/>
            <w:r w:rsidRPr="00903F0F">
              <w:rPr>
                <w:iCs/>
                <w:sz w:val="18"/>
                <w:szCs w:val="18"/>
                <w:lang w:val="it-IT"/>
              </w:rPr>
              <w:t xml:space="preserve">(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>.</w:t>
            </w:r>
            <w:proofErr w:type="gram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Ottoi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Calin nr. 39 – 41)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9269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DA4AF5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9DB4" w14:textId="63B404F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0151" w14:textId="1F20FDA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753C" w14:textId="32D6FB7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85D2" w14:textId="2E0A351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890D" w14:textId="14E5FC5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0CD6" w14:textId="0805F9D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52CC2" w14:textId="380324C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F1A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5AD02" w14:textId="42CD952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E0ED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843D" w14:textId="089BFD7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51571" w14:textId="46D6D93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7595" w14:textId="1731600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4B2F8D53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325868" w14:paraId="45D22524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4CB0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BB67" w14:textId="48F21D97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Pasarari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Aleea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Campuri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Mosi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4)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327D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B79B" w14:textId="20D1AAF9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991C" w14:textId="0F77336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9C547" w14:textId="15503AA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032C" w14:textId="6BBE68E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624F" w14:textId="560E816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25BF" w14:textId="684EA2B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4B780" w14:textId="6BA6E7F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C4B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3E6E" w14:textId="39003F3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057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5150" w14:textId="338B6F8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54E9" w14:textId="00DF816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493B" w14:textId="5C3D041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73274D6C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325868" w14:paraId="112E823B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820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A97E" w14:textId="6315FBEE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>Parc Rodica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Ziduri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intre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Vii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91)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26C1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E1A" w14:textId="4F894100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FC2D" w14:textId="41ABF76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374C" w14:textId="3938EAB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1622" w14:textId="3D591CF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E0AE" w14:textId="05881B0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B0FA" w14:textId="2BC6339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25ABB" w14:textId="7D1EE53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B822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E877" w14:textId="26DA0A0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D74D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760B" w14:textId="27BDF7D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25E" w14:textId="2141D71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490F" w14:textId="2BD2DE9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27916DD0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325868" w14:paraId="6D09D56B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7B7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6FDA" w14:textId="7D9063BB" w:rsidR="00F5208B" w:rsidRPr="00903F0F" w:rsidRDefault="00F5208B" w:rsidP="0098698D">
            <w:pPr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iCs/>
                <w:sz w:val="18"/>
                <w:szCs w:val="18"/>
                <w:lang w:val="fr-FR"/>
              </w:rPr>
              <w:t>Parc Ronda (</w:t>
            </w:r>
            <w:proofErr w:type="spellStart"/>
            <w:r w:rsidRPr="00903F0F">
              <w:rPr>
                <w:iCs/>
                <w:sz w:val="18"/>
                <w:szCs w:val="18"/>
                <w:lang w:val="fr-FR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fr-FR"/>
              </w:rPr>
              <w:t>. Ronda nr. 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FF60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542BF0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989" w14:textId="21699E44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F63A" w14:textId="20217F8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F9D9" w14:textId="5CD1E58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A716" w14:textId="55EEC07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EC1C" w14:textId="51827D2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5550" w14:textId="6DB6A05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9C191" w14:textId="254C8F8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9E9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D823" w14:textId="5F52E7E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B546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E9F8" w14:textId="4E82928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70A9" w14:textId="288B7C1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F71E" w14:textId="53B31B5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41080DE5" w14:textId="77777777" w:rsidR="00F5208B" w:rsidRPr="00325868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8B5994" w14:paraId="478886BD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1CC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D68E" w14:textId="1E20C491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Pantelimon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Ciocarliei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B817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6E90E2A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49DB" w14:textId="72B816E2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51BD" w14:textId="71ED415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B12D" w14:textId="39E7EA0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EC61" w14:textId="14B3A1C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27B1" w14:textId="1607A97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8BE" w14:textId="1231298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B5217" w14:textId="052BF7F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19DF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2781" w14:textId="68D7AAA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228C6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1482" w14:textId="2F0D675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C49A" w14:textId="5E0D72E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7B6" w14:textId="192C4DB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2.616.125,04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5BB19AB2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57BB18BC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5F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FE64" w14:textId="2B52F5EE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Sticlariei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Ion </w:t>
            </w:r>
            <w:proofErr w:type="spellStart"/>
            <w:r w:rsidRPr="00903F0F">
              <w:rPr>
                <w:iCs/>
                <w:sz w:val="18"/>
                <w:szCs w:val="18"/>
              </w:rPr>
              <w:t>Sahighian</w:t>
            </w:r>
            <w:proofErr w:type="spellEnd"/>
            <w:r w:rsidRPr="00903F0F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E4A6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433A6F20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3C5E8A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3A31" w14:textId="55D1A2F6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3660" w14:textId="18A1E59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6F324" w14:textId="44024AD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612" w14:textId="255817C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19C9" w14:textId="3EFE115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199" w14:textId="0313F63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EDF71" w14:textId="02D41C6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C91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6049" w14:textId="5FA3F3A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A8EF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BF8C" w14:textId="0498A31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5F30" w14:textId="08FDD26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7BB1" w14:textId="53AF3EE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3.488.166,72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5C482B89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71D422C6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8B3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6426" w14:textId="3C7C1658" w:rsidR="00F5208B" w:rsidRPr="00903F0F" w:rsidRDefault="00F5208B" w:rsidP="0098698D">
            <w:pPr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  <w:lang w:val="it-IT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Ecologic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Dobroiesti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  <w:lang w:val="it-IT"/>
              </w:rPr>
              <w:t>Aurului</w:t>
            </w:r>
            <w:proofErr w:type="spellEnd"/>
            <w:r w:rsidRPr="00903F0F">
              <w:rPr>
                <w:iCs/>
                <w:sz w:val="18"/>
                <w:szCs w:val="18"/>
                <w:lang w:val="it-IT"/>
              </w:rPr>
              <w:t xml:space="preserve"> nr. 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FFF1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550D770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FD0C" w14:textId="611BD473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CFE" w14:textId="75C4614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7FD8" w14:textId="621D9314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BB6" w14:textId="780E0D1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A3E6" w14:textId="33EB931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8905" w14:textId="2FDA713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76BC5" w14:textId="1E52E10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E12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49A5" w14:textId="707AF2C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285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676E" w14:textId="15B2A17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9B32A" w14:textId="6F0B936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21AE" w14:textId="050CE55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5357FEBB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97383D" w:rsidRPr="008B5994" w14:paraId="2E7CFE5A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3C6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7DC" w14:textId="2F4CA9B1" w:rsidR="0097383D" w:rsidRPr="00CE1E5E" w:rsidRDefault="0097383D" w:rsidP="0097383D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Scuar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Stefan (Piata </w:t>
            </w:r>
            <w:proofErr w:type="spellStart"/>
            <w:r w:rsidRPr="00CE1E5E">
              <w:rPr>
                <w:iCs/>
                <w:sz w:val="18"/>
                <w:szCs w:val="18"/>
                <w:lang w:val="it-IT"/>
              </w:rPr>
              <w:t>Sfantul</w:t>
            </w:r>
            <w:proofErr w:type="spellEnd"/>
            <w:r w:rsidRPr="00CE1E5E">
              <w:rPr>
                <w:iCs/>
                <w:sz w:val="18"/>
                <w:szCs w:val="18"/>
                <w:lang w:val="it-IT"/>
              </w:rPr>
              <w:t xml:space="preserve"> Stefan)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E02D" w14:textId="77777777" w:rsidR="0097383D" w:rsidRPr="00903F0F" w:rsidRDefault="0097383D" w:rsidP="0097383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68E7DC3C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EB5A" w14:textId="66DA8289" w:rsidR="0097383D" w:rsidRPr="00903F0F" w:rsidRDefault="0097383D" w:rsidP="0097383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9158" w14:textId="396EA23A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9B8E8" w14:textId="5A00ECDA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7141" w14:textId="35D9E802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7D57" w14:textId="6F76AF72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506" w14:textId="6A35B913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B8806" w14:textId="6C8EBCAE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6EF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B6FA" w14:textId="05C4C7DA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25ABB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7D78" w14:textId="1FDBDEED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2DA7" w14:textId="06E64A16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16F8" w14:textId="5AC6B74F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5B56DD84" w14:textId="77777777" w:rsidR="0097383D" w:rsidRPr="008B5994" w:rsidRDefault="0097383D" w:rsidP="0097383D">
            <w:pPr>
              <w:rPr>
                <w:sz w:val="20"/>
                <w:szCs w:val="20"/>
                <w:lang w:val="it-IT"/>
              </w:rPr>
            </w:pPr>
          </w:p>
        </w:tc>
      </w:tr>
      <w:tr w:rsidR="0097383D" w:rsidRPr="008B5994" w14:paraId="3F91AB4B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DAB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ABA" w14:textId="1FD892D1" w:rsidR="0097383D" w:rsidRPr="00CE1E5E" w:rsidRDefault="0097383D" w:rsidP="0097383D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pentru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copii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(Al. </w:t>
            </w:r>
            <w:proofErr w:type="spellStart"/>
            <w:r w:rsidRPr="00CE1E5E">
              <w:rPr>
                <w:iCs/>
                <w:sz w:val="18"/>
                <w:szCs w:val="18"/>
              </w:rPr>
              <w:t>Dobrina</w:t>
            </w:r>
            <w:proofErr w:type="spellEnd"/>
            <w:r w:rsidRPr="00CE1E5E">
              <w:rPr>
                <w:iCs/>
                <w:sz w:val="18"/>
                <w:szCs w:val="18"/>
              </w:rPr>
              <w:t xml:space="preserve"> nr. 4-6)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2E7D" w14:textId="77777777" w:rsidR="0097383D" w:rsidRPr="00903F0F" w:rsidRDefault="0097383D" w:rsidP="0097383D">
            <w:pPr>
              <w:jc w:val="center"/>
              <w:rPr>
                <w:sz w:val="18"/>
                <w:szCs w:val="18"/>
              </w:rPr>
            </w:pPr>
          </w:p>
          <w:p w14:paraId="5FA33EBC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9D86" w14:textId="0111295A" w:rsidR="0097383D" w:rsidRPr="00903F0F" w:rsidRDefault="0097383D" w:rsidP="0097383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CE61" w14:textId="48662B46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61FD" w14:textId="2CBA605F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FF67" w14:textId="225FA8B0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D9BF" w14:textId="37359D4E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9BC8" w14:textId="2A09EEF0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4E6C0" w14:textId="3AE93D79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C35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694F" w14:textId="7D6E63C0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BF468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2B86" w14:textId="2148F4AD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E832E" w14:textId="48B1154E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4AD5" w14:textId="3ADBDC0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6152C663" w14:textId="77777777" w:rsidR="0097383D" w:rsidRPr="008B5994" w:rsidRDefault="0097383D" w:rsidP="0097383D">
            <w:pPr>
              <w:rPr>
                <w:sz w:val="20"/>
                <w:szCs w:val="20"/>
                <w:lang w:val="it-IT"/>
              </w:rPr>
            </w:pPr>
          </w:p>
        </w:tc>
      </w:tr>
      <w:tr w:rsidR="0097383D" w:rsidRPr="008B5994" w14:paraId="11380825" w14:textId="77777777" w:rsidTr="00AD261D">
        <w:trPr>
          <w:trHeight w:val="557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23A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F0" w14:textId="5A0AE1C8" w:rsidR="0097383D" w:rsidRPr="00CE1E5E" w:rsidRDefault="0097383D" w:rsidP="0097383D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– (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Amiral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Murgescu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11-13 x </w:t>
            </w:r>
            <w:proofErr w:type="spellStart"/>
            <w:r w:rsidRPr="00CE1E5E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CE1E5E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CE1E5E">
              <w:rPr>
                <w:iCs/>
                <w:sz w:val="18"/>
                <w:szCs w:val="18"/>
              </w:rPr>
              <w:t xml:space="preserve">Costin </w:t>
            </w:r>
            <w:proofErr w:type="spellStart"/>
            <w:r w:rsidRPr="00CE1E5E">
              <w:rPr>
                <w:iCs/>
                <w:sz w:val="18"/>
                <w:szCs w:val="18"/>
              </w:rPr>
              <w:t>Giorgian</w:t>
            </w:r>
            <w:proofErr w:type="spellEnd"/>
            <w:r w:rsidRPr="00CE1E5E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0A51F" w14:textId="77777777" w:rsidR="0097383D" w:rsidRPr="00903F0F" w:rsidRDefault="0097383D" w:rsidP="0097383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368B744C" w14:textId="7777777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5FE1" w14:textId="6C6FCD72" w:rsidR="0097383D" w:rsidRPr="00903F0F" w:rsidRDefault="0097383D" w:rsidP="0097383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ED2A" w14:textId="434A740F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4777" w14:textId="4B5766D2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77D5" w14:textId="3AB6527F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2370" w14:textId="1EE07A9A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974" w14:textId="5A202947" w:rsidR="0097383D" w:rsidRPr="00903F0F" w:rsidRDefault="0097383D" w:rsidP="0097383D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63C12" w14:textId="20E811EB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4BB7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88C5" w14:textId="014DF1C6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A683" w14:textId="77777777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CB39" w14:textId="3EE54EF8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4F88" w14:textId="0A6D037A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D7C5" w14:textId="1F94B949" w:rsidR="0097383D" w:rsidRPr="00903F0F" w:rsidRDefault="0097383D" w:rsidP="0097383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27555F5C" w14:textId="77777777" w:rsidR="0097383D" w:rsidRPr="008B5994" w:rsidRDefault="0097383D" w:rsidP="0097383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04403E5F" w14:textId="77777777" w:rsidTr="00AD261D">
        <w:trPr>
          <w:trHeight w:val="31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1E01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C66E" w14:textId="1FDDD080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–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Scuar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Olimp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r w:rsidRPr="00903F0F">
              <w:rPr>
                <w:iCs/>
                <w:sz w:val="18"/>
                <w:szCs w:val="18"/>
              </w:rPr>
              <w:t>Colentina nr. 1-3)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D6166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4E37" w14:textId="7E9E8959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462" w14:textId="06B0AE11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B4A7A" w14:textId="478254E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1339" w14:textId="21A33286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3092" w14:textId="24CC2171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5128" w14:textId="1EDC7C8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24C6A" w14:textId="5026496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30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092F" w14:textId="21DFD8C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4183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3EF1" w14:textId="492003F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833D" w14:textId="07E6939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6CEB" w14:textId="2794D69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622017DC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3B552B20" w14:textId="77777777" w:rsidTr="00AD261D">
        <w:trPr>
          <w:trHeight w:val="5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881F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DD48" w14:textId="28B75790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– </w:t>
            </w:r>
            <w:proofErr w:type="spellStart"/>
            <w:r w:rsidRPr="00903F0F">
              <w:rPr>
                <w:iCs/>
                <w:sz w:val="18"/>
                <w:szCs w:val="18"/>
              </w:rPr>
              <w:t>Capat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tramvai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16 (Str. Dimitrie </w:t>
            </w:r>
            <w:proofErr w:type="spellStart"/>
            <w:r w:rsidRPr="00903F0F">
              <w:rPr>
                <w:iCs/>
                <w:sz w:val="18"/>
                <w:szCs w:val="18"/>
              </w:rPr>
              <w:t>Pompeiu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5-7)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D1310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02B0" w14:textId="07B683D6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E46A" w14:textId="36B9B385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7A57A" w14:textId="778271FD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138A" w14:textId="0797F01F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3CEB" w14:textId="462BA811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3469" w14:textId="0BA345C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1A717" w14:textId="67D9F15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C71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841C9" w14:textId="6964A45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0817B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0DC6" w14:textId="30D3E3C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2058" w14:textId="752769B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D1BE" w14:textId="13F9847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0A3556F2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414AD770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40B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15F" w14:textId="4D67C23D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Loc de </w:t>
            </w:r>
            <w:proofErr w:type="spellStart"/>
            <w:r w:rsidRPr="00903F0F">
              <w:rPr>
                <w:iCs/>
                <w:sz w:val="18"/>
                <w:szCs w:val="18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Aleea </w:t>
            </w:r>
            <w:proofErr w:type="spellStart"/>
            <w:r w:rsidRPr="00903F0F">
              <w:rPr>
                <w:iCs/>
                <w:sz w:val="18"/>
                <w:szCs w:val="18"/>
              </w:rPr>
              <w:t>Vergului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903F0F">
              <w:rPr>
                <w:iCs/>
                <w:sz w:val="18"/>
                <w:szCs w:val="18"/>
              </w:rPr>
              <w:t>Vergului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2-4, bl. 15-16)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27AC5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DFCA" w14:textId="2B07B19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048D" w14:textId="728318FC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6998" w14:textId="7E93D4BA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B3EC" w14:textId="33C2A633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E6B" w14:textId="13DB80F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00D3" w14:textId="11B8B63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A72A5" w14:textId="2F0D88E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588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EA55" w14:textId="1C1C28D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963F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C0C9" w14:textId="5261825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5A6F4" w14:textId="38694C0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A081" w14:textId="665AF39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7FB441BC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648DEDB5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AD31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11E8" w14:textId="5504E2F2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</w:rPr>
              <w:t>Organizare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</w:rPr>
              <w:t>santier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Sectia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Drumuri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(Aleea </w:t>
            </w:r>
            <w:proofErr w:type="spellStart"/>
            <w:r w:rsidRPr="00903F0F">
              <w:rPr>
                <w:iCs/>
                <w:sz w:val="18"/>
                <w:szCs w:val="18"/>
              </w:rPr>
              <w:t>Bistricioara</w:t>
            </w:r>
            <w:proofErr w:type="spellEnd"/>
            <w:r w:rsidRPr="00903F0F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DAB4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1B09" w14:textId="42DD7251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F49F" w14:textId="1C554767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85520" w14:textId="385D3B2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6C89" w14:textId="2BA0A67B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C1A7" w14:textId="66EFA067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6DC4" w14:textId="76341EEB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EE155" w14:textId="3549D30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275C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D815" w14:textId="334B1ED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4C89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F25F" w14:textId="776C914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EEBF" w14:textId="263965B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CCC3" w14:textId="4A3FAA1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1BDC113C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4EACAADF" w14:textId="77777777" w:rsidTr="00AD261D">
        <w:trPr>
          <w:trHeight w:val="557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1A76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F54F" w14:textId="424EDE25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si de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recreere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Piata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Dabija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903F0F">
              <w:rPr>
                <w:iCs/>
                <w:sz w:val="18"/>
                <w:szCs w:val="18"/>
                <w:lang w:val="es-ES"/>
              </w:rPr>
              <w:t>Str</w:t>
            </w:r>
            <w:proofErr w:type="spellEnd"/>
            <w:r w:rsidRPr="00903F0F">
              <w:rPr>
                <w:i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03F0F">
              <w:rPr>
                <w:iCs/>
                <w:sz w:val="18"/>
                <w:szCs w:val="18"/>
              </w:rPr>
              <w:t>Plantelor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x Str. Nicolae Dabija)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3CCBD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3E03" w14:textId="32FDF62C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A47" w14:textId="5103C2A5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10AE" w14:textId="5EFE260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C9B7" w14:textId="4E96B318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378A" w14:textId="11E9885B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071F" w14:textId="489318A1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D0EAB" w14:textId="6E088F5A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13A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E8B1" w14:textId="28983CC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BA6D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9F46" w14:textId="3431861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F255" w14:textId="7CCA605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7FAB" w14:textId="076D241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144FA654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640A3E37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1C5B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A5BF" w14:textId="16C7A424" w:rsidR="00F5208B" w:rsidRPr="00903F0F" w:rsidRDefault="00F5208B" w:rsidP="0098698D">
            <w:pPr>
              <w:rPr>
                <w:bCs/>
                <w:sz w:val="18"/>
                <w:szCs w:val="18"/>
                <w:lang w:val="it-IT"/>
              </w:rPr>
            </w:pPr>
            <w:r w:rsidRPr="00903F0F">
              <w:rPr>
                <w:iCs/>
                <w:sz w:val="18"/>
                <w:szCs w:val="18"/>
              </w:rPr>
              <w:t xml:space="preserve">Aleea </w:t>
            </w:r>
            <w:proofErr w:type="spellStart"/>
            <w:r w:rsidRPr="00903F0F">
              <w:rPr>
                <w:iCs/>
                <w:sz w:val="18"/>
                <w:szCs w:val="18"/>
              </w:rPr>
              <w:t>Socului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396A9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980E" w14:textId="61F61223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F95" w14:textId="2C0CE09D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66FA" w14:textId="106D2AB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FDE" w14:textId="65DA251A" w:rsidR="00F5208B" w:rsidRPr="00903F0F" w:rsidRDefault="00F5208B" w:rsidP="0098698D">
            <w:pPr>
              <w:jc w:val="right"/>
              <w:rPr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E039" w14:textId="4720C4FA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5990" w14:textId="4E24AAAF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it-IT"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BD117" w14:textId="5970619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8C9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68128" w14:textId="487CE85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C914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CD2B" w14:textId="5D801FB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E0B5" w14:textId="6BE7451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63C8" w14:textId="010DC01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7A63DC60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51C4040F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C12F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15EB" w14:textId="47402568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>Aleea Ilia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EBD4C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0039" w14:textId="28CAB952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6F0A" w14:textId="139754C4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8E80" w14:textId="3877290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A35B" w14:textId="0DAEEBBA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89D" w14:textId="4F319452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28C2" w14:textId="6FB4DF6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25C56" w14:textId="475C94E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27C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C5075" w14:textId="7F953F8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7884C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A5C0" w14:textId="0DBAAF9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7DEE" w14:textId="200FE55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02BB" w14:textId="078E643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32F08FA9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4A726EF4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018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A119" w14:textId="16057566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Teiul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Doamnei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EF088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70F0" w14:textId="666FB336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7BA" w14:textId="02FE1433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B407" w14:textId="39F0F1A9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5B3E" w14:textId="38FFDF2A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262E" w14:textId="45A306CB" w:rsidR="00F5208B" w:rsidRPr="00903F0F" w:rsidRDefault="00CA7E13" w:rsidP="00986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BD24" w14:textId="57F3BC61" w:rsidR="00F5208B" w:rsidRPr="00CA7E13" w:rsidRDefault="00CA7E13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CA7E13">
              <w:rPr>
                <w:color w:val="000000"/>
                <w:sz w:val="18"/>
                <w:szCs w:val="18"/>
                <w:lang w:eastAsia="ro-RO"/>
              </w:rPr>
              <w:t>1.461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EC0BC" w14:textId="2323B53F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-872.041,68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7A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BCE91" w14:textId="1D51CA9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812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3491" w14:textId="684C23B2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8D7F" w14:textId="603E964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0D6B" w14:textId="60BF01E8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0A6471E7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34E81880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5DC9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503" w14:textId="3C34C6DA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Irimicului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83863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EB5" w14:textId="0245D08E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46D6" w14:textId="51F63633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323F" w14:textId="527FD8A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5EB2" w14:textId="524B55E8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BB43" w14:textId="6139EDB6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B7A0" w14:textId="230A62A3" w:rsidR="00F5208B" w:rsidRPr="00CA7E13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E1A11" w14:textId="796D445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6B4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5E101" w14:textId="7D0CE56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58F45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34D6" w14:textId="74405B2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EFBA" w14:textId="74C5381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8152" w14:textId="2FC8B6C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3E8FFCF5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04BBB496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A3A4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ACCE" w14:textId="3207110A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Abanosului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C600F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7C9" w14:textId="055FF29C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E024" w14:textId="66F90D9C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A451" w14:textId="08ADCC4E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65BB" w14:textId="3650708D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9A84" w14:textId="0661554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C20" w14:textId="6076C182" w:rsidR="00F5208B" w:rsidRPr="00CA7E13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679D4" w14:textId="6FE483F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8850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5E25" w14:textId="15CB5F1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9FA9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F7BA" w14:textId="0DA576A2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728A" w14:textId="704856E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D50D" w14:textId="42185E3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55F7210C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14A52EB6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8F32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4D8D" w14:textId="3A40B432" w:rsidR="00F5208B" w:rsidRPr="00903F0F" w:rsidRDefault="00F5208B" w:rsidP="0098698D">
            <w:pPr>
              <w:rPr>
                <w:bCs/>
                <w:sz w:val="18"/>
                <w:szCs w:val="18"/>
                <w:lang w:val="es-ES"/>
              </w:rPr>
            </w:pPr>
            <w:proofErr w:type="spellStart"/>
            <w:r w:rsidRPr="00903F0F">
              <w:rPr>
                <w:iCs/>
                <w:sz w:val="18"/>
                <w:szCs w:val="18"/>
              </w:rPr>
              <w:t>Sos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. Mihai </w:t>
            </w:r>
            <w:proofErr w:type="spellStart"/>
            <w:r w:rsidRPr="00903F0F">
              <w:rPr>
                <w:iCs/>
                <w:sz w:val="18"/>
                <w:szCs w:val="18"/>
              </w:rPr>
              <w:t>Bravu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8F2A3" w14:textId="77777777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DF1" w14:textId="703E514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184" w14:textId="47D802E9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8C10" w14:textId="66CDD49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03BF" w14:textId="17483018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098" w14:textId="5F116FC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D0D" w14:textId="46EA7E34" w:rsidR="00F5208B" w:rsidRPr="00CA7E13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B1E38" w14:textId="2CA889CE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3A8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D1A7" w14:textId="71A79220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C39E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56F9" w14:textId="5C614F0F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4860" w14:textId="10F4B11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7461" w14:textId="3BE40641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02125721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60502410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2823" w14:textId="03F7AE8C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9696" w14:textId="5F4DBBA0" w:rsidR="00F5208B" w:rsidRPr="00903F0F" w:rsidRDefault="00F5208B" w:rsidP="0098698D">
            <w:pPr>
              <w:rPr>
                <w:iCs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Str. </w:t>
            </w:r>
            <w:proofErr w:type="spellStart"/>
            <w:r w:rsidRPr="00903F0F">
              <w:rPr>
                <w:iCs/>
                <w:sz w:val="18"/>
                <w:szCs w:val="18"/>
              </w:rPr>
              <w:t>Luntrei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x Str. Berindei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3EA75" w14:textId="03A10F8A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6EE9" w14:textId="17627843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A368" w14:textId="72BC2BAE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A08C" w14:textId="1BDD6CEA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1DE9" w14:textId="3FE10AC4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1.744.083,36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41A5" w14:textId="4C9C98DF" w:rsidR="00F5208B" w:rsidRPr="00903F0F" w:rsidRDefault="00CA7E13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-1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9481" w14:textId="036454A3" w:rsidR="00F5208B" w:rsidRPr="00CA7E13" w:rsidRDefault="00CA7E13" w:rsidP="0098698D">
            <w:pPr>
              <w:jc w:val="center"/>
              <w:rPr>
                <w:sz w:val="18"/>
                <w:szCs w:val="18"/>
              </w:rPr>
            </w:pPr>
            <w:r w:rsidRPr="00CA7E13">
              <w:rPr>
                <w:sz w:val="18"/>
                <w:szCs w:val="18"/>
              </w:rPr>
              <w:t>1.461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1EFD" w14:textId="4CE3FCD6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-872.041,68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88C8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3554" w14:textId="763236F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B94BB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B321" w14:textId="6E88E531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FA17" w14:textId="20DD9A44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1CEB" w14:textId="36B28819" w:rsidR="00F5208B" w:rsidRPr="00903F0F" w:rsidRDefault="00CA7E13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CA7E13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333A5809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14D24F7B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D07F" w14:textId="3E8B064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430" w14:textId="4423E4AF" w:rsidR="00F5208B" w:rsidRPr="00903F0F" w:rsidRDefault="00F5208B" w:rsidP="0098698D">
            <w:pPr>
              <w:rPr>
                <w:iCs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Bd. </w:t>
            </w:r>
            <w:proofErr w:type="spellStart"/>
            <w:r w:rsidRPr="00903F0F">
              <w:rPr>
                <w:iCs/>
                <w:sz w:val="18"/>
                <w:szCs w:val="18"/>
              </w:rPr>
              <w:t>Basarabia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36D4A" w14:textId="5DDBE5B5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8047" w14:textId="6C1405B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02D" w14:textId="5C5B15B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25E8" w14:textId="024999A7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FAAA" w14:textId="7ED45357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2D3E" w14:textId="37302D0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17B9" w14:textId="525CAB82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EDE29" w14:textId="2B0230D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F72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9F7A" w14:textId="2C1C53D9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D6ED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0024" w14:textId="2C9DDC8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27D6" w14:textId="581A8FF5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 xml:space="preserve">1.461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36E0" w14:textId="05FAF5A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</w:rPr>
              <w:t>872.041,68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56A50C36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F5208B" w:rsidRPr="008B5994" w14:paraId="2E02C492" w14:textId="77777777" w:rsidTr="00AD261D">
        <w:trPr>
          <w:trHeight w:val="31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A71C" w14:textId="3CB71F5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AC38" w14:textId="3008D535" w:rsidR="00F5208B" w:rsidRPr="00903F0F" w:rsidRDefault="00F5208B" w:rsidP="0098698D">
            <w:pPr>
              <w:rPr>
                <w:iCs/>
                <w:sz w:val="18"/>
                <w:szCs w:val="18"/>
              </w:rPr>
            </w:pPr>
            <w:proofErr w:type="spellStart"/>
            <w:r w:rsidRPr="00903F0F">
              <w:rPr>
                <w:iCs/>
                <w:sz w:val="18"/>
                <w:szCs w:val="18"/>
              </w:rPr>
              <w:t>Platforma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betonata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pentru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depozitarea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autoturismelor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903F0F">
              <w:rPr>
                <w:iCs/>
                <w:sz w:val="18"/>
                <w:szCs w:val="18"/>
              </w:rPr>
              <w:t>ridicate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din sector </w:t>
            </w:r>
            <w:bookmarkStart w:id="11" w:name="_Hlk138318463"/>
            <w:r w:rsidRPr="00903F0F">
              <w:rPr>
                <w:iCs/>
                <w:sz w:val="18"/>
                <w:szCs w:val="18"/>
              </w:rPr>
              <w:t xml:space="preserve">(Aleea </w:t>
            </w:r>
            <w:proofErr w:type="spellStart"/>
            <w:r w:rsidRPr="00903F0F">
              <w:rPr>
                <w:iCs/>
                <w:sz w:val="18"/>
                <w:szCs w:val="18"/>
              </w:rPr>
              <w:t>Bistricioara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Cad. 236192 (D-</w:t>
            </w:r>
            <w:proofErr w:type="spellStart"/>
            <w:r w:rsidRPr="00903F0F">
              <w:rPr>
                <w:iCs/>
                <w:sz w:val="18"/>
                <w:szCs w:val="18"/>
              </w:rPr>
              <w:t>na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Ghica FN))</w:t>
            </w:r>
            <w:bookmarkEnd w:id="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D262" w14:textId="4C6DD9DB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E51F" w14:textId="2B181125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val="it-IT" w:eastAsia="ro-RO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9EF1" w14:textId="77777777" w:rsidR="00F5208B" w:rsidRPr="00903F0F" w:rsidRDefault="00F5208B" w:rsidP="0098698D">
            <w:pPr>
              <w:rPr>
                <w:color w:val="000000"/>
                <w:sz w:val="18"/>
                <w:szCs w:val="18"/>
                <w:lang w:val="fr-FR"/>
              </w:rPr>
            </w:pPr>
          </w:p>
          <w:p w14:paraId="70D673CA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  <w:p w14:paraId="2931C934" w14:textId="6E251054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9BCA" w14:textId="29AF5F1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  <w:lang w:val="it-IT"/>
              </w:rPr>
              <w:t>1</w:t>
            </w:r>
            <w:r w:rsidR="00DA0494" w:rsidRPr="00903F0F">
              <w:rPr>
                <w:sz w:val="18"/>
                <w:szCs w:val="18"/>
                <w:lang w:val="it-IT"/>
              </w:rPr>
              <w:t>.</w:t>
            </w:r>
            <w:r w:rsidRPr="00903F0F">
              <w:rPr>
                <w:sz w:val="18"/>
                <w:szCs w:val="18"/>
                <w:lang w:val="it-IT"/>
              </w:rPr>
              <w:t>080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94AA" w14:textId="112A6706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1.289.260,80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009" w14:textId="4E3C633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A2BD" w14:textId="482C7EC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BCE9A" w14:textId="0E182A95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EA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194F0" w14:textId="2FA3E2F3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A4D7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8F77" w14:textId="19CD2A24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val="it-IT" w:eastAsia="ro-RO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AD63" w14:textId="530CB602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  <w:lang w:val="it-IT"/>
              </w:rPr>
              <w:t>1</w:t>
            </w:r>
            <w:r w:rsidR="00DA0494" w:rsidRPr="00903F0F">
              <w:rPr>
                <w:sz w:val="18"/>
                <w:szCs w:val="18"/>
                <w:lang w:val="it-IT"/>
              </w:rPr>
              <w:t>.</w:t>
            </w:r>
            <w:r w:rsidRPr="00903F0F">
              <w:rPr>
                <w:sz w:val="18"/>
                <w:szCs w:val="18"/>
                <w:lang w:val="it-IT"/>
              </w:rPr>
              <w:t>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6AAE" w14:textId="07AF489D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1.289.260,80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</w:tcPr>
          <w:p w14:paraId="47088C7F" w14:textId="77777777" w:rsidR="00F5208B" w:rsidRPr="0011706C" w:rsidRDefault="00F5208B" w:rsidP="0098698D">
            <w:pPr>
              <w:rPr>
                <w:sz w:val="20"/>
                <w:szCs w:val="20"/>
              </w:rPr>
            </w:pPr>
          </w:p>
        </w:tc>
      </w:tr>
      <w:tr w:rsidR="00F5208B" w:rsidRPr="008B5994" w14:paraId="5A25115C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D535" w14:textId="46C858C8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33E4" w14:textId="5DE81E9B" w:rsidR="00F5208B" w:rsidRPr="00903F0F" w:rsidRDefault="00F5208B" w:rsidP="0098698D">
            <w:pPr>
              <w:rPr>
                <w:iCs/>
                <w:sz w:val="18"/>
                <w:szCs w:val="18"/>
              </w:rPr>
            </w:pPr>
            <w:r w:rsidRPr="00903F0F">
              <w:rPr>
                <w:iCs/>
                <w:sz w:val="18"/>
                <w:szCs w:val="18"/>
              </w:rPr>
              <w:t xml:space="preserve">Parc </w:t>
            </w:r>
            <w:proofErr w:type="spellStart"/>
            <w:r w:rsidRPr="00903F0F">
              <w:rPr>
                <w:iCs/>
                <w:sz w:val="18"/>
                <w:szCs w:val="18"/>
              </w:rPr>
              <w:t>Obor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(Str. </w:t>
            </w:r>
            <w:proofErr w:type="spellStart"/>
            <w:r w:rsidRPr="00903F0F">
              <w:rPr>
                <w:iCs/>
                <w:sz w:val="18"/>
                <w:szCs w:val="18"/>
              </w:rPr>
              <w:t>Chiristigiilor</w:t>
            </w:r>
            <w:proofErr w:type="spellEnd"/>
            <w:r w:rsidRPr="00903F0F">
              <w:rPr>
                <w:iCs/>
                <w:sz w:val="18"/>
                <w:szCs w:val="18"/>
              </w:rPr>
              <w:t xml:space="preserve"> nr.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958F1" w14:textId="45475231" w:rsidR="00F5208B" w:rsidRPr="00903F0F" w:rsidRDefault="00F5208B" w:rsidP="0098698D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859" w14:textId="140B9F40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BB21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  <w:p w14:paraId="5FAF6D28" w14:textId="698E9E6D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74AA" w14:textId="610AC71B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959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7957F" w14:textId="7884600D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572.407,92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E6A8" w14:textId="3FDF2A62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4DA5" w14:textId="77777777" w:rsidR="00F5208B" w:rsidRPr="00903F0F" w:rsidRDefault="00F5208B" w:rsidP="0098698D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</w:p>
          <w:p w14:paraId="163E1A7F" w14:textId="3AFED108" w:rsidR="00F5208B" w:rsidRPr="00903F0F" w:rsidRDefault="00F5208B" w:rsidP="00986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44D7" w14:textId="28B1B9B8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9D" w14:textId="5A7A59D6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F8041" w14:textId="290907BB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E687" w14:textId="452EA1F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1DFCC" w14:textId="7777777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</w:p>
          <w:p w14:paraId="69338343" w14:textId="2052CD7C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F8059" w14:textId="6D3DE478" w:rsidR="00F5208B" w:rsidRPr="00903F0F" w:rsidRDefault="00F5208B" w:rsidP="0098698D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959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BC76" w14:textId="008AA437" w:rsidR="00F5208B" w:rsidRPr="00903F0F" w:rsidRDefault="00F5208B" w:rsidP="0098698D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 w:rsidRPr="00903F0F">
              <w:rPr>
                <w:color w:val="000000"/>
                <w:sz w:val="18"/>
                <w:szCs w:val="18"/>
                <w:lang w:val="it-IT"/>
              </w:rPr>
              <w:t>572.407,92</w:t>
            </w:r>
          </w:p>
        </w:tc>
        <w:tc>
          <w:tcPr>
            <w:tcW w:w="443" w:type="dxa"/>
            <w:vAlign w:val="center"/>
          </w:tcPr>
          <w:p w14:paraId="23E9C486" w14:textId="77777777" w:rsidR="00F5208B" w:rsidRPr="008B5994" w:rsidRDefault="00F5208B" w:rsidP="0098698D">
            <w:pPr>
              <w:rPr>
                <w:sz w:val="20"/>
                <w:szCs w:val="20"/>
                <w:lang w:val="it-IT"/>
              </w:rPr>
            </w:pPr>
          </w:p>
        </w:tc>
      </w:tr>
      <w:tr w:rsidR="00CA7E13" w:rsidRPr="008B5994" w14:paraId="2053402E" w14:textId="77777777" w:rsidTr="00AD261D">
        <w:trPr>
          <w:trHeight w:hRule="exact" w:val="34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BF08" w14:textId="30E3B7FB" w:rsidR="00CA7E13" w:rsidRPr="00903F0F" w:rsidRDefault="001E7B97" w:rsidP="00CA7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9E20" w14:textId="3813F92C" w:rsidR="00CA7E13" w:rsidRPr="00CA7E13" w:rsidRDefault="00CA7E13" w:rsidP="00CA7E13">
            <w:pPr>
              <w:rPr>
                <w:iCs/>
                <w:sz w:val="18"/>
                <w:szCs w:val="18"/>
                <w:lang w:val="es-ES"/>
              </w:rPr>
            </w:pP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Loc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joaca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Strada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Mieilor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  <w:lang w:val="es-ES"/>
              </w:rPr>
              <w:t>nr</w:t>
            </w:r>
            <w:proofErr w:type="spellEnd"/>
            <w:r w:rsidRPr="00CA7E13">
              <w:rPr>
                <w:iCs/>
                <w:sz w:val="18"/>
                <w:szCs w:val="18"/>
                <w:lang w:val="es-ES"/>
              </w:rPr>
              <w:t>.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A1428" w14:textId="193588DE" w:rsidR="00CA7E13" w:rsidRPr="00903F0F" w:rsidRDefault="00CA7E13" w:rsidP="00CA7E13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16FA" w14:textId="77777777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437F" w14:textId="4F678D40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2E57" w14:textId="77777777" w:rsidR="00CA7E13" w:rsidRPr="00903F0F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272DB" w14:textId="77777777" w:rsidR="00CA7E13" w:rsidRPr="00903F0F" w:rsidRDefault="00CA7E13" w:rsidP="00CA7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1EB1" w14:textId="77777777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267" w14:textId="77777777" w:rsidR="00CA7E13" w:rsidRPr="00903F0F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2FBD" w14:textId="77777777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2BB" w14:textId="49FEC66F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val="es-ES" w:eastAsia="ro-RO"/>
              </w:rPr>
              <w:t>+1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14D5" w14:textId="4E0F7FE4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8125C" w14:textId="4B7844A8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438.706,80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52B3E" w14:textId="021A624E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9880" w14:textId="6B1574B4" w:rsidR="00CA7E13" w:rsidRPr="00903F0F" w:rsidRDefault="00CA7E13" w:rsidP="00CA7E13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626F" w14:textId="3D737693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438.706,80</w:t>
            </w:r>
          </w:p>
        </w:tc>
        <w:tc>
          <w:tcPr>
            <w:tcW w:w="443" w:type="dxa"/>
            <w:vAlign w:val="center"/>
          </w:tcPr>
          <w:p w14:paraId="66F00095" w14:textId="77777777" w:rsidR="00CA7E13" w:rsidRPr="008B5994" w:rsidRDefault="00CA7E13" w:rsidP="00CA7E13">
            <w:pPr>
              <w:rPr>
                <w:sz w:val="20"/>
                <w:szCs w:val="20"/>
                <w:lang w:val="it-IT"/>
              </w:rPr>
            </w:pPr>
          </w:p>
        </w:tc>
      </w:tr>
      <w:tr w:rsidR="00CA7E13" w:rsidRPr="008B5994" w14:paraId="79136BE6" w14:textId="77777777" w:rsidTr="00AD261D">
        <w:trPr>
          <w:trHeight w:hRule="exact" w:val="45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4002" w14:textId="01B97B76" w:rsidR="00CA7E13" w:rsidRPr="00903F0F" w:rsidRDefault="001E7B97" w:rsidP="00CA7E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320A" w14:textId="01A1DA2E" w:rsidR="00CA7E13" w:rsidRPr="00903F0F" w:rsidRDefault="00CA7E13" w:rsidP="00CA7E13">
            <w:pPr>
              <w:rPr>
                <w:iCs/>
                <w:sz w:val="18"/>
                <w:szCs w:val="18"/>
              </w:rPr>
            </w:pPr>
            <w:proofErr w:type="spellStart"/>
            <w:r w:rsidRPr="00CA7E13">
              <w:rPr>
                <w:iCs/>
                <w:sz w:val="18"/>
                <w:szCs w:val="18"/>
              </w:rPr>
              <w:t>Miniparc</w:t>
            </w:r>
            <w:proofErr w:type="spellEnd"/>
            <w:r w:rsidRPr="00CA7E1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CA7E13">
              <w:rPr>
                <w:iCs/>
                <w:sz w:val="18"/>
                <w:szCs w:val="18"/>
              </w:rPr>
              <w:t>Intersectia</w:t>
            </w:r>
            <w:proofErr w:type="spellEnd"/>
            <w:r w:rsidRPr="00CA7E13">
              <w:rPr>
                <w:iCs/>
                <w:sz w:val="18"/>
                <w:szCs w:val="18"/>
              </w:rPr>
              <w:t xml:space="preserve"> Strada Popa Nan cu Strada Tepes Voda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F9502" w14:textId="35D078B4" w:rsidR="00CA7E13" w:rsidRPr="00903F0F" w:rsidRDefault="00CA7E13" w:rsidP="00CA7E13">
            <w:pPr>
              <w:jc w:val="center"/>
              <w:rPr>
                <w:sz w:val="18"/>
                <w:szCs w:val="18"/>
                <w:lang w:val="it-IT"/>
              </w:rPr>
            </w:pPr>
            <w:r w:rsidRPr="00903F0F">
              <w:rPr>
                <w:sz w:val="18"/>
                <w:szCs w:val="18"/>
                <w:lang w:val="it-IT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2C72" w14:textId="77777777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62A" w14:textId="52A2B028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val="fr-FR"/>
              </w:rPr>
            </w:pPr>
            <w:r w:rsidRPr="00903F0F">
              <w:rPr>
                <w:color w:val="000000"/>
                <w:sz w:val="18"/>
                <w:szCs w:val="18"/>
                <w:lang w:val="fr-FR"/>
              </w:rPr>
              <w:t>24,87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0E4E" w14:textId="77777777" w:rsidR="00CA7E13" w:rsidRPr="00903F0F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58009" w14:textId="77777777" w:rsidR="00CA7E13" w:rsidRPr="00903F0F" w:rsidRDefault="00CA7E13" w:rsidP="00CA7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8780" w14:textId="77777777" w:rsidR="00CA7E13" w:rsidRPr="00903F0F" w:rsidRDefault="00CA7E13" w:rsidP="00CA7E13">
            <w:pPr>
              <w:jc w:val="center"/>
              <w:rPr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D7F" w14:textId="77777777" w:rsidR="00CA7E13" w:rsidRPr="00903F0F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4522" w14:textId="77777777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BCD" w14:textId="43AA396D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val="es-ES" w:eastAsia="ro-RO"/>
              </w:rPr>
              <w:t>+1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3A73" w14:textId="7469DE24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24BF6" w14:textId="329D6C39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438.706,80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8CB59" w14:textId="4939EBD5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eastAsia="ro-RO"/>
              </w:rPr>
            </w:pPr>
            <w:r w:rsidRPr="00903F0F">
              <w:rPr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EAE7" w14:textId="6FCD9E59" w:rsidR="00CA7E13" w:rsidRPr="00903F0F" w:rsidRDefault="00CA7E13" w:rsidP="00CA7E13">
            <w:pPr>
              <w:jc w:val="right"/>
              <w:rPr>
                <w:sz w:val="18"/>
                <w:szCs w:val="18"/>
              </w:rPr>
            </w:pPr>
            <w:r w:rsidRPr="00903F0F">
              <w:rPr>
                <w:sz w:val="18"/>
                <w:szCs w:val="18"/>
              </w:rPr>
              <w:t>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96407" w14:textId="1198AFA9" w:rsidR="00CA7E13" w:rsidRPr="00903F0F" w:rsidRDefault="00CA7E13" w:rsidP="00CA7E13">
            <w:pPr>
              <w:jc w:val="right"/>
              <w:rPr>
                <w:color w:val="000000"/>
                <w:sz w:val="18"/>
                <w:szCs w:val="18"/>
                <w:lang w:val="it-IT"/>
              </w:rPr>
            </w:pPr>
            <w:r>
              <w:rPr>
                <w:color w:val="000000"/>
                <w:sz w:val="18"/>
                <w:szCs w:val="18"/>
                <w:lang w:eastAsia="ro-RO"/>
              </w:rPr>
              <w:t>438.706,80</w:t>
            </w:r>
          </w:p>
        </w:tc>
        <w:tc>
          <w:tcPr>
            <w:tcW w:w="443" w:type="dxa"/>
            <w:vAlign w:val="center"/>
          </w:tcPr>
          <w:p w14:paraId="36FF3EA7" w14:textId="77777777" w:rsidR="00CA7E13" w:rsidRPr="008B5994" w:rsidRDefault="00CA7E13" w:rsidP="00CA7E13">
            <w:pPr>
              <w:rPr>
                <w:sz w:val="20"/>
                <w:szCs w:val="20"/>
                <w:lang w:val="it-IT"/>
              </w:rPr>
            </w:pPr>
          </w:p>
        </w:tc>
      </w:tr>
      <w:tr w:rsidR="00CA7E13" w:rsidRPr="008B5994" w14:paraId="4603921E" w14:textId="77777777" w:rsidTr="00AD261D">
        <w:trPr>
          <w:gridAfter w:val="1"/>
          <w:wAfter w:w="443" w:type="dxa"/>
          <w:trHeight w:val="315"/>
          <w:jc w:val="center"/>
        </w:trPr>
        <w:tc>
          <w:tcPr>
            <w:tcW w:w="64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B4FB" w14:textId="0E150AE0" w:rsidR="00CA7E13" w:rsidRDefault="00CA7E13" w:rsidP="00CA7E13">
            <w:pPr>
              <w:rPr>
                <w:sz w:val="18"/>
                <w:szCs w:val="18"/>
              </w:rPr>
            </w:pPr>
            <w:bookmarkStart w:id="12" w:name="_Hlk147990089"/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fara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T.V.A.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5E6B7" w14:textId="1700068F" w:rsidR="00CA7E13" w:rsidRPr="00DA0494" w:rsidRDefault="00CA7E13" w:rsidP="00CA7E13">
            <w:pPr>
              <w:jc w:val="right"/>
              <w:rPr>
                <w:b/>
                <w:bCs/>
                <w:sz w:val="18"/>
                <w:szCs w:val="18"/>
              </w:rPr>
            </w:pPr>
            <w:r w:rsidRPr="00DA0494">
              <w:rPr>
                <w:b/>
                <w:bCs/>
                <w:sz w:val="20"/>
                <w:szCs w:val="20"/>
                <w:lang w:val="it-IT"/>
              </w:rPr>
              <w:t>62.904.586,32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125A" w14:textId="77777777" w:rsidR="00CA7E13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629" w14:textId="204328F8" w:rsidR="00CA7E13" w:rsidRPr="00CA7E13" w:rsidRDefault="00CA7E13" w:rsidP="00CA7E13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CA7E13">
              <w:rPr>
                <w:b/>
                <w:bCs/>
                <w:color w:val="000000"/>
                <w:sz w:val="18"/>
                <w:szCs w:val="18"/>
                <w:lang w:val="it-IT"/>
              </w:rPr>
              <w:t>-1.744.083,36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D15C0" w14:textId="77777777" w:rsidR="00CA7E13" w:rsidRPr="00903F0F" w:rsidRDefault="00CA7E13" w:rsidP="00CA7E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3955" w14:textId="56A8E06F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877.413,60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9D079" w14:textId="77777777" w:rsidR="00CA7E13" w:rsidRPr="00DA0494" w:rsidRDefault="00CA7E13" w:rsidP="00CA7E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799E" w14:textId="228250F4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62.037.916,56</w:t>
            </w:r>
          </w:p>
        </w:tc>
      </w:tr>
      <w:tr w:rsidR="00CA7E13" w:rsidRPr="008B5994" w14:paraId="1E4E4968" w14:textId="77777777" w:rsidTr="00AD261D">
        <w:trPr>
          <w:gridAfter w:val="1"/>
          <w:wAfter w:w="443" w:type="dxa"/>
          <w:trHeight w:val="315"/>
          <w:jc w:val="center"/>
        </w:trPr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B587" w14:textId="584EE726" w:rsidR="00CA7E13" w:rsidRDefault="00CA7E13" w:rsidP="00CA7E13">
            <w:pPr>
              <w:rPr>
                <w:sz w:val="18"/>
                <w:szCs w:val="18"/>
              </w:rPr>
            </w:pPr>
            <w:r w:rsidRPr="006B04DF">
              <w:rPr>
                <w:b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5D189" w14:textId="16D003C5" w:rsidR="00CA7E13" w:rsidRPr="00DA0494" w:rsidRDefault="00CA7E13" w:rsidP="00CA7E13">
            <w:pPr>
              <w:jc w:val="right"/>
              <w:rPr>
                <w:b/>
                <w:bCs/>
                <w:sz w:val="18"/>
                <w:szCs w:val="18"/>
              </w:rPr>
            </w:pPr>
            <w:r w:rsidRPr="00DA0494">
              <w:rPr>
                <w:b/>
                <w:bCs/>
                <w:sz w:val="20"/>
                <w:szCs w:val="20"/>
                <w:lang w:val="it-IT"/>
              </w:rPr>
              <w:t>11.951.871,40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5846" w14:textId="77777777" w:rsidR="00CA7E13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57AA" w14:textId="1553914E" w:rsidR="00CA7E13" w:rsidRPr="00CA7E13" w:rsidRDefault="00CA7E13" w:rsidP="00CA7E13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CA7E13">
              <w:rPr>
                <w:b/>
                <w:bCs/>
                <w:color w:val="000000"/>
                <w:sz w:val="18"/>
                <w:szCs w:val="18"/>
                <w:lang w:val="it-IT"/>
              </w:rPr>
              <w:t>-331.375,84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16AD" w14:textId="77777777" w:rsidR="00CA7E13" w:rsidRPr="00903F0F" w:rsidRDefault="00CA7E13" w:rsidP="00CA7E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4C942" w14:textId="2843A15A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166.708,58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0FDB" w14:textId="77777777" w:rsidR="00CA7E13" w:rsidRPr="00DA0494" w:rsidRDefault="00CA7E13" w:rsidP="00CA7E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025C" w14:textId="010314DF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11.787.204,15</w:t>
            </w:r>
          </w:p>
        </w:tc>
      </w:tr>
      <w:tr w:rsidR="00CA7E13" w:rsidRPr="008B5994" w14:paraId="1FB64625" w14:textId="77777777" w:rsidTr="00AD261D">
        <w:trPr>
          <w:gridAfter w:val="1"/>
          <w:wAfter w:w="443" w:type="dxa"/>
          <w:trHeight w:val="315"/>
          <w:jc w:val="center"/>
        </w:trPr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FC68" w14:textId="66068A59" w:rsidR="00CA7E13" w:rsidRDefault="00CA7E13" w:rsidP="00CA7E13">
            <w:pPr>
              <w:rPr>
                <w:sz w:val="18"/>
                <w:szCs w:val="18"/>
              </w:rPr>
            </w:pPr>
            <w:proofErr w:type="spellStart"/>
            <w:r w:rsidRPr="006B04DF">
              <w:rPr>
                <w:b/>
                <w:sz w:val="20"/>
                <w:szCs w:val="20"/>
              </w:rPr>
              <w:t>Valoare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04DF">
              <w:rPr>
                <w:b/>
                <w:sz w:val="20"/>
                <w:szCs w:val="20"/>
              </w:rPr>
              <w:t>totala</w:t>
            </w:r>
            <w:proofErr w:type="spellEnd"/>
            <w:r w:rsidRPr="006B04DF">
              <w:rPr>
                <w:b/>
                <w:sz w:val="20"/>
                <w:szCs w:val="20"/>
              </w:rPr>
              <w:t xml:space="preserve"> cu T.V.A.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F01C3" w14:textId="78197402" w:rsidR="00CA7E13" w:rsidRPr="00DA0494" w:rsidRDefault="00CA7E13" w:rsidP="00CA7E13">
            <w:pPr>
              <w:jc w:val="right"/>
              <w:rPr>
                <w:b/>
                <w:bCs/>
                <w:sz w:val="18"/>
                <w:szCs w:val="18"/>
              </w:rPr>
            </w:pPr>
            <w:r w:rsidRPr="00DA0494">
              <w:rPr>
                <w:b/>
                <w:bCs/>
                <w:sz w:val="20"/>
                <w:szCs w:val="20"/>
                <w:lang w:val="it-IT"/>
              </w:rPr>
              <w:t>74.856.457,72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89D4" w14:textId="77777777" w:rsidR="00CA7E13" w:rsidRDefault="00CA7E13" w:rsidP="00CA7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6AC0" w14:textId="5530BC74" w:rsidR="00CA7E13" w:rsidRPr="00CA7E13" w:rsidRDefault="00CA7E13" w:rsidP="00CA7E13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CA7E13">
              <w:rPr>
                <w:b/>
                <w:bCs/>
                <w:color w:val="000000"/>
                <w:sz w:val="18"/>
                <w:szCs w:val="18"/>
                <w:lang w:val="it-IT"/>
              </w:rPr>
              <w:t>-2.075.459,20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EACBA" w14:textId="77777777" w:rsidR="00CA7E13" w:rsidRPr="00903F0F" w:rsidRDefault="00CA7E13" w:rsidP="00CA7E1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CAD0B" w14:textId="73BA6EF8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1.044.122,18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827C" w14:textId="77777777" w:rsidR="00CA7E13" w:rsidRPr="00DA0494" w:rsidRDefault="00CA7E13" w:rsidP="00CA7E13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5770" w14:textId="5A5428DD" w:rsidR="00CA7E13" w:rsidRPr="00CA7E13" w:rsidRDefault="001E7B97" w:rsidP="00CA7E13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73.825.120,71</w:t>
            </w:r>
          </w:p>
        </w:tc>
      </w:tr>
    </w:tbl>
    <w:bookmarkEnd w:id="9"/>
    <w:bookmarkEnd w:id="12"/>
    <w:p w14:paraId="0C0DFE56" w14:textId="73C09C59" w:rsidR="003D549C" w:rsidRDefault="008558E0" w:rsidP="008558E0">
      <w:pPr>
        <w:rPr>
          <w:bCs/>
          <w:lang w:val="es-ES"/>
        </w:rPr>
      </w:pPr>
      <w:r w:rsidRPr="003D549C">
        <w:rPr>
          <w:bCs/>
          <w:lang w:val="es-ES"/>
        </w:rPr>
        <w:t xml:space="preserve">          </w:t>
      </w:r>
    </w:p>
    <w:p w14:paraId="7C19286F" w14:textId="3B5A381B" w:rsidR="003D549C" w:rsidRPr="00591CFC" w:rsidRDefault="008558E0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3D549C">
        <w:rPr>
          <w:bCs/>
          <w:lang w:val="it-IT"/>
        </w:rPr>
        <w:t xml:space="preserve"> </w:t>
      </w:r>
      <w:r w:rsidR="003D549C" w:rsidRPr="00591CFC">
        <w:rPr>
          <w:b/>
          <w:sz w:val="20"/>
          <w:szCs w:val="20"/>
          <w:lang w:val="it-IT"/>
        </w:rPr>
        <w:t xml:space="preserve">PROMITENT - ACHIZITOR                       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="003D549C" w:rsidRPr="00591CFC">
        <w:rPr>
          <w:b/>
          <w:sz w:val="20"/>
          <w:szCs w:val="20"/>
          <w:lang w:val="it-IT"/>
        </w:rPr>
        <w:t xml:space="preserve">    PROMITENT - PRESTATOR           </w:t>
      </w:r>
    </w:p>
    <w:p w14:paraId="6C31335E" w14:textId="7FC7F202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it-IT"/>
        </w:rPr>
      </w:pPr>
      <w:r w:rsidRPr="00591CFC">
        <w:rPr>
          <w:b/>
          <w:sz w:val="20"/>
          <w:szCs w:val="20"/>
          <w:lang w:val="it-IT"/>
        </w:rPr>
        <w:t xml:space="preserve">ADMINISTRATIA DOMENIULUI                    </w:t>
      </w:r>
      <w:r w:rsidR="00591CFC">
        <w:rPr>
          <w:b/>
          <w:sz w:val="20"/>
          <w:szCs w:val="20"/>
          <w:lang w:val="it-IT"/>
        </w:rPr>
        <w:t xml:space="preserve">                </w:t>
      </w:r>
      <w:r w:rsidRPr="00591CFC">
        <w:rPr>
          <w:b/>
          <w:sz w:val="20"/>
          <w:szCs w:val="20"/>
          <w:lang w:val="it-IT"/>
        </w:rPr>
        <w:t xml:space="preserve"> </w:t>
      </w:r>
      <w:proofErr w:type="spellStart"/>
      <w:r w:rsidRPr="00591CFC">
        <w:rPr>
          <w:b/>
          <w:sz w:val="20"/>
          <w:szCs w:val="20"/>
          <w:lang w:val="it-IT"/>
        </w:rPr>
        <w:t>Asocierea</w:t>
      </w:r>
      <w:proofErr w:type="spellEnd"/>
      <w:r w:rsidRPr="00591CFC">
        <w:rPr>
          <w:b/>
          <w:sz w:val="20"/>
          <w:szCs w:val="20"/>
          <w:lang w:val="it-IT"/>
        </w:rPr>
        <w:t xml:space="preserve"> S.C. TETRA SISTEMS GUARD S.R.L.</w:t>
      </w:r>
    </w:p>
    <w:p w14:paraId="368C7F88" w14:textId="6C2B2D62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PUBLIC SECTOR 2                                                                         </w:t>
      </w:r>
      <w:r w:rsidR="00591CFC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S.C. ARES GUARD S.R.L.      </w:t>
      </w:r>
    </w:p>
    <w:p w14:paraId="47054AEA" w14:textId="658C0229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</w:rPr>
      </w:pPr>
      <w:r w:rsidRPr="00591CFC">
        <w:rPr>
          <w:b/>
          <w:sz w:val="20"/>
          <w:szCs w:val="20"/>
        </w:rPr>
        <w:t xml:space="preserve">Director General                                                                          </w:t>
      </w:r>
      <w:r w:rsidR="00467D2A">
        <w:rPr>
          <w:b/>
          <w:sz w:val="20"/>
          <w:szCs w:val="20"/>
        </w:rPr>
        <w:t xml:space="preserve">          </w:t>
      </w:r>
      <w:r w:rsidRPr="00591CFC">
        <w:rPr>
          <w:b/>
          <w:sz w:val="20"/>
          <w:szCs w:val="20"/>
        </w:rPr>
        <w:t xml:space="preserve"> S.C. AKYLE SECURITY S.R.L.</w:t>
      </w:r>
    </w:p>
    <w:p w14:paraId="3117C9ED" w14:textId="671CD745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78AA578B" w14:textId="77777777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39ED7685" w14:textId="6900FC75" w:rsidR="003D549C" w:rsidRPr="00591CFC" w:rsidRDefault="003D549C" w:rsidP="003D549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591CFC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</w:t>
      </w:r>
      <w:r w:rsidR="00467D2A">
        <w:rPr>
          <w:b/>
          <w:sz w:val="20"/>
          <w:szCs w:val="20"/>
          <w:lang w:val="es-ES"/>
        </w:rPr>
        <w:t xml:space="preserve">          </w:t>
      </w:r>
      <w:r w:rsidRPr="00591CFC">
        <w:rPr>
          <w:b/>
          <w:sz w:val="20"/>
          <w:szCs w:val="20"/>
          <w:lang w:val="es-ES"/>
        </w:rPr>
        <w:t xml:space="preserve"> </w:t>
      </w:r>
      <w:proofErr w:type="spellStart"/>
      <w:r w:rsidRPr="00591CFC">
        <w:rPr>
          <w:b/>
          <w:sz w:val="20"/>
          <w:szCs w:val="20"/>
          <w:lang w:val="es-ES"/>
        </w:rPr>
        <w:t>Prin</w:t>
      </w:r>
      <w:proofErr w:type="spellEnd"/>
      <w:r w:rsidRPr="00591CFC">
        <w:rPr>
          <w:b/>
          <w:sz w:val="20"/>
          <w:szCs w:val="20"/>
          <w:lang w:val="es-ES"/>
        </w:rPr>
        <w:t xml:space="preserve"> </w:t>
      </w:r>
      <w:proofErr w:type="spellStart"/>
      <w:r w:rsidRPr="00591CFC">
        <w:rPr>
          <w:b/>
          <w:sz w:val="20"/>
          <w:szCs w:val="20"/>
          <w:lang w:val="es-ES"/>
        </w:rPr>
        <w:t>lider</w:t>
      </w:r>
      <w:proofErr w:type="spellEnd"/>
      <w:r w:rsidRPr="00591CFC">
        <w:rPr>
          <w:b/>
          <w:sz w:val="20"/>
          <w:szCs w:val="20"/>
          <w:lang w:val="es-ES"/>
        </w:rPr>
        <w:t xml:space="preserve"> de </w:t>
      </w:r>
      <w:proofErr w:type="spellStart"/>
      <w:r w:rsidRPr="00591CFC">
        <w:rPr>
          <w:b/>
          <w:sz w:val="20"/>
          <w:szCs w:val="20"/>
          <w:lang w:val="es-ES"/>
        </w:rPr>
        <w:t>asociere</w:t>
      </w:r>
      <w:proofErr w:type="spellEnd"/>
    </w:p>
    <w:p w14:paraId="65E88C14" w14:textId="6784124D" w:rsidR="003D549C" w:rsidRPr="00467D2A" w:rsidRDefault="00F607FB" w:rsidP="003D549C">
      <w:pPr>
        <w:tabs>
          <w:tab w:val="left" w:pos="70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="003D549C" w:rsidRPr="00467D2A">
        <w:rPr>
          <w:b/>
          <w:sz w:val="20"/>
          <w:szCs w:val="20"/>
        </w:rPr>
        <w:t xml:space="preserve">                                                     </w:t>
      </w:r>
      <w:r w:rsidR="00467D2A" w:rsidRPr="00467D2A">
        <w:rPr>
          <w:b/>
          <w:sz w:val="20"/>
          <w:szCs w:val="20"/>
        </w:rPr>
        <w:t xml:space="preserve">  </w:t>
      </w:r>
      <w:r w:rsidR="00467D2A">
        <w:rPr>
          <w:b/>
          <w:sz w:val="20"/>
          <w:szCs w:val="20"/>
        </w:rPr>
        <w:t xml:space="preserve">         </w:t>
      </w:r>
      <w:r w:rsidR="003D549C" w:rsidRPr="00467D2A">
        <w:rPr>
          <w:b/>
          <w:sz w:val="20"/>
          <w:szCs w:val="20"/>
        </w:rPr>
        <w:t xml:space="preserve"> S.C. TETRA SISTEMS GUARD S.R.L.</w:t>
      </w:r>
    </w:p>
    <w:p w14:paraId="2552CB36" w14:textId="11CCD4A3" w:rsidR="003D549C" w:rsidRPr="00591CFC" w:rsidRDefault="00F607FB" w:rsidP="003D549C">
      <w:pPr>
        <w:tabs>
          <w:tab w:val="left" w:pos="709"/>
        </w:tabs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</w:t>
      </w:r>
      <w:r w:rsidR="003D549C" w:rsidRPr="00591CFC">
        <w:rPr>
          <w:bCs/>
          <w:sz w:val="20"/>
          <w:szCs w:val="20"/>
        </w:rPr>
        <w:t xml:space="preserve">                                                                                            </w:t>
      </w:r>
      <w:r w:rsidR="00467D2A">
        <w:rPr>
          <w:bCs/>
          <w:sz w:val="20"/>
          <w:szCs w:val="20"/>
        </w:rPr>
        <w:t xml:space="preserve">           </w:t>
      </w:r>
      <w:r w:rsidR="003D549C" w:rsidRPr="00591CFC">
        <w:rPr>
          <w:b/>
          <w:sz w:val="20"/>
          <w:szCs w:val="20"/>
        </w:rPr>
        <w:t>Administrator</w:t>
      </w:r>
    </w:p>
    <w:p w14:paraId="744A9854" w14:textId="651D78C4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CC2B3D1" w14:textId="77777777" w:rsidR="003D549C" w:rsidRPr="00591CFC" w:rsidRDefault="003D549C" w:rsidP="003D549C">
      <w:pPr>
        <w:tabs>
          <w:tab w:val="left" w:pos="709"/>
        </w:tabs>
        <w:jc w:val="both"/>
        <w:rPr>
          <w:bCs/>
          <w:sz w:val="20"/>
          <w:szCs w:val="20"/>
        </w:rPr>
      </w:pPr>
      <w:r w:rsidRPr="00591CFC">
        <w:rPr>
          <w:bCs/>
          <w:sz w:val="20"/>
          <w:szCs w:val="20"/>
        </w:rPr>
        <w:t xml:space="preserve"> </w:t>
      </w:r>
    </w:p>
    <w:p w14:paraId="7F09A27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FAADA38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8825D4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C422D56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21D2185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13FC316D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4D00CD15" w14:textId="77777777" w:rsidR="005672F3" w:rsidRPr="003D549C" w:rsidRDefault="005672F3" w:rsidP="005672F3">
      <w:pPr>
        <w:spacing w:line="276" w:lineRule="auto"/>
        <w:rPr>
          <w:lang w:val="es-ES"/>
        </w:rPr>
      </w:pPr>
    </w:p>
    <w:p w14:paraId="32C87818" w14:textId="3BA1B81A" w:rsidR="005672F3" w:rsidRPr="003D549C" w:rsidRDefault="005672F3" w:rsidP="005672F3">
      <w:pPr>
        <w:spacing w:line="276" w:lineRule="auto"/>
        <w:rPr>
          <w:lang w:val="es-ES"/>
        </w:rPr>
      </w:pPr>
      <w:r w:rsidRPr="003D549C">
        <w:rPr>
          <w:lang w:val="es-ES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3D549C" w:rsidRDefault="00A83743" w:rsidP="002C2DF0">
      <w:pPr>
        <w:rPr>
          <w:lang w:val="es-ES"/>
        </w:rPr>
      </w:pPr>
    </w:p>
    <w:p w14:paraId="20A0A3FB" w14:textId="77777777" w:rsidR="00905F89" w:rsidRPr="003D549C" w:rsidRDefault="00905F89" w:rsidP="00905F89">
      <w:pPr>
        <w:rPr>
          <w:noProof/>
          <w:lang w:val="es-ES"/>
        </w:rPr>
      </w:pPr>
    </w:p>
    <w:p w14:paraId="4DBF931F" w14:textId="77777777" w:rsidR="00905F89" w:rsidRPr="003D549C" w:rsidRDefault="00905F89" w:rsidP="00905F89">
      <w:pPr>
        <w:rPr>
          <w:lang w:val="es-ES"/>
        </w:rPr>
      </w:pPr>
    </w:p>
    <w:p w14:paraId="497BFC47" w14:textId="77777777" w:rsidR="00905F89" w:rsidRPr="003D549C" w:rsidRDefault="00905F89" w:rsidP="00905F89">
      <w:pPr>
        <w:rPr>
          <w:lang w:val="es-ES"/>
        </w:rPr>
      </w:pPr>
    </w:p>
    <w:p w14:paraId="348A1ED6" w14:textId="77777777" w:rsidR="00905F89" w:rsidRPr="003D549C" w:rsidRDefault="00905F89" w:rsidP="00905F89">
      <w:pPr>
        <w:rPr>
          <w:lang w:val="es-ES"/>
        </w:rPr>
      </w:pPr>
    </w:p>
    <w:p w14:paraId="31CDD8ED" w14:textId="77777777" w:rsidR="00905F89" w:rsidRPr="003D549C" w:rsidRDefault="00905F89" w:rsidP="00905F89">
      <w:pPr>
        <w:rPr>
          <w:noProof/>
          <w:lang w:val="es-ES"/>
        </w:rPr>
      </w:pPr>
    </w:p>
    <w:p w14:paraId="4107C621" w14:textId="77777777" w:rsidR="00905F89" w:rsidRPr="003D549C" w:rsidRDefault="00905F89" w:rsidP="00596EC9">
      <w:pPr>
        <w:ind w:left="-851" w:firstLine="1571"/>
        <w:rPr>
          <w:lang w:val="es-ES"/>
        </w:rPr>
      </w:pPr>
    </w:p>
    <w:sectPr w:rsidR="00905F89" w:rsidRPr="003D549C" w:rsidSect="0011706C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F4C92" w14:textId="77777777" w:rsidR="009579F2" w:rsidRDefault="009579F2" w:rsidP="00BC7EC8">
      <w:r>
        <w:separator/>
      </w:r>
    </w:p>
  </w:endnote>
  <w:endnote w:type="continuationSeparator" w:id="0">
    <w:p w14:paraId="75E87EC2" w14:textId="77777777" w:rsidR="009579F2" w:rsidRDefault="009579F2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13A7" w14:textId="77777777" w:rsidR="009579F2" w:rsidRDefault="009579F2" w:rsidP="00BC7EC8">
      <w:r>
        <w:separator/>
      </w:r>
    </w:p>
  </w:footnote>
  <w:footnote w:type="continuationSeparator" w:id="0">
    <w:p w14:paraId="2C96D80C" w14:textId="77777777" w:rsidR="009579F2" w:rsidRDefault="009579F2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3912">
    <w:abstractNumId w:val="2"/>
  </w:num>
  <w:num w:numId="2" w16cid:durableId="1689259893">
    <w:abstractNumId w:val="0"/>
  </w:num>
  <w:num w:numId="3" w16cid:durableId="189851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1635"/>
    <w:rsid w:val="00014744"/>
    <w:rsid w:val="00047B2F"/>
    <w:rsid w:val="00064041"/>
    <w:rsid w:val="00066385"/>
    <w:rsid w:val="00083283"/>
    <w:rsid w:val="0008496D"/>
    <w:rsid w:val="000A2D14"/>
    <w:rsid w:val="000B4BD2"/>
    <w:rsid w:val="000B64F2"/>
    <w:rsid w:val="000D0C43"/>
    <w:rsid w:val="000E64F1"/>
    <w:rsid w:val="00103BAC"/>
    <w:rsid w:val="0011706C"/>
    <w:rsid w:val="00123CAC"/>
    <w:rsid w:val="001247CB"/>
    <w:rsid w:val="001356BD"/>
    <w:rsid w:val="00154208"/>
    <w:rsid w:val="0015751C"/>
    <w:rsid w:val="001A5A24"/>
    <w:rsid w:val="001E7B68"/>
    <w:rsid w:val="001E7B97"/>
    <w:rsid w:val="001F041C"/>
    <w:rsid w:val="00220D76"/>
    <w:rsid w:val="002317B3"/>
    <w:rsid w:val="002347B7"/>
    <w:rsid w:val="00260B18"/>
    <w:rsid w:val="0026312F"/>
    <w:rsid w:val="00267D8A"/>
    <w:rsid w:val="002705BE"/>
    <w:rsid w:val="002755F1"/>
    <w:rsid w:val="002852F1"/>
    <w:rsid w:val="002912E9"/>
    <w:rsid w:val="002C1D6E"/>
    <w:rsid w:val="002C2DF0"/>
    <w:rsid w:val="002D4A9B"/>
    <w:rsid w:val="00313339"/>
    <w:rsid w:val="003229A9"/>
    <w:rsid w:val="00325751"/>
    <w:rsid w:val="00327E7E"/>
    <w:rsid w:val="00335683"/>
    <w:rsid w:val="00353EF6"/>
    <w:rsid w:val="003614CB"/>
    <w:rsid w:val="0037177D"/>
    <w:rsid w:val="00380562"/>
    <w:rsid w:val="003C1BCB"/>
    <w:rsid w:val="003C4C30"/>
    <w:rsid w:val="003D549C"/>
    <w:rsid w:val="0040267A"/>
    <w:rsid w:val="00422D7E"/>
    <w:rsid w:val="004640CB"/>
    <w:rsid w:val="00467D2A"/>
    <w:rsid w:val="00467D70"/>
    <w:rsid w:val="00474FF1"/>
    <w:rsid w:val="0047776E"/>
    <w:rsid w:val="004816BC"/>
    <w:rsid w:val="004B362C"/>
    <w:rsid w:val="004B55E5"/>
    <w:rsid w:val="004B6504"/>
    <w:rsid w:val="004C0CD1"/>
    <w:rsid w:val="004C437A"/>
    <w:rsid w:val="004D4596"/>
    <w:rsid w:val="004E05F5"/>
    <w:rsid w:val="0051171B"/>
    <w:rsid w:val="00522FBA"/>
    <w:rsid w:val="0052597F"/>
    <w:rsid w:val="0052670A"/>
    <w:rsid w:val="00527EE2"/>
    <w:rsid w:val="00542A0E"/>
    <w:rsid w:val="00555204"/>
    <w:rsid w:val="0056020F"/>
    <w:rsid w:val="0056157A"/>
    <w:rsid w:val="005672F3"/>
    <w:rsid w:val="00573952"/>
    <w:rsid w:val="00581F8B"/>
    <w:rsid w:val="00591CFC"/>
    <w:rsid w:val="00596EC9"/>
    <w:rsid w:val="005A3B7F"/>
    <w:rsid w:val="005A51B5"/>
    <w:rsid w:val="005B4C01"/>
    <w:rsid w:val="005C755A"/>
    <w:rsid w:val="005C7ED0"/>
    <w:rsid w:val="005E276C"/>
    <w:rsid w:val="005E5126"/>
    <w:rsid w:val="005E70A0"/>
    <w:rsid w:val="005F709D"/>
    <w:rsid w:val="00601D03"/>
    <w:rsid w:val="0062639C"/>
    <w:rsid w:val="00642F01"/>
    <w:rsid w:val="00651978"/>
    <w:rsid w:val="00652314"/>
    <w:rsid w:val="006534B9"/>
    <w:rsid w:val="0066037B"/>
    <w:rsid w:val="006643FC"/>
    <w:rsid w:val="00664A32"/>
    <w:rsid w:val="00670D0B"/>
    <w:rsid w:val="00671692"/>
    <w:rsid w:val="00673B31"/>
    <w:rsid w:val="00675BB2"/>
    <w:rsid w:val="006867FD"/>
    <w:rsid w:val="006A4782"/>
    <w:rsid w:val="006A48D4"/>
    <w:rsid w:val="006D04E8"/>
    <w:rsid w:val="006E4AFD"/>
    <w:rsid w:val="0070621D"/>
    <w:rsid w:val="00713691"/>
    <w:rsid w:val="007266C2"/>
    <w:rsid w:val="0073142C"/>
    <w:rsid w:val="007414E4"/>
    <w:rsid w:val="00754B54"/>
    <w:rsid w:val="00762284"/>
    <w:rsid w:val="00765C8A"/>
    <w:rsid w:val="00767E3E"/>
    <w:rsid w:val="0078696F"/>
    <w:rsid w:val="007A1198"/>
    <w:rsid w:val="007A5F6A"/>
    <w:rsid w:val="007B1F34"/>
    <w:rsid w:val="007B4673"/>
    <w:rsid w:val="007B752D"/>
    <w:rsid w:val="007E1E57"/>
    <w:rsid w:val="007E66C8"/>
    <w:rsid w:val="007F22FF"/>
    <w:rsid w:val="00803D4B"/>
    <w:rsid w:val="00813ABD"/>
    <w:rsid w:val="00821E81"/>
    <w:rsid w:val="00840A01"/>
    <w:rsid w:val="00845BEA"/>
    <w:rsid w:val="008558E0"/>
    <w:rsid w:val="00877598"/>
    <w:rsid w:val="008A1FDB"/>
    <w:rsid w:val="008A5EFA"/>
    <w:rsid w:val="008C7A84"/>
    <w:rsid w:val="008D7CC0"/>
    <w:rsid w:val="008E469B"/>
    <w:rsid w:val="008E6C1B"/>
    <w:rsid w:val="008F0B2A"/>
    <w:rsid w:val="008F147F"/>
    <w:rsid w:val="008F516F"/>
    <w:rsid w:val="00903F0F"/>
    <w:rsid w:val="00905F89"/>
    <w:rsid w:val="00922281"/>
    <w:rsid w:val="00935152"/>
    <w:rsid w:val="00945EAE"/>
    <w:rsid w:val="009567D3"/>
    <w:rsid w:val="009579F2"/>
    <w:rsid w:val="00965EAE"/>
    <w:rsid w:val="0097383D"/>
    <w:rsid w:val="0098698D"/>
    <w:rsid w:val="0099204B"/>
    <w:rsid w:val="00996CB2"/>
    <w:rsid w:val="009A6E4A"/>
    <w:rsid w:val="009B72FD"/>
    <w:rsid w:val="009C1CC6"/>
    <w:rsid w:val="009C363C"/>
    <w:rsid w:val="009C4040"/>
    <w:rsid w:val="009F0EAA"/>
    <w:rsid w:val="00A02867"/>
    <w:rsid w:val="00A054FF"/>
    <w:rsid w:val="00A1257B"/>
    <w:rsid w:val="00A243BB"/>
    <w:rsid w:val="00A34565"/>
    <w:rsid w:val="00A34FF9"/>
    <w:rsid w:val="00A36086"/>
    <w:rsid w:val="00A412FD"/>
    <w:rsid w:val="00A521A5"/>
    <w:rsid w:val="00A67397"/>
    <w:rsid w:val="00A83743"/>
    <w:rsid w:val="00A87FEA"/>
    <w:rsid w:val="00A95E1D"/>
    <w:rsid w:val="00A96C6E"/>
    <w:rsid w:val="00AA0272"/>
    <w:rsid w:val="00AA2B76"/>
    <w:rsid w:val="00AA2E25"/>
    <w:rsid w:val="00AA5AE3"/>
    <w:rsid w:val="00AD261D"/>
    <w:rsid w:val="00AE6BBC"/>
    <w:rsid w:val="00B0260B"/>
    <w:rsid w:val="00B50858"/>
    <w:rsid w:val="00B54FCB"/>
    <w:rsid w:val="00B56DE6"/>
    <w:rsid w:val="00B5732D"/>
    <w:rsid w:val="00B67D09"/>
    <w:rsid w:val="00B862C3"/>
    <w:rsid w:val="00B90D03"/>
    <w:rsid w:val="00B96B9C"/>
    <w:rsid w:val="00BA0B16"/>
    <w:rsid w:val="00BC568D"/>
    <w:rsid w:val="00BC7EC8"/>
    <w:rsid w:val="00BE300C"/>
    <w:rsid w:val="00BE33D3"/>
    <w:rsid w:val="00BE4AF2"/>
    <w:rsid w:val="00BE5AA9"/>
    <w:rsid w:val="00C31F1C"/>
    <w:rsid w:val="00C3355C"/>
    <w:rsid w:val="00C510B6"/>
    <w:rsid w:val="00C5160A"/>
    <w:rsid w:val="00C54D7C"/>
    <w:rsid w:val="00C71717"/>
    <w:rsid w:val="00CA2F60"/>
    <w:rsid w:val="00CA7E13"/>
    <w:rsid w:val="00CB4772"/>
    <w:rsid w:val="00CC0F70"/>
    <w:rsid w:val="00CD0C4F"/>
    <w:rsid w:val="00CD38A8"/>
    <w:rsid w:val="00CE1E5E"/>
    <w:rsid w:val="00CF2AD5"/>
    <w:rsid w:val="00CF6B17"/>
    <w:rsid w:val="00D050AE"/>
    <w:rsid w:val="00D073B4"/>
    <w:rsid w:val="00D2173F"/>
    <w:rsid w:val="00D362B0"/>
    <w:rsid w:val="00D36CED"/>
    <w:rsid w:val="00D36E40"/>
    <w:rsid w:val="00D460FF"/>
    <w:rsid w:val="00D62280"/>
    <w:rsid w:val="00D73E5A"/>
    <w:rsid w:val="00D8504E"/>
    <w:rsid w:val="00DA0494"/>
    <w:rsid w:val="00DA1258"/>
    <w:rsid w:val="00DA773B"/>
    <w:rsid w:val="00DC5C6B"/>
    <w:rsid w:val="00DC773C"/>
    <w:rsid w:val="00DD1B1E"/>
    <w:rsid w:val="00E0292E"/>
    <w:rsid w:val="00E0515B"/>
    <w:rsid w:val="00E102FC"/>
    <w:rsid w:val="00E40F24"/>
    <w:rsid w:val="00E463BF"/>
    <w:rsid w:val="00E80A9D"/>
    <w:rsid w:val="00EB3136"/>
    <w:rsid w:val="00EC0338"/>
    <w:rsid w:val="00EC59B2"/>
    <w:rsid w:val="00ED42CD"/>
    <w:rsid w:val="00EE4F5B"/>
    <w:rsid w:val="00EE7111"/>
    <w:rsid w:val="00F02A31"/>
    <w:rsid w:val="00F06107"/>
    <w:rsid w:val="00F076F9"/>
    <w:rsid w:val="00F3014C"/>
    <w:rsid w:val="00F35B56"/>
    <w:rsid w:val="00F44A59"/>
    <w:rsid w:val="00F5208B"/>
    <w:rsid w:val="00F607FB"/>
    <w:rsid w:val="00F83BC5"/>
    <w:rsid w:val="00FC65D1"/>
    <w:rsid w:val="00FD24A3"/>
    <w:rsid w:val="00FE227A"/>
    <w:rsid w:val="00FE47B6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2024-06-10T12:18:00Z</dcterms:created>
  <dcterms:modified xsi:type="dcterms:W3CDTF">2024-06-10T12:18:00Z</dcterms:modified>
</cp:coreProperties>
</file>