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F43137">
        <w:rPr>
          <w:b/>
          <w:sz w:val="18"/>
          <w:szCs w:val="18"/>
          <w:lang w:val="fr-FR"/>
        </w:rPr>
        <w:t>Electronicii</w:t>
      </w:r>
      <w:proofErr w:type="spellEnd"/>
      <w:r w:rsidRPr="00F43137">
        <w:rPr>
          <w:b/>
          <w:sz w:val="18"/>
          <w:szCs w:val="18"/>
          <w:lang w:val="fr-FR"/>
        </w:rPr>
        <w:t xml:space="preserve"> </w:t>
      </w:r>
      <w:r w:rsidR="00267D8A" w:rsidRPr="00F43137">
        <w:rPr>
          <w:b/>
          <w:sz w:val="18"/>
          <w:szCs w:val="18"/>
          <w:lang w:val="fr-FR"/>
        </w:rPr>
        <w:t xml:space="preserve">  nr.</w:t>
      </w:r>
      <w:r w:rsidRPr="00F43137">
        <w:rPr>
          <w:b/>
          <w:sz w:val="18"/>
          <w:szCs w:val="18"/>
          <w:lang w:val="fr-FR"/>
        </w:rPr>
        <w:t xml:space="preserve"> 44   Tel   </w:t>
      </w:r>
      <w:r w:rsidR="00DC5C6B" w:rsidRPr="00F43137">
        <w:rPr>
          <w:b/>
          <w:sz w:val="18"/>
          <w:szCs w:val="18"/>
          <w:lang w:val="fr-FR"/>
        </w:rPr>
        <w:t xml:space="preserve"> </w:t>
      </w:r>
      <w:r w:rsidRPr="00F43137">
        <w:rPr>
          <w:b/>
          <w:sz w:val="18"/>
          <w:szCs w:val="18"/>
          <w:lang w:val="fr-FR"/>
        </w:rPr>
        <w:t>021 252</w:t>
      </w:r>
      <w:r w:rsidR="00E40F24" w:rsidRPr="00F43137">
        <w:rPr>
          <w:b/>
          <w:sz w:val="18"/>
          <w:szCs w:val="18"/>
          <w:lang w:val="fr-FR"/>
        </w:rPr>
        <w:t xml:space="preserve"> 77 12 /</w:t>
      </w:r>
      <w:r w:rsidR="00DA1258" w:rsidRPr="00F43137">
        <w:rPr>
          <w:b/>
          <w:sz w:val="18"/>
          <w:szCs w:val="18"/>
          <w:lang w:val="fr-FR"/>
        </w:rPr>
        <w:t xml:space="preserve"> 021 252 77 89</w:t>
      </w:r>
      <w:r w:rsidR="00DC5C6B" w:rsidRPr="00F43137">
        <w:rPr>
          <w:b/>
          <w:sz w:val="18"/>
          <w:szCs w:val="18"/>
          <w:lang w:val="fr-FR"/>
        </w:rPr>
        <w:t xml:space="preserve"> </w:t>
      </w:r>
      <w:r w:rsidR="000B4BD2" w:rsidRPr="00F43137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F43137">
        <w:rPr>
          <w:b/>
          <w:sz w:val="18"/>
          <w:szCs w:val="18"/>
          <w:lang w:val="fr-FR"/>
        </w:rPr>
        <w:t>Fax  021</w:t>
      </w:r>
      <w:proofErr w:type="gramEnd"/>
      <w:r w:rsidR="000B4BD2" w:rsidRPr="00F43137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F43137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74F833B1" w14:textId="77777777" w:rsidR="006C653D" w:rsidRPr="002D7275" w:rsidRDefault="006C653D" w:rsidP="006C653D">
      <w:pPr>
        <w:tabs>
          <w:tab w:val="left" w:pos="720"/>
          <w:tab w:val="left" w:pos="1440"/>
          <w:tab w:val="left" w:pos="2160"/>
          <w:tab w:val="left" w:pos="2880"/>
        </w:tabs>
        <w:spacing w:line="276" w:lineRule="auto"/>
        <w:jc w:val="both"/>
        <w:rPr>
          <w:b/>
          <w:sz w:val="22"/>
          <w:szCs w:val="22"/>
          <w:lang w:val="fr-FR"/>
        </w:rPr>
      </w:pPr>
    </w:p>
    <w:bookmarkEnd w:id="0"/>
    <w:p w14:paraId="3A9E1483" w14:textId="1E315296" w:rsidR="00B36668" w:rsidRPr="006C653D" w:rsidRDefault="00B36668" w:rsidP="006C653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6C653D">
        <w:rPr>
          <w:b/>
          <w:bCs/>
          <w:sz w:val="22"/>
          <w:szCs w:val="22"/>
          <w:lang w:val="fr-FR"/>
        </w:rPr>
        <w:t>Act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aditional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nr. </w:t>
      </w:r>
      <w:r w:rsidR="00EF47BA" w:rsidRPr="006C653D">
        <w:rPr>
          <w:b/>
          <w:bCs/>
          <w:sz w:val="22"/>
          <w:szCs w:val="22"/>
          <w:lang w:val="fr-FR"/>
        </w:rPr>
        <w:t>1</w:t>
      </w:r>
    </w:p>
    <w:p w14:paraId="6B86831F" w14:textId="77777777" w:rsidR="00FB70F6" w:rsidRPr="006C653D" w:rsidRDefault="00B36668" w:rsidP="006C653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6C653D">
        <w:rPr>
          <w:b/>
          <w:bCs/>
          <w:sz w:val="22"/>
          <w:szCs w:val="22"/>
          <w:lang w:val="fr-FR"/>
        </w:rPr>
        <w:t>la</w:t>
      </w:r>
      <w:proofErr w:type="gram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18590D" w:rsidRPr="006C653D">
        <w:rPr>
          <w:b/>
          <w:bCs/>
          <w:sz w:val="22"/>
          <w:szCs w:val="22"/>
          <w:lang w:val="fr-FR"/>
        </w:rPr>
        <w:t>Contractul</w:t>
      </w:r>
      <w:proofErr w:type="spellEnd"/>
      <w:r w:rsidR="0018590D"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18590D" w:rsidRPr="006C653D">
        <w:rPr>
          <w:b/>
          <w:bCs/>
          <w:sz w:val="22"/>
          <w:szCs w:val="22"/>
          <w:lang w:val="fr-FR"/>
        </w:rPr>
        <w:t>subsecvent</w:t>
      </w:r>
      <w:proofErr w:type="spellEnd"/>
      <w:r w:rsidR="0018590D" w:rsidRPr="006C653D">
        <w:rPr>
          <w:b/>
          <w:bCs/>
          <w:sz w:val="22"/>
          <w:szCs w:val="22"/>
          <w:lang w:val="fr-FR"/>
        </w:rPr>
        <w:t xml:space="preserve"> nr. </w:t>
      </w:r>
      <w:r w:rsidR="00FB70F6" w:rsidRPr="006C653D">
        <w:rPr>
          <w:b/>
          <w:bCs/>
          <w:sz w:val="22"/>
          <w:szCs w:val="22"/>
          <w:lang w:val="fr-FR"/>
        </w:rPr>
        <w:t>2</w:t>
      </w:r>
      <w:r w:rsidR="0018590D" w:rsidRPr="006C653D">
        <w:rPr>
          <w:b/>
          <w:bCs/>
          <w:sz w:val="22"/>
          <w:szCs w:val="22"/>
          <w:lang w:val="fr-FR"/>
        </w:rPr>
        <w:t xml:space="preserve"> la </w:t>
      </w:r>
      <w:proofErr w:type="spellStart"/>
      <w:r w:rsidR="00FB70F6" w:rsidRPr="006C653D">
        <w:rPr>
          <w:b/>
          <w:bCs/>
          <w:sz w:val="22"/>
          <w:szCs w:val="22"/>
          <w:lang w:val="fr-FR"/>
        </w:rPr>
        <w:t>Acord</w:t>
      </w:r>
      <w:proofErr w:type="spellEnd"/>
      <w:r w:rsidR="00FB70F6" w:rsidRPr="006C653D">
        <w:rPr>
          <w:b/>
          <w:bCs/>
          <w:sz w:val="22"/>
          <w:szCs w:val="22"/>
          <w:lang w:val="fr-FR"/>
        </w:rPr>
        <w:t xml:space="preserve"> – </w:t>
      </w:r>
      <w:proofErr w:type="spellStart"/>
      <w:r w:rsidR="00FB70F6" w:rsidRPr="006C653D">
        <w:rPr>
          <w:b/>
          <w:bCs/>
          <w:sz w:val="22"/>
          <w:szCs w:val="22"/>
          <w:lang w:val="fr-FR"/>
        </w:rPr>
        <w:t>cadru</w:t>
      </w:r>
      <w:proofErr w:type="spellEnd"/>
      <w:r w:rsidR="00FB70F6" w:rsidRPr="006C653D">
        <w:rPr>
          <w:b/>
          <w:bCs/>
          <w:sz w:val="22"/>
          <w:szCs w:val="22"/>
          <w:lang w:val="fr-FR"/>
        </w:rPr>
        <w:t xml:space="preserve"> nr. 3280/31.01.2023</w:t>
      </w:r>
    </w:p>
    <w:p w14:paraId="5AE209D2" w14:textId="22611B20" w:rsidR="00B36668" w:rsidRPr="006C653D" w:rsidRDefault="00FB70F6" w:rsidP="006C653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r w:rsidRPr="006C653D">
        <w:rPr>
          <w:b/>
          <w:bCs/>
          <w:sz w:val="22"/>
          <w:szCs w:val="22"/>
          <w:lang w:val="fr-FR"/>
        </w:rPr>
        <w:t>„</w:t>
      </w:r>
      <w:proofErr w:type="spellStart"/>
      <w:r w:rsidRPr="006C653D">
        <w:rPr>
          <w:b/>
          <w:bCs/>
          <w:sz w:val="22"/>
          <w:szCs w:val="22"/>
          <w:lang w:val="fr-FR"/>
        </w:rPr>
        <w:t>Proiectare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și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execuție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semnalizare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rutieră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orizontală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și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verticală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pe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străzile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aflate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in </w:t>
      </w:r>
      <w:proofErr w:type="spellStart"/>
      <w:r w:rsidRPr="006C653D">
        <w:rPr>
          <w:b/>
          <w:bCs/>
          <w:sz w:val="22"/>
          <w:szCs w:val="22"/>
          <w:lang w:val="fr-FR"/>
        </w:rPr>
        <w:t>administrarea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Administratiei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653D">
        <w:rPr>
          <w:b/>
          <w:bCs/>
          <w:sz w:val="22"/>
          <w:szCs w:val="22"/>
          <w:lang w:val="fr-FR"/>
        </w:rPr>
        <w:t>Domeniului</w:t>
      </w:r>
      <w:proofErr w:type="spellEnd"/>
      <w:r w:rsidRPr="006C653D">
        <w:rPr>
          <w:b/>
          <w:bCs/>
          <w:sz w:val="22"/>
          <w:szCs w:val="22"/>
          <w:lang w:val="fr-FR"/>
        </w:rPr>
        <w:t xml:space="preserve"> Public Sector 2’’</w:t>
      </w:r>
    </w:p>
    <w:p w14:paraId="4DB6A46A" w14:textId="77777777" w:rsidR="002B1274" w:rsidRDefault="002B1274" w:rsidP="00FB70F6">
      <w:pPr>
        <w:spacing w:line="276" w:lineRule="auto"/>
        <w:jc w:val="center"/>
        <w:rPr>
          <w:b/>
          <w:bCs/>
          <w:sz w:val="20"/>
          <w:szCs w:val="20"/>
          <w:lang w:val="fr-FR"/>
        </w:rPr>
      </w:pPr>
    </w:p>
    <w:p w14:paraId="78B5D64C" w14:textId="77777777" w:rsidR="006C653D" w:rsidRPr="00FB70F6" w:rsidRDefault="006C653D" w:rsidP="006C653D">
      <w:pPr>
        <w:tabs>
          <w:tab w:val="left" w:pos="709"/>
        </w:tabs>
        <w:spacing w:line="276" w:lineRule="auto"/>
        <w:jc w:val="center"/>
        <w:rPr>
          <w:b/>
          <w:bCs/>
          <w:sz w:val="20"/>
          <w:szCs w:val="20"/>
          <w:lang w:val="fr-FR"/>
        </w:rPr>
      </w:pPr>
    </w:p>
    <w:p w14:paraId="6BF0B388" w14:textId="7AC11856" w:rsidR="0018590D" w:rsidRPr="00FB70F6" w:rsidRDefault="0018590D" w:rsidP="0018590D">
      <w:pPr>
        <w:jc w:val="center"/>
        <w:rPr>
          <w:sz w:val="16"/>
          <w:szCs w:val="16"/>
          <w:lang w:val="fr-FR"/>
        </w:rPr>
      </w:pPr>
    </w:p>
    <w:p w14:paraId="31D4CD6D" w14:textId="3DC60C53" w:rsidR="00FB70F6" w:rsidRPr="00FB70F6" w:rsidRDefault="00652314" w:rsidP="008A4A8B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FB70F6">
        <w:rPr>
          <w:sz w:val="20"/>
          <w:szCs w:val="20"/>
          <w:lang w:val="ro-RO"/>
        </w:rPr>
        <w:t xml:space="preserve">Intre </w:t>
      </w:r>
      <w:r w:rsidR="00FB70F6" w:rsidRPr="009D7351">
        <w:rPr>
          <w:b/>
          <w:bCs/>
          <w:sz w:val="20"/>
          <w:szCs w:val="20"/>
          <w:lang w:val="ro-RO"/>
        </w:rPr>
        <w:t>ADMINISTRAŢIA DOMENIULUI PUBLIC SECTOR 2</w:t>
      </w:r>
      <w:r w:rsidR="00FB70F6" w:rsidRPr="00FB70F6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1A74E5">
        <w:rPr>
          <w:sz w:val="20"/>
          <w:szCs w:val="20"/>
          <w:lang w:val="ro-RO"/>
        </w:rPr>
        <w:t>........</w:t>
      </w:r>
      <w:r w:rsidR="00FB70F6" w:rsidRPr="00FB70F6">
        <w:rPr>
          <w:sz w:val="20"/>
          <w:szCs w:val="20"/>
          <w:lang w:val="ro-RO"/>
        </w:rPr>
        <w:t xml:space="preserve">, deschis la Trezoreria Sector 2, reprezentată prin  Director General  </w:t>
      </w:r>
      <w:r w:rsidR="001A74E5">
        <w:rPr>
          <w:sz w:val="20"/>
          <w:szCs w:val="20"/>
          <w:lang w:val="ro-RO"/>
        </w:rPr>
        <w:t>...............</w:t>
      </w:r>
      <w:r w:rsidR="00FB70F6" w:rsidRPr="00FB70F6">
        <w:rPr>
          <w:sz w:val="20"/>
          <w:szCs w:val="20"/>
          <w:lang w:val="ro-RO"/>
        </w:rPr>
        <w:t>, în calitate de Achizitor, pe de o parte,</w:t>
      </w:r>
    </w:p>
    <w:p w14:paraId="4BD98C7D" w14:textId="77777777" w:rsidR="00FB70F6" w:rsidRPr="00FB70F6" w:rsidRDefault="00FB70F6" w:rsidP="00FB70F6">
      <w:pPr>
        <w:spacing w:line="276" w:lineRule="auto"/>
        <w:ind w:right="36" w:firstLine="720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 xml:space="preserve">şi </w:t>
      </w:r>
    </w:p>
    <w:p w14:paraId="73EF7298" w14:textId="77777777" w:rsidR="00FB70F6" w:rsidRPr="00FB70F6" w:rsidRDefault="00FB70F6" w:rsidP="008A4A8B">
      <w:pPr>
        <w:spacing w:line="360" w:lineRule="auto"/>
        <w:ind w:right="36" w:firstLine="720"/>
        <w:jc w:val="both"/>
        <w:rPr>
          <w:sz w:val="20"/>
          <w:szCs w:val="20"/>
          <w:lang w:val="ro-RO"/>
        </w:rPr>
      </w:pPr>
      <w:r w:rsidRPr="009D7351">
        <w:rPr>
          <w:b/>
          <w:bCs/>
          <w:sz w:val="20"/>
          <w:szCs w:val="20"/>
          <w:lang w:val="ro-RO"/>
        </w:rPr>
        <w:t>Asocierea formata din</w:t>
      </w:r>
      <w:r w:rsidRPr="00FB70F6">
        <w:rPr>
          <w:sz w:val="20"/>
          <w:szCs w:val="20"/>
          <w:lang w:val="ro-RO"/>
        </w:rPr>
        <w:t>:</w:t>
      </w:r>
    </w:p>
    <w:p w14:paraId="440C3398" w14:textId="1FBEC7AC" w:rsidR="00FB70F6" w:rsidRPr="00FB70F6" w:rsidRDefault="00FB70F6" w:rsidP="008A4A8B">
      <w:pPr>
        <w:spacing w:line="360" w:lineRule="auto"/>
        <w:ind w:right="36" w:firstLine="720"/>
        <w:jc w:val="both"/>
        <w:rPr>
          <w:sz w:val="20"/>
          <w:szCs w:val="20"/>
          <w:lang w:val="ro-RO"/>
        </w:rPr>
      </w:pPr>
      <w:r w:rsidRPr="009D7351">
        <w:rPr>
          <w:b/>
          <w:bCs/>
          <w:sz w:val="20"/>
          <w:szCs w:val="20"/>
          <w:lang w:val="ro-RO"/>
        </w:rPr>
        <w:t>S.C. ADVIANA DEVELOPEMENT S.R.L.</w:t>
      </w:r>
      <w:r w:rsidRPr="00FB70F6">
        <w:rPr>
          <w:sz w:val="20"/>
          <w:szCs w:val="20"/>
          <w:lang w:val="ro-RO"/>
        </w:rPr>
        <w:t>, cu sediul in Bucuresti</w:t>
      </w:r>
      <w:r w:rsidR="001A74E5">
        <w:rPr>
          <w:sz w:val="20"/>
          <w:szCs w:val="20"/>
          <w:lang w:val="ro-RO"/>
        </w:rPr>
        <w:t>...............</w:t>
      </w:r>
      <w:r w:rsidRPr="00FB70F6">
        <w:rPr>
          <w:sz w:val="20"/>
          <w:szCs w:val="20"/>
          <w:lang w:val="ro-RO"/>
        </w:rPr>
        <w:t xml:space="preserve">, reprezentata prin Administrator </w:t>
      </w:r>
      <w:r w:rsidR="001A74E5">
        <w:rPr>
          <w:sz w:val="20"/>
          <w:szCs w:val="20"/>
          <w:lang w:val="ro-RO"/>
        </w:rPr>
        <w:t>....................</w:t>
      </w:r>
      <w:r w:rsidRPr="00FB70F6">
        <w:rPr>
          <w:sz w:val="20"/>
          <w:szCs w:val="20"/>
          <w:lang w:val="ro-RO"/>
        </w:rPr>
        <w:t xml:space="preserve">, in calitate de </w:t>
      </w:r>
      <w:r w:rsidRPr="009D7351">
        <w:rPr>
          <w:b/>
          <w:bCs/>
          <w:sz w:val="20"/>
          <w:szCs w:val="20"/>
          <w:lang w:val="ro-RO"/>
        </w:rPr>
        <w:t>Lider de asociere</w:t>
      </w:r>
      <w:r w:rsidRPr="00FB70F6">
        <w:rPr>
          <w:sz w:val="20"/>
          <w:szCs w:val="20"/>
          <w:lang w:val="ro-RO"/>
        </w:rPr>
        <w:t>,</w:t>
      </w:r>
    </w:p>
    <w:p w14:paraId="0BFF8714" w14:textId="13A9C410" w:rsidR="006C653D" w:rsidRDefault="00FB70F6" w:rsidP="008A4A8B">
      <w:pPr>
        <w:spacing w:line="360" w:lineRule="auto"/>
        <w:ind w:right="36" w:firstLine="720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 xml:space="preserve"> </w:t>
      </w:r>
      <w:r w:rsidRPr="009D7351">
        <w:rPr>
          <w:b/>
          <w:bCs/>
          <w:sz w:val="20"/>
          <w:szCs w:val="20"/>
          <w:lang w:val="ro-RO"/>
        </w:rPr>
        <w:t>S.C. ANDUNA SERVIMOB S.R.L.</w:t>
      </w:r>
      <w:r w:rsidRPr="00FB70F6">
        <w:rPr>
          <w:sz w:val="20"/>
          <w:szCs w:val="20"/>
          <w:lang w:val="ro-RO"/>
        </w:rPr>
        <w:t xml:space="preserve">, cu sediul in Bucuresti, </w:t>
      </w:r>
      <w:r w:rsidR="001A74E5">
        <w:rPr>
          <w:sz w:val="20"/>
          <w:szCs w:val="20"/>
          <w:lang w:val="ro-RO"/>
        </w:rPr>
        <w:t>...........</w:t>
      </w:r>
      <w:r w:rsidRPr="00FB70F6">
        <w:rPr>
          <w:sz w:val="20"/>
          <w:szCs w:val="20"/>
          <w:lang w:val="ro-RO"/>
        </w:rPr>
        <w:t xml:space="preserve">, reprezentata prin Administrator </w:t>
      </w:r>
      <w:r w:rsidR="001A74E5">
        <w:rPr>
          <w:sz w:val="20"/>
          <w:szCs w:val="20"/>
          <w:lang w:val="ro-RO"/>
        </w:rPr>
        <w:t>...............</w:t>
      </w:r>
      <w:r w:rsidRPr="00FB70F6">
        <w:rPr>
          <w:sz w:val="20"/>
          <w:szCs w:val="20"/>
          <w:lang w:val="ro-RO"/>
        </w:rPr>
        <w:t xml:space="preserve">, in calitate de </w:t>
      </w:r>
      <w:r w:rsidRPr="009D7351">
        <w:rPr>
          <w:b/>
          <w:bCs/>
          <w:sz w:val="20"/>
          <w:szCs w:val="20"/>
          <w:lang w:val="ro-RO"/>
        </w:rPr>
        <w:t>Asociat</w:t>
      </w:r>
      <w:r w:rsidRPr="00FB70F6">
        <w:rPr>
          <w:sz w:val="20"/>
          <w:szCs w:val="20"/>
          <w:lang w:val="ro-RO"/>
        </w:rPr>
        <w:t>,</w:t>
      </w:r>
      <w:r w:rsidR="006C653D">
        <w:rPr>
          <w:sz w:val="20"/>
          <w:szCs w:val="20"/>
          <w:lang w:val="ro-RO"/>
        </w:rPr>
        <w:t xml:space="preserve"> </w:t>
      </w:r>
    </w:p>
    <w:p w14:paraId="5A4DE804" w14:textId="05D9B4F3" w:rsidR="00652314" w:rsidRPr="00FB70F6" w:rsidRDefault="00FB70F6" w:rsidP="008A4A8B">
      <w:pPr>
        <w:spacing w:line="360" w:lineRule="auto"/>
        <w:ind w:right="36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>în calitate de Executant, pe de altă parte</w:t>
      </w:r>
      <w:r w:rsidR="0018590D" w:rsidRPr="00FB70F6">
        <w:rPr>
          <w:sz w:val="20"/>
          <w:szCs w:val="20"/>
          <w:lang w:val="ro-RO"/>
        </w:rPr>
        <w:t>,</w:t>
      </w:r>
      <w:r w:rsidR="00652314" w:rsidRPr="00FB70F6">
        <w:rPr>
          <w:sz w:val="20"/>
          <w:szCs w:val="20"/>
          <w:lang w:val="ro-RO"/>
        </w:rPr>
        <w:t xml:space="preserve"> a intervenit prezentul act adiţional.</w:t>
      </w:r>
    </w:p>
    <w:p w14:paraId="59E38192" w14:textId="77777777" w:rsidR="00FB70F6" w:rsidRPr="00FB70F6" w:rsidRDefault="00FB70F6" w:rsidP="00FB70F6">
      <w:pPr>
        <w:spacing w:line="276" w:lineRule="auto"/>
        <w:ind w:right="36"/>
        <w:jc w:val="both"/>
        <w:rPr>
          <w:sz w:val="20"/>
          <w:szCs w:val="20"/>
          <w:lang w:val="ro-RO"/>
        </w:rPr>
      </w:pPr>
    </w:p>
    <w:p w14:paraId="79CAC927" w14:textId="2FFBBB24" w:rsidR="00652314" w:rsidRDefault="00652314" w:rsidP="008A4A8B">
      <w:pPr>
        <w:spacing w:line="360" w:lineRule="auto"/>
        <w:jc w:val="both"/>
        <w:rPr>
          <w:sz w:val="20"/>
          <w:szCs w:val="20"/>
          <w:lang w:val="ro-RO"/>
        </w:rPr>
      </w:pPr>
      <w:r w:rsidRPr="00FB70F6">
        <w:rPr>
          <w:b/>
          <w:bCs/>
          <w:sz w:val="20"/>
          <w:szCs w:val="20"/>
          <w:lang w:val="ro-RO"/>
        </w:rPr>
        <w:t xml:space="preserve">              </w:t>
      </w:r>
      <w:r w:rsidRPr="00FB70F6">
        <w:rPr>
          <w:bCs/>
          <w:sz w:val="20"/>
          <w:szCs w:val="20"/>
          <w:lang w:val="ro-RO"/>
        </w:rPr>
        <w:t>Î</w:t>
      </w:r>
      <w:r w:rsidRPr="00FB70F6">
        <w:rPr>
          <w:sz w:val="20"/>
          <w:szCs w:val="20"/>
          <w:lang w:val="ro-RO"/>
        </w:rPr>
        <w:t xml:space="preserve">n baza </w:t>
      </w:r>
      <w:r w:rsidR="007A5F6A" w:rsidRPr="00FB70F6">
        <w:rPr>
          <w:sz w:val="20"/>
          <w:szCs w:val="20"/>
          <w:lang w:val="ro-RO"/>
        </w:rPr>
        <w:t xml:space="preserve">a </w:t>
      </w:r>
      <w:r w:rsidRPr="00FB70F6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FB70F6">
        <w:rPr>
          <w:sz w:val="20"/>
          <w:szCs w:val="20"/>
          <w:lang w:val="ro-RO"/>
        </w:rPr>
        <w:t xml:space="preserve">nr. </w:t>
      </w:r>
      <w:bookmarkEnd w:id="1"/>
      <w:r w:rsidR="00343F2C">
        <w:rPr>
          <w:sz w:val="20"/>
          <w:szCs w:val="20"/>
          <w:lang w:val="ro-RO"/>
        </w:rPr>
        <w:t>27392/03.07.2024</w:t>
      </w:r>
      <w:r w:rsidRPr="00FB70F6">
        <w:rPr>
          <w:sz w:val="20"/>
          <w:szCs w:val="20"/>
          <w:lang w:val="ro-RO"/>
        </w:rPr>
        <w:t xml:space="preserve">, întocmit de </w:t>
      </w:r>
      <w:r w:rsidR="00FB70F6" w:rsidRPr="00FB70F6">
        <w:rPr>
          <w:sz w:val="20"/>
          <w:szCs w:val="20"/>
          <w:lang w:val="ro-RO"/>
        </w:rPr>
        <w:t>Serviciul Parcari si Sistematizare Rutiera</w:t>
      </w:r>
      <w:r w:rsidRPr="00FB70F6">
        <w:rPr>
          <w:sz w:val="20"/>
          <w:szCs w:val="20"/>
          <w:lang w:val="ro-RO"/>
        </w:rPr>
        <w:t>,</w:t>
      </w:r>
      <w:r w:rsidR="00237DE0" w:rsidRPr="00FB70F6">
        <w:rPr>
          <w:sz w:val="20"/>
          <w:szCs w:val="20"/>
          <w:lang w:val="ro-RO"/>
        </w:rPr>
        <w:t xml:space="preserve"> a actului aditional nr. </w:t>
      </w:r>
      <w:r w:rsidR="00B955F3" w:rsidRPr="00FB70F6">
        <w:rPr>
          <w:sz w:val="20"/>
          <w:szCs w:val="20"/>
          <w:lang w:val="ro-RO"/>
        </w:rPr>
        <w:t>3</w:t>
      </w:r>
      <w:r w:rsidR="00237DE0" w:rsidRPr="00FB70F6">
        <w:rPr>
          <w:sz w:val="20"/>
          <w:szCs w:val="20"/>
          <w:lang w:val="ro-RO"/>
        </w:rPr>
        <w:t xml:space="preserve"> la Acordul cadru nr. </w:t>
      </w:r>
      <w:r w:rsidR="00FB70F6" w:rsidRPr="00FB70F6">
        <w:rPr>
          <w:sz w:val="20"/>
          <w:szCs w:val="20"/>
          <w:lang w:val="ro-RO"/>
        </w:rPr>
        <w:t>3280/31.01.2023</w:t>
      </w:r>
      <w:r w:rsidR="00237DE0" w:rsidRPr="00FB70F6">
        <w:rPr>
          <w:sz w:val="20"/>
          <w:szCs w:val="20"/>
          <w:lang w:val="ro-RO"/>
        </w:rPr>
        <w:t xml:space="preserve"> si a art. 221 </w:t>
      </w:r>
      <w:r w:rsidR="00A119D3">
        <w:rPr>
          <w:sz w:val="20"/>
          <w:szCs w:val="20"/>
          <w:lang w:val="ro-RO"/>
        </w:rPr>
        <w:t xml:space="preserve">alin. 1 </w:t>
      </w:r>
      <w:r w:rsidR="00237DE0" w:rsidRPr="00FB70F6">
        <w:rPr>
          <w:sz w:val="20"/>
          <w:szCs w:val="20"/>
          <w:lang w:val="ro-RO"/>
        </w:rPr>
        <w:t>lit. a) din Legea 98/2016 privind achizitiile publice, cu modificarile si completarile ulterioare, partile, de comun acord, au hotarat urmatoarele:</w:t>
      </w:r>
    </w:p>
    <w:p w14:paraId="718565A3" w14:textId="77777777" w:rsidR="002B1274" w:rsidRPr="00FB70F6" w:rsidRDefault="002B1274" w:rsidP="0010292E">
      <w:pPr>
        <w:spacing w:line="276" w:lineRule="auto"/>
        <w:jc w:val="both"/>
        <w:rPr>
          <w:sz w:val="20"/>
          <w:szCs w:val="20"/>
          <w:lang w:val="ro-RO"/>
        </w:rPr>
      </w:pPr>
    </w:p>
    <w:p w14:paraId="2661B59C" w14:textId="31454F94" w:rsidR="00203963" w:rsidRPr="00FB70F6" w:rsidRDefault="00237DE0" w:rsidP="008A4A8B">
      <w:pPr>
        <w:spacing w:line="360" w:lineRule="auto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ab/>
      </w:r>
      <w:bookmarkStart w:id="2" w:name="_Hlk108785450"/>
      <w:r w:rsidR="00203963" w:rsidRPr="00FB70F6">
        <w:rPr>
          <w:b/>
          <w:bCs/>
          <w:sz w:val="20"/>
          <w:szCs w:val="20"/>
          <w:lang w:val="ro-RO"/>
        </w:rPr>
        <w:t>Art. 1</w:t>
      </w:r>
      <w:bookmarkEnd w:id="2"/>
      <w:r w:rsidR="00203963" w:rsidRPr="00FB70F6">
        <w:rPr>
          <w:b/>
          <w:bCs/>
          <w:sz w:val="20"/>
          <w:szCs w:val="20"/>
          <w:lang w:val="ro-RO"/>
        </w:rPr>
        <w:t xml:space="preserve">. </w:t>
      </w:r>
      <w:r w:rsidR="00203963" w:rsidRPr="00FB70F6">
        <w:rPr>
          <w:sz w:val="20"/>
          <w:szCs w:val="20"/>
          <w:lang w:val="ro-RO"/>
        </w:rPr>
        <w:t>Se actualizeaza preturile unitare</w:t>
      </w:r>
      <w:r w:rsidR="00203963" w:rsidRPr="00FB70F6">
        <w:rPr>
          <w:b/>
          <w:bCs/>
          <w:sz w:val="20"/>
          <w:szCs w:val="20"/>
          <w:lang w:val="ro-RO"/>
        </w:rPr>
        <w:t xml:space="preserve"> </w:t>
      </w:r>
      <w:r w:rsidR="00203963" w:rsidRPr="00FB70F6">
        <w:rPr>
          <w:sz w:val="20"/>
          <w:szCs w:val="20"/>
          <w:lang w:val="ro-RO"/>
        </w:rPr>
        <w:t xml:space="preserve">ale contractului subsecvent incheiat in baza acordului cadru. Preturile unitare ale acordului – cadru s-au ajustat prin aplicarea unui coeficient de ajustare (An) conform formulei de calcul An = In/Io, in care: An - este coeficientul de ajustare care urmează a fi aplicat valorii de contract pentru lucrarile executate în luna </w:t>
      </w:r>
      <w:r w:rsidR="00D84CFF">
        <w:rPr>
          <w:sz w:val="20"/>
          <w:szCs w:val="20"/>
          <w:lang w:val="ro-RO"/>
        </w:rPr>
        <w:t>mai</w:t>
      </w:r>
      <w:r w:rsidR="00203963" w:rsidRPr="00FB70F6">
        <w:rPr>
          <w:sz w:val="20"/>
          <w:szCs w:val="20"/>
          <w:lang w:val="ro-RO"/>
        </w:rPr>
        <w:t xml:space="preserve"> – 1,</w:t>
      </w:r>
      <w:r w:rsidR="00FB70F6">
        <w:rPr>
          <w:sz w:val="20"/>
          <w:szCs w:val="20"/>
          <w:lang w:val="ro-RO"/>
        </w:rPr>
        <w:t>10</w:t>
      </w:r>
      <w:r w:rsidR="00203963" w:rsidRPr="00FB70F6">
        <w:rPr>
          <w:sz w:val="20"/>
          <w:szCs w:val="20"/>
          <w:lang w:val="ro-RO"/>
        </w:rPr>
        <w:t>;</w:t>
      </w:r>
    </w:p>
    <w:p w14:paraId="0D80DA19" w14:textId="28829B19" w:rsidR="00203963" w:rsidRPr="00D84CFF" w:rsidRDefault="00203963" w:rsidP="008A4A8B">
      <w:pPr>
        <w:spacing w:line="360" w:lineRule="auto"/>
        <w:jc w:val="both"/>
        <w:rPr>
          <w:sz w:val="20"/>
          <w:szCs w:val="20"/>
          <w:lang w:val="ro-RO"/>
        </w:rPr>
      </w:pPr>
      <w:r w:rsidRPr="00FB70F6">
        <w:rPr>
          <w:color w:val="FF0000"/>
          <w:sz w:val="20"/>
          <w:szCs w:val="20"/>
          <w:lang w:val="ro-RO"/>
        </w:rPr>
        <w:t xml:space="preserve">        </w:t>
      </w:r>
      <w:r w:rsidR="006C653D">
        <w:rPr>
          <w:color w:val="FF0000"/>
          <w:sz w:val="20"/>
          <w:szCs w:val="20"/>
          <w:lang w:val="ro-RO"/>
        </w:rPr>
        <w:t xml:space="preserve">     </w:t>
      </w:r>
      <w:r w:rsidRPr="00FB70F6">
        <w:rPr>
          <w:color w:val="FF0000"/>
          <w:sz w:val="20"/>
          <w:szCs w:val="20"/>
          <w:lang w:val="ro-RO"/>
        </w:rPr>
        <w:t xml:space="preserve"> </w:t>
      </w:r>
      <w:r w:rsidRPr="00D84CFF">
        <w:rPr>
          <w:sz w:val="20"/>
          <w:szCs w:val="20"/>
          <w:lang w:val="ro-RO"/>
        </w:rPr>
        <w:t xml:space="preserve">In - </w:t>
      </w:r>
      <w:r w:rsidR="00D84CFF" w:rsidRPr="00D84CFF">
        <w:rPr>
          <w:sz w:val="20"/>
          <w:szCs w:val="20"/>
          <w:lang w:val="ro-RO"/>
        </w:rPr>
        <w:t>este indicele de cost pentru lucrari - total publicat de Institutul Naţional de Statistică în Buletinul Statistic de Preţuri, aplicabil la data cu 60 de zile înainte de ultima zi a lunii mai 2024</w:t>
      </w:r>
      <w:r w:rsidRPr="00D84CFF">
        <w:rPr>
          <w:sz w:val="20"/>
          <w:szCs w:val="20"/>
          <w:lang w:val="ro-RO"/>
        </w:rPr>
        <w:t>.</w:t>
      </w:r>
    </w:p>
    <w:p w14:paraId="533F56E2" w14:textId="7EB71C27" w:rsidR="00237DE0" w:rsidRPr="00D84CFF" w:rsidRDefault="00203963" w:rsidP="008A4A8B">
      <w:pPr>
        <w:tabs>
          <w:tab w:val="left" w:pos="709"/>
        </w:tabs>
        <w:spacing w:line="360" w:lineRule="auto"/>
        <w:jc w:val="both"/>
        <w:rPr>
          <w:sz w:val="20"/>
          <w:szCs w:val="20"/>
          <w:lang w:val="ro-RO"/>
        </w:rPr>
      </w:pPr>
      <w:r w:rsidRPr="00D84CFF">
        <w:rPr>
          <w:sz w:val="20"/>
          <w:szCs w:val="20"/>
          <w:lang w:val="ro-RO"/>
        </w:rPr>
        <w:t xml:space="preserve">        </w:t>
      </w:r>
      <w:r w:rsidR="006C653D" w:rsidRPr="00D84CFF">
        <w:rPr>
          <w:sz w:val="20"/>
          <w:szCs w:val="20"/>
          <w:lang w:val="ro-RO"/>
        </w:rPr>
        <w:t xml:space="preserve">    </w:t>
      </w:r>
      <w:r w:rsidRPr="00D84CFF">
        <w:rPr>
          <w:sz w:val="20"/>
          <w:szCs w:val="20"/>
          <w:lang w:val="ro-RO"/>
        </w:rPr>
        <w:t xml:space="preserve">  Io - </w:t>
      </w:r>
      <w:r w:rsidR="00D84CFF" w:rsidRPr="00D84CFF">
        <w:rPr>
          <w:sz w:val="20"/>
          <w:szCs w:val="20"/>
          <w:lang w:val="ro-RO"/>
        </w:rPr>
        <w:t>este indicele de cost pentru lucrari - total, aplicabil la Data de Referinţă</w:t>
      </w:r>
      <w:r w:rsidRPr="00D84CFF">
        <w:rPr>
          <w:sz w:val="20"/>
          <w:szCs w:val="20"/>
          <w:lang w:val="ro-RO"/>
        </w:rPr>
        <w:t>.</w:t>
      </w:r>
      <w:r w:rsidRPr="00D84CFF">
        <w:rPr>
          <w:b/>
          <w:bCs/>
          <w:sz w:val="20"/>
          <w:szCs w:val="20"/>
          <w:lang w:val="ro-RO"/>
        </w:rPr>
        <w:t xml:space="preserve"> </w:t>
      </w:r>
      <w:r w:rsidR="00D84CFF" w:rsidRPr="00D84CFF">
        <w:rPr>
          <w:sz w:val="20"/>
          <w:szCs w:val="20"/>
          <w:lang w:val="ro-RO"/>
        </w:rPr>
        <w:t>Data de Referinţă - data anterioară cu 30 de zile faţă de data ultimei actualizări de prețuri, august 2023.</w:t>
      </w:r>
    </w:p>
    <w:p w14:paraId="7CA9D234" w14:textId="77777777" w:rsidR="002B1274" w:rsidRPr="00FB70F6" w:rsidRDefault="002B1274" w:rsidP="0010292E">
      <w:pPr>
        <w:spacing w:line="276" w:lineRule="auto"/>
        <w:jc w:val="both"/>
        <w:rPr>
          <w:b/>
          <w:bCs/>
          <w:color w:val="FF0000"/>
          <w:sz w:val="20"/>
          <w:szCs w:val="20"/>
          <w:lang w:val="ro-RO"/>
        </w:rPr>
      </w:pPr>
    </w:p>
    <w:p w14:paraId="7F6B31AB" w14:textId="56D7D73C" w:rsidR="00364AB4" w:rsidRDefault="00364AB4" w:rsidP="008A4A8B">
      <w:pPr>
        <w:spacing w:line="360" w:lineRule="auto"/>
        <w:jc w:val="both"/>
        <w:rPr>
          <w:sz w:val="20"/>
          <w:szCs w:val="20"/>
          <w:lang w:val="ro-RO"/>
        </w:rPr>
      </w:pPr>
      <w:r w:rsidRPr="00FB70F6">
        <w:rPr>
          <w:b/>
          <w:bCs/>
          <w:sz w:val="20"/>
          <w:szCs w:val="20"/>
          <w:lang w:val="ro-RO"/>
        </w:rPr>
        <w:tab/>
      </w:r>
      <w:bookmarkStart w:id="3" w:name="_Hlk108785561"/>
      <w:r w:rsidRPr="00FB70F6">
        <w:rPr>
          <w:b/>
          <w:bCs/>
          <w:sz w:val="20"/>
          <w:szCs w:val="20"/>
          <w:lang w:val="ro-RO"/>
        </w:rPr>
        <w:t xml:space="preserve">Art. 2. </w:t>
      </w:r>
      <w:bookmarkEnd w:id="3"/>
      <w:r w:rsidRPr="00FB70F6">
        <w:rPr>
          <w:sz w:val="20"/>
          <w:szCs w:val="20"/>
          <w:lang w:val="ro-RO"/>
        </w:rPr>
        <w:t>Valoarea cresterii</w:t>
      </w:r>
      <w:r w:rsidRPr="00FB70F6">
        <w:rPr>
          <w:b/>
          <w:bCs/>
          <w:sz w:val="20"/>
          <w:szCs w:val="20"/>
          <w:lang w:val="ro-RO"/>
        </w:rPr>
        <w:t xml:space="preserve">, </w:t>
      </w:r>
      <w:r w:rsidRPr="00FB70F6">
        <w:rPr>
          <w:sz w:val="20"/>
          <w:szCs w:val="20"/>
          <w:lang w:val="ro-RO"/>
        </w:rPr>
        <w:t>respectiv valoarea prezentului act aditional este de</w:t>
      </w:r>
      <w:r w:rsidRPr="00FB70F6">
        <w:rPr>
          <w:b/>
          <w:bCs/>
          <w:sz w:val="20"/>
          <w:szCs w:val="20"/>
          <w:lang w:val="ro-RO"/>
        </w:rPr>
        <w:t xml:space="preserve"> </w:t>
      </w:r>
      <w:r w:rsidR="00D026C2">
        <w:rPr>
          <w:b/>
          <w:bCs/>
          <w:sz w:val="20"/>
          <w:szCs w:val="20"/>
          <w:lang w:val="ro-RO"/>
        </w:rPr>
        <w:t>614.359,42</w:t>
      </w:r>
      <w:r w:rsidR="009E1EC5" w:rsidRPr="00FB70F6">
        <w:rPr>
          <w:b/>
          <w:bCs/>
          <w:sz w:val="20"/>
          <w:szCs w:val="20"/>
          <w:lang w:val="ro-RO"/>
        </w:rPr>
        <w:t xml:space="preserve"> </w:t>
      </w:r>
      <w:r w:rsidRPr="00FB70F6">
        <w:rPr>
          <w:b/>
          <w:bCs/>
          <w:sz w:val="20"/>
          <w:szCs w:val="20"/>
          <w:lang w:val="ro-RO"/>
        </w:rPr>
        <w:t xml:space="preserve">lei fara T.V.A. </w:t>
      </w:r>
      <w:r w:rsidRPr="00FB70F6">
        <w:rPr>
          <w:sz w:val="20"/>
          <w:szCs w:val="20"/>
          <w:lang w:val="ro-RO"/>
        </w:rPr>
        <w:t>(Anexa nr. 1 la prezentul act aditional).</w:t>
      </w:r>
    </w:p>
    <w:p w14:paraId="75DB3A27" w14:textId="77777777" w:rsidR="002B1274" w:rsidRPr="00FB70F6" w:rsidRDefault="002B1274" w:rsidP="0010292E">
      <w:pPr>
        <w:spacing w:line="276" w:lineRule="auto"/>
        <w:jc w:val="both"/>
        <w:rPr>
          <w:sz w:val="20"/>
          <w:szCs w:val="20"/>
          <w:lang w:val="ro-RO"/>
        </w:rPr>
      </w:pPr>
    </w:p>
    <w:p w14:paraId="50A86E10" w14:textId="2D88AF5B" w:rsidR="00364AB4" w:rsidRDefault="00364AB4" w:rsidP="008A4A8B">
      <w:pPr>
        <w:spacing w:line="360" w:lineRule="auto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ab/>
      </w:r>
      <w:r w:rsidRPr="00FB70F6">
        <w:rPr>
          <w:b/>
          <w:bCs/>
          <w:sz w:val="20"/>
          <w:szCs w:val="20"/>
          <w:lang w:val="ro-RO"/>
        </w:rPr>
        <w:t xml:space="preserve">Art. 3. </w:t>
      </w:r>
      <w:r w:rsidRPr="00FB70F6">
        <w:rPr>
          <w:sz w:val="20"/>
          <w:szCs w:val="20"/>
          <w:lang w:val="ro-RO"/>
        </w:rPr>
        <w:t>Valoarea</w:t>
      </w:r>
      <w:r w:rsidR="00203963" w:rsidRPr="00FB70F6">
        <w:rPr>
          <w:sz w:val="20"/>
          <w:szCs w:val="20"/>
          <w:lang w:val="ro-RO"/>
        </w:rPr>
        <w:t xml:space="preserve"> totala a</w:t>
      </w:r>
      <w:r w:rsidRPr="00FB70F6">
        <w:rPr>
          <w:sz w:val="20"/>
          <w:szCs w:val="20"/>
          <w:lang w:val="ro-RO"/>
        </w:rPr>
        <w:t xml:space="preserve"> contractului subsecvent nr. </w:t>
      </w:r>
      <w:r w:rsidR="00FB70F6">
        <w:rPr>
          <w:sz w:val="20"/>
          <w:szCs w:val="20"/>
          <w:lang w:val="ro-RO"/>
        </w:rPr>
        <w:t>2</w:t>
      </w:r>
      <w:r w:rsidRPr="00FB70F6">
        <w:rPr>
          <w:sz w:val="20"/>
          <w:szCs w:val="20"/>
          <w:lang w:val="ro-RO"/>
        </w:rPr>
        <w:t xml:space="preserve"> devine</w:t>
      </w:r>
      <w:r w:rsidRPr="00FB70F6">
        <w:rPr>
          <w:b/>
          <w:bCs/>
          <w:sz w:val="20"/>
          <w:szCs w:val="20"/>
          <w:lang w:val="ro-RO"/>
        </w:rPr>
        <w:t xml:space="preserve"> </w:t>
      </w:r>
      <w:r w:rsidR="0036320F" w:rsidRPr="0036320F">
        <w:rPr>
          <w:b/>
          <w:bCs/>
          <w:sz w:val="20"/>
          <w:szCs w:val="20"/>
          <w:lang w:val="ro-RO"/>
        </w:rPr>
        <w:t>7.328.645,24</w:t>
      </w:r>
      <w:r w:rsidR="009E1EC5" w:rsidRPr="0036320F">
        <w:rPr>
          <w:b/>
          <w:bCs/>
          <w:sz w:val="20"/>
          <w:szCs w:val="20"/>
          <w:lang w:val="ro-RO"/>
        </w:rPr>
        <w:t xml:space="preserve"> </w:t>
      </w:r>
      <w:r w:rsidRPr="0036320F">
        <w:rPr>
          <w:b/>
          <w:bCs/>
          <w:sz w:val="20"/>
          <w:szCs w:val="20"/>
          <w:lang w:val="ro-RO"/>
        </w:rPr>
        <w:t xml:space="preserve">lei fara T.V.A., </w:t>
      </w:r>
      <w:r w:rsidRPr="0036320F">
        <w:rPr>
          <w:sz w:val="20"/>
          <w:szCs w:val="20"/>
          <w:lang w:val="ro-RO"/>
        </w:rPr>
        <w:t>la care se adauga T.V.A. 19 % in valoare de</w:t>
      </w:r>
      <w:r w:rsidRPr="0036320F">
        <w:rPr>
          <w:b/>
          <w:bCs/>
          <w:sz w:val="20"/>
          <w:szCs w:val="20"/>
          <w:lang w:val="ro-RO"/>
        </w:rPr>
        <w:t xml:space="preserve"> </w:t>
      </w:r>
      <w:r w:rsidR="0036320F" w:rsidRPr="0036320F">
        <w:rPr>
          <w:b/>
          <w:bCs/>
          <w:sz w:val="20"/>
          <w:szCs w:val="20"/>
          <w:lang w:val="ro-RO"/>
        </w:rPr>
        <w:t xml:space="preserve">1.392.442,60 </w:t>
      </w:r>
      <w:r w:rsidRPr="0036320F">
        <w:rPr>
          <w:b/>
          <w:bCs/>
          <w:sz w:val="20"/>
          <w:szCs w:val="20"/>
          <w:lang w:val="ro-RO"/>
        </w:rPr>
        <w:t xml:space="preserve">lei, </w:t>
      </w:r>
      <w:r w:rsidRPr="0036320F">
        <w:rPr>
          <w:sz w:val="20"/>
          <w:szCs w:val="20"/>
          <w:lang w:val="ro-RO"/>
        </w:rPr>
        <w:t>respectiv</w:t>
      </w:r>
      <w:r w:rsidRPr="0036320F">
        <w:rPr>
          <w:b/>
          <w:bCs/>
          <w:sz w:val="20"/>
          <w:szCs w:val="20"/>
          <w:lang w:val="ro-RO"/>
        </w:rPr>
        <w:t xml:space="preserve"> </w:t>
      </w:r>
      <w:r w:rsidR="0036320F" w:rsidRPr="0036320F">
        <w:rPr>
          <w:b/>
          <w:bCs/>
          <w:sz w:val="20"/>
          <w:szCs w:val="20"/>
          <w:lang w:val="ro-RO"/>
        </w:rPr>
        <w:t>8.721.087,84</w:t>
      </w:r>
      <w:r w:rsidR="0036320F">
        <w:rPr>
          <w:b/>
          <w:bCs/>
          <w:color w:val="FF0000"/>
          <w:sz w:val="20"/>
          <w:szCs w:val="20"/>
          <w:lang w:val="ro-RO"/>
        </w:rPr>
        <w:t xml:space="preserve"> </w:t>
      </w:r>
      <w:r w:rsidRPr="00FB70F6">
        <w:rPr>
          <w:b/>
          <w:bCs/>
          <w:sz w:val="20"/>
          <w:szCs w:val="20"/>
          <w:lang w:val="ro-RO"/>
        </w:rPr>
        <w:t xml:space="preserve">lei cu T.V.A. </w:t>
      </w:r>
      <w:r w:rsidRPr="00FB70F6">
        <w:rPr>
          <w:sz w:val="20"/>
          <w:szCs w:val="20"/>
          <w:lang w:val="ro-RO"/>
        </w:rPr>
        <w:t>(Anexa nr. 1 la prezentul act aditional).</w:t>
      </w:r>
    </w:p>
    <w:p w14:paraId="6307D216" w14:textId="77777777" w:rsidR="002B1274" w:rsidRPr="00FB70F6" w:rsidRDefault="002B1274" w:rsidP="0010292E">
      <w:pPr>
        <w:spacing w:line="276" w:lineRule="auto"/>
        <w:jc w:val="both"/>
        <w:rPr>
          <w:sz w:val="20"/>
          <w:szCs w:val="20"/>
          <w:lang w:val="ro-RO"/>
        </w:rPr>
      </w:pPr>
    </w:p>
    <w:p w14:paraId="7393C5FD" w14:textId="4426B7CD" w:rsidR="00652314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B70F6">
        <w:rPr>
          <w:b/>
          <w:bCs/>
          <w:sz w:val="20"/>
          <w:szCs w:val="20"/>
          <w:lang w:val="ro-RO"/>
        </w:rPr>
        <w:t xml:space="preserve">Art. </w:t>
      </w:r>
      <w:r w:rsidR="00364AB4" w:rsidRPr="00FB70F6">
        <w:rPr>
          <w:b/>
          <w:bCs/>
          <w:sz w:val="20"/>
          <w:szCs w:val="20"/>
          <w:lang w:val="ro-RO"/>
        </w:rPr>
        <w:t>4</w:t>
      </w:r>
      <w:r w:rsidRPr="00FB70F6">
        <w:rPr>
          <w:b/>
          <w:bCs/>
          <w:sz w:val="20"/>
          <w:szCs w:val="20"/>
          <w:lang w:val="ro-RO"/>
        </w:rPr>
        <w:t xml:space="preserve">. </w:t>
      </w:r>
      <w:r w:rsidRPr="00FB70F6">
        <w:rPr>
          <w:sz w:val="20"/>
          <w:szCs w:val="20"/>
          <w:lang w:val="ro-RO"/>
        </w:rPr>
        <w:t>Celelalte clauze contractuale rămân neschimbate.</w:t>
      </w:r>
    </w:p>
    <w:p w14:paraId="50CC5240" w14:textId="77777777" w:rsidR="008A4A8B" w:rsidRPr="00FB70F6" w:rsidRDefault="008A4A8B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</w:p>
    <w:p w14:paraId="0EE07379" w14:textId="77777777" w:rsidR="00203963" w:rsidRPr="00FB70F6" w:rsidRDefault="00203963" w:rsidP="00203963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FB70F6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3BAA9B2" w14:textId="77777777" w:rsidR="00203963" w:rsidRPr="00962D87" w:rsidRDefault="00203963" w:rsidP="00203963">
      <w:pPr>
        <w:ind w:firstLine="720"/>
        <w:jc w:val="both"/>
        <w:rPr>
          <w:sz w:val="18"/>
          <w:szCs w:val="18"/>
          <w:lang w:val="ro-RO"/>
        </w:rPr>
      </w:pPr>
    </w:p>
    <w:p w14:paraId="4B082BEA" w14:textId="77777777" w:rsidR="00FB70F6" w:rsidRPr="00284EF6" w:rsidRDefault="00FB70F6" w:rsidP="00FB70F6">
      <w:pPr>
        <w:jc w:val="both"/>
        <w:rPr>
          <w:b/>
          <w:sz w:val="20"/>
          <w:szCs w:val="20"/>
          <w:lang w:val="ro-RO"/>
        </w:rPr>
      </w:pPr>
      <w:bookmarkStart w:id="4" w:name="_Hlk170308173"/>
      <w:r w:rsidRPr="00284EF6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284EF6">
        <w:rPr>
          <w:b/>
          <w:sz w:val="20"/>
          <w:szCs w:val="20"/>
          <w:lang w:val="ro-RO"/>
        </w:rPr>
        <w:tab/>
        <w:t xml:space="preserve">  </w:t>
      </w:r>
      <w:r>
        <w:rPr>
          <w:b/>
          <w:sz w:val="20"/>
          <w:szCs w:val="20"/>
          <w:lang w:val="ro-RO"/>
        </w:rPr>
        <w:t xml:space="preserve">                                </w:t>
      </w:r>
      <w:r w:rsidRPr="00284EF6">
        <w:rPr>
          <w:b/>
          <w:sz w:val="20"/>
          <w:szCs w:val="20"/>
          <w:lang w:val="ro-RO"/>
        </w:rPr>
        <w:t xml:space="preserve">EXECUTANT           </w:t>
      </w:r>
    </w:p>
    <w:p w14:paraId="13899431" w14:textId="77777777" w:rsidR="00FB70F6" w:rsidRPr="00284EF6" w:rsidRDefault="00FB70F6" w:rsidP="00FB70F6">
      <w:pPr>
        <w:jc w:val="both"/>
        <w:rPr>
          <w:b/>
          <w:sz w:val="20"/>
          <w:szCs w:val="20"/>
          <w:lang w:val="ro-RO" w:eastAsia="ro-RO"/>
        </w:rPr>
      </w:pPr>
      <w:r w:rsidRPr="00284EF6">
        <w:rPr>
          <w:b/>
          <w:sz w:val="20"/>
          <w:szCs w:val="20"/>
          <w:lang w:val="ro-RO" w:eastAsia="ro-RO"/>
        </w:rPr>
        <w:t xml:space="preserve">ADMINISTRATIA DOMENIULUI    </w:t>
      </w:r>
      <w:r w:rsidRPr="00284EF6">
        <w:rPr>
          <w:b/>
          <w:sz w:val="20"/>
          <w:szCs w:val="20"/>
          <w:lang w:val="ro-RO" w:eastAsia="ro-RO"/>
        </w:rPr>
        <w:tab/>
        <w:t xml:space="preserve">                         S.C. </w:t>
      </w:r>
      <w:r w:rsidRPr="0016229D">
        <w:rPr>
          <w:b/>
          <w:sz w:val="20"/>
          <w:szCs w:val="20"/>
          <w:lang w:val="ro-RO" w:eastAsia="ro-RO"/>
        </w:rPr>
        <w:t>ADVIANA DEVELOPEMENT S.R.L.,</w:t>
      </w:r>
    </w:p>
    <w:p w14:paraId="2006C9A9" w14:textId="77777777" w:rsidR="00FB70F6" w:rsidRDefault="00FB70F6" w:rsidP="00FB70F6">
      <w:pPr>
        <w:jc w:val="both"/>
        <w:rPr>
          <w:rFonts w:eastAsia="Calibri"/>
          <w:b/>
          <w:sz w:val="20"/>
          <w:szCs w:val="20"/>
          <w:lang w:val="ro-RO"/>
        </w:rPr>
      </w:pPr>
      <w:r w:rsidRPr="00284EF6">
        <w:rPr>
          <w:b/>
          <w:sz w:val="20"/>
          <w:szCs w:val="20"/>
          <w:lang w:val="ro-RO" w:eastAsia="ro-RO"/>
        </w:rPr>
        <w:lastRenderedPageBreak/>
        <w:t xml:space="preserve">PUBLIC SECTOR 2                                                                              </w:t>
      </w:r>
      <w:r>
        <w:rPr>
          <w:b/>
          <w:sz w:val="20"/>
          <w:szCs w:val="20"/>
          <w:lang w:val="ro-RO" w:eastAsia="ro-RO"/>
        </w:rPr>
        <w:t xml:space="preserve">       </w:t>
      </w:r>
      <w:r w:rsidRPr="00284EF6">
        <w:rPr>
          <w:b/>
          <w:sz w:val="20"/>
          <w:szCs w:val="20"/>
          <w:lang w:val="ro-RO" w:eastAsia="ro-RO"/>
        </w:rPr>
        <w:t xml:space="preserve"> </w:t>
      </w:r>
      <w:r>
        <w:rPr>
          <w:b/>
          <w:sz w:val="20"/>
          <w:szCs w:val="20"/>
          <w:lang w:val="ro-RO" w:eastAsia="ro-RO"/>
        </w:rPr>
        <w:t>(</w:t>
      </w:r>
      <w:r>
        <w:rPr>
          <w:rFonts w:eastAsia="Calibri"/>
          <w:b/>
          <w:sz w:val="20"/>
          <w:szCs w:val="20"/>
          <w:lang w:val="ro-RO"/>
        </w:rPr>
        <w:t>L</w:t>
      </w:r>
      <w:r w:rsidRPr="00031B01">
        <w:rPr>
          <w:rFonts w:eastAsia="Calibri"/>
          <w:b/>
          <w:sz w:val="20"/>
          <w:szCs w:val="20"/>
          <w:lang w:val="ro-RO"/>
        </w:rPr>
        <w:t>ider asociere</w:t>
      </w:r>
      <w:r>
        <w:rPr>
          <w:rFonts w:eastAsia="Calibri"/>
          <w:b/>
          <w:sz w:val="20"/>
          <w:szCs w:val="20"/>
          <w:lang w:val="ro-RO"/>
        </w:rPr>
        <w:t>)</w:t>
      </w:r>
    </w:p>
    <w:p w14:paraId="3F73122A" w14:textId="77777777" w:rsidR="00FB70F6" w:rsidRPr="00284EF6" w:rsidRDefault="00FB70F6" w:rsidP="00FB70F6">
      <w:pPr>
        <w:jc w:val="both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      </w:t>
      </w:r>
      <w:r w:rsidRPr="00031B01">
        <w:rPr>
          <w:b/>
          <w:sz w:val="20"/>
          <w:szCs w:val="20"/>
          <w:lang w:val="ro-RO" w:eastAsia="ro-RO"/>
        </w:rPr>
        <w:t>Administrator</w:t>
      </w:r>
    </w:p>
    <w:p w14:paraId="3C8CB0D2" w14:textId="3AB90AA2" w:rsidR="00FB70F6" w:rsidRPr="00031B01" w:rsidRDefault="00FB70F6" w:rsidP="00FB70F6">
      <w:pPr>
        <w:tabs>
          <w:tab w:val="left" w:pos="3402"/>
        </w:tabs>
        <w:jc w:val="both"/>
        <w:rPr>
          <w:sz w:val="20"/>
          <w:szCs w:val="20"/>
          <w:lang w:val="pl-PL" w:eastAsia="pl-PL"/>
        </w:rPr>
      </w:pPr>
      <w:r>
        <w:rPr>
          <w:b/>
          <w:bCs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</w:t>
      </w:r>
      <w:r w:rsidR="001A74E5">
        <w:rPr>
          <w:sz w:val="20"/>
          <w:szCs w:val="20"/>
          <w:lang w:val="pl-PL" w:eastAsia="pl-PL"/>
        </w:rPr>
        <w:t>.........................</w:t>
      </w:r>
      <w:r w:rsidRPr="00031B01">
        <w:rPr>
          <w:sz w:val="20"/>
          <w:szCs w:val="20"/>
          <w:lang w:val="pl-PL" w:eastAsia="pl-PL"/>
        </w:rPr>
        <w:t xml:space="preserve">    </w:t>
      </w:r>
    </w:p>
    <w:p w14:paraId="7C6840C7" w14:textId="328781E4" w:rsidR="00FB70F6" w:rsidRPr="000029BD" w:rsidRDefault="00FB70F6" w:rsidP="00FB70F6">
      <w:pPr>
        <w:tabs>
          <w:tab w:val="left" w:pos="3402"/>
        </w:tabs>
        <w:jc w:val="both"/>
        <w:rPr>
          <w:b/>
          <w:bCs/>
          <w:sz w:val="20"/>
          <w:szCs w:val="20"/>
          <w:lang w:val="ro-RO" w:eastAsia="ro-RO"/>
        </w:rPr>
      </w:pPr>
      <w:r w:rsidRPr="00770DC4">
        <w:rPr>
          <w:b/>
          <w:bCs/>
          <w:sz w:val="20"/>
          <w:szCs w:val="20"/>
          <w:lang w:val="pl-PL" w:eastAsia="pl-PL"/>
        </w:rPr>
        <w:t xml:space="preserve">  </w:t>
      </w:r>
      <w:r w:rsidRPr="000029BD">
        <w:rPr>
          <w:b/>
          <w:bCs/>
          <w:sz w:val="20"/>
          <w:szCs w:val="20"/>
          <w:lang w:val="ro-RO" w:eastAsia="pl-PL"/>
        </w:rPr>
        <w:t xml:space="preserve">              </w:t>
      </w:r>
      <w:r w:rsidRPr="000029BD">
        <w:rPr>
          <w:b/>
          <w:bCs/>
          <w:sz w:val="20"/>
          <w:szCs w:val="20"/>
          <w:lang w:val="ro-RO" w:eastAsia="pl-PL"/>
        </w:rPr>
        <w:tab/>
      </w:r>
      <w:r w:rsidRPr="000029BD">
        <w:rPr>
          <w:b/>
          <w:bCs/>
          <w:sz w:val="20"/>
          <w:szCs w:val="20"/>
          <w:lang w:val="ro-RO" w:eastAsia="pl-PL"/>
        </w:rPr>
        <w:tab/>
        <w:t xml:space="preserve">                                       </w:t>
      </w:r>
    </w:p>
    <w:p w14:paraId="372E63C1" w14:textId="77777777" w:rsidR="00FB70F6" w:rsidRPr="0016229D" w:rsidRDefault="00FB70F6" w:rsidP="00FB70F6">
      <w:pPr>
        <w:jc w:val="both"/>
        <w:rPr>
          <w:sz w:val="20"/>
          <w:szCs w:val="20"/>
          <w:lang w:val="ro-RO" w:eastAsia="ro-RO"/>
        </w:rPr>
      </w:pPr>
      <w:r w:rsidRPr="001A74E5">
        <w:rPr>
          <w:b/>
          <w:sz w:val="20"/>
          <w:szCs w:val="20"/>
          <w:lang w:val="it-IT" w:eastAsia="ro-RO"/>
        </w:rPr>
        <w:t xml:space="preserve">                                                                                                           S.C. </w:t>
      </w:r>
      <w:r w:rsidRPr="00031B01">
        <w:rPr>
          <w:b/>
          <w:sz w:val="20"/>
          <w:szCs w:val="20"/>
          <w:lang w:val="ro-RO" w:eastAsia="ro-RO"/>
        </w:rPr>
        <w:t>ANDUNA SERVIMOB</w:t>
      </w:r>
      <w:r w:rsidRPr="0016229D">
        <w:rPr>
          <w:b/>
          <w:sz w:val="20"/>
          <w:szCs w:val="20"/>
          <w:lang w:val="ro-RO" w:eastAsia="ro-RO"/>
        </w:rPr>
        <w:t xml:space="preserve"> S.R.L.</w:t>
      </w:r>
    </w:p>
    <w:p w14:paraId="09B5AA99" w14:textId="77777777" w:rsidR="00FB70F6" w:rsidRPr="00770DC4" w:rsidRDefault="00FB70F6" w:rsidP="00FB70F6">
      <w:pPr>
        <w:jc w:val="both"/>
        <w:rPr>
          <w:b/>
          <w:bCs/>
          <w:sz w:val="20"/>
          <w:szCs w:val="20"/>
          <w:lang w:val="ro-RO" w:eastAsia="ro-RO"/>
        </w:rPr>
      </w:pPr>
      <w:r w:rsidRPr="0016229D">
        <w:rPr>
          <w:sz w:val="20"/>
          <w:szCs w:val="20"/>
          <w:lang w:val="ro-RO" w:eastAsia="ro-RO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lang w:val="ro-RO" w:eastAsia="ro-RO"/>
        </w:rPr>
        <w:t xml:space="preserve">        </w:t>
      </w:r>
      <w:proofErr w:type="spellStart"/>
      <w:r w:rsidRPr="00770DC4">
        <w:rPr>
          <w:b/>
          <w:bCs/>
          <w:sz w:val="20"/>
          <w:szCs w:val="20"/>
          <w:lang w:val="es-ES" w:eastAsia="ro-RO"/>
        </w:rPr>
        <w:t>Administrator</w:t>
      </w:r>
      <w:proofErr w:type="spellEnd"/>
    </w:p>
    <w:p w14:paraId="195E6E00" w14:textId="10B4843D" w:rsidR="00FB70F6" w:rsidRPr="0016229D" w:rsidRDefault="00FB70F6" w:rsidP="00FB70F6">
      <w:pPr>
        <w:ind w:left="2832"/>
        <w:jc w:val="both"/>
        <w:rPr>
          <w:b/>
          <w:sz w:val="20"/>
          <w:szCs w:val="20"/>
          <w:lang w:val="ro-RO" w:eastAsia="ro-RO"/>
        </w:rPr>
      </w:pPr>
      <w:r w:rsidRPr="0016229D">
        <w:rPr>
          <w:sz w:val="20"/>
          <w:szCs w:val="20"/>
          <w:lang w:val="ro-RO" w:eastAsia="ro-RO"/>
        </w:rPr>
        <w:t xml:space="preserve">                        </w:t>
      </w:r>
      <w:r w:rsidRPr="0016229D">
        <w:rPr>
          <w:b/>
          <w:sz w:val="20"/>
          <w:szCs w:val="20"/>
          <w:lang w:val="ro-RO" w:eastAsia="ro-RO"/>
        </w:rPr>
        <w:tab/>
        <w:t xml:space="preserve">         </w:t>
      </w:r>
      <w:r w:rsidRPr="0016229D">
        <w:rPr>
          <w:b/>
          <w:sz w:val="20"/>
          <w:szCs w:val="20"/>
          <w:lang w:val="ro-RO" w:eastAsia="ro-RO"/>
        </w:rPr>
        <w:tab/>
      </w:r>
      <w:r w:rsidR="001A74E5">
        <w:rPr>
          <w:b/>
          <w:sz w:val="20"/>
          <w:szCs w:val="20"/>
          <w:lang w:val="ro-RO" w:eastAsia="ro-RO"/>
        </w:rPr>
        <w:t>.................................</w:t>
      </w:r>
      <w:r w:rsidRPr="0016229D">
        <w:rPr>
          <w:b/>
          <w:sz w:val="20"/>
          <w:szCs w:val="20"/>
          <w:lang w:val="ro-RO" w:eastAsia="ro-RO"/>
        </w:rPr>
        <w:t xml:space="preserve">    </w:t>
      </w:r>
    </w:p>
    <w:p w14:paraId="52D4AAE1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45B01F32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558408D8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4A3CA7C8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7E4B883D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1D53BEA4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2003D767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05944092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2AF2F8C9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79DBB798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32BFC0EE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5944C824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4108F054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73BF2E22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75846FB7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548491A1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5F009099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3D41240A" w14:textId="77777777" w:rsidR="00441DDE" w:rsidRDefault="00441DDE" w:rsidP="00FB70F6">
      <w:pPr>
        <w:jc w:val="both"/>
        <w:rPr>
          <w:sz w:val="20"/>
          <w:szCs w:val="20"/>
          <w:lang w:val="es-ES"/>
        </w:rPr>
      </w:pPr>
    </w:p>
    <w:p w14:paraId="13B83C20" w14:textId="77777777" w:rsidR="00441DDE" w:rsidRDefault="00441DDE" w:rsidP="00FB70F6">
      <w:pPr>
        <w:jc w:val="both"/>
        <w:rPr>
          <w:sz w:val="20"/>
          <w:szCs w:val="20"/>
          <w:lang w:val="es-ES"/>
        </w:rPr>
        <w:sectPr w:rsidR="00441DDE" w:rsidSect="00AA2E25">
          <w:pgSz w:w="11907" w:h="16839" w:code="9"/>
          <w:pgMar w:top="397" w:right="657" w:bottom="720" w:left="1134" w:header="720" w:footer="720" w:gutter="0"/>
          <w:cols w:space="720"/>
          <w:docGrid w:linePitch="360"/>
        </w:sectPr>
      </w:pPr>
    </w:p>
    <w:bookmarkEnd w:id="4"/>
    <w:p w14:paraId="6A3F4BF1" w14:textId="603CC850" w:rsidR="00834E3E" w:rsidRDefault="00834E3E" w:rsidP="00834E3E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lastRenderedPageBreak/>
        <w:t>Anexa</w:t>
      </w:r>
      <w:proofErr w:type="spellEnd"/>
      <w:r>
        <w:rPr>
          <w:b/>
          <w:bCs/>
          <w:color w:val="000000"/>
        </w:rPr>
        <w:t xml:space="preserve"> nr. 1</w:t>
      </w:r>
    </w:p>
    <w:p w14:paraId="5C8B51A7" w14:textId="77777777" w:rsidR="002B1274" w:rsidRDefault="002B1274" w:rsidP="00834E3E">
      <w:pPr>
        <w:jc w:val="center"/>
        <w:rPr>
          <w:b/>
          <w:bCs/>
          <w:color w:val="000000"/>
        </w:rPr>
      </w:pPr>
    </w:p>
    <w:p w14:paraId="0EDB91A7" w14:textId="77777777" w:rsidR="002B1274" w:rsidRDefault="002B1274" w:rsidP="00834E3E">
      <w:pPr>
        <w:jc w:val="center"/>
        <w:rPr>
          <w:b/>
          <w:bCs/>
          <w:color w:val="000000"/>
        </w:rPr>
      </w:pPr>
    </w:p>
    <w:p w14:paraId="0838E110" w14:textId="77777777" w:rsidR="002B1274" w:rsidRDefault="002B1274" w:rsidP="00834E3E">
      <w:pPr>
        <w:jc w:val="center"/>
        <w:rPr>
          <w:b/>
          <w:bCs/>
          <w:color w:val="000000"/>
        </w:rPr>
      </w:pPr>
    </w:p>
    <w:p w14:paraId="34CB9E23" w14:textId="77777777" w:rsidR="00834E3E" w:rsidRPr="00CB597D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137"/>
        <w:gridCol w:w="851"/>
        <w:gridCol w:w="851"/>
        <w:gridCol w:w="851"/>
        <w:gridCol w:w="1277"/>
        <w:gridCol w:w="847"/>
        <w:gridCol w:w="854"/>
        <w:gridCol w:w="1137"/>
        <w:gridCol w:w="994"/>
        <w:gridCol w:w="985"/>
        <w:gridCol w:w="1290"/>
        <w:gridCol w:w="6"/>
        <w:gridCol w:w="1128"/>
        <w:gridCol w:w="6"/>
        <w:gridCol w:w="1813"/>
      </w:tblGrid>
      <w:tr w:rsidR="0074302F" w:rsidRPr="00DD2B23" w14:paraId="7CDE2233" w14:textId="2F631FCF" w:rsidTr="00922376">
        <w:trPr>
          <w:trHeight w:val="759"/>
          <w:jc w:val="center"/>
        </w:trPr>
        <w:tc>
          <w:tcPr>
            <w:tcW w:w="177" w:type="pct"/>
            <w:vMerge w:val="restart"/>
            <w:shd w:val="clear" w:color="auto" w:fill="auto"/>
          </w:tcPr>
          <w:p w14:paraId="4599AF7F" w14:textId="77777777" w:rsidR="00DD2B23" w:rsidRPr="00DD2B23" w:rsidRDefault="00DD2B23" w:rsidP="003712C1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bookmarkStart w:id="5" w:name="_Hlk532288994"/>
          </w:p>
          <w:p w14:paraId="33EE7727" w14:textId="77777777" w:rsidR="00DD2B23" w:rsidRPr="00DD2B23" w:rsidRDefault="00DD2B23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5E5DDFBE" w14:textId="77777777" w:rsidR="00DD2B23" w:rsidRPr="00DD2B23" w:rsidRDefault="00DD2B23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r w:rsidRPr="00DD2B23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DD2B23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DD2B2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pct"/>
            <w:vMerge w:val="restart"/>
            <w:shd w:val="clear" w:color="auto" w:fill="auto"/>
          </w:tcPr>
          <w:p w14:paraId="525D6E4A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55CE6CB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80EF8C0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69B305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D2B23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DD2B2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73" w:type="pct"/>
            <w:vMerge w:val="restart"/>
            <w:shd w:val="clear" w:color="auto" w:fill="auto"/>
          </w:tcPr>
          <w:p w14:paraId="3F05956B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441F21A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F1AD2F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28DA077" w14:textId="77777777" w:rsidR="00DD2B23" w:rsidRPr="00DD2B23" w:rsidRDefault="00DD2B23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D2B23">
              <w:rPr>
                <w:b/>
                <w:sz w:val="18"/>
                <w:szCs w:val="18"/>
              </w:rPr>
              <w:t>U.M.</w:t>
            </w:r>
          </w:p>
        </w:tc>
        <w:tc>
          <w:tcPr>
            <w:tcW w:w="956" w:type="pct"/>
            <w:gridSpan w:val="3"/>
            <w:vAlign w:val="center"/>
          </w:tcPr>
          <w:p w14:paraId="6476A201" w14:textId="77777777" w:rsidR="00DD2B23" w:rsidRPr="00DD2B23" w:rsidRDefault="00DD2B23" w:rsidP="00BC793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BEEB035" w14:textId="4C0FD8EA" w:rsidR="00DD2B23" w:rsidRPr="00DD2B23" w:rsidRDefault="00692AD6" w:rsidP="00BC793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692AD6">
              <w:rPr>
                <w:b/>
                <w:sz w:val="18"/>
                <w:szCs w:val="18"/>
              </w:rPr>
              <w:t>Valoare</w:t>
            </w:r>
            <w:proofErr w:type="spellEnd"/>
            <w:r w:rsidRPr="00692AD6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initiala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DD2B23" w:rsidRPr="00DD2B23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S</w:t>
            </w:r>
            <w:r w:rsidR="00DD2B23" w:rsidRPr="00DD2B23">
              <w:rPr>
                <w:b/>
                <w:sz w:val="18"/>
                <w:szCs w:val="18"/>
              </w:rPr>
              <w:t xml:space="preserve"> 2   </w:t>
            </w:r>
          </w:p>
        </w:tc>
        <w:tc>
          <w:tcPr>
            <w:tcW w:w="911" w:type="pct"/>
            <w:gridSpan w:val="3"/>
            <w:shd w:val="clear" w:color="auto" w:fill="auto"/>
            <w:vAlign w:val="center"/>
          </w:tcPr>
          <w:p w14:paraId="56E07B11" w14:textId="50A27986" w:rsidR="00DD2B23" w:rsidRPr="00DD2B23" w:rsidRDefault="00692AD6" w:rsidP="00BC79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92AD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692AD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executata</w:t>
            </w:r>
            <w:proofErr w:type="spellEnd"/>
            <w:r w:rsidRPr="00692AD6">
              <w:rPr>
                <w:b/>
                <w:bCs/>
                <w:sz w:val="18"/>
                <w:szCs w:val="18"/>
              </w:rPr>
              <w:t xml:space="preserve"> CS 2   </w:t>
            </w:r>
          </w:p>
        </w:tc>
        <w:tc>
          <w:tcPr>
            <w:tcW w:w="1051" w:type="pct"/>
            <w:gridSpan w:val="4"/>
            <w:vAlign w:val="center"/>
          </w:tcPr>
          <w:p w14:paraId="3F2FACD7" w14:textId="4A4E985C" w:rsidR="00DD2B23" w:rsidRPr="00DD2B23" w:rsidRDefault="00692AD6" w:rsidP="008B01B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ajustata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D2B23" w:rsidRPr="00DD2B23"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S</w:t>
            </w:r>
            <w:r w:rsidR="00DD2B23" w:rsidRPr="00DD2B23"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64" w:type="pct"/>
            <w:gridSpan w:val="2"/>
          </w:tcPr>
          <w:p w14:paraId="7BEBEFC5" w14:textId="6F2FF258" w:rsidR="00DD2B23" w:rsidRPr="00DD2B23" w:rsidRDefault="00692AD6" w:rsidP="004E2CA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92AD6">
              <w:rPr>
                <w:b/>
                <w:bCs/>
                <w:sz w:val="18"/>
                <w:szCs w:val="18"/>
              </w:rPr>
              <w:t>Diferenta</w:t>
            </w:r>
            <w:proofErr w:type="spellEnd"/>
            <w:r w:rsidRPr="00692AD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AD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692AD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92AD6">
              <w:rPr>
                <w:b/>
                <w:bCs/>
                <w:sz w:val="18"/>
                <w:szCs w:val="18"/>
              </w:rPr>
              <w:t>ajustare</w:t>
            </w:r>
            <w:proofErr w:type="spellEnd"/>
          </w:p>
        </w:tc>
        <w:tc>
          <w:tcPr>
            <w:tcW w:w="582" w:type="pct"/>
            <w:vAlign w:val="center"/>
          </w:tcPr>
          <w:p w14:paraId="08C80FE9" w14:textId="615AB9DC" w:rsidR="00DD2B23" w:rsidRPr="00DD2B23" w:rsidRDefault="00692AD6" w:rsidP="004E2CA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E2968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="006E296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CS 2 (</w:t>
            </w:r>
            <w:proofErr w:type="spellStart"/>
            <w:r>
              <w:rPr>
                <w:b/>
                <w:bCs/>
                <w:sz w:val="18"/>
                <w:szCs w:val="18"/>
              </w:rPr>
              <w:t>executata+ajustata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) </w:t>
            </w:r>
          </w:p>
        </w:tc>
      </w:tr>
      <w:bookmarkEnd w:id="5"/>
      <w:tr w:rsidR="00225433" w:rsidRPr="001A74E5" w14:paraId="1ED4CD89" w14:textId="7E170A99" w:rsidTr="00225433">
        <w:trPr>
          <w:trHeight w:val="1010"/>
          <w:jc w:val="center"/>
        </w:trPr>
        <w:tc>
          <w:tcPr>
            <w:tcW w:w="177" w:type="pct"/>
            <w:vMerge/>
            <w:shd w:val="clear" w:color="auto" w:fill="auto"/>
          </w:tcPr>
          <w:p w14:paraId="73852ED4" w14:textId="77777777" w:rsidR="00DD2B23" w:rsidRPr="00DD2B23" w:rsidRDefault="00DD2B23" w:rsidP="00BC7938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/>
            <w:shd w:val="clear" w:color="auto" w:fill="auto"/>
          </w:tcPr>
          <w:p w14:paraId="57626EC7" w14:textId="77777777" w:rsidR="00DD2B23" w:rsidRPr="00DD2B23" w:rsidRDefault="00DD2B23" w:rsidP="00BC79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640BA8E" w14:textId="77777777" w:rsidR="00DD2B23" w:rsidRPr="00DD2B23" w:rsidRDefault="00DD2B23" w:rsidP="00BC793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14:paraId="2C41D9DD" w14:textId="07A41A02" w:rsidR="00DD2B23" w:rsidRPr="00DD2B23" w:rsidRDefault="00DD2B23" w:rsidP="00BC793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D2B23">
              <w:rPr>
                <w:b/>
                <w:sz w:val="18"/>
                <w:szCs w:val="18"/>
              </w:rPr>
              <w:t>Cant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A0EAF6A" w14:textId="77777777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D2B23">
              <w:rPr>
                <w:b/>
                <w:sz w:val="18"/>
                <w:szCs w:val="18"/>
                <w:lang w:val="it-IT"/>
              </w:rPr>
              <w:t>unitar</w:t>
            </w:r>
            <w:proofErr w:type="spellEnd"/>
            <w:r w:rsidRPr="00DD2B23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b/>
                <w:sz w:val="18"/>
                <w:szCs w:val="18"/>
                <w:lang w:val="it-IT"/>
              </w:rPr>
              <w:t>initial</w:t>
            </w:r>
            <w:proofErr w:type="spellEnd"/>
          </w:p>
          <w:p w14:paraId="754FCBEC" w14:textId="5835776B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>lei fara T.V.A.</w:t>
            </w:r>
          </w:p>
        </w:tc>
        <w:tc>
          <w:tcPr>
            <w:tcW w:w="410" w:type="pct"/>
            <w:vAlign w:val="center"/>
          </w:tcPr>
          <w:p w14:paraId="3C5A5426" w14:textId="4654FE0D" w:rsidR="00692AD6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>Total</w:t>
            </w:r>
          </w:p>
          <w:p w14:paraId="22669CE6" w14:textId="3616ADA5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>(lei fara T.V.A.)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1995A10" w14:textId="51F98709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D2B23">
              <w:rPr>
                <w:b/>
                <w:sz w:val="18"/>
                <w:szCs w:val="18"/>
                <w:lang w:val="it-IT"/>
              </w:rPr>
              <w:t>unitar</w:t>
            </w:r>
            <w:proofErr w:type="spellEnd"/>
          </w:p>
          <w:p w14:paraId="559DF9B9" w14:textId="42DC5738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>lei fara T.V.A.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EFF15E" w14:textId="44E91CBD" w:rsidR="00DD2B23" w:rsidRPr="00DD2B23" w:rsidRDefault="00DD2B23" w:rsidP="00BC7938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>Cant</w:t>
            </w:r>
            <w:r>
              <w:rPr>
                <w:b/>
                <w:sz w:val="18"/>
                <w:szCs w:val="18"/>
                <w:lang w:val="it-IT"/>
              </w:rPr>
              <w:t>.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F29F1F4" w14:textId="77777777" w:rsidR="00692AD6" w:rsidRPr="00692AD6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>Total</w:t>
            </w:r>
          </w:p>
          <w:p w14:paraId="288203B4" w14:textId="7733EB57" w:rsidR="00DD2B23" w:rsidRPr="00DD2B23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 xml:space="preserve">  (lei fara T.V.A.)</w:t>
            </w:r>
          </w:p>
        </w:tc>
        <w:tc>
          <w:tcPr>
            <w:tcW w:w="319" w:type="pct"/>
            <w:vAlign w:val="center"/>
          </w:tcPr>
          <w:p w14:paraId="0E178905" w14:textId="600985D7" w:rsidR="00DD2B23" w:rsidRPr="00DD2B23" w:rsidRDefault="00DD2B23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D2B23">
              <w:rPr>
                <w:b/>
                <w:sz w:val="18"/>
                <w:szCs w:val="18"/>
                <w:lang w:val="it-IT"/>
              </w:rPr>
              <w:t>unitar</w:t>
            </w:r>
            <w:proofErr w:type="spellEnd"/>
            <w:r w:rsidRPr="00DD2B23">
              <w:rPr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b/>
                <w:sz w:val="18"/>
                <w:szCs w:val="18"/>
                <w:lang w:val="it-IT"/>
              </w:rPr>
              <w:t>ajustat</w:t>
            </w:r>
            <w:proofErr w:type="spellEnd"/>
            <w:r w:rsidRPr="00DD2B23">
              <w:rPr>
                <w:b/>
                <w:sz w:val="18"/>
                <w:szCs w:val="18"/>
                <w:lang w:val="it-IT"/>
              </w:rPr>
              <w:t xml:space="preserve"> lei fara T.V.A.</w:t>
            </w:r>
          </w:p>
        </w:tc>
        <w:tc>
          <w:tcPr>
            <w:tcW w:w="316" w:type="pct"/>
            <w:vAlign w:val="center"/>
          </w:tcPr>
          <w:p w14:paraId="37F04435" w14:textId="4E77D1D9" w:rsidR="00DD2B23" w:rsidRPr="00DD2B23" w:rsidRDefault="00DD2B23" w:rsidP="00BC7938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DD2B23">
              <w:rPr>
                <w:b/>
                <w:sz w:val="18"/>
                <w:szCs w:val="18"/>
                <w:lang w:val="it-IT"/>
              </w:rPr>
              <w:t>Cant</w:t>
            </w:r>
            <w:r>
              <w:rPr>
                <w:b/>
                <w:sz w:val="18"/>
                <w:szCs w:val="18"/>
                <w:lang w:val="it-IT"/>
              </w:rPr>
              <w:t>.</w:t>
            </w:r>
          </w:p>
        </w:tc>
        <w:tc>
          <w:tcPr>
            <w:tcW w:w="414" w:type="pct"/>
            <w:vAlign w:val="center"/>
          </w:tcPr>
          <w:p w14:paraId="51D7BABA" w14:textId="77777777" w:rsidR="00692AD6" w:rsidRPr="00692AD6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>Total</w:t>
            </w:r>
          </w:p>
          <w:p w14:paraId="4ED93F11" w14:textId="5C234C62" w:rsidR="00DD2B23" w:rsidRPr="00DD2B23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 xml:space="preserve">  (lei fara T.V.A.)</w:t>
            </w:r>
          </w:p>
        </w:tc>
        <w:tc>
          <w:tcPr>
            <w:tcW w:w="364" w:type="pct"/>
            <w:gridSpan w:val="2"/>
            <w:vAlign w:val="center"/>
          </w:tcPr>
          <w:p w14:paraId="70DA111E" w14:textId="77777777" w:rsidR="00692AD6" w:rsidRPr="00692AD6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>Total</w:t>
            </w:r>
          </w:p>
          <w:p w14:paraId="2FAFCC1C" w14:textId="78CFAC8C" w:rsidR="00DD2B23" w:rsidRPr="00DD2B23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 xml:space="preserve">  (lei fara T.V.A.)</w:t>
            </w:r>
          </w:p>
        </w:tc>
        <w:tc>
          <w:tcPr>
            <w:tcW w:w="584" w:type="pct"/>
            <w:gridSpan w:val="2"/>
            <w:vAlign w:val="center"/>
          </w:tcPr>
          <w:p w14:paraId="1FB87B48" w14:textId="77777777" w:rsidR="00692AD6" w:rsidRPr="00692AD6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>Total</w:t>
            </w:r>
          </w:p>
          <w:p w14:paraId="54FE8F2F" w14:textId="035E29CA" w:rsidR="00DD2B23" w:rsidRPr="00DD2B23" w:rsidRDefault="00692AD6" w:rsidP="004E2CA6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692AD6">
              <w:rPr>
                <w:b/>
                <w:sz w:val="18"/>
                <w:szCs w:val="18"/>
                <w:lang w:val="it-IT"/>
              </w:rPr>
              <w:t xml:space="preserve">  (lei fara T.V.A.)</w:t>
            </w:r>
          </w:p>
        </w:tc>
      </w:tr>
      <w:tr w:rsidR="00225433" w:rsidRPr="00DD2B23" w14:paraId="77797F90" w14:textId="44C7E4CD" w:rsidTr="00225433">
        <w:trPr>
          <w:trHeight w:val="410"/>
          <w:jc w:val="center"/>
        </w:trPr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8D86261" w14:textId="77777777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1B93" w14:textId="1F59545F" w:rsidR="0074302F" w:rsidRPr="00DD2B23" w:rsidRDefault="0074302F" w:rsidP="00225433">
            <w:pPr>
              <w:rPr>
                <w:sz w:val="18"/>
                <w:szCs w:val="18"/>
                <w:lang w:val="es-ES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longitudinal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cu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vopsea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clasica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pe baza de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solvent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organic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5A574" w14:textId="13DA5A9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1ED2" w14:textId="4977189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234C" w14:textId="1FEB953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70,32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FE2E" w14:textId="367C8E2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175.800,00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3E0" w14:textId="154BAF6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808ED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D880F" w14:textId="1B27BFD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5755" w14:textId="1731CC0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77,35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D73" w14:textId="55E9AFC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A9AA" w14:textId="6CE1B32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193.375,00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B11B" w14:textId="7C8C3CB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17.575,00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6770" w14:textId="23D5AF6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193.375,00</w:t>
            </w:r>
          </w:p>
        </w:tc>
      </w:tr>
      <w:tr w:rsidR="00225433" w:rsidRPr="00DD2B23" w14:paraId="6FE276D8" w14:textId="2209FACC" w:rsidTr="00225433">
        <w:trPr>
          <w:trHeight w:val="600"/>
          <w:jc w:val="center"/>
        </w:trPr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B1FA888" w14:textId="77777777" w:rsidR="0074302F" w:rsidRPr="00DD2B23" w:rsidRDefault="0074302F" w:rsidP="0074302F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12E90" w14:textId="4106916F" w:rsidR="0074302F" w:rsidRPr="00DD2B23" w:rsidRDefault="0074302F" w:rsidP="00225433">
            <w:pPr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divers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si transversal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cu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vopsea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clasica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pe baza de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solvent</w:t>
            </w:r>
            <w:proofErr w:type="spellEnd"/>
            <w:r w:rsidRPr="00DD2B23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organic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43D40" w14:textId="3AD0FC1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es-ES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285" w14:textId="78F68EA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4BDE" w14:textId="2BC8406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5827" w14:textId="63653C4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187.700,00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9EC4" w14:textId="01EB8D0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2866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B3CC" w14:textId="27D284E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88E2" w14:textId="6C6D98C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82,59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EAB" w14:textId="01093EE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72D0" w14:textId="29A361F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206.475,00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DD16" w14:textId="2B01CC30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18.775,00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260B" w14:textId="57B76D0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206.475,00</w:t>
            </w:r>
          </w:p>
        </w:tc>
      </w:tr>
      <w:tr w:rsidR="00225433" w:rsidRPr="00DD2B23" w14:paraId="521C21E2" w14:textId="05AB6E35" w:rsidTr="00225433">
        <w:trPr>
          <w:trHeight w:val="600"/>
          <w:jc w:val="center"/>
        </w:trPr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DF61F39" w14:textId="77777777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8B722" w14:textId="34062FC2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locuri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parcare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vopsea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clasica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baza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de solvent organic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65CA2" w14:textId="7E64A80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7F0D" w14:textId="25CC636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0B82" w14:textId="3C5AF4E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85,85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3E28" w14:textId="3DC6B47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85.850,00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50C" w14:textId="0E75CBB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9F3A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AD88" w14:textId="495726D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716B" w14:textId="438A57B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94,44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FE52" w14:textId="5ABF2D6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8F1B" w14:textId="7BF24FE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94.440,00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0E1" w14:textId="7F031E9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8.590,00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A49F" w14:textId="32DE27C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94.440,00</w:t>
            </w:r>
          </w:p>
        </w:tc>
      </w:tr>
      <w:tr w:rsidR="00225433" w:rsidRPr="00DD2B23" w14:paraId="04C1C2F6" w14:textId="194B3889" w:rsidTr="00225433">
        <w:trPr>
          <w:trHeight w:val="386"/>
          <w:jc w:val="center"/>
        </w:trPr>
        <w:tc>
          <w:tcPr>
            <w:tcW w:w="177" w:type="pct"/>
            <w:shd w:val="clear" w:color="auto" w:fill="auto"/>
            <w:noWrap/>
            <w:vAlign w:val="center"/>
          </w:tcPr>
          <w:p w14:paraId="3ABE884D" w14:textId="4851E4B3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CE82" w14:textId="6C62F68C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vopsea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termoplastica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23794" w14:textId="768FA11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0740" w14:textId="2D0F520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FDF7" w14:textId="0871FAB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194,15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CD32" w14:textId="0B06A51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970.750,00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F51F" w14:textId="1CD401B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5E109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566B3" w14:textId="77B9EF7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B956" w14:textId="2D53F07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213,57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2077" w14:textId="733DFAE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96C7" w14:textId="19F0C8A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1.067.850,00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A0E5" w14:textId="35B92F78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97.100,00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B243" w14:textId="0FA95B7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1.067.850,00</w:t>
            </w:r>
          </w:p>
        </w:tc>
      </w:tr>
      <w:tr w:rsidR="00225433" w:rsidRPr="00DD2B23" w14:paraId="5585F0A6" w14:textId="15F7B405" w:rsidTr="00225433">
        <w:trPr>
          <w:trHeight w:val="375"/>
          <w:jc w:val="center"/>
        </w:trPr>
        <w:tc>
          <w:tcPr>
            <w:tcW w:w="177" w:type="pct"/>
            <w:shd w:val="clear" w:color="auto" w:fill="auto"/>
            <w:noWrap/>
            <w:vAlign w:val="center"/>
          </w:tcPr>
          <w:p w14:paraId="18611A5B" w14:textId="08BF9015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D75E" w14:textId="2B99473B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rezonator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benzi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rezonatoare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transversale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>)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1F27D6" w14:textId="7F23A2D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BCA" w14:textId="3FCB5D1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366C" w14:textId="17AC0C2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330,05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F763" w14:textId="18F8CF2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6.601,00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6C28" w14:textId="5ADEDBC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1AD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7F02E" w14:textId="077E726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3B6" w14:textId="083C7E5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363,06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2439" w14:textId="2BCF221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22C5" w14:textId="454DB5C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7.261,20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D0B3" w14:textId="1C5ED37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660,20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EB12" w14:textId="6F2660A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7.261,20</w:t>
            </w:r>
          </w:p>
        </w:tc>
      </w:tr>
      <w:tr w:rsidR="00225433" w:rsidRPr="00DD2B23" w14:paraId="4A00DB7F" w14:textId="5C6407C6" w:rsidTr="00225433">
        <w:trPr>
          <w:trHeight w:val="539"/>
          <w:jc w:val="center"/>
        </w:trPr>
        <w:tc>
          <w:tcPr>
            <w:tcW w:w="177" w:type="pct"/>
            <w:shd w:val="clear" w:color="auto" w:fill="auto"/>
            <w:noWrap/>
            <w:vAlign w:val="center"/>
          </w:tcPr>
          <w:p w14:paraId="0E6DFC48" w14:textId="38071C11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3FFD1" w14:textId="324E6B57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preformat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termoplastic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9CE76" w14:textId="152A972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8764" w14:textId="77BF272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F15A" w14:textId="3E5C286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388,07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6F05" w14:textId="1C2FFCE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194.035,00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E54F" w14:textId="6B6B825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BC1F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0761" w14:textId="2C174F6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6BCD" w14:textId="13C78E2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426,88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82FF" w14:textId="445CCDB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8EF2" w14:textId="5144A09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213.440,00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D561" w14:textId="7CE2E03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19.405,00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28E6" w14:textId="2E560B7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213.440,00</w:t>
            </w:r>
          </w:p>
        </w:tc>
      </w:tr>
      <w:tr w:rsidR="00225433" w:rsidRPr="00DD2B23" w14:paraId="0F89F66D" w14:textId="69ACBD98" w:rsidTr="00225433">
        <w:trPr>
          <w:trHeight w:val="379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F16703" w14:textId="03CC98FD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7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9A9B1" w14:textId="0578B855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Marcaj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covoare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antiderapante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aplicate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cald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FCFB4" w14:textId="1DF4870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1584" w14:textId="7B4ED1C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3CCC" w14:textId="70872CF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196,65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C602" w14:textId="7806462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3.933,00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1158" w14:textId="592F0C9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406B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35E8" w14:textId="364DC67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69FA" w14:textId="69A5FB2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216,32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853E" w14:textId="374C9FC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4DA4" w14:textId="50D0906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4.326,40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FA6B" w14:textId="26C02DA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393,40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5958" w14:textId="3603456D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4.326,40</w:t>
            </w:r>
          </w:p>
        </w:tc>
      </w:tr>
      <w:tr w:rsidR="00225433" w:rsidRPr="00DD2B23" w14:paraId="5DC35C89" w14:textId="465A58BD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BF71B7" w14:textId="3204795A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4335" w14:textId="0344528D" w:rsidR="0074302F" w:rsidRPr="00DD2B23" w:rsidRDefault="0074302F" w:rsidP="0074302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Marcaje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tactile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3E44" w14:textId="48EE1B8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93C4" w14:textId="19D3610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909B" w14:textId="0CD5045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606,46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1F08" w14:textId="23BDC89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6.064,60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6A0B" w14:textId="36468B7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B0B74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16AB" w14:textId="693058C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B47" w14:textId="1FA1312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667,11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11A9" w14:textId="119A54E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7A8A" w14:textId="6C407BF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6.671,10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3A19" w14:textId="35A3C51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606,50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2759" w14:textId="368B34F9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6.671,10</w:t>
            </w:r>
          </w:p>
        </w:tc>
      </w:tr>
      <w:tr w:rsidR="00225433" w:rsidRPr="00DD2B23" w14:paraId="2DE79FB1" w14:textId="2DF14F42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88F7D1" w14:textId="416E0D3D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9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D203" w14:textId="6F1F8B24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Ştergere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marcajelor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082B4" w14:textId="71A2ABA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DD0E" w14:textId="5D3EA60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1543" w14:textId="6314DE0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22,78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2360" w14:textId="42C4355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1.139,00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69A" w14:textId="656ACA9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CE20F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7BC9" w14:textId="180A9BE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A860" w14:textId="3C2EA55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25,06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5F17" w14:textId="68B82A4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3323" w14:textId="00E05D3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1.253,00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87F2" w14:textId="66CC0ADE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6D39" w14:textId="157C0E26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1.253,00</w:t>
            </w:r>
          </w:p>
        </w:tc>
      </w:tr>
      <w:tr w:rsidR="00225433" w:rsidRPr="00DD2B23" w14:paraId="5D73B229" w14:textId="7CBCD9CD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467F27" w14:textId="05CC9314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8D995" w14:textId="2829CC75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circulare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normale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FD782" w14:textId="08A147C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0C7" w14:textId="477556B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1129" w14:textId="329619D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436,04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4EE" w14:textId="7C3E720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305.228,00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DF45" w14:textId="2A764C9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436,04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579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184,00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279F" w14:textId="221506F3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80.231,36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CE82" w14:textId="4610487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479,64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0945" w14:textId="7C3B22D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516,00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1FAD" w14:textId="3A64E08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247.494,24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7AA8" w14:textId="3CC9E3D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22.497,60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9338" w14:textId="53378B8A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327.725,60</w:t>
            </w:r>
          </w:p>
        </w:tc>
      </w:tr>
      <w:tr w:rsidR="00225433" w:rsidRPr="00DD2B23" w14:paraId="4407C9C1" w14:textId="3BA8AE06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BF3D9" w14:textId="04C33E7B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BBDA" w14:textId="66956FF4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circulare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mici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162E0" w14:textId="2E4B195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0C8F" w14:textId="7B8D102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93FB" w14:textId="66DA48B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338,03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018B" w14:textId="02A9CF0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6.760,60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23C3" w14:textId="2C94C8A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14D9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C9C1" w14:textId="6703215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0E1A" w14:textId="79B8699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371,83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BF68" w14:textId="03B4504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8630" w14:textId="4B062A7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7.436,60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8468" w14:textId="2837100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676,00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FE8F" w14:textId="14F10EC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7.436,60</w:t>
            </w:r>
          </w:p>
        </w:tc>
      </w:tr>
      <w:tr w:rsidR="00225433" w:rsidRPr="00DD2B23" w14:paraId="2C6BDD7C" w14:textId="2CBAA0BF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7B89F" w14:textId="0FC0735F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9795" w14:textId="0DF4E079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Montare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triunghiulare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900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E1795" w14:textId="121746F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6A8D" w14:textId="6DB0DE2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5846" w14:textId="5F2427C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435,32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761E" w14:textId="477776C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174.128,00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598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921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8666" w14:textId="3DB4BDD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F5DA" w14:textId="32B7FC2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478,85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625F" w14:textId="3779447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B5C9" w14:textId="46987FA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191.540,00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7E1" w14:textId="636F3469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17.412,00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F57" w14:textId="7ED042AD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191.540,00</w:t>
            </w:r>
          </w:p>
        </w:tc>
      </w:tr>
      <w:tr w:rsidR="00225433" w:rsidRPr="00DD2B23" w14:paraId="5B95D13E" w14:textId="6648A8D0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AD7082" w14:textId="319C8EEC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2079E" w14:textId="06544CF7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Montare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triunghiulare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700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AEA73" w14:textId="2209517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2481" w14:textId="3546D33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43D4" w14:textId="09182B2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321,34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490" w14:textId="4D14EEE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192.804,00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DC29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450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CE2F" w14:textId="36AF2F1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8201" w14:textId="575161D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353,47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2FEF" w14:textId="424415F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3E01" w14:textId="63663B1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212.082,00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5B7F" w14:textId="3C3A85BF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19.278,00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13D9" w14:textId="169AE00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212.082,00</w:t>
            </w:r>
          </w:p>
        </w:tc>
      </w:tr>
      <w:tr w:rsidR="00225433" w:rsidRPr="00DD2B23" w14:paraId="1C49A1DB" w14:textId="4EE32EF8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94F18D" w14:textId="1CEBC516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7DDF" w14:textId="6B194C63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Montare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patrate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600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0B113" w14:textId="5A86E16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F04E" w14:textId="79227BA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C857" w14:textId="7F3C7A2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425,15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08A" w14:textId="371E551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85.030,00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3CCD" w14:textId="52F614B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425,15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EF4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6940" w14:textId="34E98C7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43.790,45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2201" w14:textId="6822A69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467,67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552F" w14:textId="490BA04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97,00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C2D" w14:textId="63F643F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45.363,99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8569" w14:textId="2C29D5E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4.124,44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B057" w14:textId="4E907BA0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89.154,44</w:t>
            </w:r>
          </w:p>
        </w:tc>
      </w:tr>
      <w:tr w:rsidR="00225433" w:rsidRPr="00DD2B23" w14:paraId="41FD6A63" w14:textId="62B2E80C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0D92C" w14:textId="14D209AB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15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35D1" w14:textId="449455B2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Montare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patrate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650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55BAE" w14:textId="0381F57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A5C" w14:textId="3AEE0A0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57B1" w14:textId="4E26A46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468,71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0674" w14:textId="21B2EAC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140.613,00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69AE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1CAD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145F" w14:textId="77C0A55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5DF9" w14:textId="145D6E2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515,58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FA6B" w14:textId="5E10FE8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1A45" w14:textId="799932D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154.674,00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D512" w14:textId="5C00509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14.061,00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0AAD" w14:textId="17E38D3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154.674,00</w:t>
            </w:r>
          </w:p>
        </w:tc>
      </w:tr>
      <w:tr w:rsidR="00225433" w:rsidRPr="00DD2B23" w14:paraId="2B11B942" w14:textId="4C0F3B0E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05ED2" w14:textId="49AACED9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6372" w14:textId="4ECBB8AE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patrate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aditionale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L= 600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DFF5B" w14:textId="2BB3009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11F6" w14:textId="5904C66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E447" w14:textId="3B7DB77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417,17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4573" w14:textId="67E6DB6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12.515,10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48B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92A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323A" w14:textId="64A33F4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C255" w14:textId="5F58C28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458,89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2E03" w14:textId="4D00DA4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E08" w14:textId="053F539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13.766,70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E21" w14:textId="131FAD5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1.251,60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685E" w14:textId="0FADDDB0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13.766,70</w:t>
            </w:r>
          </w:p>
        </w:tc>
      </w:tr>
      <w:tr w:rsidR="00225433" w:rsidRPr="00DD2B23" w14:paraId="697BB05A" w14:textId="2405C7A6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99D3C3" w14:textId="59D01BC4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17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A06E" w14:textId="7878BFE0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patrate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aditionale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L= 400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06577" w14:textId="0D2B893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756" w14:textId="273B446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37AA" w14:textId="60F53FD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298,10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6F7D" w14:textId="1E7C780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5.962,00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0014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331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C7CC" w14:textId="385DAF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34A7" w14:textId="6B2CDEB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327,91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9D18" w14:textId="34C3BFB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48CD" w14:textId="6976B5C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6.558,20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17C0" w14:textId="414A5E5D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596,20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FB8E" w14:textId="1C1E66D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6.558,20</w:t>
            </w:r>
          </w:p>
        </w:tc>
      </w:tr>
      <w:tr w:rsidR="00225433" w:rsidRPr="00DD2B23" w14:paraId="63014AF3" w14:textId="15673EAB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B64F6" w14:textId="0F039392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29A0" w14:textId="4CB56B47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Montare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rombice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2CD6B" w14:textId="5A3ABD7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6A18" w14:textId="27BC73C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0DF5" w14:textId="3B9E86C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424,43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5D28" w14:textId="281499E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8.488,60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CF0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F3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1C6C" w14:textId="7D78BBC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C99" w14:textId="3368C22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466,87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C066" w14:textId="549DF5F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B2B2" w14:textId="0A2858A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9.337,40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A637" w14:textId="5D12FB9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848,80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F5EC" w14:textId="555BAE3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9.337,40</w:t>
            </w:r>
          </w:p>
        </w:tc>
      </w:tr>
      <w:tr w:rsidR="00225433" w:rsidRPr="00DD2B23" w14:paraId="5B0AE660" w14:textId="7576235E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D94245" w14:textId="350BD0F6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19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014A7" w14:textId="66E170C9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octogonale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H = 800 mm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51E5C" w14:textId="1A8385E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AB80" w14:textId="03B3120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45E9" w14:textId="4BA637B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581,24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6E93" w14:textId="3961F19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5.812,40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CB08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0ABC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C46" w14:textId="528E2353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61E6" w14:textId="54EC804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639,36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E94" w14:textId="4AF0F61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A717" w14:textId="48DEC65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6.393,60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97F7" w14:textId="3C4B8A1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581,20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B5AC" w14:textId="3936DCE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6.393,60</w:t>
            </w:r>
          </w:p>
        </w:tc>
      </w:tr>
      <w:tr w:rsidR="00225433" w:rsidRPr="00DD2B23" w14:paraId="7A0FF894" w14:textId="04417050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5CF112" w14:textId="684A9A48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92E21" w14:textId="71B0C1BB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proofErr w:type="gramStart"/>
            <w:r w:rsidRPr="00DD2B23">
              <w:rPr>
                <w:color w:val="000000"/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 500</w:t>
            </w:r>
            <w:proofErr w:type="gram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x 650 mm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BAC17" w14:textId="42B5AD1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AAD2" w14:textId="07C87EB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2A88" w14:textId="42B37D9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439,67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517" w14:textId="7D7DF52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131.901,00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14DF" w14:textId="42FA684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>439,67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D46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8FF7" w14:textId="00196C63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>7.034,72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30C2" w14:textId="1001C2D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483,64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416A" w14:textId="191CCA0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284,00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DC2B" w14:textId="256B6A6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137.353,76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3C67" w14:textId="38FE000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12.487,48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64F5" w14:textId="08C565D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144.388,48</w:t>
            </w:r>
          </w:p>
        </w:tc>
      </w:tr>
      <w:tr w:rsidR="00225433" w:rsidRPr="00DD2B23" w14:paraId="35543AEF" w14:textId="54F3F82C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607703" w14:textId="560B9216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2792C" w14:textId="250526A9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aditionale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200*450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F409C" w14:textId="4EBD221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8049" w14:textId="31B25EA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1B4D" w14:textId="7AE68A4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243,65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17C5" w14:textId="6434094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4.873,00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D01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0E3C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7B415" w14:textId="3E752B0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40B" w14:textId="2E9B870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268,02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3B4A" w14:textId="007E94C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246A" w14:textId="24DE65E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5.360,40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E725" w14:textId="03530A2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487,40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A2C7" w14:textId="17E15788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5.360,40</w:t>
            </w:r>
          </w:p>
        </w:tc>
      </w:tr>
      <w:tr w:rsidR="00225433" w:rsidRPr="00DD2B23" w14:paraId="3BF4EA15" w14:textId="31656A43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EA0FA" w14:textId="5E172829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68A4" w14:textId="51A8E175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aditionale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200*600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542E8" w14:textId="48D1C00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8443" w14:textId="22E6895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F135" w14:textId="7952F5D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268,34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6678" w14:textId="3B54D6B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5.366,80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083A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E172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4BA6" w14:textId="764E514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E518" w14:textId="1F9896E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295,17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AC1A" w14:textId="131E7F4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D24" w14:textId="02F869B9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5.903,40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BD1" w14:textId="23B9EB5D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536,60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823" w14:textId="3AE7AF2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5.903,40</w:t>
            </w:r>
          </w:p>
        </w:tc>
      </w:tr>
      <w:tr w:rsidR="00225433" w:rsidRPr="00DD2B23" w14:paraId="7C178614" w14:textId="119E183F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487786" w14:textId="15FAAF22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DFFB5" w14:textId="56DE2AF5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aditionale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300*150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7AD28" w14:textId="31C1513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884F" w14:textId="012F591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220D" w14:textId="7EAE40A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195,74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B6B" w14:textId="40BDEFD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5.872,20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2FEA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0075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1F1E" w14:textId="2134117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71F2" w14:textId="3BE1D09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215,31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414E" w14:textId="14053FE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5F17" w14:textId="0EFC9C0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6.459,30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D56E" w14:textId="2E871D2A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587,10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DED5" w14:textId="6536841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6.459,30</w:t>
            </w:r>
          </w:p>
        </w:tc>
      </w:tr>
      <w:tr w:rsidR="00225433" w:rsidRPr="00DD2B23" w14:paraId="76ED9A9B" w14:textId="30B58931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DBC5D1" w14:textId="77777777" w:rsidR="008F1CA9" w:rsidRDefault="008F1CA9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</w:p>
          <w:p w14:paraId="528BAB6E" w14:textId="77777777" w:rsidR="008F1CA9" w:rsidRDefault="008F1CA9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</w:p>
          <w:p w14:paraId="2305BA81" w14:textId="2840A1CB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0B970" w14:textId="2AB2D15A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situatii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deosebite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patrate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Fig. L6 – 1200x1200 mm –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Panou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copii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, Fig. L9 – 1200x1200 mm –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Panou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presemnalizarea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intersectiei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cu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sens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giratoriu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E84CB" w14:textId="77777777" w:rsidR="00C40955" w:rsidRDefault="00C40955" w:rsidP="0074302F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B66B79C" w14:textId="31E6B22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F8D0" w14:textId="77777777" w:rsidR="00C40955" w:rsidRDefault="00C40955" w:rsidP="0074302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E9E9ECE" w14:textId="1EFF6AA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9F9D" w14:textId="77777777" w:rsidR="00C40955" w:rsidRDefault="00C40955" w:rsidP="0074302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63F3B72" w14:textId="2B75237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1.800,92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A709" w14:textId="77777777" w:rsidR="00C40955" w:rsidRDefault="00C40955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</w:p>
          <w:p w14:paraId="54BE1197" w14:textId="429E2EE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36.018,40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B4BC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1A7D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52D5" w14:textId="18AD0EE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FCC9" w14:textId="77777777" w:rsidR="00C40955" w:rsidRDefault="00C40955" w:rsidP="0074302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D72AA5F" w14:textId="5B09E5A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1.981,01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16A1" w14:textId="77777777" w:rsidR="00C40955" w:rsidRDefault="00C40955" w:rsidP="0074302F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2FEB404" w14:textId="5E3A63D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8A7B" w14:textId="77777777" w:rsidR="00C40955" w:rsidRDefault="00C40955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</w:p>
          <w:p w14:paraId="1AFC1838" w14:textId="7AB4DFD3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39.620,20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CEE5" w14:textId="77777777" w:rsidR="00C40955" w:rsidRDefault="00C40955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</w:p>
          <w:p w14:paraId="7A540000" w14:textId="57FC543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3.601,80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A3CA" w14:textId="77777777" w:rsidR="00C40955" w:rsidRDefault="00C40955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</w:p>
          <w:p w14:paraId="3F5CE15C" w14:textId="7FABDAAA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39.620,20</w:t>
            </w:r>
          </w:p>
        </w:tc>
      </w:tr>
      <w:tr w:rsidR="00225433" w:rsidRPr="00DD2B23" w14:paraId="3FE492F0" w14:textId="693E67FA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E8F6E" w14:textId="5189FE24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25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13731" w14:textId="66A93E05" w:rsidR="0074302F" w:rsidRPr="00DD2B23" w:rsidRDefault="0074302F" w:rsidP="0074302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situatii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deosebite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Fig. </w:t>
            </w:r>
            <w:r w:rsidRPr="00DD2B23">
              <w:rPr>
                <w:color w:val="000000"/>
                <w:sz w:val="18"/>
                <w:szCs w:val="18"/>
              </w:rPr>
              <w:t xml:space="preserve">L7 – 850x1500 mm –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Panou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copil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limitare</w:t>
            </w:r>
            <w:proofErr w:type="spellEnd"/>
            <w:r w:rsidRPr="00DD2B23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D2B23">
              <w:rPr>
                <w:color w:val="000000"/>
                <w:sz w:val="18"/>
                <w:szCs w:val="18"/>
              </w:rPr>
              <w:t>viteza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F308A" w14:textId="512AA08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A86" w14:textId="2D61EE2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2FF5" w14:textId="70D7482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1.633,94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BC6" w14:textId="2E4D8F1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32.678,80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4FF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EBD90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EAC4B" w14:textId="7246B5F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F98D" w14:textId="29FF926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1.797,33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595C" w14:textId="1D56816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1C93" w14:textId="20374E3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35.946,60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AF11" w14:textId="169D5F36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3.267,80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CEB2" w14:textId="543FFB8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35.946,60</w:t>
            </w:r>
          </w:p>
        </w:tc>
      </w:tr>
      <w:tr w:rsidR="00225433" w:rsidRPr="00DD2B23" w14:paraId="7578F2EC" w14:textId="04313339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1A78A2" w14:textId="0D2B0553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CA1" w14:textId="05BD27C0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tip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1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9FC04" w14:textId="6B5D59D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0549" w14:textId="20FADA9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A792" w14:textId="0261D06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195,01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E049" w14:textId="7077D9D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1.950,10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357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C54E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49F5" w14:textId="31D014A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304" w14:textId="4CA133D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214,51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1BF" w14:textId="1AADF73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4B4F" w14:textId="04BF804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2.145,10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515A" w14:textId="13D499C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195,00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B9CB" w14:textId="7F83D2A6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2.145,10</w:t>
            </w:r>
          </w:p>
        </w:tc>
      </w:tr>
      <w:tr w:rsidR="00225433" w:rsidRPr="00DD2B23" w14:paraId="7FEAD9D6" w14:textId="41928167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63FDA9" w14:textId="02275F38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27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254C" w14:textId="44AAB3BC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tip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EAA8D" w14:textId="774BB40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CA2D" w14:textId="52A1022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E9D9" w14:textId="7D83935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413,54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4066" w14:textId="40ED27E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4.135,40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525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7DF0C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77972" w14:textId="64AA046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663B" w14:textId="5F4DB90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454,89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A220" w14:textId="1EF19EB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5B24" w14:textId="41A9BCE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4.548,90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1636" w14:textId="5E1CF42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413,50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328C" w14:textId="7F353418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4.548,90</w:t>
            </w:r>
          </w:p>
        </w:tc>
      </w:tr>
      <w:tr w:rsidR="00225433" w:rsidRPr="00DD2B23" w14:paraId="3088DCFD" w14:textId="0D4EEE71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CD9B1A" w14:textId="3377DC8E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32B4" w14:textId="63BE1BF8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de orientare urbana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tip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3 - cu un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capat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in forma de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triunghi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sageata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)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color w:val="000000"/>
                <w:sz w:val="18"/>
                <w:szCs w:val="18"/>
                <w:lang w:val="it-IT"/>
              </w:rPr>
              <w:t xml:space="preserve"> indicare </w:t>
            </w:r>
            <w:proofErr w:type="spellStart"/>
            <w:r w:rsidRPr="00DD2B23">
              <w:rPr>
                <w:color w:val="000000"/>
                <w:sz w:val="18"/>
                <w:szCs w:val="18"/>
                <w:lang w:val="it-IT"/>
              </w:rPr>
              <w:t>directie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9D956" w14:textId="2E45D87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B00E" w14:textId="05DC56D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CDA6" w14:textId="3BB77D3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413,54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3902" w14:textId="6520D39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4.135,40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D8A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7B62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10065" w14:textId="0322A95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B510" w14:textId="43C1500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454,89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F017" w14:textId="36625DE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0E68" w14:textId="27C1975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4.548,90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5912" w14:textId="17CEB21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413,50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6C4" w14:textId="371C7E6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4.548,90</w:t>
            </w:r>
          </w:p>
        </w:tc>
      </w:tr>
      <w:tr w:rsidR="00225433" w:rsidRPr="00DD2B23" w14:paraId="4A8C85D9" w14:textId="27C1EC25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79377" w14:textId="2DFFD33F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29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1EB0" w14:textId="0F43EFC9" w:rsidR="0074302F" w:rsidRPr="00DD2B23" w:rsidRDefault="0074302F" w:rsidP="0074302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Montare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oglinzi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31356" w14:textId="488F27E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BC70" w14:textId="70FC4EF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C145" w14:textId="094BA26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819,71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A9EA" w14:textId="3762E9D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16.394,20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21D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7076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418EA" w14:textId="21ECE3C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BF01" w14:textId="6A275B9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901,68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744A" w14:textId="76B96EC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E3A5" w14:textId="48D84DE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18.033,60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A23" w14:textId="6F91F75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1639,40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1118" w14:textId="5B2AB8E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18.033,60</w:t>
            </w:r>
          </w:p>
        </w:tc>
      </w:tr>
      <w:tr w:rsidR="00225433" w:rsidRPr="00DD2B23" w14:paraId="7AD51BD8" w14:textId="1FD5B4C4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B723E0" w14:textId="29269229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8AB" w14:textId="3C529AB5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Montare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limitatoare</w:t>
            </w:r>
            <w:proofErr w:type="spellEnd"/>
            <w:r w:rsidRPr="00DD2B23">
              <w:rPr>
                <w:sz w:val="18"/>
                <w:szCs w:val="18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</w:rPr>
              <w:t>viteza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5CCFA" w14:textId="36FB73E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7008" w14:textId="1A6E6A4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BB3E" w14:textId="35A1900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965,49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7C2C" w14:textId="68B141E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241.372,50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9F0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A5D6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2402F" w14:textId="12A5B5F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64E" w14:textId="02F12A7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1.062,04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D0B" w14:textId="42DC84A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06A8" w14:textId="2D32956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265.510,00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8100" w14:textId="4DCB85A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24.137,50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7E05" w14:textId="110403D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265.510,00</w:t>
            </w:r>
          </w:p>
        </w:tc>
      </w:tr>
      <w:tr w:rsidR="00225433" w:rsidRPr="00DD2B23" w14:paraId="32922E72" w14:textId="49E37635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5EF7A" w14:textId="77240501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F3F5" w14:textId="4805DD6E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flexibili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delimitare si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direcţionare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BF9A4" w14:textId="6799753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B0D0" w14:textId="18EF9B6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0A28" w14:textId="121F0AC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177,65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D976" w14:textId="733A3D9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266.475,00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46C8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B65FA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12200" w14:textId="7D0F9EC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624A" w14:textId="78F6C7B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195,42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8C11" w14:textId="20D95D3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660F" w14:textId="089B5B0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293.130,00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FB75" w14:textId="13D3FE10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26.655,00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BAC7" w14:textId="6214BA2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293.130,00</w:t>
            </w:r>
          </w:p>
        </w:tc>
      </w:tr>
      <w:tr w:rsidR="00225433" w:rsidRPr="00DD2B23" w14:paraId="75967EA2" w14:textId="061C30E0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B4D019" w14:textId="3F3316AF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3728" w14:textId="240CB056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metalici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(cu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sectiune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rotunda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)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delimitare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acces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0DED5" w14:textId="0532060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8166" w14:textId="3B28A89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EEBB" w14:textId="4BED2A8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251,70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CFC9" w14:textId="1C59C1A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1.258.500,00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4482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432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D1E0C" w14:textId="2FA680A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DC64" w14:textId="2E58589A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276,87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D32E" w14:textId="4DDA1EC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F15B" w14:textId="4AFEF82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1.384.350,00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D5DA" w14:textId="46C678D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125.850,00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A6EB" w14:textId="503662F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1.384.350,00</w:t>
            </w:r>
          </w:p>
        </w:tc>
      </w:tr>
      <w:tr w:rsidR="00225433" w:rsidRPr="00DD2B23" w14:paraId="50F3616F" w14:textId="428F38EC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10C51" w14:textId="0497CB66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27CF" w14:textId="15D591E3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garduri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metalice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protectie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pietoni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E2CBB" w14:textId="6B1E5F4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D794" w14:textId="21D76B5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13D8" w14:textId="6485DD7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695,16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B1E" w14:textId="3A6781A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90.370,80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48AF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EE246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0308D" w14:textId="21C1A9E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55A" w14:textId="0E4BE17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764,68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5778" w14:textId="43DBDF0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3A4" w14:textId="3281B76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99.408,40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BFAE" w14:textId="47169F74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9.037,60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E61" w14:textId="517EFCF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99.408,40</w:t>
            </w:r>
          </w:p>
        </w:tc>
      </w:tr>
      <w:tr w:rsidR="00225433" w:rsidRPr="00DD2B23" w14:paraId="4578822B" w14:textId="6A6DE525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3A2054" w14:textId="3A7A5B2C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7B4" w14:textId="3D4A5F3F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Suprainaltare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trecere</w:t>
            </w:r>
            <w:proofErr w:type="spellEnd"/>
            <w:r w:rsidRPr="00DD2B23">
              <w:rPr>
                <w:sz w:val="18"/>
                <w:szCs w:val="18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</w:rPr>
              <w:t>pietoni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98F48" w14:textId="073B43F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7D4B" w14:textId="603E9A7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92AB" w14:textId="7E8D858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854,52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F109" w14:textId="2FE6D1C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598.164,00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9E51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B41F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B5E2B" w14:textId="7F36933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278F" w14:textId="1014693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939,97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581E" w14:textId="65072F5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1DA" w14:textId="35657A61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657.979,00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1685" w14:textId="49F00CB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59.815,00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A857" w14:textId="0FBC414B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657.979,00</w:t>
            </w:r>
          </w:p>
        </w:tc>
      </w:tr>
      <w:tr w:rsidR="00225433" w:rsidRPr="00DD2B23" w14:paraId="367838E4" w14:textId="3BD2DAA9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EEBB98" w14:textId="766B8588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35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9F32" w14:textId="6934CD0D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zincata h=1.5m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06FF" w14:textId="07AA8AA3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4992" w14:textId="1D7FFB8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0CDA" w14:textId="164781F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314,45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21FD" w14:textId="04EF4A9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47.167,50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8E9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FC4B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A122D" w14:textId="74421AE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755A" w14:textId="5D54C6F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345,90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D56F" w14:textId="01985B4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AB1" w14:textId="07CA0AB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51.885,00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AC67" w14:textId="3AD6B37F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4.717,50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630F" w14:textId="03D7FCC9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51.885,00</w:t>
            </w:r>
          </w:p>
        </w:tc>
      </w:tr>
      <w:tr w:rsidR="00225433" w:rsidRPr="00DD2B23" w14:paraId="090F0917" w14:textId="6CB3EBDF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A33963" w14:textId="7F024D78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36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536C" w14:textId="29AB4B68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zincata h=3.5m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2283" w14:textId="34953C0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D1FC" w14:textId="51E1EAF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7494" w14:textId="50512A4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479,98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ED7F" w14:textId="6B0CD5E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217.910,92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FC66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F99A7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6B809" w14:textId="473F027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95FB" w14:textId="1861D89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527,98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8A77" w14:textId="4CF1F70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36F0" w14:textId="6D09B00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239.702,92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8B1A" w14:textId="59B0E84D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21.792,00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768" w14:textId="10094D5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239.702,92</w:t>
            </w:r>
          </w:p>
        </w:tc>
      </w:tr>
      <w:tr w:rsidR="00225433" w:rsidRPr="00DD2B23" w14:paraId="28D25C4A" w14:textId="5EC4F21D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30E186" w14:textId="6A2E4C45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37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B1BD" w14:textId="2B78ACE6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stalpi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sustinere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din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teava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zincata h=4.0m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7441" w14:textId="5C2C7D7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BE3A" w14:textId="6300266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7E08" w14:textId="54CEFDC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492,32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1C5F" w14:textId="6676B2F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246.160,00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250F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2E4D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95AF0" w14:textId="3AB31EDF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C3D" w14:textId="7CBF9B3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541,55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5656" w14:textId="799D96C9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5159" w14:textId="27B3A49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270.775,00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D636" w14:textId="72CCB1A7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24.615,00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1A80" w14:textId="4FE8BD6C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270.775,00</w:t>
            </w:r>
          </w:p>
        </w:tc>
      </w:tr>
      <w:tr w:rsidR="00225433" w:rsidRPr="00DD2B23" w14:paraId="02C2BEAD" w14:textId="5ACA83C7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4ADD7" w14:textId="27482E64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38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CC14" w14:textId="4F8DBE68" w:rsidR="0074302F" w:rsidRPr="00DD2B23" w:rsidRDefault="0074302F" w:rsidP="00225433">
            <w:pPr>
              <w:jc w:val="both"/>
              <w:rPr>
                <w:sz w:val="18"/>
                <w:szCs w:val="18"/>
                <w:lang w:val="it-IT"/>
              </w:rPr>
            </w:pPr>
            <w:r w:rsidRPr="00DD2B23">
              <w:rPr>
                <w:sz w:val="18"/>
                <w:szCs w:val="18"/>
                <w:lang w:val="it-IT"/>
              </w:rPr>
              <w:t xml:space="preserve">Montare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indicatoare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rutiere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  <w:lang w:val="it-IT"/>
              </w:rPr>
              <w:t>dreptunghiulare</w:t>
            </w:r>
            <w:proofErr w:type="spellEnd"/>
            <w:r w:rsidRPr="00DD2B23">
              <w:rPr>
                <w:sz w:val="18"/>
                <w:szCs w:val="18"/>
                <w:lang w:val="it-IT"/>
              </w:rPr>
              <w:t xml:space="preserve"> 850 x 650 mm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CCDF" w14:textId="31D6C69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43EF" w14:textId="17CD1B8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E5CA" w14:textId="23EB2A1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635,44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7E2D" w14:textId="72BD9D6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25.417,60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483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209C1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9EF01" w14:textId="1D38DEA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EE4B" w14:textId="5DB2257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698,98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72EF" w14:textId="2DAE95E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6E68" w14:textId="31BDDB7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  <w:lang w:val="it-IT"/>
              </w:rPr>
            </w:pPr>
            <w:r w:rsidRPr="00DD2B23">
              <w:rPr>
                <w:color w:val="000000"/>
                <w:sz w:val="18"/>
                <w:szCs w:val="18"/>
              </w:rPr>
              <w:t>27.959,20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EBF1" w14:textId="31C85226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2.541,60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5CFC" w14:textId="2EB7C8A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27.959,20</w:t>
            </w:r>
          </w:p>
        </w:tc>
      </w:tr>
      <w:tr w:rsidR="00225433" w:rsidRPr="00DD2B23" w14:paraId="18C498C4" w14:textId="5BB1F468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D20559" w14:textId="0668A3E5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39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05D0" w14:textId="0BCE873B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Lucrari</w:t>
            </w:r>
            <w:proofErr w:type="spellEnd"/>
            <w:r w:rsidRPr="00DD2B23">
              <w:rPr>
                <w:sz w:val="18"/>
                <w:szCs w:val="18"/>
              </w:rPr>
              <w:t xml:space="preserve"> de </w:t>
            </w:r>
            <w:proofErr w:type="spellStart"/>
            <w:r w:rsidRPr="00DD2B23">
              <w:rPr>
                <w:sz w:val="18"/>
                <w:szCs w:val="18"/>
              </w:rPr>
              <w:t>acoperire</w:t>
            </w:r>
            <w:proofErr w:type="spellEnd"/>
            <w:r w:rsidRPr="00DD2B23">
              <w:rPr>
                <w:sz w:val="18"/>
                <w:szCs w:val="18"/>
              </w:rPr>
              <w:t xml:space="preserve"> cu </w:t>
            </w:r>
            <w:proofErr w:type="spellStart"/>
            <w:r w:rsidRPr="00DD2B23">
              <w:rPr>
                <w:sz w:val="18"/>
                <w:szCs w:val="18"/>
              </w:rPr>
              <w:t>vopsea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neagra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FEA4" w14:textId="178CEF04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99A5" w14:textId="32A4C32F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855,00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0E07" w14:textId="0FBA89E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67,36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8F03" w14:textId="6F4C5E2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57.592,80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4EFE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3A71B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32524" w14:textId="44B009C5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0EF5" w14:textId="1654C8D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74,10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87F9" w14:textId="1DB8B221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855,00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FC9" w14:textId="5B986CCB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63.355,50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373" w14:textId="6D0446A8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5.762,70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10D9" w14:textId="5B988DA5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63.355,50</w:t>
            </w:r>
          </w:p>
        </w:tc>
      </w:tr>
      <w:tr w:rsidR="00225433" w:rsidRPr="00DD2B23" w14:paraId="04761130" w14:textId="18653139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27BD9C" w14:textId="0F11C1BC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40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CA1D" w14:textId="0D26A80C" w:rsidR="0074302F" w:rsidRPr="00DD2B23" w:rsidRDefault="0074302F" w:rsidP="0074302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Ridicare</w:t>
            </w:r>
            <w:proofErr w:type="spellEnd"/>
            <w:r w:rsidRPr="00DD2B23">
              <w:rPr>
                <w:sz w:val="18"/>
                <w:szCs w:val="18"/>
              </w:rPr>
              <w:t xml:space="preserve"> / </w:t>
            </w:r>
            <w:proofErr w:type="spellStart"/>
            <w:r w:rsidRPr="00DD2B23">
              <w:rPr>
                <w:sz w:val="18"/>
                <w:szCs w:val="18"/>
              </w:rPr>
              <w:t>coborâre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borduri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761B" w14:textId="14BA185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  <w:lang w:val="es-ES"/>
              </w:rPr>
              <w:t>ml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CCB" w14:textId="75E0B91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BE3" w14:textId="024A0D3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945" w14:textId="5FC58B3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84.123,00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2AB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37D35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FEAD" w14:textId="75A87BD4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38CF" w14:textId="4DA880F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142,36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1D91" w14:textId="51966A3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07F7" w14:textId="0192936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92.534,00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8FF6" w14:textId="5817867A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8.411,00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9C1" w14:textId="067EE5E3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92.534,00</w:t>
            </w:r>
          </w:p>
        </w:tc>
      </w:tr>
      <w:tr w:rsidR="00225433" w:rsidRPr="00DD2B23" w14:paraId="514082FF" w14:textId="04693E35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019EC8" w14:textId="7868B6A9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0AF1" w14:textId="1F097E06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Ridicare</w:t>
            </w:r>
            <w:proofErr w:type="spellEnd"/>
            <w:r w:rsidRPr="00DD2B23">
              <w:rPr>
                <w:sz w:val="18"/>
                <w:szCs w:val="18"/>
              </w:rPr>
              <w:t xml:space="preserve"> la </w:t>
            </w:r>
            <w:proofErr w:type="spellStart"/>
            <w:r w:rsidRPr="00DD2B23">
              <w:rPr>
                <w:sz w:val="18"/>
                <w:szCs w:val="18"/>
              </w:rPr>
              <w:t>cotă</w:t>
            </w:r>
            <w:proofErr w:type="spellEnd"/>
            <w:r w:rsidRPr="00DD2B23">
              <w:rPr>
                <w:sz w:val="18"/>
                <w:szCs w:val="18"/>
              </w:rPr>
              <w:t xml:space="preserve"> a </w:t>
            </w:r>
            <w:proofErr w:type="spellStart"/>
            <w:r w:rsidRPr="00DD2B23">
              <w:rPr>
                <w:sz w:val="18"/>
                <w:szCs w:val="18"/>
              </w:rPr>
              <w:t>căminelor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8070" w14:textId="42456C3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  <w:lang w:val="es-ES"/>
              </w:rPr>
              <w:t>buc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2E11" w14:textId="4928969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2CD" w14:textId="6DE9885D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2.907,03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9F76" w14:textId="387B612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203.492,10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5EE3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01D22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80F51" w14:textId="56B5A10C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8742" w14:textId="546886C7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3.197,73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EEA8" w14:textId="12758BBC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38C" w14:textId="6F2E4A6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223.841,10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0A6B" w14:textId="198EE272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20.349,00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2BED" w14:textId="4D45DB01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223.841,10</w:t>
            </w:r>
          </w:p>
        </w:tc>
      </w:tr>
      <w:tr w:rsidR="00225433" w:rsidRPr="00DD2B23" w14:paraId="49D7B784" w14:textId="6D961789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75AE5" w14:textId="4A0836FD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42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C86D" w14:textId="7517592D" w:rsidR="0074302F" w:rsidRPr="00DD2B23" w:rsidRDefault="0074302F" w:rsidP="00225433">
            <w:pPr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sz w:val="18"/>
                <w:szCs w:val="18"/>
              </w:rPr>
              <w:t>Rigolă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pentru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asigurare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scurgere</w:t>
            </w:r>
            <w:proofErr w:type="spellEnd"/>
            <w:r w:rsidRPr="00DD2B23">
              <w:rPr>
                <w:sz w:val="18"/>
                <w:szCs w:val="18"/>
              </w:rPr>
              <w:t xml:space="preserve"> ape </w:t>
            </w:r>
            <w:proofErr w:type="spellStart"/>
            <w:r w:rsidRPr="00DD2B23">
              <w:rPr>
                <w:sz w:val="18"/>
                <w:szCs w:val="18"/>
              </w:rPr>
              <w:t>pluviale</w:t>
            </w:r>
            <w:proofErr w:type="spellEnd"/>
            <w:r w:rsidRPr="00DD2B23">
              <w:rPr>
                <w:sz w:val="18"/>
                <w:szCs w:val="18"/>
              </w:rPr>
              <w:t xml:space="preserve"> din </w:t>
            </w:r>
            <w:proofErr w:type="spellStart"/>
            <w:r w:rsidRPr="00DD2B23">
              <w:rPr>
                <w:sz w:val="18"/>
                <w:szCs w:val="18"/>
              </w:rPr>
              <w:t>proximitatea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trecerilor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pentru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pietoni</w:t>
            </w:r>
            <w:proofErr w:type="spellEnd"/>
            <w:r w:rsidRPr="00DD2B23">
              <w:rPr>
                <w:sz w:val="18"/>
                <w:szCs w:val="18"/>
              </w:rPr>
              <w:t xml:space="preserve"> </w:t>
            </w:r>
            <w:proofErr w:type="spellStart"/>
            <w:r w:rsidRPr="00DD2B23">
              <w:rPr>
                <w:sz w:val="18"/>
                <w:szCs w:val="18"/>
              </w:rPr>
              <w:t>supraînălțate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D125" w14:textId="7C548DC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  <w:lang w:val="it-IT"/>
              </w:rPr>
              <w:t>ml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039" w14:textId="352621C2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A4FF" w14:textId="23EB2D3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9625" w14:textId="7049EAC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125.000,00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B38D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A16D1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F0536" w14:textId="6BCE1BB6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43B7" w14:textId="4907749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B7C4" w14:textId="427E7746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2F85" w14:textId="5DE87BA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137.500,00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FE26" w14:textId="1991E703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6F3" w14:textId="0BEF8F48" w:rsidR="0074302F" w:rsidRPr="0074302F" w:rsidRDefault="0074302F" w:rsidP="0074302F">
            <w:pPr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74302F">
              <w:rPr>
                <w:color w:val="000000"/>
                <w:sz w:val="18"/>
                <w:szCs w:val="18"/>
              </w:rPr>
              <w:t>137.500,00</w:t>
            </w:r>
          </w:p>
        </w:tc>
      </w:tr>
      <w:tr w:rsidR="00225433" w:rsidRPr="00DD2B23" w14:paraId="3AE5B674" w14:textId="6F0A2C92" w:rsidTr="00225433">
        <w:trPr>
          <w:trHeight w:val="388"/>
          <w:jc w:val="center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96DD3A" w14:textId="7F4FFAC1" w:rsidR="0074302F" w:rsidRPr="00DD2B23" w:rsidRDefault="0074302F" w:rsidP="0074302F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43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ACA5" w14:textId="563B0238" w:rsidR="0074302F" w:rsidRPr="00DD2B23" w:rsidRDefault="0074302F" w:rsidP="0074302F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DD2B23">
              <w:rPr>
                <w:color w:val="000000"/>
                <w:sz w:val="18"/>
                <w:szCs w:val="18"/>
              </w:rPr>
              <w:t>Proiectare</w:t>
            </w:r>
            <w:proofErr w:type="spellEnd"/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2715" w14:textId="52D026C5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color w:val="000000"/>
                <w:sz w:val="18"/>
                <w:szCs w:val="18"/>
              </w:rPr>
              <w:t>ore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4C30" w14:textId="61F582C0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800,00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9525" w14:textId="1032EC88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550,00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3515" w14:textId="11E0A288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440.000,00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26EA" w14:textId="04BC8F5D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550,00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2CDF4" w14:textId="77777777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203,00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ED95E" w14:textId="5FA6CF40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111.650,00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08F15" w14:textId="28A0E96E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550,00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DEB33" w14:textId="6A532CBB" w:rsidR="0074302F" w:rsidRPr="00DD2B23" w:rsidRDefault="0074302F" w:rsidP="007430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597,00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9CE23" w14:textId="0824B0BA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328.350,00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996AD" w14:textId="3554B902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CC423" w14:textId="7CF57B0E" w:rsidR="0074302F" w:rsidRPr="00DD2B23" w:rsidRDefault="0074302F" w:rsidP="0074302F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74302F">
              <w:rPr>
                <w:sz w:val="18"/>
                <w:szCs w:val="18"/>
              </w:rPr>
              <w:t>440.000,00</w:t>
            </w:r>
          </w:p>
        </w:tc>
      </w:tr>
      <w:tr w:rsidR="0074302F" w:rsidRPr="00DD2B23" w14:paraId="346B03FE" w14:textId="25DD7085" w:rsidTr="0074302F">
        <w:trPr>
          <w:trHeight w:val="315"/>
          <w:jc w:val="center"/>
        </w:trPr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18061" w14:textId="3930B571" w:rsidR="0074302F" w:rsidRPr="00DD2B23" w:rsidRDefault="0074302F" w:rsidP="0074302F">
            <w:pPr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b/>
                <w:bCs/>
                <w:sz w:val="18"/>
                <w:szCs w:val="18"/>
                <w:lang w:val="it-IT"/>
              </w:rPr>
              <w:t>Valoare</w:t>
            </w:r>
            <w:proofErr w:type="spellEnd"/>
            <w:r w:rsidRPr="00DD2B23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r w:rsidRPr="00DD2B23">
              <w:rPr>
                <w:b/>
                <w:bCs/>
                <w:sz w:val="18"/>
                <w:szCs w:val="18"/>
                <w:lang w:val="it-IT"/>
              </w:rPr>
              <w:t xml:space="preserve"> (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l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ei fara T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V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A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CF70A" w14:textId="78369BD5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6.714.285,82</w:t>
            </w:r>
          </w:p>
        </w:tc>
        <w:tc>
          <w:tcPr>
            <w:tcW w:w="911" w:type="pct"/>
            <w:gridSpan w:val="3"/>
            <w:shd w:val="clear" w:color="auto" w:fill="auto"/>
            <w:noWrap/>
            <w:vAlign w:val="center"/>
          </w:tcPr>
          <w:p w14:paraId="61F94F7B" w14:textId="1FAB0B06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242.706,53</w:t>
            </w:r>
          </w:p>
        </w:tc>
        <w:tc>
          <w:tcPr>
            <w:tcW w:w="1051" w:type="pct"/>
            <w:gridSpan w:val="4"/>
            <w:vAlign w:val="center"/>
          </w:tcPr>
          <w:p w14:paraId="3A241E26" w14:textId="4049EA95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7.085.938,71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D527" w14:textId="56DBCC89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614.359,42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7742" w14:textId="30B06E2E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7.328.645,24</w:t>
            </w:r>
          </w:p>
        </w:tc>
      </w:tr>
      <w:tr w:rsidR="0074302F" w:rsidRPr="00DD2B23" w14:paraId="279DA1DF" w14:textId="1A15E9C2" w:rsidTr="0074302F">
        <w:trPr>
          <w:trHeight w:val="315"/>
          <w:jc w:val="center"/>
        </w:trPr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F57E5" w14:textId="757E5372" w:rsidR="0074302F" w:rsidRPr="00DD2B23" w:rsidRDefault="0074302F" w:rsidP="0074302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D2B23">
              <w:rPr>
                <w:b/>
                <w:bCs/>
                <w:sz w:val="18"/>
                <w:szCs w:val="18"/>
              </w:rPr>
              <w:t>T</w:t>
            </w:r>
            <w:r w:rsidR="00610E06">
              <w:rPr>
                <w:b/>
                <w:bCs/>
                <w:sz w:val="18"/>
                <w:szCs w:val="18"/>
              </w:rPr>
              <w:t>.</w:t>
            </w:r>
            <w:r w:rsidRPr="00DD2B23">
              <w:rPr>
                <w:b/>
                <w:bCs/>
                <w:sz w:val="18"/>
                <w:szCs w:val="18"/>
              </w:rPr>
              <w:t>V</w:t>
            </w:r>
            <w:r w:rsidR="00610E06">
              <w:rPr>
                <w:b/>
                <w:bCs/>
                <w:sz w:val="18"/>
                <w:szCs w:val="18"/>
              </w:rPr>
              <w:t>.</w:t>
            </w:r>
            <w:r w:rsidRPr="00DD2B23">
              <w:rPr>
                <w:b/>
                <w:bCs/>
                <w:sz w:val="18"/>
                <w:szCs w:val="18"/>
              </w:rPr>
              <w:t>A</w:t>
            </w:r>
            <w:r w:rsidR="00610E06">
              <w:rPr>
                <w:b/>
                <w:bCs/>
                <w:sz w:val="18"/>
                <w:szCs w:val="18"/>
              </w:rPr>
              <w:t>.</w:t>
            </w:r>
            <w:r w:rsidRPr="00DD2B23">
              <w:rPr>
                <w:b/>
                <w:bCs/>
                <w:sz w:val="18"/>
                <w:szCs w:val="18"/>
              </w:rPr>
              <w:t xml:space="preserve"> (19%)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4E6BE" w14:textId="483CF713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DD2B23">
              <w:rPr>
                <w:b/>
                <w:bCs/>
                <w:sz w:val="18"/>
                <w:szCs w:val="18"/>
              </w:rPr>
              <w:t>1.275.714,31</w:t>
            </w:r>
          </w:p>
        </w:tc>
        <w:tc>
          <w:tcPr>
            <w:tcW w:w="911" w:type="pct"/>
            <w:gridSpan w:val="3"/>
            <w:shd w:val="clear" w:color="auto" w:fill="auto"/>
            <w:noWrap/>
            <w:vAlign w:val="center"/>
          </w:tcPr>
          <w:p w14:paraId="7CE63C20" w14:textId="7B966115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DD2B23">
              <w:rPr>
                <w:b/>
                <w:bCs/>
                <w:sz w:val="18"/>
                <w:szCs w:val="18"/>
              </w:rPr>
              <w:t>46.114,24</w:t>
            </w:r>
          </w:p>
        </w:tc>
        <w:tc>
          <w:tcPr>
            <w:tcW w:w="1051" w:type="pct"/>
            <w:gridSpan w:val="4"/>
            <w:vAlign w:val="center"/>
          </w:tcPr>
          <w:p w14:paraId="613CB8AF" w14:textId="79114FD7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DD2B23">
              <w:rPr>
                <w:b/>
                <w:bCs/>
                <w:sz w:val="18"/>
                <w:szCs w:val="18"/>
              </w:rPr>
              <w:t>1.346.328,35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B4C0" w14:textId="49429789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116.728,29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7597" w14:textId="7B7FB60C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1.392.442,60</w:t>
            </w:r>
          </w:p>
        </w:tc>
      </w:tr>
      <w:tr w:rsidR="0074302F" w:rsidRPr="00DD2B23" w14:paraId="20109A80" w14:textId="2D6D11F3" w:rsidTr="0074302F">
        <w:trPr>
          <w:trHeight w:val="315"/>
          <w:jc w:val="center"/>
        </w:trPr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0FE5" w14:textId="00485EB3" w:rsidR="0074302F" w:rsidRPr="00DD2B23" w:rsidRDefault="0074302F" w:rsidP="0074302F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proofErr w:type="spellStart"/>
            <w:r w:rsidRPr="00DD2B23">
              <w:rPr>
                <w:b/>
                <w:bCs/>
                <w:sz w:val="18"/>
                <w:szCs w:val="18"/>
                <w:lang w:val="it-IT"/>
              </w:rPr>
              <w:lastRenderedPageBreak/>
              <w:t>Valoare</w:t>
            </w:r>
            <w:proofErr w:type="spellEnd"/>
            <w:r w:rsidRPr="00DD2B23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D2B23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r w:rsidRPr="00DD2B23">
              <w:rPr>
                <w:b/>
                <w:bCs/>
                <w:sz w:val="18"/>
                <w:szCs w:val="18"/>
                <w:lang w:val="it-IT"/>
              </w:rPr>
              <w:t xml:space="preserve"> (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l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ei cu T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V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A</w:t>
            </w:r>
            <w:r w:rsidR="00610E06">
              <w:rPr>
                <w:b/>
                <w:bCs/>
                <w:sz w:val="18"/>
                <w:szCs w:val="18"/>
                <w:lang w:val="it-IT"/>
              </w:rPr>
              <w:t>.</w:t>
            </w:r>
            <w:r w:rsidRPr="00DD2B23">
              <w:rPr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7A06E" w14:textId="536B41B6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7.990.000,13</w:t>
            </w:r>
          </w:p>
        </w:tc>
        <w:tc>
          <w:tcPr>
            <w:tcW w:w="911" w:type="pct"/>
            <w:gridSpan w:val="3"/>
            <w:shd w:val="clear" w:color="auto" w:fill="auto"/>
            <w:noWrap/>
            <w:vAlign w:val="center"/>
          </w:tcPr>
          <w:p w14:paraId="76D337CD" w14:textId="41092B1F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288.820,77</w:t>
            </w:r>
          </w:p>
        </w:tc>
        <w:tc>
          <w:tcPr>
            <w:tcW w:w="1051" w:type="pct"/>
            <w:gridSpan w:val="4"/>
            <w:vAlign w:val="center"/>
          </w:tcPr>
          <w:p w14:paraId="3D42A98A" w14:textId="0A6D60DE" w:rsidR="0074302F" w:rsidRPr="00DD2B23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DD2B23">
              <w:rPr>
                <w:b/>
                <w:bCs/>
                <w:sz w:val="18"/>
                <w:szCs w:val="18"/>
                <w:lang w:val="it-IT"/>
              </w:rPr>
              <w:t>8.432.267,06</w:t>
            </w:r>
          </w:p>
        </w:tc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01B0" w14:textId="1ABC2E99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731.087,71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66ED" w14:textId="6D77D44E" w:rsidR="0074302F" w:rsidRPr="0074302F" w:rsidRDefault="0074302F" w:rsidP="0074302F">
            <w:pPr>
              <w:spacing w:line="360" w:lineRule="auto"/>
              <w:jc w:val="right"/>
              <w:rPr>
                <w:b/>
                <w:bCs/>
                <w:sz w:val="18"/>
                <w:szCs w:val="18"/>
                <w:lang w:val="it-IT"/>
              </w:rPr>
            </w:pPr>
            <w:r w:rsidRPr="0074302F">
              <w:rPr>
                <w:b/>
                <w:bCs/>
                <w:color w:val="000000"/>
                <w:sz w:val="18"/>
                <w:szCs w:val="18"/>
              </w:rPr>
              <w:t>8.721.087,84</w:t>
            </w:r>
          </w:p>
        </w:tc>
      </w:tr>
    </w:tbl>
    <w:p w14:paraId="4DF7672B" w14:textId="77777777" w:rsidR="00962D87" w:rsidRPr="00DD2B23" w:rsidRDefault="003E5AF7" w:rsidP="00963CAB">
      <w:pPr>
        <w:rPr>
          <w:b/>
          <w:bCs/>
          <w:sz w:val="18"/>
          <w:szCs w:val="18"/>
        </w:rPr>
      </w:pPr>
      <w:r w:rsidRPr="00DD2B23">
        <w:rPr>
          <w:b/>
          <w:bCs/>
          <w:sz w:val="18"/>
          <w:szCs w:val="18"/>
        </w:rPr>
        <w:t xml:space="preserve"> </w:t>
      </w:r>
    </w:p>
    <w:p w14:paraId="5D48C99D" w14:textId="41802FD8" w:rsidR="00FB70F6" w:rsidRPr="00DD2B23" w:rsidRDefault="00D9796E" w:rsidP="00FB70F6">
      <w:pPr>
        <w:jc w:val="both"/>
        <w:rPr>
          <w:b/>
          <w:sz w:val="18"/>
          <w:szCs w:val="18"/>
          <w:lang w:val="ro-RO"/>
        </w:rPr>
      </w:pPr>
      <w:r w:rsidRPr="00DD2B23">
        <w:rPr>
          <w:b/>
          <w:sz w:val="18"/>
          <w:szCs w:val="18"/>
          <w:lang w:val="ro-RO"/>
        </w:rPr>
        <w:t xml:space="preserve">               </w:t>
      </w:r>
      <w:r w:rsidR="00FB70F6" w:rsidRPr="00DD2B23">
        <w:rPr>
          <w:b/>
          <w:sz w:val="18"/>
          <w:szCs w:val="18"/>
          <w:lang w:val="ro-RO"/>
        </w:rPr>
        <w:t xml:space="preserve">ACHIZITOR                                                             </w:t>
      </w:r>
      <w:r w:rsidR="00FB70F6" w:rsidRPr="00DD2B23">
        <w:rPr>
          <w:b/>
          <w:sz w:val="18"/>
          <w:szCs w:val="18"/>
          <w:lang w:val="ro-RO"/>
        </w:rPr>
        <w:tab/>
        <w:t xml:space="preserve">                          </w:t>
      </w:r>
      <w:r w:rsidRPr="00DD2B23">
        <w:rPr>
          <w:b/>
          <w:sz w:val="18"/>
          <w:szCs w:val="18"/>
          <w:lang w:val="ro-RO"/>
        </w:rPr>
        <w:t xml:space="preserve">                                                                                 </w:t>
      </w:r>
      <w:r w:rsidR="00FB70F6" w:rsidRPr="00DD2B23">
        <w:rPr>
          <w:b/>
          <w:sz w:val="18"/>
          <w:szCs w:val="18"/>
          <w:lang w:val="ro-RO"/>
        </w:rPr>
        <w:t xml:space="preserve">  </w:t>
      </w:r>
      <w:r w:rsidRPr="00DD2B23">
        <w:rPr>
          <w:b/>
          <w:sz w:val="18"/>
          <w:szCs w:val="18"/>
          <w:lang w:val="ro-RO"/>
        </w:rPr>
        <w:t xml:space="preserve">   </w:t>
      </w:r>
      <w:r w:rsidR="00FB70F6" w:rsidRPr="00DD2B23">
        <w:rPr>
          <w:b/>
          <w:sz w:val="18"/>
          <w:szCs w:val="18"/>
          <w:lang w:val="ro-RO"/>
        </w:rPr>
        <w:t xml:space="preserve">EXECUTANT           </w:t>
      </w:r>
    </w:p>
    <w:p w14:paraId="4C6B66C6" w14:textId="50C0D7CB" w:rsidR="00FB70F6" w:rsidRPr="00DD2B23" w:rsidRDefault="00D9796E" w:rsidP="00FB70F6">
      <w:pPr>
        <w:jc w:val="both"/>
        <w:rPr>
          <w:b/>
          <w:sz w:val="18"/>
          <w:szCs w:val="18"/>
          <w:lang w:val="ro-RO" w:eastAsia="ro-RO"/>
        </w:rPr>
      </w:pPr>
      <w:r w:rsidRPr="00DD2B23">
        <w:rPr>
          <w:b/>
          <w:sz w:val="18"/>
          <w:szCs w:val="18"/>
          <w:lang w:val="ro-RO" w:eastAsia="ro-RO"/>
        </w:rPr>
        <w:t xml:space="preserve">               </w:t>
      </w:r>
      <w:r w:rsidR="00FB70F6" w:rsidRPr="00DD2B23">
        <w:rPr>
          <w:b/>
          <w:sz w:val="18"/>
          <w:szCs w:val="18"/>
          <w:lang w:val="ro-RO" w:eastAsia="ro-RO"/>
        </w:rPr>
        <w:t xml:space="preserve">ADMINISTRATIA DOMENIULUI    </w:t>
      </w:r>
      <w:r w:rsidR="00FB70F6" w:rsidRPr="00DD2B23">
        <w:rPr>
          <w:b/>
          <w:sz w:val="18"/>
          <w:szCs w:val="18"/>
          <w:lang w:val="ro-RO" w:eastAsia="ro-RO"/>
        </w:rPr>
        <w:tab/>
        <w:t xml:space="preserve">                       </w:t>
      </w:r>
      <w:r w:rsidRPr="00DD2B23">
        <w:rPr>
          <w:b/>
          <w:sz w:val="18"/>
          <w:szCs w:val="18"/>
          <w:lang w:val="ro-RO" w:eastAsia="ro-RO"/>
        </w:rPr>
        <w:t xml:space="preserve">                                                                               </w:t>
      </w:r>
      <w:r w:rsidR="00FB70F6" w:rsidRPr="00DD2B23">
        <w:rPr>
          <w:b/>
          <w:sz w:val="18"/>
          <w:szCs w:val="18"/>
          <w:lang w:val="ro-RO" w:eastAsia="ro-RO"/>
        </w:rPr>
        <w:t xml:space="preserve"> </w:t>
      </w:r>
      <w:r w:rsidR="0031625C">
        <w:rPr>
          <w:b/>
          <w:sz w:val="18"/>
          <w:szCs w:val="18"/>
          <w:lang w:val="ro-RO" w:eastAsia="ro-RO"/>
        </w:rPr>
        <w:t xml:space="preserve">  </w:t>
      </w:r>
      <w:r w:rsidR="00FB70F6" w:rsidRPr="00DD2B23">
        <w:rPr>
          <w:b/>
          <w:sz w:val="18"/>
          <w:szCs w:val="18"/>
          <w:lang w:val="ro-RO" w:eastAsia="ro-RO"/>
        </w:rPr>
        <w:t xml:space="preserve"> S.C. ADVIANA DEVELOPEMENT S.R.L.,</w:t>
      </w:r>
    </w:p>
    <w:p w14:paraId="4F52927F" w14:textId="2281E942" w:rsidR="00FB70F6" w:rsidRPr="00DD2B23" w:rsidRDefault="00D9796E" w:rsidP="00FB70F6">
      <w:pPr>
        <w:jc w:val="both"/>
        <w:rPr>
          <w:rFonts w:eastAsia="Calibri"/>
          <w:b/>
          <w:sz w:val="18"/>
          <w:szCs w:val="18"/>
          <w:lang w:val="ro-RO"/>
        </w:rPr>
      </w:pPr>
      <w:r w:rsidRPr="00DD2B23">
        <w:rPr>
          <w:b/>
          <w:sz w:val="18"/>
          <w:szCs w:val="18"/>
          <w:lang w:val="ro-RO" w:eastAsia="ro-RO"/>
        </w:rPr>
        <w:t xml:space="preserve">               </w:t>
      </w:r>
      <w:r w:rsidR="00FB70F6" w:rsidRPr="00DD2B23">
        <w:rPr>
          <w:b/>
          <w:sz w:val="18"/>
          <w:szCs w:val="18"/>
          <w:lang w:val="ro-RO" w:eastAsia="ro-RO"/>
        </w:rPr>
        <w:t xml:space="preserve">PUBLIC SECTOR 2                                                                                     </w:t>
      </w:r>
      <w:r w:rsidRPr="00DD2B23">
        <w:rPr>
          <w:b/>
          <w:sz w:val="18"/>
          <w:szCs w:val="18"/>
          <w:lang w:val="ro-RO" w:eastAsia="ro-RO"/>
        </w:rPr>
        <w:t xml:space="preserve">                                                                        </w:t>
      </w:r>
      <w:r w:rsidR="005D61F2" w:rsidRPr="00DD2B23">
        <w:rPr>
          <w:b/>
          <w:sz w:val="18"/>
          <w:szCs w:val="18"/>
          <w:lang w:val="ro-RO" w:eastAsia="ro-RO"/>
        </w:rPr>
        <w:t xml:space="preserve"> </w:t>
      </w:r>
      <w:r w:rsidRPr="00DD2B23">
        <w:rPr>
          <w:b/>
          <w:sz w:val="18"/>
          <w:szCs w:val="18"/>
          <w:lang w:val="ro-RO" w:eastAsia="ro-RO"/>
        </w:rPr>
        <w:t xml:space="preserve"> </w:t>
      </w:r>
      <w:r w:rsidR="005D61F2" w:rsidRPr="00DD2B23">
        <w:rPr>
          <w:b/>
          <w:sz w:val="18"/>
          <w:szCs w:val="18"/>
          <w:lang w:val="ro-RO" w:eastAsia="ro-RO"/>
        </w:rPr>
        <w:t xml:space="preserve"> </w:t>
      </w:r>
      <w:r w:rsidR="0031625C">
        <w:rPr>
          <w:b/>
          <w:sz w:val="18"/>
          <w:szCs w:val="18"/>
          <w:lang w:val="ro-RO" w:eastAsia="ro-RO"/>
        </w:rPr>
        <w:t xml:space="preserve">         </w:t>
      </w:r>
      <w:r w:rsidRPr="00DD2B23">
        <w:rPr>
          <w:b/>
          <w:sz w:val="18"/>
          <w:szCs w:val="18"/>
          <w:lang w:val="ro-RO" w:eastAsia="ro-RO"/>
        </w:rPr>
        <w:t xml:space="preserve"> </w:t>
      </w:r>
      <w:r w:rsidR="00FB70F6" w:rsidRPr="00DD2B23">
        <w:rPr>
          <w:b/>
          <w:sz w:val="18"/>
          <w:szCs w:val="18"/>
          <w:lang w:val="ro-RO" w:eastAsia="ro-RO"/>
        </w:rPr>
        <w:t xml:space="preserve"> (</w:t>
      </w:r>
      <w:r w:rsidR="00FB70F6" w:rsidRPr="00DD2B23">
        <w:rPr>
          <w:rFonts w:eastAsia="Calibri"/>
          <w:b/>
          <w:sz w:val="18"/>
          <w:szCs w:val="18"/>
          <w:lang w:val="ro-RO"/>
        </w:rPr>
        <w:t>Lider asociere)</w:t>
      </w:r>
    </w:p>
    <w:p w14:paraId="2DCAE070" w14:textId="22280883" w:rsidR="00FB70F6" w:rsidRPr="00DD2B23" w:rsidRDefault="00FB70F6" w:rsidP="00FB70F6">
      <w:pPr>
        <w:jc w:val="both"/>
        <w:rPr>
          <w:b/>
          <w:sz w:val="18"/>
          <w:szCs w:val="18"/>
          <w:lang w:val="ro-RO" w:eastAsia="ro-RO"/>
        </w:rPr>
      </w:pPr>
      <w:r w:rsidRPr="00DD2B23">
        <w:rPr>
          <w:b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</w:t>
      </w:r>
      <w:r w:rsidR="00D9796E" w:rsidRPr="00DD2B23">
        <w:rPr>
          <w:b/>
          <w:sz w:val="18"/>
          <w:szCs w:val="18"/>
          <w:lang w:val="ro-RO" w:eastAsia="ro-RO"/>
        </w:rPr>
        <w:t xml:space="preserve">                                                                                            </w:t>
      </w:r>
      <w:r w:rsidR="0031625C">
        <w:rPr>
          <w:b/>
          <w:sz w:val="18"/>
          <w:szCs w:val="18"/>
          <w:lang w:val="ro-RO" w:eastAsia="ro-RO"/>
        </w:rPr>
        <w:t xml:space="preserve">        </w:t>
      </w:r>
      <w:r w:rsidRPr="00DD2B23">
        <w:rPr>
          <w:b/>
          <w:sz w:val="18"/>
          <w:szCs w:val="18"/>
          <w:lang w:val="ro-RO" w:eastAsia="ro-RO"/>
        </w:rPr>
        <w:t>Administrator</w:t>
      </w:r>
    </w:p>
    <w:p w14:paraId="3589B300" w14:textId="02D2E6E3" w:rsidR="00FB70F6" w:rsidRPr="00DD2B23" w:rsidRDefault="00FB70F6" w:rsidP="00D9796E">
      <w:pPr>
        <w:tabs>
          <w:tab w:val="left" w:pos="851"/>
          <w:tab w:val="left" w:pos="3402"/>
        </w:tabs>
        <w:jc w:val="both"/>
        <w:rPr>
          <w:b/>
          <w:bCs/>
          <w:sz w:val="18"/>
          <w:szCs w:val="18"/>
          <w:lang w:val="ro-RO" w:eastAsia="ro-RO"/>
        </w:rPr>
      </w:pPr>
      <w:r w:rsidRPr="00DD2B23">
        <w:rPr>
          <w:b/>
          <w:bCs/>
          <w:sz w:val="18"/>
          <w:szCs w:val="18"/>
          <w:lang w:val="ro-RO" w:eastAsia="pl-PL"/>
        </w:rPr>
        <w:tab/>
      </w:r>
      <w:r w:rsidRPr="00DD2B23">
        <w:rPr>
          <w:b/>
          <w:bCs/>
          <w:sz w:val="18"/>
          <w:szCs w:val="18"/>
          <w:lang w:val="ro-RO" w:eastAsia="pl-PL"/>
        </w:rPr>
        <w:tab/>
        <w:t xml:space="preserve">                                       </w:t>
      </w:r>
    </w:p>
    <w:p w14:paraId="7EA4E841" w14:textId="6FF03CCC" w:rsidR="00FB70F6" w:rsidRPr="00DD2B23" w:rsidRDefault="00D9796E" w:rsidP="00D9796E">
      <w:pPr>
        <w:tabs>
          <w:tab w:val="left" w:pos="851"/>
        </w:tabs>
        <w:jc w:val="both"/>
        <w:rPr>
          <w:sz w:val="18"/>
          <w:szCs w:val="18"/>
          <w:lang w:val="ro-RO" w:eastAsia="ro-RO"/>
        </w:rPr>
      </w:pPr>
      <w:r w:rsidRPr="00DD2B23">
        <w:rPr>
          <w:sz w:val="18"/>
          <w:szCs w:val="18"/>
          <w:lang w:val="ro-RO" w:eastAsia="ro-RO"/>
        </w:rPr>
        <w:t xml:space="preserve">                </w:t>
      </w:r>
    </w:p>
    <w:p w14:paraId="176EFCFA" w14:textId="666655D3" w:rsidR="00FB70F6" w:rsidRPr="00DD2B23" w:rsidRDefault="00FB70F6" w:rsidP="00FB70F6">
      <w:pPr>
        <w:jc w:val="both"/>
        <w:rPr>
          <w:sz w:val="18"/>
          <w:szCs w:val="18"/>
          <w:lang w:val="ro-RO" w:eastAsia="ro-RO"/>
        </w:rPr>
      </w:pPr>
      <w:r w:rsidRPr="001A74E5">
        <w:rPr>
          <w:b/>
          <w:sz w:val="18"/>
          <w:szCs w:val="18"/>
          <w:lang w:val="it-IT" w:eastAsia="ro-RO"/>
        </w:rPr>
        <w:t xml:space="preserve">                                                                                                          </w:t>
      </w:r>
      <w:r w:rsidR="00D9796E" w:rsidRPr="001A74E5">
        <w:rPr>
          <w:b/>
          <w:sz w:val="18"/>
          <w:szCs w:val="18"/>
          <w:lang w:val="it-IT" w:eastAsia="ro-RO"/>
        </w:rPr>
        <w:t xml:space="preserve">                                                                                                     </w:t>
      </w:r>
      <w:r w:rsidR="0031625C" w:rsidRPr="001A74E5">
        <w:rPr>
          <w:b/>
          <w:sz w:val="18"/>
          <w:szCs w:val="18"/>
          <w:lang w:val="it-IT" w:eastAsia="ro-RO"/>
        </w:rPr>
        <w:t xml:space="preserve">    </w:t>
      </w:r>
      <w:r w:rsidRPr="0074302F">
        <w:rPr>
          <w:b/>
          <w:sz w:val="18"/>
          <w:szCs w:val="18"/>
          <w:lang w:val="it-IT" w:eastAsia="ro-RO"/>
        </w:rPr>
        <w:t xml:space="preserve">S.C. </w:t>
      </w:r>
      <w:r w:rsidRPr="00DD2B23">
        <w:rPr>
          <w:b/>
          <w:sz w:val="18"/>
          <w:szCs w:val="18"/>
          <w:lang w:val="ro-RO" w:eastAsia="ro-RO"/>
        </w:rPr>
        <w:t>ANDUNA SERVIMOB S.R.L.</w:t>
      </w:r>
    </w:p>
    <w:p w14:paraId="17EBC3F0" w14:textId="5F507EFA" w:rsidR="00FB70F6" w:rsidRPr="00DD2B23" w:rsidRDefault="00FB70F6" w:rsidP="00FB70F6">
      <w:pPr>
        <w:jc w:val="both"/>
        <w:rPr>
          <w:b/>
          <w:bCs/>
          <w:sz w:val="18"/>
          <w:szCs w:val="18"/>
          <w:lang w:val="ro-RO" w:eastAsia="ro-RO"/>
        </w:rPr>
      </w:pPr>
      <w:r w:rsidRPr="00DD2B23">
        <w:rPr>
          <w:sz w:val="18"/>
          <w:szCs w:val="18"/>
          <w:lang w:val="ro-RO" w:eastAsia="ro-RO"/>
        </w:rPr>
        <w:t xml:space="preserve">                                                                                                                             </w:t>
      </w:r>
      <w:r w:rsidR="00D9796E" w:rsidRPr="00DD2B23">
        <w:rPr>
          <w:sz w:val="18"/>
          <w:szCs w:val="18"/>
          <w:lang w:val="ro-RO" w:eastAsia="ro-RO"/>
        </w:rPr>
        <w:t xml:space="preserve">                                                                                                      </w:t>
      </w:r>
      <w:r w:rsidRPr="00DD2B23">
        <w:rPr>
          <w:b/>
          <w:bCs/>
          <w:sz w:val="18"/>
          <w:szCs w:val="18"/>
          <w:lang w:val="ro-RO" w:eastAsia="ro-RO"/>
        </w:rPr>
        <w:t>Administrator</w:t>
      </w:r>
    </w:p>
    <w:p w14:paraId="4AC87BBE" w14:textId="0856BE65" w:rsidR="00FB70F6" w:rsidRPr="00DD2B23" w:rsidRDefault="00FB70F6" w:rsidP="00FB70F6">
      <w:pPr>
        <w:ind w:left="2832"/>
        <w:jc w:val="both"/>
        <w:rPr>
          <w:b/>
          <w:sz w:val="18"/>
          <w:szCs w:val="18"/>
          <w:lang w:val="ro-RO" w:eastAsia="ro-RO"/>
        </w:rPr>
      </w:pPr>
      <w:r w:rsidRPr="00DD2B23">
        <w:rPr>
          <w:sz w:val="18"/>
          <w:szCs w:val="18"/>
          <w:lang w:val="ro-RO" w:eastAsia="ro-RO"/>
        </w:rPr>
        <w:t xml:space="preserve">                        </w:t>
      </w:r>
      <w:r w:rsidRPr="00DD2B23">
        <w:rPr>
          <w:b/>
          <w:sz w:val="18"/>
          <w:szCs w:val="18"/>
          <w:lang w:val="ro-RO" w:eastAsia="ro-RO"/>
        </w:rPr>
        <w:tab/>
        <w:t xml:space="preserve">         </w:t>
      </w:r>
      <w:r w:rsidRPr="00DD2B23">
        <w:rPr>
          <w:b/>
          <w:sz w:val="18"/>
          <w:szCs w:val="18"/>
          <w:lang w:val="ro-RO" w:eastAsia="ro-RO"/>
        </w:rPr>
        <w:tab/>
        <w:t xml:space="preserve">                     </w:t>
      </w:r>
      <w:r w:rsidR="00D9796E" w:rsidRPr="00DD2B23">
        <w:rPr>
          <w:b/>
          <w:sz w:val="18"/>
          <w:szCs w:val="18"/>
          <w:lang w:val="ro-RO" w:eastAsia="ro-RO"/>
        </w:rPr>
        <w:t xml:space="preserve">                                                                                         </w:t>
      </w:r>
    </w:p>
    <w:p w14:paraId="478A3226" w14:textId="77777777" w:rsidR="00834E3E" w:rsidRPr="00F43137" w:rsidRDefault="00834E3E" w:rsidP="00834E3E">
      <w:pPr>
        <w:rPr>
          <w:color w:val="000000"/>
          <w:sz w:val="18"/>
          <w:szCs w:val="18"/>
          <w:lang w:val="it-IT"/>
        </w:rPr>
      </w:pPr>
    </w:p>
    <w:p w14:paraId="1BB2C23C" w14:textId="77777777" w:rsidR="00834E3E" w:rsidRPr="00F43137" w:rsidRDefault="00834E3E" w:rsidP="00834E3E">
      <w:pPr>
        <w:rPr>
          <w:color w:val="000000"/>
          <w:sz w:val="16"/>
          <w:szCs w:val="16"/>
          <w:lang w:val="it-IT"/>
        </w:rPr>
      </w:pPr>
    </w:p>
    <w:p w14:paraId="7F09A278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2FAADA38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48825D4D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4C422D56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21D21855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13FC316D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4D00CD15" w14:textId="77777777" w:rsidR="005672F3" w:rsidRPr="00F43137" w:rsidRDefault="005672F3" w:rsidP="005672F3">
      <w:pPr>
        <w:spacing w:line="276" w:lineRule="auto"/>
        <w:rPr>
          <w:lang w:val="it-IT"/>
        </w:rPr>
      </w:pPr>
    </w:p>
    <w:p w14:paraId="32C87818" w14:textId="3BA1B81A" w:rsidR="005672F3" w:rsidRPr="00F43137" w:rsidRDefault="005672F3" w:rsidP="005672F3">
      <w:pPr>
        <w:spacing w:line="276" w:lineRule="auto"/>
        <w:rPr>
          <w:lang w:val="it-IT"/>
        </w:rPr>
      </w:pPr>
      <w:r w:rsidRPr="00F43137">
        <w:rPr>
          <w:lang w:val="it-IT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F43137" w:rsidRDefault="00A83743" w:rsidP="002C2DF0">
      <w:pPr>
        <w:rPr>
          <w:lang w:val="it-IT"/>
        </w:rPr>
      </w:pPr>
    </w:p>
    <w:p w14:paraId="20A0A3FB" w14:textId="77777777" w:rsidR="00905F89" w:rsidRPr="00F43137" w:rsidRDefault="00905F89" w:rsidP="00905F89">
      <w:pPr>
        <w:rPr>
          <w:noProof/>
          <w:lang w:val="it-IT"/>
        </w:rPr>
      </w:pPr>
    </w:p>
    <w:p w14:paraId="4DBF931F" w14:textId="77777777" w:rsidR="00905F89" w:rsidRPr="00F43137" w:rsidRDefault="00905F89" w:rsidP="00905F89">
      <w:pPr>
        <w:rPr>
          <w:lang w:val="it-IT"/>
        </w:rPr>
      </w:pPr>
    </w:p>
    <w:p w14:paraId="497BFC47" w14:textId="77777777" w:rsidR="00905F89" w:rsidRPr="00F43137" w:rsidRDefault="00905F89" w:rsidP="00905F89">
      <w:pPr>
        <w:rPr>
          <w:lang w:val="it-IT"/>
        </w:rPr>
      </w:pPr>
    </w:p>
    <w:p w14:paraId="348A1ED6" w14:textId="77777777" w:rsidR="00905F89" w:rsidRPr="00F43137" w:rsidRDefault="00905F89" w:rsidP="00905F89">
      <w:pPr>
        <w:rPr>
          <w:lang w:val="it-IT"/>
        </w:rPr>
      </w:pPr>
    </w:p>
    <w:p w14:paraId="31CDD8ED" w14:textId="77777777" w:rsidR="00905F89" w:rsidRPr="00F43137" w:rsidRDefault="00905F89" w:rsidP="00905F89">
      <w:pPr>
        <w:rPr>
          <w:noProof/>
          <w:lang w:val="it-IT"/>
        </w:rPr>
      </w:pPr>
    </w:p>
    <w:p w14:paraId="4107C621" w14:textId="77777777" w:rsidR="00905F89" w:rsidRPr="00F43137" w:rsidRDefault="00905F89" w:rsidP="00596EC9">
      <w:pPr>
        <w:ind w:left="-851" w:firstLine="1571"/>
        <w:rPr>
          <w:lang w:val="it-IT"/>
        </w:rPr>
      </w:pPr>
    </w:p>
    <w:sectPr w:rsidR="00905F89" w:rsidRPr="00F43137" w:rsidSect="0074302F">
      <w:pgSz w:w="16839" w:h="11907" w:orient="landscape" w:code="9"/>
      <w:pgMar w:top="1134" w:right="821" w:bottom="65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8125" w14:textId="77777777" w:rsidR="0093337F" w:rsidRDefault="0093337F">
      <w:r>
        <w:separator/>
      </w:r>
    </w:p>
  </w:endnote>
  <w:endnote w:type="continuationSeparator" w:id="0">
    <w:p w14:paraId="47D142E4" w14:textId="77777777" w:rsidR="0093337F" w:rsidRDefault="0093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14524" w14:textId="77777777" w:rsidR="0093337F" w:rsidRDefault="0093337F">
      <w:r>
        <w:separator/>
      </w:r>
    </w:p>
  </w:footnote>
  <w:footnote w:type="continuationSeparator" w:id="0">
    <w:p w14:paraId="60F4E78D" w14:textId="77777777" w:rsidR="0093337F" w:rsidRDefault="0093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4A45"/>
    <w:rsid w:val="0004567A"/>
    <w:rsid w:val="00066385"/>
    <w:rsid w:val="000B4BD2"/>
    <w:rsid w:val="000B5141"/>
    <w:rsid w:val="000C4297"/>
    <w:rsid w:val="000C7698"/>
    <w:rsid w:val="000D7D7C"/>
    <w:rsid w:val="000F606A"/>
    <w:rsid w:val="00100E63"/>
    <w:rsid w:val="0010292E"/>
    <w:rsid w:val="00110C0C"/>
    <w:rsid w:val="00123CAC"/>
    <w:rsid w:val="001247CB"/>
    <w:rsid w:val="00131BB5"/>
    <w:rsid w:val="0015751C"/>
    <w:rsid w:val="0018590D"/>
    <w:rsid w:val="00197189"/>
    <w:rsid w:val="001A74E5"/>
    <w:rsid w:val="001B59C9"/>
    <w:rsid w:val="00203963"/>
    <w:rsid w:val="00216EE2"/>
    <w:rsid w:val="00225433"/>
    <w:rsid w:val="002317B3"/>
    <w:rsid w:val="00237DE0"/>
    <w:rsid w:val="00243B21"/>
    <w:rsid w:val="00267D8A"/>
    <w:rsid w:val="002852F1"/>
    <w:rsid w:val="002912E9"/>
    <w:rsid w:val="0029239B"/>
    <w:rsid w:val="002B1274"/>
    <w:rsid w:val="002C2DF0"/>
    <w:rsid w:val="002D4A9B"/>
    <w:rsid w:val="0031625C"/>
    <w:rsid w:val="00325CB9"/>
    <w:rsid w:val="00335683"/>
    <w:rsid w:val="00343F2C"/>
    <w:rsid w:val="0034430F"/>
    <w:rsid w:val="00353EF6"/>
    <w:rsid w:val="003553F4"/>
    <w:rsid w:val="00355AC1"/>
    <w:rsid w:val="003614CB"/>
    <w:rsid w:val="0036320F"/>
    <w:rsid w:val="00364AB4"/>
    <w:rsid w:val="003712C1"/>
    <w:rsid w:val="00380562"/>
    <w:rsid w:val="003A674A"/>
    <w:rsid w:val="003C1BCB"/>
    <w:rsid w:val="003C4C30"/>
    <w:rsid w:val="003E4579"/>
    <w:rsid w:val="003E5AF7"/>
    <w:rsid w:val="003E65DF"/>
    <w:rsid w:val="003F5924"/>
    <w:rsid w:val="003F7637"/>
    <w:rsid w:val="0040267A"/>
    <w:rsid w:val="004233AE"/>
    <w:rsid w:val="00441DDE"/>
    <w:rsid w:val="00467D70"/>
    <w:rsid w:val="004816BC"/>
    <w:rsid w:val="00490060"/>
    <w:rsid w:val="0049272E"/>
    <w:rsid w:val="004B362C"/>
    <w:rsid w:val="004B51BC"/>
    <w:rsid w:val="004B7E1B"/>
    <w:rsid w:val="004C437A"/>
    <w:rsid w:val="004D4596"/>
    <w:rsid w:val="004E2CA6"/>
    <w:rsid w:val="00513981"/>
    <w:rsid w:val="0052597F"/>
    <w:rsid w:val="00556156"/>
    <w:rsid w:val="0055757A"/>
    <w:rsid w:val="0056020F"/>
    <w:rsid w:val="0056157A"/>
    <w:rsid w:val="005672F3"/>
    <w:rsid w:val="00590B37"/>
    <w:rsid w:val="00591554"/>
    <w:rsid w:val="00596EC9"/>
    <w:rsid w:val="00597783"/>
    <w:rsid w:val="005D61F2"/>
    <w:rsid w:val="005F709D"/>
    <w:rsid w:val="00601D03"/>
    <w:rsid w:val="00610E06"/>
    <w:rsid w:val="0062639C"/>
    <w:rsid w:val="00642F01"/>
    <w:rsid w:val="00652314"/>
    <w:rsid w:val="006564A9"/>
    <w:rsid w:val="0066037B"/>
    <w:rsid w:val="00673B31"/>
    <w:rsid w:val="006867FD"/>
    <w:rsid w:val="00692AD6"/>
    <w:rsid w:val="006A48D4"/>
    <w:rsid w:val="006B0A4E"/>
    <w:rsid w:val="006C653D"/>
    <w:rsid w:val="006E2968"/>
    <w:rsid w:val="006E4AFD"/>
    <w:rsid w:val="006E6678"/>
    <w:rsid w:val="00707107"/>
    <w:rsid w:val="00734C78"/>
    <w:rsid w:val="007414E4"/>
    <w:rsid w:val="0074302F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111CE"/>
    <w:rsid w:val="00821E81"/>
    <w:rsid w:val="00834E3E"/>
    <w:rsid w:val="00835F1D"/>
    <w:rsid w:val="00840A01"/>
    <w:rsid w:val="0086205B"/>
    <w:rsid w:val="008A4A8B"/>
    <w:rsid w:val="008A60DD"/>
    <w:rsid w:val="008B01BD"/>
    <w:rsid w:val="008B15AA"/>
    <w:rsid w:val="008D687C"/>
    <w:rsid w:val="008D7CC0"/>
    <w:rsid w:val="008E1A34"/>
    <w:rsid w:val="008F147F"/>
    <w:rsid w:val="008F1CA9"/>
    <w:rsid w:val="008F516F"/>
    <w:rsid w:val="00905F89"/>
    <w:rsid w:val="00922376"/>
    <w:rsid w:val="0093337F"/>
    <w:rsid w:val="00935152"/>
    <w:rsid w:val="009573E1"/>
    <w:rsid w:val="00962D87"/>
    <w:rsid w:val="00963CAB"/>
    <w:rsid w:val="009A6E4A"/>
    <w:rsid w:val="009B41B1"/>
    <w:rsid w:val="009C363C"/>
    <w:rsid w:val="009D7351"/>
    <w:rsid w:val="009E1EC5"/>
    <w:rsid w:val="009F0856"/>
    <w:rsid w:val="00A02867"/>
    <w:rsid w:val="00A060A0"/>
    <w:rsid w:val="00A119D3"/>
    <w:rsid w:val="00A13338"/>
    <w:rsid w:val="00A67397"/>
    <w:rsid w:val="00A83743"/>
    <w:rsid w:val="00AA280A"/>
    <w:rsid w:val="00AA2E25"/>
    <w:rsid w:val="00B0260B"/>
    <w:rsid w:val="00B359E3"/>
    <w:rsid w:val="00B36668"/>
    <w:rsid w:val="00B46C29"/>
    <w:rsid w:val="00B53896"/>
    <w:rsid w:val="00B56DE6"/>
    <w:rsid w:val="00B60596"/>
    <w:rsid w:val="00B67D09"/>
    <w:rsid w:val="00B7352F"/>
    <w:rsid w:val="00B90D03"/>
    <w:rsid w:val="00B955F3"/>
    <w:rsid w:val="00B96B9C"/>
    <w:rsid w:val="00BC7938"/>
    <w:rsid w:val="00BE300C"/>
    <w:rsid w:val="00BE4AF2"/>
    <w:rsid w:val="00C139DC"/>
    <w:rsid w:val="00C3355C"/>
    <w:rsid w:val="00C40955"/>
    <w:rsid w:val="00C510B6"/>
    <w:rsid w:val="00C71717"/>
    <w:rsid w:val="00C80C68"/>
    <w:rsid w:val="00CA2F60"/>
    <w:rsid w:val="00CB4772"/>
    <w:rsid w:val="00CB4CF2"/>
    <w:rsid w:val="00CB597D"/>
    <w:rsid w:val="00CD4CFF"/>
    <w:rsid w:val="00CF6B17"/>
    <w:rsid w:val="00D005DF"/>
    <w:rsid w:val="00D00BAA"/>
    <w:rsid w:val="00D026C2"/>
    <w:rsid w:val="00D050AE"/>
    <w:rsid w:val="00D26508"/>
    <w:rsid w:val="00D362B0"/>
    <w:rsid w:val="00D36E40"/>
    <w:rsid w:val="00D62280"/>
    <w:rsid w:val="00D67C10"/>
    <w:rsid w:val="00D84CFF"/>
    <w:rsid w:val="00D8504E"/>
    <w:rsid w:val="00D9796E"/>
    <w:rsid w:val="00DA1258"/>
    <w:rsid w:val="00DA773B"/>
    <w:rsid w:val="00DC5C6B"/>
    <w:rsid w:val="00DD1B1E"/>
    <w:rsid w:val="00DD2B23"/>
    <w:rsid w:val="00DE11A1"/>
    <w:rsid w:val="00E0515B"/>
    <w:rsid w:val="00E11DF1"/>
    <w:rsid w:val="00E1688C"/>
    <w:rsid w:val="00E20995"/>
    <w:rsid w:val="00E40F24"/>
    <w:rsid w:val="00E45A56"/>
    <w:rsid w:val="00E62DFD"/>
    <w:rsid w:val="00E7640E"/>
    <w:rsid w:val="00E80E97"/>
    <w:rsid w:val="00EB3136"/>
    <w:rsid w:val="00EC59B2"/>
    <w:rsid w:val="00ED76B6"/>
    <w:rsid w:val="00EE565C"/>
    <w:rsid w:val="00EE7111"/>
    <w:rsid w:val="00EF47BA"/>
    <w:rsid w:val="00F06107"/>
    <w:rsid w:val="00F076F9"/>
    <w:rsid w:val="00F11B76"/>
    <w:rsid w:val="00F43137"/>
    <w:rsid w:val="00F44A59"/>
    <w:rsid w:val="00F53B8F"/>
    <w:rsid w:val="00F5458C"/>
    <w:rsid w:val="00F641B1"/>
    <w:rsid w:val="00F960EB"/>
    <w:rsid w:val="00FB161A"/>
    <w:rsid w:val="00FB70F6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355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5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2024-07-30T12:07:00Z</dcterms:created>
  <dcterms:modified xsi:type="dcterms:W3CDTF">2024-07-30T12:07:00Z</dcterms:modified>
</cp:coreProperties>
</file>