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BC7EC8">
        <w:rPr>
          <w:b/>
          <w:sz w:val="18"/>
          <w:szCs w:val="18"/>
          <w:lang w:val="fr-FR"/>
        </w:rPr>
        <w:t>Electronicii</w:t>
      </w:r>
      <w:proofErr w:type="spellEnd"/>
      <w:r w:rsidRPr="00BC7EC8">
        <w:rPr>
          <w:b/>
          <w:sz w:val="18"/>
          <w:szCs w:val="18"/>
          <w:lang w:val="fr-FR"/>
        </w:rPr>
        <w:t xml:space="preserve"> </w:t>
      </w:r>
      <w:r w:rsidR="00267D8A" w:rsidRPr="00BC7EC8">
        <w:rPr>
          <w:b/>
          <w:sz w:val="18"/>
          <w:szCs w:val="18"/>
          <w:lang w:val="fr-FR"/>
        </w:rPr>
        <w:t xml:space="preserve">  nr.</w:t>
      </w:r>
      <w:r w:rsidRPr="00BC7EC8">
        <w:rPr>
          <w:b/>
          <w:sz w:val="18"/>
          <w:szCs w:val="18"/>
          <w:lang w:val="fr-FR"/>
        </w:rPr>
        <w:t xml:space="preserve"> 44   Tel   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Pr="00BC7EC8">
        <w:rPr>
          <w:b/>
          <w:sz w:val="18"/>
          <w:szCs w:val="18"/>
          <w:lang w:val="fr-FR"/>
        </w:rPr>
        <w:t>021 252</w:t>
      </w:r>
      <w:r w:rsidR="00E40F24" w:rsidRPr="00BC7EC8">
        <w:rPr>
          <w:b/>
          <w:sz w:val="18"/>
          <w:szCs w:val="18"/>
          <w:lang w:val="fr-FR"/>
        </w:rPr>
        <w:t xml:space="preserve"> 77 12 /</w:t>
      </w:r>
      <w:r w:rsidR="00DA1258" w:rsidRPr="00BC7EC8">
        <w:rPr>
          <w:b/>
          <w:sz w:val="18"/>
          <w:szCs w:val="18"/>
          <w:lang w:val="fr-FR"/>
        </w:rPr>
        <w:t xml:space="preserve"> 021 252 77 89</w:t>
      </w:r>
      <w:r w:rsidR="00DC5C6B" w:rsidRPr="00BC7EC8">
        <w:rPr>
          <w:b/>
          <w:sz w:val="18"/>
          <w:szCs w:val="18"/>
          <w:lang w:val="fr-FR"/>
        </w:rPr>
        <w:t xml:space="preserve"> </w:t>
      </w:r>
      <w:r w:rsidR="000B4BD2" w:rsidRPr="00BC7EC8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BC7EC8">
        <w:rPr>
          <w:b/>
          <w:sz w:val="18"/>
          <w:szCs w:val="18"/>
          <w:lang w:val="fr-FR"/>
        </w:rPr>
        <w:t>Fax  021</w:t>
      </w:r>
      <w:proofErr w:type="gramEnd"/>
      <w:r w:rsidR="000B4BD2" w:rsidRPr="00BC7EC8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BC7EC8">
        <w:rPr>
          <w:b/>
          <w:sz w:val="18"/>
          <w:szCs w:val="18"/>
          <w:lang w:val="fr-FR"/>
        </w:rPr>
        <w:t>office@adp2.ro</w:t>
      </w: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81461D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12"/>
          <w:szCs w:val="12"/>
          <w:lang w:val="fr-FR"/>
        </w:rPr>
      </w:pPr>
      <w:bookmarkStart w:id="0" w:name="_Hlk30504098"/>
    </w:p>
    <w:bookmarkEnd w:id="0"/>
    <w:p w14:paraId="00180E8B" w14:textId="77777777" w:rsidR="00E102FC" w:rsidRPr="00840A01" w:rsidRDefault="00E102FC" w:rsidP="00E102FC">
      <w:pPr>
        <w:rPr>
          <w:b/>
          <w:sz w:val="18"/>
          <w:szCs w:val="18"/>
          <w:lang w:val="fr-FR"/>
        </w:rPr>
      </w:pPr>
    </w:p>
    <w:p w14:paraId="60FA5BBE" w14:textId="7A337767" w:rsidR="002755F1" w:rsidRPr="00EB0773" w:rsidRDefault="002755F1" w:rsidP="00C202B0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ct</w:t>
      </w:r>
      <w:proofErr w:type="spellEnd"/>
      <w:r w:rsidR="00B862C3" w:rsidRPr="00EB0773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75BB2" w:rsidRPr="00EB0773">
        <w:rPr>
          <w:b/>
          <w:bCs/>
          <w:sz w:val="22"/>
          <w:szCs w:val="22"/>
          <w:lang w:val="fr-FR"/>
        </w:rPr>
        <w:t>a</w:t>
      </w:r>
      <w:r w:rsidR="00B862C3" w:rsidRPr="00EB0773">
        <w:rPr>
          <w:b/>
          <w:bCs/>
          <w:sz w:val="22"/>
          <w:szCs w:val="22"/>
          <w:lang w:val="fr-FR"/>
        </w:rPr>
        <w:t>ditional</w:t>
      </w:r>
      <w:proofErr w:type="spellEnd"/>
      <w:r w:rsidRPr="00EB0773">
        <w:rPr>
          <w:b/>
          <w:bCs/>
          <w:sz w:val="22"/>
          <w:szCs w:val="22"/>
          <w:lang w:val="fr-FR"/>
        </w:rPr>
        <w:t xml:space="preserve"> </w:t>
      </w:r>
      <w:r w:rsidR="00B862C3" w:rsidRPr="00EB0773">
        <w:rPr>
          <w:b/>
          <w:bCs/>
          <w:sz w:val="22"/>
          <w:szCs w:val="22"/>
          <w:lang w:val="fr-FR"/>
        </w:rPr>
        <w:t>nr</w:t>
      </w:r>
      <w:r w:rsidRPr="00EB0773">
        <w:rPr>
          <w:b/>
          <w:bCs/>
          <w:sz w:val="22"/>
          <w:szCs w:val="22"/>
          <w:lang w:val="fr-FR"/>
        </w:rPr>
        <w:t xml:space="preserve">. </w:t>
      </w:r>
      <w:r w:rsidR="00FE6C1C">
        <w:rPr>
          <w:b/>
          <w:bCs/>
          <w:sz w:val="22"/>
          <w:szCs w:val="22"/>
          <w:lang w:val="fr-FR"/>
        </w:rPr>
        <w:t>1</w:t>
      </w:r>
      <w:r w:rsidR="00EB0773" w:rsidRPr="00EB0773">
        <w:rPr>
          <w:b/>
          <w:bCs/>
          <w:sz w:val="22"/>
          <w:szCs w:val="22"/>
          <w:lang w:val="fr-FR"/>
        </w:rPr>
        <w:t xml:space="preserve"> </w:t>
      </w:r>
      <w:bookmarkStart w:id="1" w:name="_Hlk53994987"/>
      <w:r w:rsidR="00EB0773" w:rsidRPr="00EB0773">
        <w:rPr>
          <w:b/>
          <w:bCs/>
          <w:sz w:val="22"/>
          <w:szCs w:val="22"/>
          <w:lang w:val="fr-FR"/>
        </w:rPr>
        <w:t>la</w:t>
      </w:r>
      <w:r w:rsidR="00EB0773" w:rsidRPr="00EB0773">
        <w:rPr>
          <w:b/>
          <w:sz w:val="22"/>
          <w:szCs w:val="22"/>
          <w:lang w:val="fr-FR"/>
        </w:rPr>
        <w:t xml:space="preserve"> </w:t>
      </w:r>
      <w:proofErr w:type="spellStart"/>
      <w:r w:rsidR="00FE6C1C">
        <w:rPr>
          <w:b/>
          <w:sz w:val="22"/>
          <w:szCs w:val="22"/>
          <w:lang w:val="fr-FR"/>
        </w:rPr>
        <w:t>Contractul</w:t>
      </w:r>
      <w:proofErr w:type="spellEnd"/>
      <w:r w:rsidR="00EB0773" w:rsidRPr="00EB0773">
        <w:rPr>
          <w:b/>
          <w:sz w:val="22"/>
          <w:szCs w:val="22"/>
          <w:lang w:val="fr-FR"/>
        </w:rPr>
        <w:t xml:space="preserve"> nr. </w:t>
      </w:r>
      <w:bookmarkEnd w:id="1"/>
      <w:r w:rsidR="00FE6C1C" w:rsidRPr="00FE6C1C">
        <w:rPr>
          <w:b/>
          <w:bCs/>
          <w:sz w:val="22"/>
          <w:szCs w:val="22"/>
          <w:lang w:val="fr-FR"/>
        </w:rPr>
        <w:t>15271/15.04.2024</w:t>
      </w:r>
    </w:p>
    <w:p w14:paraId="6FD28E19" w14:textId="77777777" w:rsidR="00C202B0" w:rsidRDefault="00FE6C1C" w:rsidP="00C202B0">
      <w:pPr>
        <w:spacing w:line="360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FE6C1C">
        <w:rPr>
          <w:b/>
          <w:i/>
          <w:iCs/>
          <w:kern w:val="28"/>
          <w:sz w:val="22"/>
          <w:szCs w:val="22"/>
          <w:lang w:val="ro-RO" w:eastAsia="ro-RO"/>
        </w:rPr>
        <w:t xml:space="preserve">„Servicii de proiectare pentru autorizare parcare de resedinta”, </w:t>
      </w:r>
    </w:p>
    <w:p w14:paraId="4FAD4F3D" w14:textId="7176A631" w:rsidR="002755F1" w:rsidRDefault="00FE6C1C" w:rsidP="00C202B0">
      <w:pPr>
        <w:spacing w:line="360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FE6C1C">
        <w:rPr>
          <w:b/>
          <w:i/>
          <w:iCs/>
          <w:kern w:val="28"/>
          <w:sz w:val="22"/>
          <w:szCs w:val="22"/>
          <w:lang w:val="ro-RO" w:eastAsia="ro-RO"/>
        </w:rPr>
        <w:t>Cod CPV: 71322500-6 Servicii de proiectare tehnica pentru infrastructura de transport (Rev.2)</w:t>
      </w:r>
    </w:p>
    <w:p w14:paraId="263BFD2D" w14:textId="77777777" w:rsidR="00C202B0" w:rsidRDefault="00C202B0" w:rsidP="00FE6C1C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</w:p>
    <w:p w14:paraId="4F23E7DD" w14:textId="77777777" w:rsidR="00C202B0" w:rsidRDefault="00C202B0" w:rsidP="00FE6C1C">
      <w:pPr>
        <w:spacing w:line="276" w:lineRule="auto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</w:p>
    <w:p w14:paraId="4D3E7E0D" w14:textId="77777777" w:rsidR="00C202B0" w:rsidRPr="00517D94" w:rsidRDefault="00C202B0" w:rsidP="00FE6C1C">
      <w:pPr>
        <w:spacing w:line="276" w:lineRule="auto"/>
        <w:jc w:val="center"/>
        <w:rPr>
          <w:sz w:val="8"/>
          <w:szCs w:val="8"/>
          <w:lang w:val="ro-RO"/>
        </w:rPr>
      </w:pPr>
    </w:p>
    <w:p w14:paraId="46C5C3CE" w14:textId="77777777" w:rsidR="002755F1" w:rsidRPr="006643FC" w:rsidRDefault="002755F1" w:rsidP="00C202B0">
      <w:pPr>
        <w:spacing w:line="360" w:lineRule="auto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>Intre</w:t>
      </w:r>
    </w:p>
    <w:p w14:paraId="4E632C49" w14:textId="3000B6D1" w:rsidR="00FE6C1C" w:rsidRPr="002E74E3" w:rsidRDefault="00FE6C1C" w:rsidP="00C202B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E74E3">
        <w:rPr>
          <w:b/>
          <w:sz w:val="22"/>
          <w:szCs w:val="22"/>
          <w:lang w:val="ro-RO"/>
        </w:rPr>
        <w:t>ADMINISTRAŢIA DOMENIULUI PUBLIC SECTOR 2</w:t>
      </w:r>
      <w:r w:rsidRPr="002E74E3">
        <w:rPr>
          <w:sz w:val="22"/>
          <w:szCs w:val="22"/>
          <w:lang w:val="ro-RO"/>
        </w:rPr>
        <w:t xml:space="preserve">, cu sediul în Bucureşti, Sos. Electronicii nr. 44, Sector 2, cod poștal 023254, telefon 021.252.77.96, fax 021.252.79.77, cod fiscal 4266260, cont </w:t>
      </w:r>
      <w:r w:rsidR="00517D94">
        <w:rPr>
          <w:sz w:val="22"/>
          <w:szCs w:val="22"/>
          <w:lang w:val="ro-RO"/>
        </w:rPr>
        <w:t>.............</w:t>
      </w:r>
      <w:r w:rsidRPr="002E74E3">
        <w:rPr>
          <w:sz w:val="22"/>
          <w:szCs w:val="22"/>
          <w:lang w:val="ro-RO"/>
        </w:rPr>
        <w:t xml:space="preserve">, deschis la Trezoreria Sector 2, reprezentată prin  Director General  </w:t>
      </w:r>
      <w:r w:rsidR="00517D94">
        <w:rPr>
          <w:sz w:val="22"/>
          <w:szCs w:val="22"/>
          <w:lang w:val="ro-RO"/>
        </w:rPr>
        <w:t>..............</w:t>
      </w:r>
      <w:r w:rsidRPr="002E74E3">
        <w:rPr>
          <w:sz w:val="22"/>
          <w:szCs w:val="22"/>
          <w:lang w:val="ro-RO"/>
        </w:rPr>
        <w:t xml:space="preserve">, în calitate de </w:t>
      </w:r>
      <w:r w:rsidRPr="002E74E3">
        <w:rPr>
          <w:b/>
          <w:bCs/>
          <w:sz w:val="22"/>
          <w:szCs w:val="22"/>
          <w:lang w:val="ro-RO"/>
        </w:rPr>
        <w:t>Achizitor</w:t>
      </w:r>
      <w:r w:rsidRPr="002E74E3">
        <w:rPr>
          <w:sz w:val="22"/>
          <w:szCs w:val="22"/>
          <w:lang w:val="ro-RO"/>
        </w:rPr>
        <w:t>, pe de o parte,</w:t>
      </w:r>
    </w:p>
    <w:p w14:paraId="4DA6DA4A" w14:textId="77777777" w:rsidR="00FE6C1C" w:rsidRPr="002E74E3" w:rsidRDefault="00FE6C1C" w:rsidP="00C202B0">
      <w:pPr>
        <w:autoSpaceDE w:val="0"/>
        <w:autoSpaceDN w:val="0"/>
        <w:adjustRightInd w:val="0"/>
        <w:spacing w:line="360" w:lineRule="auto"/>
        <w:ind w:right="-81"/>
        <w:jc w:val="both"/>
        <w:rPr>
          <w:sz w:val="22"/>
          <w:szCs w:val="22"/>
          <w:lang w:val="ro-RO"/>
        </w:rPr>
      </w:pPr>
      <w:r w:rsidRPr="002E74E3">
        <w:rPr>
          <w:sz w:val="22"/>
          <w:szCs w:val="22"/>
          <w:lang w:val="ro-RO"/>
        </w:rPr>
        <w:t xml:space="preserve">şi </w:t>
      </w:r>
    </w:p>
    <w:p w14:paraId="11A3F952" w14:textId="7B90EBE3" w:rsidR="002755F1" w:rsidRPr="006643FC" w:rsidRDefault="00FE6C1C" w:rsidP="00C202B0">
      <w:pPr>
        <w:spacing w:line="360" w:lineRule="auto"/>
        <w:ind w:firstLine="426"/>
        <w:jc w:val="both"/>
        <w:rPr>
          <w:sz w:val="22"/>
          <w:szCs w:val="22"/>
          <w:lang w:val="ro-RO"/>
        </w:rPr>
      </w:pPr>
      <w:r w:rsidRPr="002E74E3">
        <w:rPr>
          <w:b/>
          <w:sz w:val="22"/>
          <w:szCs w:val="22"/>
          <w:lang w:val="ro-RO"/>
        </w:rPr>
        <w:t xml:space="preserve"> S.C. EURO MEP DESIGN S.R.L., </w:t>
      </w:r>
      <w:r w:rsidRPr="002E74E3">
        <w:rPr>
          <w:bCs/>
          <w:sz w:val="22"/>
          <w:szCs w:val="22"/>
          <w:lang w:val="ro-RO"/>
        </w:rPr>
        <w:t xml:space="preserve">cu sediul în București, </w:t>
      </w:r>
      <w:r w:rsidR="00517D94">
        <w:rPr>
          <w:bCs/>
          <w:sz w:val="22"/>
          <w:szCs w:val="22"/>
          <w:lang w:val="ro-RO"/>
        </w:rPr>
        <w:t>..........</w:t>
      </w:r>
      <w:r w:rsidRPr="002E74E3">
        <w:rPr>
          <w:bCs/>
          <w:sz w:val="22"/>
          <w:szCs w:val="22"/>
          <w:lang w:val="ro-RO"/>
        </w:rPr>
        <w:t xml:space="preserve">  reprezentată prin </w:t>
      </w:r>
      <w:r w:rsidR="00517D94">
        <w:rPr>
          <w:bCs/>
          <w:sz w:val="22"/>
          <w:szCs w:val="22"/>
          <w:lang w:val="ro-RO"/>
        </w:rPr>
        <w:t>.........</w:t>
      </w:r>
      <w:r w:rsidRPr="002E74E3">
        <w:rPr>
          <w:bCs/>
          <w:sz w:val="22"/>
          <w:szCs w:val="22"/>
          <w:lang w:val="ro-RO"/>
        </w:rPr>
        <w:t>, cu funcţia de Administrator, în calitate de</w:t>
      </w:r>
      <w:r w:rsidRPr="002E74E3">
        <w:rPr>
          <w:b/>
          <w:sz w:val="22"/>
          <w:szCs w:val="22"/>
          <w:lang w:val="ro-RO"/>
        </w:rPr>
        <w:t xml:space="preserve"> Prestator</w:t>
      </w:r>
      <w:r w:rsidRPr="002E74E3">
        <w:rPr>
          <w:bCs/>
          <w:sz w:val="22"/>
          <w:szCs w:val="22"/>
          <w:lang w:val="ro-RO"/>
        </w:rPr>
        <w:t>, pe de altă parte</w:t>
      </w:r>
      <w:r w:rsidR="002755F1" w:rsidRPr="006643FC">
        <w:rPr>
          <w:sz w:val="22"/>
          <w:szCs w:val="22"/>
          <w:lang w:val="ro-RO"/>
        </w:rPr>
        <w:t xml:space="preserve">, </w:t>
      </w:r>
      <w:r w:rsidR="002755F1" w:rsidRPr="006643FC">
        <w:rPr>
          <w:sz w:val="22"/>
          <w:szCs w:val="22"/>
          <w:lang w:val="ro-RO" w:eastAsia="pl-PL"/>
        </w:rPr>
        <w:t>a  intervenit  prezentul  act adiţional</w:t>
      </w:r>
      <w:r w:rsidR="002755F1" w:rsidRPr="006643FC">
        <w:rPr>
          <w:sz w:val="22"/>
          <w:szCs w:val="22"/>
          <w:lang w:val="ro-RO"/>
        </w:rPr>
        <w:t>.</w:t>
      </w:r>
    </w:p>
    <w:p w14:paraId="21CAF439" w14:textId="77777777" w:rsidR="00E0050A" w:rsidRPr="00EB0773" w:rsidRDefault="00E0050A" w:rsidP="00E0050A">
      <w:pPr>
        <w:spacing w:line="276" w:lineRule="auto"/>
        <w:jc w:val="both"/>
        <w:rPr>
          <w:bCs/>
          <w:sz w:val="8"/>
          <w:szCs w:val="8"/>
          <w:lang w:val="ro-RO" w:eastAsia="ro-RO"/>
        </w:rPr>
      </w:pPr>
    </w:p>
    <w:p w14:paraId="059EBE0C" w14:textId="4380084B" w:rsidR="00E0050A" w:rsidRPr="00042A52" w:rsidRDefault="00E0050A" w:rsidP="00C202B0">
      <w:pPr>
        <w:spacing w:line="360" w:lineRule="auto"/>
        <w:ind w:firstLine="426"/>
        <w:jc w:val="both"/>
        <w:rPr>
          <w:bCs/>
          <w:sz w:val="22"/>
          <w:szCs w:val="22"/>
          <w:lang w:val="ro-RO" w:eastAsia="ro-RO"/>
        </w:rPr>
      </w:pPr>
      <w:r w:rsidRPr="00042A52">
        <w:rPr>
          <w:bCs/>
          <w:sz w:val="22"/>
          <w:szCs w:val="22"/>
          <w:lang w:val="ro-RO" w:eastAsia="ro-RO"/>
        </w:rPr>
        <w:t>Avand in vedere:</w:t>
      </w:r>
    </w:p>
    <w:p w14:paraId="35ED744E" w14:textId="15DA9129" w:rsidR="00E0050A" w:rsidRPr="00042A52" w:rsidRDefault="00E0050A" w:rsidP="00C202B0">
      <w:pPr>
        <w:spacing w:line="360" w:lineRule="auto"/>
        <w:jc w:val="both"/>
        <w:rPr>
          <w:rFonts w:eastAsia="Calibri"/>
          <w:sz w:val="22"/>
          <w:szCs w:val="22"/>
          <w:lang w:val="ro-RO"/>
        </w:rPr>
      </w:pPr>
      <w:r w:rsidRPr="00042A52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8A492B">
        <w:rPr>
          <w:bCs/>
          <w:sz w:val="22"/>
          <w:szCs w:val="22"/>
          <w:lang w:val="ro-RO" w:eastAsia="ro-RO"/>
        </w:rPr>
        <w:t>33288</w:t>
      </w:r>
      <w:r w:rsidR="0083550D">
        <w:rPr>
          <w:bCs/>
          <w:sz w:val="22"/>
          <w:szCs w:val="22"/>
          <w:lang w:val="ro-RO" w:eastAsia="ro-RO"/>
        </w:rPr>
        <w:t>/</w:t>
      </w:r>
      <w:r w:rsidR="008A492B">
        <w:rPr>
          <w:bCs/>
          <w:sz w:val="22"/>
          <w:szCs w:val="22"/>
          <w:lang w:val="ro-RO" w:eastAsia="ro-RO"/>
        </w:rPr>
        <w:t>13</w:t>
      </w:r>
      <w:r w:rsidR="0083550D">
        <w:rPr>
          <w:bCs/>
          <w:sz w:val="22"/>
          <w:szCs w:val="22"/>
          <w:lang w:val="ro-RO" w:eastAsia="ro-RO"/>
        </w:rPr>
        <w:t>.0</w:t>
      </w:r>
      <w:r w:rsidR="008A492B">
        <w:rPr>
          <w:bCs/>
          <w:sz w:val="22"/>
          <w:szCs w:val="22"/>
          <w:lang w:val="ro-RO" w:eastAsia="ro-RO"/>
        </w:rPr>
        <w:t>8</w:t>
      </w:r>
      <w:r w:rsidR="0083550D">
        <w:rPr>
          <w:bCs/>
          <w:sz w:val="22"/>
          <w:szCs w:val="22"/>
          <w:lang w:val="ro-RO" w:eastAsia="ro-RO"/>
        </w:rPr>
        <w:t>.2024</w:t>
      </w:r>
      <w:r w:rsidRPr="00042A52">
        <w:rPr>
          <w:bCs/>
          <w:sz w:val="22"/>
          <w:szCs w:val="22"/>
          <w:lang w:val="ro-RO" w:eastAsia="ro-RO"/>
        </w:rPr>
        <w:t xml:space="preserve">, intocmit de </w:t>
      </w:r>
      <w:r w:rsidR="008A492B" w:rsidRPr="008A492B">
        <w:rPr>
          <w:rFonts w:eastAsia="Andale Sans UI"/>
          <w:bCs/>
          <w:kern w:val="1"/>
          <w:sz w:val="22"/>
          <w:szCs w:val="22"/>
          <w:lang w:val="ro-RO"/>
        </w:rPr>
        <w:t>Serviciul Parcari si Sistematizare Rutiera</w:t>
      </w:r>
      <w:r w:rsidR="00027884" w:rsidRPr="00042A52">
        <w:rPr>
          <w:rFonts w:eastAsia="Andale Sans UI"/>
          <w:bCs/>
          <w:kern w:val="1"/>
          <w:sz w:val="22"/>
          <w:szCs w:val="22"/>
          <w:lang w:val="ro-RO"/>
        </w:rPr>
        <w:t>, in conformitate cu prevederile, prevederile art. 221 lit. f) din Legea 98/2016 a achizitiilor publice</w:t>
      </w:r>
      <w:r w:rsidR="00C947C1" w:rsidRPr="00C947C1">
        <w:rPr>
          <w:rFonts w:eastAsia="Andale Sans UI"/>
          <w:bCs/>
          <w:kern w:val="1"/>
          <w:sz w:val="22"/>
          <w:szCs w:val="22"/>
          <w:lang w:val="ro-RO"/>
        </w:rPr>
        <w:t>, cu modificarile si completarile ulterioare</w:t>
      </w:r>
      <w:r w:rsidRPr="00042A52">
        <w:rPr>
          <w:rFonts w:eastAsia="Calibri"/>
          <w:sz w:val="22"/>
          <w:szCs w:val="22"/>
          <w:lang w:val="ro-RO"/>
        </w:rPr>
        <w:t>;</w:t>
      </w:r>
    </w:p>
    <w:p w14:paraId="456ED57B" w14:textId="358E8B39" w:rsidR="00E0050A" w:rsidRPr="00495A22" w:rsidRDefault="00E0050A" w:rsidP="00C202B0">
      <w:pPr>
        <w:spacing w:line="360" w:lineRule="auto"/>
        <w:jc w:val="both"/>
        <w:rPr>
          <w:sz w:val="22"/>
          <w:szCs w:val="22"/>
          <w:lang w:val="ro-RO"/>
        </w:rPr>
      </w:pPr>
      <w:r w:rsidRPr="00042A52">
        <w:rPr>
          <w:sz w:val="22"/>
          <w:szCs w:val="22"/>
          <w:lang w:val="ro-RO"/>
        </w:rPr>
        <w:tab/>
      </w:r>
      <w:bookmarkStart w:id="2" w:name="_Hlk63409237"/>
      <w:r w:rsidRPr="00495A22">
        <w:rPr>
          <w:sz w:val="22"/>
          <w:szCs w:val="22"/>
          <w:lang w:val="ro-RO"/>
        </w:rPr>
        <w:t xml:space="preserve">- prevederile Art. </w:t>
      </w:r>
      <w:r w:rsidR="008A492B">
        <w:rPr>
          <w:sz w:val="22"/>
          <w:szCs w:val="22"/>
          <w:lang w:val="ro-RO"/>
        </w:rPr>
        <w:t>19</w:t>
      </w:r>
      <w:r w:rsidRPr="00495A22">
        <w:rPr>
          <w:sz w:val="22"/>
          <w:szCs w:val="22"/>
          <w:lang w:val="ro-RO"/>
        </w:rPr>
        <w:t xml:space="preserve"> din </w:t>
      </w:r>
      <w:bookmarkStart w:id="3" w:name="_Hlk63407085"/>
      <w:r w:rsidR="008A492B">
        <w:rPr>
          <w:sz w:val="22"/>
          <w:szCs w:val="22"/>
          <w:lang w:val="ro-RO"/>
        </w:rPr>
        <w:t>contractul</w:t>
      </w:r>
      <w:r w:rsidRPr="00495A22">
        <w:rPr>
          <w:sz w:val="22"/>
          <w:szCs w:val="22"/>
          <w:lang w:val="ro-RO"/>
        </w:rPr>
        <w:t xml:space="preserve"> de servicii</w:t>
      </w:r>
      <w:bookmarkEnd w:id="3"/>
      <w:r w:rsidRPr="00495A22">
        <w:rPr>
          <w:sz w:val="22"/>
          <w:szCs w:val="22"/>
          <w:lang w:val="ro-RO"/>
        </w:rPr>
        <w:t>;</w:t>
      </w:r>
      <w:bookmarkEnd w:id="2"/>
      <w:r w:rsidRPr="00042A52">
        <w:rPr>
          <w:bCs/>
          <w:sz w:val="22"/>
          <w:szCs w:val="22"/>
          <w:lang w:val="ro-RO" w:eastAsia="ro-RO"/>
        </w:rPr>
        <w:t xml:space="preserve"> </w:t>
      </w:r>
    </w:p>
    <w:p w14:paraId="4800B968" w14:textId="20C34ACA" w:rsidR="00E0050A" w:rsidRPr="00E63ED2" w:rsidRDefault="00E63ED2" w:rsidP="00C202B0">
      <w:pPr>
        <w:spacing w:line="360" w:lineRule="auto"/>
        <w:jc w:val="both"/>
        <w:rPr>
          <w:bCs/>
          <w:sz w:val="22"/>
          <w:szCs w:val="22"/>
          <w:lang w:val="ro-RO" w:eastAsia="ro-RO"/>
        </w:rPr>
      </w:pPr>
      <w:r>
        <w:rPr>
          <w:bCs/>
          <w:sz w:val="22"/>
          <w:szCs w:val="22"/>
          <w:lang w:val="ro-RO" w:eastAsia="ro-RO"/>
        </w:rPr>
        <w:tab/>
        <w:t xml:space="preserve">- </w:t>
      </w:r>
      <w:r w:rsidR="008A492B" w:rsidRPr="008A492B">
        <w:rPr>
          <w:rFonts w:eastAsia="Andale Sans UI"/>
          <w:bCs/>
          <w:kern w:val="1"/>
          <w:sz w:val="22"/>
          <w:szCs w:val="22"/>
          <w:lang w:val="ro-RO"/>
        </w:rPr>
        <w:t>solicitarea transmisa de prestatorul S.C. EURO MEP DESIGN S.R.L., inregistrata la  Administratia Domeniului Public Sector 2 cu nr. 32172/06.08.2024</w:t>
      </w:r>
      <w:r>
        <w:rPr>
          <w:sz w:val="22"/>
          <w:szCs w:val="22"/>
          <w:lang w:val="ro-RO"/>
        </w:rPr>
        <w:t>,</w:t>
      </w:r>
      <w:r>
        <w:rPr>
          <w:bCs/>
          <w:sz w:val="22"/>
          <w:szCs w:val="22"/>
          <w:lang w:val="ro-RO" w:eastAsia="ro-RO"/>
        </w:rPr>
        <w:t xml:space="preserve"> </w:t>
      </w:r>
      <w:r w:rsidR="00E0050A" w:rsidRPr="00042A52">
        <w:rPr>
          <w:sz w:val="22"/>
          <w:szCs w:val="22"/>
          <w:lang w:val="ro-RO"/>
        </w:rPr>
        <w:t>partile, de comun acord, au hotarat:</w:t>
      </w:r>
    </w:p>
    <w:p w14:paraId="5ED5AFEF" w14:textId="77777777" w:rsidR="00E0050A" w:rsidRPr="00EB0773" w:rsidRDefault="00E0050A" w:rsidP="00C202B0">
      <w:pPr>
        <w:spacing w:line="360" w:lineRule="auto"/>
        <w:jc w:val="both"/>
        <w:rPr>
          <w:sz w:val="8"/>
          <w:szCs w:val="8"/>
          <w:lang w:val="ro-RO"/>
        </w:rPr>
      </w:pPr>
    </w:p>
    <w:p w14:paraId="380CB340" w14:textId="77777777" w:rsidR="00027884" w:rsidRPr="00042A52" w:rsidRDefault="00E0050A" w:rsidP="00C202B0">
      <w:pPr>
        <w:spacing w:line="360" w:lineRule="auto"/>
        <w:jc w:val="both"/>
        <w:rPr>
          <w:b/>
          <w:bCs/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ab/>
        <w:t xml:space="preserve">Art. 1. </w:t>
      </w:r>
    </w:p>
    <w:p w14:paraId="097294E6" w14:textId="55B5D888" w:rsidR="007D7545" w:rsidRPr="00EE6B0A" w:rsidRDefault="00D0781C" w:rsidP="00C202B0">
      <w:pPr>
        <w:pStyle w:val="ListParagraph"/>
        <w:numPr>
          <w:ilvl w:val="0"/>
          <w:numId w:val="13"/>
        </w:numPr>
        <w:spacing w:line="360" w:lineRule="auto"/>
        <w:ind w:left="0" w:firstLine="360"/>
        <w:jc w:val="both"/>
        <w:rPr>
          <w:color w:val="000000" w:themeColor="text1"/>
          <w:sz w:val="22"/>
          <w:szCs w:val="22"/>
          <w:lang w:val="ro-RO"/>
        </w:rPr>
      </w:pPr>
      <w:r w:rsidRPr="00D0781C">
        <w:rPr>
          <w:color w:val="000000" w:themeColor="text1"/>
          <w:sz w:val="22"/>
          <w:szCs w:val="22"/>
          <w:lang w:val="ro-RO"/>
        </w:rPr>
        <w:lastRenderedPageBreak/>
        <w:t xml:space="preserve">Se vor suplimenta cantitatile contractului cu </w:t>
      </w:r>
      <w:r w:rsidR="00EE6B0A">
        <w:rPr>
          <w:color w:val="000000" w:themeColor="text1"/>
          <w:sz w:val="22"/>
          <w:szCs w:val="22"/>
          <w:lang w:val="ro-RO"/>
        </w:rPr>
        <w:t>3</w:t>
      </w:r>
      <w:r w:rsidR="008A492B" w:rsidRPr="00EE6B0A">
        <w:rPr>
          <w:color w:val="000000" w:themeColor="text1"/>
          <w:sz w:val="22"/>
          <w:szCs w:val="22"/>
          <w:lang w:val="ro-RO"/>
        </w:rPr>
        <w:t xml:space="preserve"> locuri de parcare de resedinta in vederea elaborarii documentației pentru obținere avize Comisia tehnica de circulatie a Municipiului Bucuresti si Brigada Rutiera in valoare totala de 780,00 lei fara T.V.A. la care se adaugă T.V.A. (19%) în valoare de 148,20 lei, respectiv 928,20 lei inclusiv T.V.A., detaliata in anexa nr. 1, ce devine parte integranta din contract</w:t>
      </w:r>
      <w:r w:rsidR="00EB0773" w:rsidRPr="00EE6B0A">
        <w:rPr>
          <w:color w:val="000000" w:themeColor="text1"/>
          <w:sz w:val="22"/>
          <w:szCs w:val="22"/>
          <w:lang w:val="ro-RO"/>
        </w:rPr>
        <w:t>.</w:t>
      </w:r>
    </w:p>
    <w:p w14:paraId="25EAE12C" w14:textId="0C8E6DD5" w:rsidR="00D0781C" w:rsidRDefault="0009206B" w:rsidP="00C202B0">
      <w:pPr>
        <w:spacing w:line="360" w:lineRule="auto"/>
        <w:ind w:firstLine="360"/>
        <w:jc w:val="both"/>
        <w:rPr>
          <w:color w:val="000000" w:themeColor="text1"/>
          <w:sz w:val="22"/>
          <w:szCs w:val="22"/>
          <w:lang w:val="ro-RO"/>
        </w:rPr>
      </w:pPr>
      <w:bookmarkStart w:id="4" w:name="_Hlk167716539"/>
      <w:r>
        <w:rPr>
          <w:color w:val="000000" w:themeColor="text1"/>
          <w:sz w:val="22"/>
          <w:szCs w:val="22"/>
          <w:lang w:val="ro-RO"/>
        </w:rPr>
        <w:t>b</w:t>
      </w:r>
      <w:r w:rsidR="000D24DF">
        <w:rPr>
          <w:color w:val="000000" w:themeColor="text1"/>
          <w:sz w:val="22"/>
          <w:szCs w:val="22"/>
          <w:lang w:val="ro-RO"/>
        </w:rPr>
        <w:t xml:space="preserve">)  </w:t>
      </w:r>
      <w:r w:rsidR="00D0781C">
        <w:rPr>
          <w:color w:val="000000" w:themeColor="text1"/>
          <w:sz w:val="22"/>
          <w:szCs w:val="22"/>
          <w:lang w:val="ro-RO"/>
        </w:rPr>
        <w:t>Se vor diminua o parte din activitatile contractului:</w:t>
      </w:r>
    </w:p>
    <w:p w14:paraId="6AE2CD7C" w14:textId="60BF5A5A" w:rsidR="000D24DF" w:rsidRDefault="008A492B" w:rsidP="00C202B0">
      <w:pPr>
        <w:pStyle w:val="ListParagraph"/>
        <w:numPr>
          <w:ilvl w:val="0"/>
          <w:numId w:val="12"/>
        </w:numPr>
        <w:spacing w:line="360" w:lineRule="auto"/>
        <w:ind w:left="0" w:firstLine="720"/>
        <w:jc w:val="both"/>
        <w:rPr>
          <w:sz w:val="22"/>
          <w:szCs w:val="22"/>
          <w:lang w:val="ro-RO"/>
        </w:rPr>
      </w:pPr>
      <w:r w:rsidRPr="00D0781C">
        <w:rPr>
          <w:color w:val="000000" w:themeColor="text1"/>
          <w:sz w:val="22"/>
          <w:szCs w:val="22"/>
          <w:lang w:val="ro-RO"/>
        </w:rPr>
        <w:t>Ridicari topografice in valoare totala de 17.499,96 lei fara T.V.A. la care se adauga T.V.A. (19%) în valoare de 3.324,99, respectiv 20.824,95 lei inclusiv T.V.A., detaliata in anexa nr. 1, ce devine parte integranta din contract</w:t>
      </w:r>
      <w:r w:rsidR="00D02915" w:rsidRPr="00D0781C">
        <w:rPr>
          <w:sz w:val="22"/>
          <w:szCs w:val="22"/>
          <w:lang w:val="ro-RO"/>
        </w:rPr>
        <w:t>.</w:t>
      </w:r>
    </w:p>
    <w:p w14:paraId="70232934" w14:textId="77777777" w:rsidR="00C202B0" w:rsidRPr="00C202B0" w:rsidRDefault="00C202B0" w:rsidP="00C202B0">
      <w:pPr>
        <w:spacing w:line="360" w:lineRule="auto"/>
        <w:jc w:val="both"/>
        <w:rPr>
          <w:sz w:val="22"/>
          <w:szCs w:val="22"/>
          <w:lang w:val="ro-RO"/>
        </w:rPr>
      </w:pPr>
    </w:p>
    <w:bookmarkEnd w:id="4"/>
    <w:p w14:paraId="7F45A633" w14:textId="77777777" w:rsidR="00E0050A" w:rsidRPr="00EB0773" w:rsidRDefault="00E0050A" w:rsidP="00C202B0">
      <w:pPr>
        <w:spacing w:line="360" w:lineRule="auto"/>
        <w:jc w:val="both"/>
        <w:rPr>
          <w:sz w:val="8"/>
          <w:szCs w:val="8"/>
          <w:lang w:val="ro-RO"/>
        </w:rPr>
      </w:pPr>
    </w:p>
    <w:p w14:paraId="3B4ED40B" w14:textId="2DEB9708" w:rsidR="00831A61" w:rsidRDefault="00E0050A" w:rsidP="00C202B0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</w:t>
      </w:r>
      <w:r w:rsidRPr="00042A52">
        <w:rPr>
          <w:b/>
          <w:bCs/>
          <w:sz w:val="22"/>
          <w:szCs w:val="22"/>
          <w:lang w:val="ro-RO" w:eastAsia="ro-RO"/>
        </w:rPr>
        <w:tab/>
        <w:t xml:space="preserve">Art. 2. </w:t>
      </w:r>
      <w:r w:rsidR="00027884" w:rsidRPr="00042A52">
        <w:rPr>
          <w:color w:val="000000"/>
          <w:sz w:val="22"/>
          <w:szCs w:val="22"/>
          <w:lang w:val="ro-RO"/>
        </w:rPr>
        <w:t xml:space="preserve">Se modifica art. </w:t>
      </w:r>
      <w:r w:rsidR="008A492B">
        <w:rPr>
          <w:color w:val="000000"/>
          <w:sz w:val="22"/>
          <w:szCs w:val="22"/>
          <w:lang w:val="ro-RO"/>
        </w:rPr>
        <w:t>5</w:t>
      </w:r>
      <w:r w:rsidR="00027884" w:rsidRPr="00042A52">
        <w:rPr>
          <w:color w:val="000000"/>
          <w:sz w:val="22"/>
          <w:szCs w:val="22"/>
          <w:lang w:val="ro-RO"/>
        </w:rPr>
        <w:t xml:space="preserve">, pct. </w:t>
      </w:r>
      <w:r w:rsidR="008A492B">
        <w:rPr>
          <w:color w:val="000000"/>
          <w:sz w:val="22"/>
          <w:szCs w:val="22"/>
          <w:lang w:val="ro-RO"/>
        </w:rPr>
        <w:t>5</w:t>
      </w:r>
      <w:r w:rsidR="00027884" w:rsidRPr="00042A52">
        <w:rPr>
          <w:color w:val="000000"/>
          <w:sz w:val="22"/>
          <w:szCs w:val="22"/>
          <w:lang w:val="ro-RO"/>
        </w:rPr>
        <w:t xml:space="preserve">.1. din </w:t>
      </w:r>
      <w:r w:rsidR="008A492B">
        <w:rPr>
          <w:color w:val="000000"/>
          <w:sz w:val="22"/>
          <w:szCs w:val="22"/>
          <w:lang w:val="ro-RO"/>
        </w:rPr>
        <w:t>contract</w:t>
      </w:r>
      <w:r w:rsidR="00027884" w:rsidRPr="00042A52">
        <w:rPr>
          <w:color w:val="000000"/>
          <w:sz w:val="22"/>
          <w:szCs w:val="22"/>
          <w:lang w:val="ro-RO"/>
        </w:rPr>
        <w:t>, care va avea urmatorul continut:</w:t>
      </w:r>
    </w:p>
    <w:p w14:paraId="019869DF" w14:textId="75557F03" w:rsidR="008A492B" w:rsidRPr="00C947C1" w:rsidRDefault="008A492B" w:rsidP="00C202B0">
      <w:pPr>
        <w:spacing w:line="360" w:lineRule="auto"/>
        <w:ind w:firstLine="709"/>
        <w:jc w:val="both"/>
        <w:rPr>
          <w:bCs/>
          <w:i/>
          <w:iCs/>
          <w:color w:val="000000"/>
          <w:sz w:val="22"/>
          <w:szCs w:val="22"/>
          <w:lang w:val="ro-RO" w:eastAsia="ro-RO"/>
        </w:rPr>
      </w:pPr>
      <w:r w:rsidRPr="008A492B">
        <w:rPr>
          <w:bCs/>
          <w:i/>
          <w:iCs/>
          <w:color w:val="000000"/>
          <w:sz w:val="22"/>
          <w:szCs w:val="22"/>
          <w:lang w:val="ro-RO" w:eastAsia="ro-RO"/>
        </w:rPr>
        <w:t xml:space="preserve">5.1.  Valoarea maxima totală a contractului este de </w:t>
      </w:r>
      <w:r>
        <w:rPr>
          <w:bCs/>
          <w:i/>
          <w:iCs/>
          <w:color w:val="000000"/>
          <w:sz w:val="22"/>
          <w:szCs w:val="22"/>
          <w:lang w:val="ro-RO" w:eastAsia="ro-RO"/>
        </w:rPr>
        <w:t>79.825,20</w:t>
      </w:r>
      <w:r w:rsidRPr="008A492B">
        <w:rPr>
          <w:bCs/>
          <w:i/>
          <w:iCs/>
          <w:color w:val="000000"/>
          <w:sz w:val="22"/>
          <w:szCs w:val="22"/>
          <w:lang w:val="ro-RO" w:eastAsia="ro-RO"/>
        </w:rPr>
        <w:t xml:space="preserve"> lei cu T.V.A., din care </w:t>
      </w:r>
      <w:r>
        <w:rPr>
          <w:bCs/>
          <w:i/>
          <w:iCs/>
          <w:color w:val="000000"/>
          <w:sz w:val="22"/>
          <w:szCs w:val="22"/>
          <w:lang w:val="ro-RO" w:eastAsia="ro-RO"/>
        </w:rPr>
        <w:t>67.080,00</w:t>
      </w:r>
      <w:r w:rsidRPr="008A492B">
        <w:rPr>
          <w:bCs/>
          <w:i/>
          <w:iCs/>
          <w:color w:val="000000"/>
          <w:sz w:val="22"/>
          <w:szCs w:val="22"/>
          <w:lang w:val="ro-RO" w:eastAsia="ro-RO"/>
        </w:rPr>
        <w:t xml:space="preserve"> lei fara T.V.A., la care se adaugă T.V.A. 19% in valoare de </w:t>
      </w:r>
      <w:r>
        <w:rPr>
          <w:bCs/>
          <w:i/>
          <w:iCs/>
          <w:color w:val="000000"/>
          <w:sz w:val="22"/>
          <w:szCs w:val="22"/>
          <w:lang w:val="ro-RO" w:eastAsia="ro-RO"/>
        </w:rPr>
        <w:t>12.745,20</w:t>
      </w:r>
      <w:r w:rsidRPr="008A492B">
        <w:rPr>
          <w:bCs/>
          <w:i/>
          <w:iCs/>
          <w:color w:val="000000"/>
          <w:sz w:val="22"/>
          <w:szCs w:val="22"/>
          <w:lang w:val="ro-RO" w:eastAsia="ro-RO"/>
        </w:rPr>
        <w:t xml:space="preserve"> lei (conform Anexa 1).</w:t>
      </w:r>
    </w:p>
    <w:p w14:paraId="7BE73339" w14:textId="77777777" w:rsidR="008A492B" w:rsidRPr="00EB0773" w:rsidRDefault="008A492B" w:rsidP="00C202B0">
      <w:pPr>
        <w:spacing w:line="360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46900CFD" w14:textId="46455211" w:rsidR="00E0050A" w:rsidRPr="00042A52" w:rsidRDefault="00E0050A" w:rsidP="00C202B0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kern w:val="1"/>
          <w:sz w:val="22"/>
          <w:szCs w:val="22"/>
          <w:lang w:val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Art. 3. </w:t>
      </w:r>
      <w:bookmarkStart w:id="5" w:name="_Hlk147915945"/>
      <w:r w:rsidR="00027884" w:rsidRPr="00042A52">
        <w:rPr>
          <w:rFonts w:eastAsia="Andale Sans UI"/>
          <w:kern w:val="1"/>
          <w:sz w:val="22"/>
          <w:szCs w:val="22"/>
          <w:lang w:val="ro-RO"/>
        </w:rPr>
        <w:t>Se modifica Anexa 1</w:t>
      </w:r>
      <w:r w:rsidR="00D0781C">
        <w:rPr>
          <w:rFonts w:eastAsia="Andale Sans UI"/>
          <w:kern w:val="1"/>
          <w:sz w:val="22"/>
          <w:szCs w:val="22"/>
          <w:lang w:val="ro-RO"/>
        </w:rPr>
        <w:t xml:space="preserve"> la Contractul nr. 15271/15.04.2024</w:t>
      </w:r>
      <w:r w:rsidR="00027884" w:rsidRPr="00042A52">
        <w:rPr>
          <w:rFonts w:eastAsia="Andale Sans UI"/>
          <w:kern w:val="1"/>
          <w:sz w:val="22"/>
          <w:szCs w:val="22"/>
          <w:lang w:val="ro-RO"/>
        </w:rPr>
        <w:t>, in conformitate cu valoarea actualizata a contractului.</w:t>
      </w:r>
    </w:p>
    <w:bookmarkEnd w:id="5"/>
    <w:p w14:paraId="1F4F0F0B" w14:textId="77777777" w:rsidR="00E0050A" w:rsidRPr="00EB0773" w:rsidRDefault="00E0050A" w:rsidP="00C202B0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kern w:val="1"/>
          <w:sz w:val="8"/>
          <w:szCs w:val="8"/>
          <w:lang w:val="ro-RO"/>
        </w:rPr>
      </w:pPr>
    </w:p>
    <w:p w14:paraId="7D2EC152" w14:textId="5FB51584" w:rsidR="002755F1" w:rsidRDefault="00E0050A" w:rsidP="00C202B0">
      <w:pPr>
        <w:spacing w:line="360" w:lineRule="auto"/>
        <w:jc w:val="both"/>
        <w:rPr>
          <w:sz w:val="22"/>
          <w:szCs w:val="22"/>
          <w:lang w:val="ro-RO" w:eastAsia="ro-RO"/>
        </w:rPr>
      </w:pPr>
      <w:r w:rsidRPr="00042A52">
        <w:rPr>
          <w:b/>
          <w:bCs/>
          <w:sz w:val="22"/>
          <w:szCs w:val="22"/>
          <w:lang w:val="ro-RO" w:eastAsia="ro-RO"/>
        </w:rPr>
        <w:t xml:space="preserve">            Art. 4.</w:t>
      </w:r>
      <w:r w:rsidRPr="00042A52">
        <w:rPr>
          <w:sz w:val="22"/>
          <w:szCs w:val="22"/>
          <w:lang w:val="ro-RO" w:eastAsia="ro-RO"/>
        </w:rPr>
        <w:t xml:space="preserve"> Celelalte clauze contractuale rămân neschimbate.</w:t>
      </w:r>
    </w:p>
    <w:p w14:paraId="20D6D735" w14:textId="77777777" w:rsidR="00F8584C" w:rsidRPr="00F8584C" w:rsidRDefault="00F8584C" w:rsidP="00C202B0">
      <w:pPr>
        <w:spacing w:line="360" w:lineRule="auto"/>
        <w:jc w:val="both"/>
        <w:rPr>
          <w:sz w:val="12"/>
          <w:szCs w:val="12"/>
          <w:lang w:val="ro-RO" w:eastAsia="ro-RO"/>
        </w:rPr>
      </w:pPr>
    </w:p>
    <w:p w14:paraId="05BB583C" w14:textId="30413526" w:rsidR="002755F1" w:rsidRDefault="002755F1" w:rsidP="00C202B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6643FC">
        <w:rPr>
          <w:sz w:val="22"/>
          <w:szCs w:val="22"/>
          <w:lang w:val="ro-RO"/>
        </w:rPr>
        <w:t xml:space="preserve">Prezentul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 xml:space="preserve">ct </w:t>
      </w:r>
      <w:r w:rsidR="00ED42CD" w:rsidRPr="006643FC">
        <w:rPr>
          <w:sz w:val="22"/>
          <w:szCs w:val="22"/>
          <w:lang w:val="ro-RO"/>
        </w:rPr>
        <w:t>a</w:t>
      </w:r>
      <w:r w:rsidRPr="006643FC">
        <w:rPr>
          <w:sz w:val="22"/>
          <w:szCs w:val="22"/>
          <w:lang w:val="ro-RO"/>
        </w:rPr>
        <w:t>ditional s-a incheiat in 2 (două) exemplare, cate unul pentru fiecare parte.</w:t>
      </w:r>
    </w:p>
    <w:p w14:paraId="010F9E6B" w14:textId="77777777" w:rsidR="00C202B0" w:rsidRPr="006643FC" w:rsidRDefault="00C202B0" w:rsidP="00C202B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p w14:paraId="7FEEFACF" w14:textId="77777777" w:rsidR="00BC7EC8" w:rsidRPr="00EB0773" w:rsidRDefault="00BC7EC8" w:rsidP="00E102FC">
      <w:pPr>
        <w:rPr>
          <w:sz w:val="12"/>
          <w:szCs w:val="12"/>
          <w:lang w:val="ro-RO"/>
        </w:rPr>
      </w:pPr>
    </w:p>
    <w:p w14:paraId="25107EA4" w14:textId="7DA1563A" w:rsidR="008558E0" w:rsidRPr="004322D6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6" w:name="_Hlk175729973"/>
      <w:bookmarkStart w:id="7" w:name="_Hlk138318275"/>
      <w:r w:rsidRPr="004322D6">
        <w:rPr>
          <w:b/>
          <w:sz w:val="22"/>
          <w:szCs w:val="22"/>
          <w:lang w:val="ro-RO"/>
        </w:rPr>
        <w:t xml:space="preserve">ACHIZITOR                                               </w:t>
      </w:r>
      <w:r w:rsidR="00675BB2" w:rsidRPr="004322D6">
        <w:rPr>
          <w:b/>
          <w:sz w:val="22"/>
          <w:szCs w:val="22"/>
          <w:lang w:val="ro-RO"/>
        </w:rPr>
        <w:t xml:space="preserve"> </w:t>
      </w:r>
      <w:r w:rsidR="00FE6C1C">
        <w:rPr>
          <w:b/>
          <w:sz w:val="22"/>
          <w:szCs w:val="22"/>
          <w:lang w:val="ro-RO"/>
        </w:rPr>
        <w:t xml:space="preserve">                                         </w:t>
      </w:r>
      <w:r w:rsidRPr="004322D6">
        <w:rPr>
          <w:b/>
          <w:sz w:val="22"/>
          <w:szCs w:val="22"/>
          <w:lang w:val="ro-RO"/>
        </w:rPr>
        <w:t xml:space="preserve">PRESTATOR           </w:t>
      </w:r>
    </w:p>
    <w:p w14:paraId="7CE050E6" w14:textId="28435978" w:rsidR="00FE6C1C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4322D6">
        <w:rPr>
          <w:b/>
          <w:sz w:val="22"/>
          <w:szCs w:val="22"/>
          <w:lang w:val="ro-RO"/>
        </w:rPr>
        <w:t xml:space="preserve">ADMINISTRATIA DOMENIULUI                    </w:t>
      </w:r>
      <w:r w:rsidR="00FE6C1C">
        <w:rPr>
          <w:b/>
          <w:sz w:val="22"/>
          <w:szCs w:val="22"/>
          <w:lang w:val="ro-RO"/>
        </w:rPr>
        <w:t xml:space="preserve">                </w:t>
      </w:r>
      <w:r w:rsidRPr="004322D6">
        <w:rPr>
          <w:b/>
          <w:sz w:val="22"/>
          <w:szCs w:val="22"/>
          <w:lang w:val="ro-RO"/>
        </w:rPr>
        <w:t xml:space="preserve"> </w:t>
      </w:r>
      <w:r w:rsidR="00FE6C1C" w:rsidRPr="00B90D2C">
        <w:rPr>
          <w:b/>
          <w:sz w:val="22"/>
          <w:szCs w:val="22"/>
          <w:lang w:val="ro-RO"/>
        </w:rPr>
        <w:t>S.C. EURO MEP DESIGN S.R.L.</w:t>
      </w:r>
    </w:p>
    <w:p w14:paraId="4B8987D3" w14:textId="3131309E" w:rsidR="008558E0" w:rsidRPr="00605110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05110">
        <w:rPr>
          <w:b/>
          <w:sz w:val="22"/>
          <w:szCs w:val="22"/>
          <w:lang w:val="ro-RO"/>
        </w:rPr>
        <w:t xml:space="preserve">PUBLIC SECTOR 2                                                                        </w:t>
      </w:r>
    </w:p>
    <w:p w14:paraId="762C7B3F" w14:textId="096771B7" w:rsidR="008558E0" w:rsidRPr="00605110" w:rsidRDefault="008558E0" w:rsidP="008558E0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605110">
        <w:rPr>
          <w:b/>
          <w:sz w:val="22"/>
          <w:szCs w:val="22"/>
          <w:lang w:val="ro-RO"/>
        </w:rPr>
        <w:t xml:space="preserve">Director General                                                                        </w:t>
      </w:r>
      <w:r w:rsidR="00FE6C1C" w:rsidRPr="00605110">
        <w:rPr>
          <w:b/>
          <w:sz w:val="22"/>
          <w:szCs w:val="22"/>
          <w:lang w:val="ro-RO"/>
        </w:rPr>
        <w:t xml:space="preserve">            </w:t>
      </w:r>
      <w:r w:rsidR="00FE6C1C" w:rsidRPr="00B90D2C">
        <w:rPr>
          <w:b/>
          <w:sz w:val="22"/>
          <w:szCs w:val="22"/>
          <w:lang w:val="ro-RO"/>
        </w:rPr>
        <w:t>Administrator</w:t>
      </w:r>
    </w:p>
    <w:bookmarkEnd w:id="6"/>
    <w:bookmarkEnd w:id="7"/>
    <w:p w14:paraId="4F7B3FA4" w14:textId="77777777" w:rsidR="00517D94" w:rsidRDefault="00517D94" w:rsidP="003D549C">
      <w:pPr>
        <w:jc w:val="center"/>
        <w:rPr>
          <w:bCs/>
          <w:lang w:val="pl-PL"/>
        </w:rPr>
      </w:pPr>
    </w:p>
    <w:p w14:paraId="594B4966" w14:textId="6A2CB07B" w:rsidR="003D549C" w:rsidRPr="00605110" w:rsidRDefault="008558E0" w:rsidP="003D549C">
      <w:pPr>
        <w:jc w:val="center"/>
        <w:rPr>
          <w:b/>
          <w:bCs/>
          <w:sz w:val="22"/>
          <w:szCs w:val="22"/>
          <w:lang w:val="pl-PL"/>
        </w:rPr>
      </w:pPr>
      <w:r w:rsidRPr="00605110">
        <w:rPr>
          <w:bCs/>
          <w:lang w:val="pl-PL"/>
        </w:rPr>
        <w:t xml:space="preserve">  </w:t>
      </w:r>
      <w:r w:rsidR="003D549C" w:rsidRPr="00605110">
        <w:rPr>
          <w:b/>
          <w:bCs/>
          <w:sz w:val="22"/>
          <w:szCs w:val="22"/>
          <w:lang w:val="pl-PL"/>
        </w:rPr>
        <w:t>ANEXA NR. 1</w:t>
      </w:r>
    </w:p>
    <w:p w14:paraId="384BB7EE" w14:textId="77777777" w:rsidR="003D549C" w:rsidRPr="00605110" w:rsidRDefault="003D549C" w:rsidP="003D549C">
      <w:pPr>
        <w:jc w:val="center"/>
        <w:rPr>
          <w:b/>
          <w:bCs/>
          <w:sz w:val="22"/>
          <w:szCs w:val="22"/>
          <w:lang w:val="pl-PL"/>
        </w:rPr>
      </w:pPr>
    </w:p>
    <w:p w14:paraId="733B2A86" w14:textId="77777777" w:rsidR="00FE6C1C" w:rsidRDefault="00FE6C1C" w:rsidP="003D549C">
      <w:pPr>
        <w:spacing w:line="276" w:lineRule="auto"/>
        <w:ind w:right="-81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FE6C1C">
        <w:rPr>
          <w:b/>
          <w:i/>
          <w:iCs/>
          <w:kern w:val="28"/>
          <w:sz w:val="22"/>
          <w:szCs w:val="22"/>
          <w:lang w:val="ro-RO" w:eastAsia="ro-RO"/>
        </w:rPr>
        <w:t xml:space="preserve">„Servicii de proiectare pentru autorizare parcare de resedinta”, </w:t>
      </w:r>
    </w:p>
    <w:p w14:paraId="153FFD16" w14:textId="6BA9FC26" w:rsidR="00DA3403" w:rsidRDefault="00FE6C1C" w:rsidP="003D549C">
      <w:pPr>
        <w:spacing w:line="276" w:lineRule="auto"/>
        <w:ind w:right="-81"/>
        <w:jc w:val="center"/>
        <w:rPr>
          <w:b/>
          <w:i/>
          <w:iCs/>
          <w:kern w:val="28"/>
          <w:sz w:val="22"/>
          <w:szCs w:val="22"/>
          <w:lang w:val="ro-RO" w:eastAsia="ro-RO"/>
        </w:rPr>
      </w:pPr>
      <w:r w:rsidRPr="00FE6C1C">
        <w:rPr>
          <w:b/>
          <w:i/>
          <w:iCs/>
          <w:kern w:val="28"/>
          <w:sz w:val="22"/>
          <w:szCs w:val="22"/>
          <w:lang w:val="ro-RO" w:eastAsia="ro-RO"/>
        </w:rPr>
        <w:t>Cod CPV: 71322500-6 Servicii de proiectare tehnica pentru infrastructura de transport (Rev.2)</w:t>
      </w:r>
    </w:p>
    <w:p w14:paraId="4B12C628" w14:textId="77777777" w:rsidR="00FE6C1C" w:rsidRPr="00605110" w:rsidRDefault="00FE6C1C" w:rsidP="003D549C">
      <w:pPr>
        <w:spacing w:line="276" w:lineRule="auto"/>
        <w:ind w:right="-81"/>
        <w:jc w:val="center"/>
        <w:rPr>
          <w:sz w:val="22"/>
          <w:szCs w:val="22"/>
          <w:lang w:val="pl-PL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850"/>
        <w:gridCol w:w="992"/>
        <w:gridCol w:w="1134"/>
        <w:gridCol w:w="1134"/>
        <w:gridCol w:w="709"/>
        <w:gridCol w:w="1134"/>
        <w:gridCol w:w="709"/>
        <w:gridCol w:w="1276"/>
        <w:gridCol w:w="708"/>
        <w:gridCol w:w="993"/>
        <w:gridCol w:w="1275"/>
      </w:tblGrid>
      <w:tr w:rsidR="00FE6C1C" w:rsidRPr="004E5CBB" w14:paraId="748820DE" w14:textId="77777777" w:rsidTr="0017302C">
        <w:trPr>
          <w:trHeight w:val="458"/>
        </w:trPr>
        <w:tc>
          <w:tcPr>
            <w:tcW w:w="568" w:type="dxa"/>
            <w:vMerge w:val="restart"/>
            <w:vAlign w:val="center"/>
          </w:tcPr>
          <w:p w14:paraId="4CA5095B" w14:textId="77777777" w:rsidR="00FE6C1C" w:rsidRPr="00E838E1" w:rsidRDefault="00FE6C1C" w:rsidP="003B1BCC">
            <w:pPr>
              <w:jc w:val="both"/>
              <w:rPr>
                <w:bCs/>
                <w:sz w:val="20"/>
                <w:szCs w:val="20"/>
              </w:rPr>
            </w:pPr>
            <w:bookmarkStart w:id="8" w:name="_Hlk97281334"/>
            <w:proofErr w:type="spellStart"/>
            <w:proofErr w:type="gramStart"/>
            <w:r w:rsidRPr="00E838E1">
              <w:rPr>
                <w:bCs/>
                <w:sz w:val="20"/>
                <w:szCs w:val="20"/>
              </w:rPr>
              <w:t>Nr.Crt</w:t>
            </w:r>
            <w:proofErr w:type="spellEnd"/>
            <w:proofErr w:type="gramEnd"/>
          </w:p>
        </w:tc>
        <w:tc>
          <w:tcPr>
            <w:tcW w:w="3402" w:type="dxa"/>
            <w:vMerge w:val="restart"/>
            <w:vAlign w:val="center"/>
          </w:tcPr>
          <w:p w14:paraId="7264C09F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838E1">
              <w:rPr>
                <w:bCs/>
                <w:sz w:val="20"/>
                <w:szCs w:val="20"/>
              </w:rPr>
              <w:t>Denumire</w:t>
            </w:r>
            <w:proofErr w:type="spellEnd"/>
            <w:r w:rsidRPr="00E838E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838E1">
              <w:rPr>
                <w:bCs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E3E886D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</w:rPr>
            </w:pPr>
            <w:r w:rsidRPr="00E838E1">
              <w:rPr>
                <w:bCs/>
                <w:sz w:val="20"/>
                <w:szCs w:val="20"/>
              </w:rPr>
              <w:t>Nr.  (</w:t>
            </w:r>
            <w:proofErr w:type="spellStart"/>
            <w:r w:rsidRPr="00E838E1">
              <w:rPr>
                <w:bCs/>
                <w:sz w:val="20"/>
                <w:szCs w:val="20"/>
              </w:rPr>
              <w:t>buc</w:t>
            </w:r>
            <w:proofErr w:type="spellEnd"/>
            <w:r w:rsidRPr="00E838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60049064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838E1">
              <w:rPr>
                <w:bCs/>
                <w:sz w:val="20"/>
                <w:szCs w:val="20"/>
              </w:rPr>
              <w:t>Unitate</w:t>
            </w:r>
            <w:proofErr w:type="spellEnd"/>
            <w:r w:rsidRPr="00E838E1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838E1">
              <w:rPr>
                <w:bCs/>
                <w:sz w:val="20"/>
                <w:szCs w:val="20"/>
              </w:rPr>
              <w:t>masura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A244185" w14:textId="77777777" w:rsidR="00FE6C1C" w:rsidRPr="008A492B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A492B">
              <w:rPr>
                <w:bCs/>
                <w:sz w:val="20"/>
                <w:szCs w:val="20"/>
                <w:lang w:val="it-IT"/>
              </w:rPr>
              <w:t xml:space="preserve">Pret </w:t>
            </w:r>
            <w:proofErr w:type="spellStart"/>
            <w:r w:rsidRPr="008A492B">
              <w:rPr>
                <w:bCs/>
                <w:sz w:val="20"/>
                <w:szCs w:val="20"/>
                <w:lang w:val="it-IT"/>
              </w:rPr>
              <w:t>unitar</w:t>
            </w:r>
            <w:proofErr w:type="spellEnd"/>
          </w:p>
          <w:p w14:paraId="4BF24217" w14:textId="2740A16B" w:rsidR="00FE6C1C" w:rsidRPr="008A492B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A492B">
              <w:rPr>
                <w:bCs/>
                <w:sz w:val="20"/>
                <w:szCs w:val="20"/>
                <w:lang w:val="it-IT"/>
              </w:rPr>
              <w:t>(</w:t>
            </w:r>
            <w:r w:rsidR="008A492B" w:rsidRPr="008A492B">
              <w:rPr>
                <w:bCs/>
                <w:sz w:val="20"/>
                <w:szCs w:val="20"/>
                <w:lang w:val="it-IT"/>
              </w:rPr>
              <w:t xml:space="preserve">lei </w:t>
            </w:r>
            <w:r w:rsidRPr="008A492B">
              <w:rPr>
                <w:bCs/>
                <w:sz w:val="20"/>
                <w:szCs w:val="20"/>
                <w:lang w:val="it-IT"/>
              </w:rPr>
              <w:t>fara T.V.A.)</w:t>
            </w:r>
          </w:p>
        </w:tc>
        <w:tc>
          <w:tcPr>
            <w:tcW w:w="1134" w:type="dxa"/>
            <w:vMerge w:val="restart"/>
            <w:vAlign w:val="center"/>
          </w:tcPr>
          <w:p w14:paraId="27DE3DBB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E838E1">
              <w:rPr>
                <w:bCs/>
                <w:sz w:val="20"/>
                <w:szCs w:val="20"/>
                <w:lang w:val="it-IT"/>
              </w:rPr>
              <w:t>Total lei</w:t>
            </w:r>
          </w:p>
          <w:p w14:paraId="13F2EC74" w14:textId="0B3DC00E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E838E1">
              <w:rPr>
                <w:bCs/>
                <w:sz w:val="20"/>
                <w:szCs w:val="20"/>
                <w:lang w:val="it-IT"/>
              </w:rPr>
              <w:t>(</w:t>
            </w:r>
            <w:r w:rsidR="008A492B">
              <w:rPr>
                <w:bCs/>
                <w:sz w:val="20"/>
                <w:szCs w:val="20"/>
                <w:lang w:val="it-IT"/>
              </w:rPr>
              <w:t xml:space="preserve">lei </w:t>
            </w:r>
            <w:r w:rsidRPr="00E838E1">
              <w:rPr>
                <w:bCs/>
                <w:sz w:val="20"/>
                <w:szCs w:val="20"/>
                <w:lang w:val="it-IT"/>
              </w:rPr>
              <w:t>fara T.V.A.)</w:t>
            </w:r>
          </w:p>
        </w:tc>
        <w:tc>
          <w:tcPr>
            <w:tcW w:w="1843" w:type="dxa"/>
            <w:gridSpan w:val="2"/>
            <w:vAlign w:val="center"/>
          </w:tcPr>
          <w:p w14:paraId="6965D67C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t>NR</w:t>
            </w:r>
          </w:p>
        </w:tc>
        <w:tc>
          <w:tcPr>
            <w:tcW w:w="1985" w:type="dxa"/>
            <w:gridSpan w:val="2"/>
            <w:vAlign w:val="center"/>
          </w:tcPr>
          <w:p w14:paraId="02E243AB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t>NCS</w:t>
            </w:r>
          </w:p>
        </w:tc>
        <w:tc>
          <w:tcPr>
            <w:tcW w:w="2976" w:type="dxa"/>
            <w:gridSpan w:val="3"/>
          </w:tcPr>
          <w:p w14:paraId="3D4AAAD2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bCs/>
                <w:sz w:val="20"/>
                <w:szCs w:val="20"/>
                <w:lang w:val="it-IT"/>
              </w:rPr>
              <w:t>Valoare</w:t>
            </w:r>
            <w:proofErr w:type="spellEnd"/>
            <w:r>
              <w:rPr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it-IT"/>
              </w:rPr>
              <w:t>finala</w:t>
            </w:r>
            <w:proofErr w:type="spellEnd"/>
          </w:p>
        </w:tc>
      </w:tr>
      <w:tr w:rsidR="00FE6C1C" w:rsidRPr="00B971E6" w14:paraId="39824AE0" w14:textId="77777777" w:rsidTr="0017302C">
        <w:trPr>
          <w:trHeight w:val="457"/>
        </w:trPr>
        <w:tc>
          <w:tcPr>
            <w:tcW w:w="568" w:type="dxa"/>
            <w:vMerge/>
            <w:vAlign w:val="center"/>
          </w:tcPr>
          <w:p w14:paraId="2561C8AE" w14:textId="77777777" w:rsidR="00FE6C1C" w:rsidRPr="00E838E1" w:rsidRDefault="00FE6C1C" w:rsidP="003B1BC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335C8192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EE38704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9BFA181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7A3D836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3AA5D51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69CAD420" w14:textId="77777777" w:rsidR="00FE6C1C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Nr.  (</w:t>
            </w:r>
            <w:proofErr w:type="spellStart"/>
            <w:r w:rsidRPr="006664E5">
              <w:rPr>
                <w:bCs/>
                <w:sz w:val="20"/>
                <w:szCs w:val="20"/>
                <w:lang w:val="it-IT"/>
              </w:rPr>
              <w:t>buc</w:t>
            </w:r>
            <w:proofErr w:type="spellEnd"/>
            <w:r w:rsidRPr="006664E5">
              <w:rPr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134" w:type="dxa"/>
          </w:tcPr>
          <w:p w14:paraId="2538B874" w14:textId="77777777" w:rsidR="00FE6C1C" w:rsidRPr="006664E5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Total lei</w:t>
            </w:r>
          </w:p>
          <w:p w14:paraId="0C08F20A" w14:textId="6854F89B" w:rsidR="00FE6C1C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(</w:t>
            </w:r>
            <w:r w:rsidR="008A492B">
              <w:rPr>
                <w:bCs/>
                <w:sz w:val="20"/>
                <w:szCs w:val="20"/>
                <w:lang w:val="it-IT"/>
              </w:rPr>
              <w:t xml:space="preserve">lei </w:t>
            </w:r>
            <w:r w:rsidRPr="006664E5">
              <w:rPr>
                <w:bCs/>
                <w:sz w:val="20"/>
                <w:szCs w:val="20"/>
                <w:lang w:val="it-IT"/>
              </w:rPr>
              <w:t>fara T.V.A.)</w:t>
            </w:r>
          </w:p>
        </w:tc>
        <w:tc>
          <w:tcPr>
            <w:tcW w:w="709" w:type="dxa"/>
          </w:tcPr>
          <w:p w14:paraId="4E3A3071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Nr.  (</w:t>
            </w:r>
            <w:proofErr w:type="spellStart"/>
            <w:r w:rsidRPr="006664E5">
              <w:rPr>
                <w:bCs/>
                <w:sz w:val="20"/>
                <w:szCs w:val="20"/>
                <w:lang w:val="it-IT"/>
              </w:rPr>
              <w:t>buc</w:t>
            </w:r>
            <w:proofErr w:type="spellEnd"/>
            <w:r w:rsidRPr="006664E5">
              <w:rPr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</w:tcPr>
          <w:p w14:paraId="29612B7B" w14:textId="77777777" w:rsidR="00FE6C1C" w:rsidRPr="006664E5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Total lei</w:t>
            </w:r>
          </w:p>
          <w:p w14:paraId="0FCDCBA7" w14:textId="69BAB9C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(</w:t>
            </w:r>
            <w:r w:rsidR="008A492B">
              <w:rPr>
                <w:bCs/>
                <w:sz w:val="20"/>
                <w:szCs w:val="20"/>
                <w:lang w:val="it-IT"/>
              </w:rPr>
              <w:t xml:space="preserve">lei </w:t>
            </w:r>
            <w:r w:rsidRPr="006664E5">
              <w:rPr>
                <w:bCs/>
                <w:sz w:val="20"/>
                <w:szCs w:val="20"/>
                <w:lang w:val="it-IT"/>
              </w:rPr>
              <w:t>fara T.V.A.)</w:t>
            </w:r>
          </w:p>
        </w:tc>
        <w:tc>
          <w:tcPr>
            <w:tcW w:w="708" w:type="dxa"/>
          </w:tcPr>
          <w:p w14:paraId="650A8175" w14:textId="77777777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E838E1">
              <w:rPr>
                <w:bCs/>
                <w:sz w:val="20"/>
                <w:szCs w:val="20"/>
              </w:rPr>
              <w:t>Nr.  (</w:t>
            </w:r>
            <w:proofErr w:type="spellStart"/>
            <w:r w:rsidRPr="00E838E1">
              <w:rPr>
                <w:bCs/>
                <w:sz w:val="20"/>
                <w:szCs w:val="20"/>
              </w:rPr>
              <w:t>buc</w:t>
            </w:r>
            <w:proofErr w:type="spellEnd"/>
            <w:r w:rsidRPr="00E838E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5F1563C2" w14:textId="77777777" w:rsidR="00FE6C1C" w:rsidRPr="008A492B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A492B">
              <w:rPr>
                <w:bCs/>
                <w:sz w:val="20"/>
                <w:szCs w:val="20"/>
                <w:lang w:val="it-IT"/>
              </w:rPr>
              <w:t xml:space="preserve">Pret </w:t>
            </w:r>
            <w:proofErr w:type="spellStart"/>
            <w:r w:rsidRPr="008A492B">
              <w:rPr>
                <w:bCs/>
                <w:sz w:val="20"/>
                <w:szCs w:val="20"/>
                <w:lang w:val="it-IT"/>
              </w:rPr>
              <w:t>unitar</w:t>
            </w:r>
            <w:proofErr w:type="spellEnd"/>
          </w:p>
          <w:p w14:paraId="52A0E5CA" w14:textId="18F9DD23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A492B">
              <w:rPr>
                <w:bCs/>
                <w:sz w:val="20"/>
                <w:szCs w:val="20"/>
                <w:lang w:val="it-IT"/>
              </w:rPr>
              <w:t>(</w:t>
            </w:r>
            <w:r w:rsidR="008A492B" w:rsidRPr="008A492B">
              <w:rPr>
                <w:bCs/>
                <w:sz w:val="20"/>
                <w:szCs w:val="20"/>
                <w:lang w:val="it-IT"/>
              </w:rPr>
              <w:t xml:space="preserve">lei </w:t>
            </w:r>
            <w:r w:rsidRPr="008A492B">
              <w:rPr>
                <w:bCs/>
                <w:sz w:val="20"/>
                <w:szCs w:val="20"/>
                <w:lang w:val="it-IT"/>
              </w:rPr>
              <w:t>fara T.V.A.)</w:t>
            </w:r>
          </w:p>
        </w:tc>
        <w:tc>
          <w:tcPr>
            <w:tcW w:w="1275" w:type="dxa"/>
          </w:tcPr>
          <w:p w14:paraId="019C47D6" w14:textId="77777777" w:rsidR="00FE6C1C" w:rsidRPr="006664E5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Total lei</w:t>
            </w:r>
          </w:p>
          <w:p w14:paraId="637C7ADD" w14:textId="1AA87E4A" w:rsidR="00FE6C1C" w:rsidRPr="00E838E1" w:rsidRDefault="00FE6C1C" w:rsidP="003B1BCC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6664E5">
              <w:rPr>
                <w:bCs/>
                <w:sz w:val="20"/>
                <w:szCs w:val="20"/>
                <w:lang w:val="it-IT"/>
              </w:rPr>
              <w:t>(</w:t>
            </w:r>
            <w:r w:rsidR="008A492B">
              <w:rPr>
                <w:bCs/>
                <w:sz w:val="20"/>
                <w:szCs w:val="20"/>
                <w:lang w:val="it-IT"/>
              </w:rPr>
              <w:t xml:space="preserve">lei </w:t>
            </w:r>
            <w:r w:rsidRPr="006664E5">
              <w:rPr>
                <w:bCs/>
                <w:sz w:val="20"/>
                <w:szCs w:val="20"/>
                <w:lang w:val="it-IT"/>
              </w:rPr>
              <w:t>fara T.V.A.)</w:t>
            </w:r>
          </w:p>
        </w:tc>
      </w:tr>
      <w:tr w:rsidR="00FE6C1C" w:rsidRPr="004F28C6" w14:paraId="2A9A2D7E" w14:textId="77777777" w:rsidTr="0017302C">
        <w:trPr>
          <w:trHeight w:val="35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67F4977" w14:textId="77777777" w:rsidR="00FE6C1C" w:rsidRPr="00E838E1" w:rsidRDefault="00FE6C1C" w:rsidP="003B1B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38E1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6C324F1E" w14:textId="77777777" w:rsidR="00FE6C1C" w:rsidRPr="00E838E1" w:rsidRDefault="00FE6C1C" w:rsidP="003B1BC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838E1">
              <w:rPr>
                <w:color w:val="000000"/>
                <w:sz w:val="20"/>
                <w:szCs w:val="20"/>
              </w:rPr>
              <w:t>Etapa I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1121986" w14:textId="77777777" w:rsidR="00FE6C1C" w:rsidRPr="00E838E1" w:rsidRDefault="00FE6C1C" w:rsidP="003B1BC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E6A0B9D" w14:textId="77777777" w:rsidR="00FE6C1C" w:rsidRPr="00E838E1" w:rsidRDefault="00FE6C1C" w:rsidP="003B1BC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154C4906" w14:textId="77777777" w:rsidR="00FE6C1C" w:rsidRPr="00E838E1" w:rsidRDefault="00FE6C1C" w:rsidP="003B1BC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FE6C1C" w:rsidRPr="004F28C6" w14:paraId="729F65A4" w14:textId="77777777" w:rsidTr="0017302C">
        <w:trPr>
          <w:trHeight w:val="381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7D00B18" w14:textId="77777777" w:rsidR="00FE6C1C" w:rsidRPr="00E838E1" w:rsidRDefault="00FE6C1C" w:rsidP="003B1B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38E1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468D23" w14:textId="77777777" w:rsidR="00FE6C1C" w:rsidRPr="00E838E1" w:rsidRDefault="00FE6C1C" w:rsidP="003B1BCC">
            <w:pPr>
              <w:spacing w:line="276" w:lineRule="auto"/>
              <w:outlineLvl w:val="4"/>
              <w:rPr>
                <w:sz w:val="20"/>
                <w:szCs w:val="20"/>
                <w:lang w:val="fr-FR"/>
              </w:rPr>
            </w:pPr>
            <w:proofErr w:type="spellStart"/>
            <w:r w:rsidRPr="00E838E1">
              <w:rPr>
                <w:sz w:val="20"/>
                <w:szCs w:val="20"/>
                <w:lang w:val="fr-FR"/>
              </w:rPr>
              <w:t>Ridicare</w:t>
            </w:r>
            <w:proofErr w:type="spellEnd"/>
            <w:r w:rsidRPr="00E838E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838E1">
              <w:rPr>
                <w:sz w:val="20"/>
                <w:szCs w:val="20"/>
                <w:lang w:val="fr-FR"/>
              </w:rPr>
              <w:t>topografica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4A11D1B" w14:textId="77777777" w:rsidR="00FE6C1C" w:rsidRPr="00E838E1" w:rsidRDefault="00FE6C1C" w:rsidP="003B1B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38E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E660C9" w14:textId="77777777" w:rsidR="00FE6C1C" w:rsidRPr="00E838E1" w:rsidRDefault="00FE6C1C" w:rsidP="003B1BCC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E838E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1BF6E7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E838E1">
              <w:rPr>
                <w:color w:val="000000"/>
                <w:sz w:val="20"/>
                <w:szCs w:val="20"/>
              </w:rPr>
              <w:t>3.499,992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DBEDBD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 w:rsidRPr="00E838E1">
              <w:rPr>
                <w:color w:val="000000"/>
                <w:sz w:val="20"/>
                <w:szCs w:val="20"/>
              </w:rPr>
              <w:t>17.499,96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3C1BC3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01F935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-17.499,96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EC23959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1EF607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D15D8F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FF09D2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F289316" w14:textId="77777777" w:rsidR="00FE6C1C" w:rsidRPr="00E838E1" w:rsidRDefault="00FE6C1C" w:rsidP="003B1BCC">
            <w:pPr>
              <w:spacing w:line="276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E6C1C" w:rsidRPr="004F28C6" w14:paraId="79BA1FA2" w14:textId="77777777" w:rsidTr="0017302C">
        <w:trPr>
          <w:trHeight w:val="299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80B3CB0" w14:textId="77777777" w:rsidR="00FE6C1C" w:rsidRPr="00E838E1" w:rsidRDefault="00FE6C1C" w:rsidP="003B1B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38E1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12240C60" w14:textId="77777777" w:rsidR="00FE6C1C" w:rsidRPr="00E838E1" w:rsidRDefault="00FE6C1C" w:rsidP="003B1BCC">
            <w:pPr>
              <w:spacing w:line="276" w:lineRule="auto"/>
              <w:outlineLvl w:val="4"/>
              <w:rPr>
                <w:sz w:val="20"/>
                <w:szCs w:val="20"/>
                <w:lang w:val="fr-FR"/>
              </w:rPr>
            </w:pPr>
            <w:proofErr w:type="spellStart"/>
            <w:r w:rsidRPr="00E838E1">
              <w:rPr>
                <w:sz w:val="20"/>
                <w:szCs w:val="20"/>
                <w:lang w:val="fr-FR"/>
              </w:rPr>
              <w:t>Etapa</w:t>
            </w:r>
            <w:proofErr w:type="spellEnd"/>
            <w:r w:rsidRPr="00E838E1">
              <w:rPr>
                <w:sz w:val="20"/>
                <w:szCs w:val="20"/>
                <w:lang w:val="fr-FR"/>
              </w:rPr>
              <w:t xml:space="preserve"> II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BFB6996" w14:textId="77777777" w:rsidR="00FE6C1C" w:rsidRPr="00E838E1" w:rsidRDefault="00FE6C1C" w:rsidP="003B1BCC">
            <w:pPr>
              <w:spacing w:line="276" w:lineRule="auto"/>
              <w:outlineLvl w:val="4"/>
              <w:rPr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70E6780" w14:textId="77777777" w:rsidR="00FE6C1C" w:rsidRPr="00E838E1" w:rsidRDefault="00FE6C1C" w:rsidP="003B1BCC">
            <w:pPr>
              <w:spacing w:line="276" w:lineRule="auto"/>
              <w:outlineLvl w:val="4"/>
              <w:rPr>
                <w:sz w:val="20"/>
                <w:szCs w:val="20"/>
                <w:lang w:val="fr-FR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0EA56255" w14:textId="77777777" w:rsidR="00FE6C1C" w:rsidRPr="00E838E1" w:rsidRDefault="00FE6C1C" w:rsidP="003B1BCC">
            <w:pPr>
              <w:spacing w:line="276" w:lineRule="auto"/>
              <w:outlineLvl w:val="4"/>
              <w:rPr>
                <w:sz w:val="20"/>
                <w:szCs w:val="20"/>
                <w:lang w:val="fr-FR"/>
              </w:rPr>
            </w:pPr>
          </w:p>
        </w:tc>
      </w:tr>
      <w:tr w:rsidR="00FE6C1C" w:rsidRPr="001B543A" w14:paraId="708AA385" w14:textId="77777777" w:rsidTr="0017302C">
        <w:trPr>
          <w:trHeight w:val="27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45C7200" w14:textId="77777777" w:rsidR="00FE6C1C" w:rsidRPr="00E838E1" w:rsidRDefault="00FE6C1C" w:rsidP="003B1B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38E1">
              <w:rPr>
                <w:sz w:val="20"/>
                <w:szCs w:val="20"/>
              </w:rPr>
              <w:t>2.1.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98E566D" w14:textId="77777777" w:rsidR="00FE6C1C" w:rsidRPr="00E838E1" w:rsidRDefault="00FE6C1C" w:rsidP="003B1BCC">
            <w:pPr>
              <w:spacing w:line="276" w:lineRule="auto"/>
              <w:outlineLvl w:val="4"/>
              <w:rPr>
                <w:sz w:val="20"/>
                <w:szCs w:val="20"/>
                <w:lang w:val="it-IT"/>
              </w:rPr>
            </w:pPr>
            <w:proofErr w:type="spellStart"/>
            <w:r w:rsidRPr="00E838E1">
              <w:rPr>
                <w:sz w:val="20"/>
                <w:szCs w:val="20"/>
                <w:lang w:val="it-IT"/>
              </w:rPr>
              <w:t>Documentație</w:t>
            </w:r>
            <w:proofErr w:type="spellEnd"/>
            <w:r w:rsidRPr="00E838E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sz w:val="20"/>
                <w:szCs w:val="20"/>
                <w:lang w:val="it-IT"/>
              </w:rPr>
              <w:t>obținere</w:t>
            </w:r>
            <w:proofErr w:type="spellEnd"/>
            <w:r w:rsidRPr="00E838E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sz w:val="20"/>
                <w:szCs w:val="20"/>
                <w:lang w:val="it-IT"/>
              </w:rPr>
              <w:t>avize</w:t>
            </w:r>
            <w:proofErr w:type="spellEnd"/>
            <w:r w:rsidRPr="00E838E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sz w:val="20"/>
                <w:szCs w:val="20"/>
                <w:lang w:val="it-IT"/>
              </w:rPr>
              <w:t>Comisia</w:t>
            </w:r>
            <w:proofErr w:type="spellEnd"/>
            <w:r w:rsidRPr="00E838E1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sz w:val="20"/>
                <w:szCs w:val="20"/>
                <w:lang w:val="it-IT"/>
              </w:rPr>
              <w:t>tehnica</w:t>
            </w:r>
            <w:proofErr w:type="spellEnd"/>
            <w:r w:rsidRPr="00E838E1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E838E1">
              <w:rPr>
                <w:sz w:val="20"/>
                <w:szCs w:val="20"/>
                <w:lang w:val="it-IT"/>
              </w:rPr>
              <w:t>circulatie</w:t>
            </w:r>
            <w:proofErr w:type="spellEnd"/>
            <w:r w:rsidRPr="00E838E1">
              <w:rPr>
                <w:sz w:val="20"/>
                <w:szCs w:val="20"/>
                <w:lang w:val="it-IT"/>
              </w:rPr>
              <w:t xml:space="preserve"> a </w:t>
            </w:r>
            <w:proofErr w:type="spellStart"/>
            <w:r w:rsidRPr="00E838E1">
              <w:rPr>
                <w:sz w:val="20"/>
                <w:szCs w:val="20"/>
                <w:lang w:val="it-IT"/>
              </w:rPr>
              <w:t>Municipiului</w:t>
            </w:r>
            <w:proofErr w:type="spellEnd"/>
            <w:r w:rsidRPr="00E838E1">
              <w:rPr>
                <w:sz w:val="20"/>
                <w:szCs w:val="20"/>
                <w:lang w:val="it-IT"/>
              </w:rPr>
              <w:t xml:space="preserve"> Bucuresti si Brigada </w:t>
            </w:r>
            <w:proofErr w:type="spellStart"/>
            <w:r w:rsidRPr="00E838E1">
              <w:rPr>
                <w:sz w:val="20"/>
                <w:szCs w:val="20"/>
                <w:lang w:val="it-IT"/>
              </w:rPr>
              <w:t>Rutiera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49640C9" w14:textId="77777777" w:rsidR="00FE6C1C" w:rsidRPr="00E838E1" w:rsidRDefault="00FE6C1C" w:rsidP="003B1BCC">
            <w:pPr>
              <w:spacing w:line="276" w:lineRule="auto"/>
              <w:jc w:val="center"/>
              <w:outlineLvl w:val="4"/>
              <w:rPr>
                <w:sz w:val="20"/>
                <w:szCs w:val="20"/>
                <w:lang w:val="fr-FR"/>
              </w:rPr>
            </w:pPr>
            <w:r w:rsidRPr="00E838E1">
              <w:rPr>
                <w:sz w:val="20"/>
                <w:szCs w:val="20"/>
                <w:lang w:val="fr-FR"/>
              </w:rPr>
              <w:t>255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400071" w14:textId="77777777" w:rsidR="00FE6C1C" w:rsidRPr="00E838E1" w:rsidRDefault="00FE6C1C" w:rsidP="0017302C">
            <w:pPr>
              <w:jc w:val="center"/>
              <w:outlineLvl w:val="4"/>
              <w:rPr>
                <w:sz w:val="20"/>
                <w:szCs w:val="20"/>
                <w:lang w:val="fr-FR"/>
              </w:rPr>
            </w:pPr>
            <w:proofErr w:type="spellStart"/>
            <w:r w:rsidRPr="00E838E1">
              <w:rPr>
                <w:sz w:val="20"/>
                <w:szCs w:val="20"/>
                <w:lang w:val="fr-FR"/>
              </w:rPr>
              <w:t>Loc</w:t>
            </w:r>
            <w:proofErr w:type="spellEnd"/>
            <w:r w:rsidRPr="00E838E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E838E1">
              <w:rPr>
                <w:sz w:val="20"/>
                <w:szCs w:val="20"/>
                <w:lang w:val="fr-FR"/>
              </w:rPr>
              <w:t>parcare</w:t>
            </w:r>
            <w:proofErr w:type="spellEnd"/>
            <w:r w:rsidRPr="00E838E1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E838E1">
              <w:rPr>
                <w:sz w:val="20"/>
                <w:szCs w:val="20"/>
                <w:lang w:val="fr-FR"/>
              </w:rPr>
              <w:t>resedinta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DA2FB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 w:rsidRPr="00E838E1">
              <w:rPr>
                <w:sz w:val="20"/>
                <w:szCs w:val="20"/>
                <w:lang w:val="fr-FR"/>
              </w:rPr>
              <w:t>260,00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4225F1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 w:rsidRPr="00E838E1">
              <w:rPr>
                <w:sz w:val="20"/>
                <w:szCs w:val="20"/>
                <w:lang w:val="fr-FR"/>
              </w:rPr>
              <w:t>66.300,00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B64F36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09C174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F5C20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8E216D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780,00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0A5185C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8A43904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F2C461D" w14:textId="77777777" w:rsidR="00FE6C1C" w:rsidRPr="00E838E1" w:rsidRDefault="00FE6C1C" w:rsidP="003B1BCC">
            <w:pPr>
              <w:spacing w:line="276" w:lineRule="auto"/>
              <w:jc w:val="right"/>
              <w:outlineLvl w:val="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67.080,00</w:t>
            </w:r>
          </w:p>
        </w:tc>
      </w:tr>
      <w:tr w:rsidR="00FE6C1C" w:rsidRPr="00A8672E" w14:paraId="1D7FE7F4" w14:textId="77777777" w:rsidTr="00173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0F1E" w14:textId="5A99BA9D" w:rsidR="00FE6C1C" w:rsidRPr="006664E5" w:rsidRDefault="00FE6C1C" w:rsidP="003B1BCC">
            <w:pPr>
              <w:ind w:left="-108" w:firstLine="108"/>
              <w:rPr>
                <w:color w:val="000000"/>
                <w:sz w:val="20"/>
                <w:szCs w:val="20"/>
                <w:lang w:val="it-IT"/>
              </w:rPr>
            </w:pPr>
            <w:proofErr w:type="spellStart"/>
            <w:r w:rsidRPr="00E838E1">
              <w:rPr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color w:val="000000"/>
                <w:sz w:val="20"/>
                <w:szCs w:val="20"/>
                <w:lang w:val="it-IT"/>
              </w:rPr>
              <w:t>totala</w:t>
            </w:r>
            <w:proofErr w:type="spellEnd"/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color w:val="000000"/>
                <w:sz w:val="20"/>
                <w:szCs w:val="20"/>
                <w:lang w:val="it-IT"/>
              </w:rPr>
              <w:t>contract</w:t>
            </w:r>
            <w:proofErr w:type="spellEnd"/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lei (fara T.V.A.)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                                            </w:t>
            </w:r>
            <w:r w:rsidR="00176878">
              <w:rPr>
                <w:color w:val="000000"/>
                <w:sz w:val="20"/>
                <w:szCs w:val="20"/>
                <w:lang w:val="it-IT"/>
              </w:rPr>
              <w:t xml:space="preserve">              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r w:rsidRPr="00E838E1">
              <w:rPr>
                <w:b/>
                <w:bCs/>
                <w:color w:val="000000"/>
                <w:sz w:val="20"/>
                <w:szCs w:val="20"/>
                <w:lang w:val="it-IT" w:eastAsia="en-GB"/>
              </w:rPr>
              <w:t>83.799,96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7A9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-IT" w:eastAsia="en-GB"/>
              </w:rPr>
              <w:t>-17.499,96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85FF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-IT" w:eastAsia="en-GB"/>
              </w:rPr>
              <w:t>780,00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293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  <w:lang w:val="it-IT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-IT" w:eastAsia="en-GB"/>
              </w:rPr>
              <w:t>67.080,00</w:t>
            </w:r>
          </w:p>
        </w:tc>
      </w:tr>
      <w:tr w:rsidR="00FE6C1C" w:rsidRPr="004F28C6" w14:paraId="6326CC78" w14:textId="77777777" w:rsidTr="00173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381B" w14:textId="7468267F" w:rsidR="00FE6C1C" w:rsidRPr="006664E5" w:rsidRDefault="00FE6C1C" w:rsidP="003B1BCC">
            <w:pPr>
              <w:ind w:left="-108" w:firstLine="108"/>
              <w:rPr>
                <w:color w:val="000000"/>
                <w:sz w:val="20"/>
                <w:szCs w:val="20"/>
                <w:lang w:val="es-ES"/>
              </w:rPr>
            </w:pPr>
            <w:proofErr w:type="spellStart"/>
            <w:r w:rsidRPr="00E838E1">
              <w:rPr>
                <w:color w:val="000000"/>
                <w:sz w:val="20"/>
                <w:szCs w:val="20"/>
                <w:lang w:val="es-ES"/>
              </w:rPr>
              <w:t>Valoare</w:t>
            </w:r>
            <w:proofErr w:type="spellEnd"/>
            <w:r w:rsidRPr="00E838E1">
              <w:rPr>
                <w:color w:val="000000"/>
                <w:sz w:val="20"/>
                <w:szCs w:val="20"/>
                <w:lang w:val="es-ES"/>
              </w:rPr>
              <w:t xml:space="preserve"> T.V.A. 19%                                                                           </w:t>
            </w:r>
            <w:r w:rsidR="00176878">
              <w:rPr>
                <w:color w:val="000000"/>
                <w:sz w:val="20"/>
                <w:szCs w:val="20"/>
                <w:lang w:val="es-ES"/>
              </w:rPr>
              <w:t xml:space="preserve">              </w:t>
            </w:r>
            <w:r w:rsidRPr="00E838E1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s-ES"/>
              </w:rPr>
              <w:t>15.921,99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540D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-3.324,99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450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148,20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F84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12.745,20</w:t>
            </w:r>
          </w:p>
        </w:tc>
      </w:tr>
      <w:tr w:rsidR="00FE6C1C" w:rsidRPr="001B543A" w14:paraId="602AFF5F" w14:textId="77777777" w:rsidTr="00173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88D" w14:textId="76AF71E3" w:rsidR="00FE6C1C" w:rsidRPr="006664E5" w:rsidRDefault="00FE6C1C" w:rsidP="003B1BCC">
            <w:pPr>
              <w:ind w:left="-108" w:firstLine="108"/>
              <w:rPr>
                <w:color w:val="000000"/>
                <w:sz w:val="20"/>
                <w:szCs w:val="20"/>
                <w:lang w:val="it-IT"/>
              </w:rPr>
            </w:pPr>
            <w:proofErr w:type="spellStart"/>
            <w:r w:rsidRPr="00E838E1">
              <w:rPr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color w:val="000000"/>
                <w:sz w:val="20"/>
                <w:szCs w:val="20"/>
                <w:lang w:val="it-IT"/>
              </w:rPr>
              <w:t>totala</w:t>
            </w:r>
            <w:proofErr w:type="spellEnd"/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838E1">
              <w:rPr>
                <w:color w:val="000000"/>
                <w:sz w:val="20"/>
                <w:szCs w:val="20"/>
                <w:lang w:val="it-IT"/>
              </w:rPr>
              <w:t>contract</w:t>
            </w:r>
            <w:proofErr w:type="spellEnd"/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lei (cu T.V.A.)                                            </w:t>
            </w:r>
            <w:r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r w:rsidR="00176878">
              <w:rPr>
                <w:color w:val="000000"/>
                <w:sz w:val="20"/>
                <w:szCs w:val="20"/>
                <w:lang w:val="it-IT"/>
              </w:rPr>
              <w:t xml:space="preserve">              </w:t>
            </w:r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 </w:t>
            </w:r>
            <w:r w:rsidRPr="006664E5">
              <w:rPr>
                <w:b/>
                <w:bCs/>
                <w:color w:val="000000"/>
                <w:sz w:val="20"/>
                <w:szCs w:val="20"/>
                <w:lang w:val="it-IT"/>
              </w:rPr>
              <w:t>99.721,95</w:t>
            </w:r>
            <w:r w:rsidRPr="00E838E1">
              <w:rPr>
                <w:color w:val="000000"/>
                <w:sz w:val="20"/>
                <w:szCs w:val="20"/>
                <w:lang w:val="it-IT"/>
              </w:rPr>
              <w:t xml:space="preserve">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4B6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-IT"/>
              </w:rPr>
              <w:t>-20.824,95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BA4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-IT"/>
              </w:rPr>
              <w:t>928,20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E08" w14:textId="77777777" w:rsidR="00FE6C1C" w:rsidRPr="00E838E1" w:rsidRDefault="00FE6C1C" w:rsidP="003B1BCC">
            <w:pPr>
              <w:jc w:val="right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it-IT"/>
              </w:rPr>
              <w:t>79.825,20</w:t>
            </w:r>
          </w:p>
        </w:tc>
      </w:tr>
    </w:tbl>
    <w:bookmarkEnd w:id="8"/>
    <w:p w14:paraId="0C0DFE56" w14:textId="0ACA9916" w:rsidR="003D549C" w:rsidRPr="004322D6" w:rsidRDefault="008558E0" w:rsidP="008558E0">
      <w:pPr>
        <w:rPr>
          <w:bCs/>
          <w:lang w:val="it-IT"/>
        </w:rPr>
      </w:pPr>
      <w:r w:rsidRPr="004322D6">
        <w:rPr>
          <w:bCs/>
          <w:lang w:val="it-IT"/>
        </w:rPr>
        <w:t xml:space="preserve">        </w:t>
      </w:r>
    </w:p>
    <w:p w14:paraId="723DAF49" w14:textId="4B48EB3C" w:rsidR="00FE6C1C" w:rsidRPr="00FE6C1C" w:rsidRDefault="00FE6C1C" w:rsidP="00FE6C1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</w:t>
      </w:r>
      <w:r w:rsidRPr="00FE6C1C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                                                             PRESTATOR           </w:t>
      </w:r>
    </w:p>
    <w:p w14:paraId="437A896B" w14:textId="109D90BE" w:rsidR="00FE6C1C" w:rsidRPr="00FE6C1C" w:rsidRDefault="00FE6C1C" w:rsidP="00FE6C1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</w:t>
      </w:r>
      <w:r w:rsidRPr="00FE6C1C">
        <w:rPr>
          <w:b/>
          <w:sz w:val="20"/>
          <w:szCs w:val="20"/>
          <w:lang w:val="ro-RO"/>
        </w:rPr>
        <w:t>ADMINISTRATIA DOMENIULUI                                                                                                                        S.C. EURO MEP DESIGN S.R.L.</w:t>
      </w:r>
    </w:p>
    <w:p w14:paraId="4EF69820" w14:textId="3050B8F5" w:rsidR="00FE6C1C" w:rsidRPr="00FE6C1C" w:rsidRDefault="00FE6C1C" w:rsidP="00FE6C1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</w:t>
      </w:r>
      <w:r w:rsidRPr="00FE6C1C">
        <w:rPr>
          <w:b/>
          <w:sz w:val="20"/>
          <w:szCs w:val="20"/>
          <w:lang w:val="ro-RO"/>
        </w:rPr>
        <w:t xml:space="preserve">PUBLIC SECTOR 2                                                                        </w:t>
      </w:r>
    </w:p>
    <w:p w14:paraId="6536DDB0" w14:textId="41C68407" w:rsidR="00FE6C1C" w:rsidRPr="00FE6C1C" w:rsidRDefault="00FE6C1C" w:rsidP="00FE6C1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</w:t>
      </w:r>
      <w:r w:rsidRPr="00FE6C1C">
        <w:rPr>
          <w:b/>
          <w:sz w:val="20"/>
          <w:szCs w:val="20"/>
          <w:lang w:val="ro-RO"/>
        </w:rPr>
        <w:t>Director General                                                                                                                                                                       Administrator</w:t>
      </w:r>
    </w:p>
    <w:p w14:paraId="5E325DE7" w14:textId="641A55FE" w:rsidR="00652314" w:rsidRDefault="00FE6C1C" w:rsidP="00517D94">
      <w:pPr>
        <w:tabs>
          <w:tab w:val="left" w:pos="709"/>
        </w:tabs>
        <w:jc w:val="both"/>
        <w:rPr>
          <w:bCs/>
          <w:sz w:val="20"/>
          <w:szCs w:val="20"/>
          <w:lang w:val="ro-RO" w:eastAsia="pl-PL"/>
        </w:rPr>
        <w:sectPr w:rsidR="00652314" w:rsidSect="0017302C">
          <w:pgSz w:w="16839" w:h="11907" w:orient="landscape"/>
          <w:pgMar w:top="567" w:right="425" w:bottom="748" w:left="992" w:header="720" w:footer="119" w:gutter="0"/>
          <w:cols w:space="720"/>
        </w:sectPr>
      </w:pPr>
      <w:r>
        <w:rPr>
          <w:bCs/>
          <w:sz w:val="20"/>
          <w:szCs w:val="20"/>
          <w:lang w:val="ro-RO"/>
        </w:rPr>
        <w:t xml:space="preserve">                                 </w:t>
      </w:r>
    </w:p>
    <w:p w14:paraId="7F09A278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2FAADA38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48825D4D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4C422D56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21D21855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13FC316D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4D00CD15" w14:textId="77777777" w:rsidR="005672F3" w:rsidRPr="00FE6C1C" w:rsidRDefault="005672F3" w:rsidP="005672F3">
      <w:pPr>
        <w:spacing w:line="276" w:lineRule="auto"/>
        <w:rPr>
          <w:lang w:val="pl-PL"/>
        </w:rPr>
      </w:pPr>
    </w:p>
    <w:p w14:paraId="32C87818" w14:textId="3BA1B81A" w:rsidR="005672F3" w:rsidRPr="00FE6C1C" w:rsidRDefault="005672F3" w:rsidP="005672F3">
      <w:pPr>
        <w:spacing w:line="276" w:lineRule="auto"/>
        <w:rPr>
          <w:lang w:val="pl-PL"/>
        </w:rPr>
      </w:pPr>
      <w:r w:rsidRPr="00FE6C1C">
        <w:rPr>
          <w:lang w:val="pl-PL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Pr="00FE6C1C" w:rsidRDefault="00A83743" w:rsidP="002C2DF0">
      <w:pPr>
        <w:rPr>
          <w:lang w:val="pl-PL"/>
        </w:rPr>
      </w:pPr>
    </w:p>
    <w:p w14:paraId="20A0A3FB" w14:textId="77777777" w:rsidR="00905F89" w:rsidRPr="00FE6C1C" w:rsidRDefault="00905F89" w:rsidP="00905F89">
      <w:pPr>
        <w:rPr>
          <w:noProof/>
          <w:lang w:val="pl-PL"/>
        </w:rPr>
      </w:pPr>
    </w:p>
    <w:p w14:paraId="4DBF931F" w14:textId="77777777" w:rsidR="00905F89" w:rsidRPr="00FE6C1C" w:rsidRDefault="00905F89" w:rsidP="00905F89">
      <w:pPr>
        <w:rPr>
          <w:lang w:val="pl-PL"/>
        </w:rPr>
      </w:pPr>
    </w:p>
    <w:p w14:paraId="497BFC47" w14:textId="77777777" w:rsidR="00905F89" w:rsidRPr="00FE6C1C" w:rsidRDefault="00905F89" w:rsidP="00905F89">
      <w:pPr>
        <w:rPr>
          <w:lang w:val="pl-PL"/>
        </w:rPr>
      </w:pPr>
    </w:p>
    <w:p w14:paraId="348A1ED6" w14:textId="77777777" w:rsidR="00905F89" w:rsidRPr="00FE6C1C" w:rsidRDefault="00905F89" w:rsidP="00905F89">
      <w:pPr>
        <w:rPr>
          <w:lang w:val="pl-PL"/>
        </w:rPr>
      </w:pPr>
    </w:p>
    <w:p w14:paraId="31CDD8ED" w14:textId="77777777" w:rsidR="00905F89" w:rsidRPr="00FE6C1C" w:rsidRDefault="00905F89" w:rsidP="00905F89">
      <w:pPr>
        <w:rPr>
          <w:noProof/>
          <w:lang w:val="pl-PL"/>
        </w:rPr>
      </w:pPr>
    </w:p>
    <w:p w14:paraId="4107C621" w14:textId="77777777" w:rsidR="00905F89" w:rsidRPr="00FE6C1C" w:rsidRDefault="00905F89" w:rsidP="00596EC9">
      <w:pPr>
        <w:ind w:left="-851" w:firstLine="1571"/>
        <w:rPr>
          <w:lang w:val="pl-PL"/>
        </w:rPr>
      </w:pPr>
    </w:p>
    <w:sectPr w:rsidR="00905F89" w:rsidRPr="00FE6C1C" w:rsidSect="00A73F9E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B5818" w14:textId="77777777" w:rsidR="00414847" w:rsidRDefault="00414847" w:rsidP="00BC7EC8">
      <w:r>
        <w:separator/>
      </w:r>
    </w:p>
  </w:endnote>
  <w:endnote w:type="continuationSeparator" w:id="0">
    <w:p w14:paraId="6D6BA8FA" w14:textId="77777777" w:rsidR="00414847" w:rsidRDefault="00414847" w:rsidP="00B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5826C" w14:textId="77777777" w:rsidR="00414847" w:rsidRDefault="00414847" w:rsidP="00BC7EC8">
      <w:r>
        <w:separator/>
      </w:r>
    </w:p>
  </w:footnote>
  <w:footnote w:type="continuationSeparator" w:id="0">
    <w:p w14:paraId="2465D96F" w14:textId="77777777" w:rsidR="00414847" w:rsidRDefault="00414847" w:rsidP="00BC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73D2"/>
    <w:multiLevelType w:val="hybridMultilevel"/>
    <w:tmpl w:val="59128FB8"/>
    <w:lvl w:ilvl="0" w:tplc="6800217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6E084B"/>
    <w:multiLevelType w:val="hybridMultilevel"/>
    <w:tmpl w:val="6E0E7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05014"/>
    <w:multiLevelType w:val="hybridMultilevel"/>
    <w:tmpl w:val="8D347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E3609"/>
    <w:multiLevelType w:val="hybridMultilevel"/>
    <w:tmpl w:val="BF2C8388"/>
    <w:lvl w:ilvl="0" w:tplc="A84CEA0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97A35"/>
    <w:multiLevelType w:val="hybridMultilevel"/>
    <w:tmpl w:val="14F4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129B"/>
    <w:multiLevelType w:val="hybridMultilevel"/>
    <w:tmpl w:val="3F3E9942"/>
    <w:lvl w:ilvl="0" w:tplc="53542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0195A"/>
    <w:multiLevelType w:val="hybridMultilevel"/>
    <w:tmpl w:val="85E2BFB8"/>
    <w:lvl w:ilvl="0" w:tplc="2394564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838EF"/>
    <w:multiLevelType w:val="hybridMultilevel"/>
    <w:tmpl w:val="4AB8DD54"/>
    <w:lvl w:ilvl="0" w:tplc="7918094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18BD"/>
    <w:multiLevelType w:val="hybridMultilevel"/>
    <w:tmpl w:val="932ED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0D63AD"/>
    <w:multiLevelType w:val="hybridMultilevel"/>
    <w:tmpl w:val="29726DA6"/>
    <w:lvl w:ilvl="0" w:tplc="F27AE9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D5C96"/>
    <w:multiLevelType w:val="hybridMultilevel"/>
    <w:tmpl w:val="5D7EF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B6BF8"/>
    <w:multiLevelType w:val="hybridMultilevel"/>
    <w:tmpl w:val="B7EC7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D9604B"/>
    <w:multiLevelType w:val="hybridMultilevel"/>
    <w:tmpl w:val="E3003520"/>
    <w:lvl w:ilvl="0" w:tplc="323458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3912">
    <w:abstractNumId w:val="6"/>
  </w:num>
  <w:num w:numId="2" w16cid:durableId="1689259893">
    <w:abstractNumId w:val="0"/>
  </w:num>
  <w:num w:numId="3" w16cid:durableId="1079523866">
    <w:abstractNumId w:val="7"/>
  </w:num>
  <w:num w:numId="4" w16cid:durableId="1163743651">
    <w:abstractNumId w:val="13"/>
  </w:num>
  <w:num w:numId="5" w16cid:durableId="724842216">
    <w:abstractNumId w:val="5"/>
  </w:num>
  <w:num w:numId="6" w16cid:durableId="403525023">
    <w:abstractNumId w:val="9"/>
  </w:num>
  <w:num w:numId="7" w16cid:durableId="673190609">
    <w:abstractNumId w:val="4"/>
  </w:num>
  <w:num w:numId="8" w16cid:durableId="6297370">
    <w:abstractNumId w:val="3"/>
  </w:num>
  <w:num w:numId="9" w16cid:durableId="1686517064">
    <w:abstractNumId w:val="10"/>
  </w:num>
  <w:num w:numId="10" w16cid:durableId="1229459017">
    <w:abstractNumId w:val="8"/>
  </w:num>
  <w:num w:numId="11" w16cid:durableId="1898512516">
    <w:abstractNumId w:val="1"/>
  </w:num>
  <w:num w:numId="12" w16cid:durableId="662666166">
    <w:abstractNumId w:val="12"/>
  </w:num>
  <w:num w:numId="13" w16cid:durableId="1051341027">
    <w:abstractNumId w:val="11"/>
  </w:num>
  <w:num w:numId="14" w16cid:durableId="92256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27884"/>
    <w:rsid w:val="00030500"/>
    <w:rsid w:val="00032B15"/>
    <w:rsid w:val="00042A52"/>
    <w:rsid w:val="00056FF3"/>
    <w:rsid w:val="000609AB"/>
    <w:rsid w:val="00066385"/>
    <w:rsid w:val="00081219"/>
    <w:rsid w:val="00083283"/>
    <w:rsid w:val="0008496D"/>
    <w:rsid w:val="0009206B"/>
    <w:rsid w:val="000A2D14"/>
    <w:rsid w:val="000B4BD2"/>
    <w:rsid w:val="000B64F2"/>
    <w:rsid w:val="000D24DF"/>
    <w:rsid w:val="000E22AA"/>
    <w:rsid w:val="000E6B82"/>
    <w:rsid w:val="00102ECA"/>
    <w:rsid w:val="00103BAC"/>
    <w:rsid w:val="00123CAC"/>
    <w:rsid w:val="001247CB"/>
    <w:rsid w:val="00154208"/>
    <w:rsid w:val="0015751C"/>
    <w:rsid w:val="0017302C"/>
    <w:rsid w:val="001739F6"/>
    <w:rsid w:val="00176878"/>
    <w:rsid w:val="00187E61"/>
    <w:rsid w:val="00194FC4"/>
    <w:rsid w:val="001B0189"/>
    <w:rsid w:val="001B3DBF"/>
    <w:rsid w:val="001D42A1"/>
    <w:rsid w:val="001E7B68"/>
    <w:rsid w:val="001F57FB"/>
    <w:rsid w:val="001F6093"/>
    <w:rsid w:val="002317B3"/>
    <w:rsid w:val="002409C1"/>
    <w:rsid w:val="002412D9"/>
    <w:rsid w:val="00257C9D"/>
    <w:rsid w:val="002605D3"/>
    <w:rsid w:val="00260B18"/>
    <w:rsid w:val="00267D8A"/>
    <w:rsid w:val="002705BE"/>
    <w:rsid w:val="002755F1"/>
    <w:rsid w:val="00283A1C"/>
    <w:rsid w:val="002852F1"/>
    <w:rsid w:val="002912E9"/>
    <w:rsid w:val="002A06F4"/>
    <w:rsid w:val="002B05DD"/>
    <w:rsid w:val="002C2DF0"/>
    <w:rsid w:val="002D4A9B"/>
    <w:rsid w:val="00316639"/>
    <w:rsid w:val="00324C72"/>
    <w:rsid w:val="00327E7E"/>
    <w:rsid w:val="00333FEC"/>
    <w:rsid w:val="00335683"/>
    <w:rsid w:val="003520CA"/>
    <w:rsid w:val="00353EF6"/>
    <w:rsid w:val="00361098"/>
    <w:rsid w:val="003614CB"/>
    <w:rsid w:val="00372B6E"/>
    <w:rsid w:val="00380562"/>
    <w:rsid w:val="00396E57"/>
    <w:rsid w:val="003C1BCB"/>
    <w:rsid w:val="003C4C30"/>
    <w:rsid w:val="003D3EB2"/>
    <w:rsid w:val="003D549C"/>
    <w:rsid w:val="003D54B7"/>
    <w:rsid w:val="003E29D1"/>
    <w:rsid w:val="003E6CE0"/>
    <w:rsid w:val="003E7AFD"/>
    <w:rsid w:val="0040267A"/>
    <w:rsid w:val="00405799"/>
    <w:rsid w:val="00414847"/>
    <w:rsid w:val="00414B30"/>
    <w:rsid w:val="004322D6"/>
    <w:rsid w:val="00450B7F"/>
    <w:rsid w:val="0045117E"/>
    <w:rsid w:val="00467D2A"/>
    <w:rsid w:val="00467D70"/>
    <w:rsid w:val="0047776E"/>
    <w:rsid w:val="004816BC"/>
    <w:rsid w:val="00495A22"/>
    <w:rsid w:val="004A0913"/>
    <w:rsid w:val="004B362C"/>
    <w:rsid w:val="004B55E5"/>
    <w:rsid w:val="004B56C6"/>
    <w:rsid w:val="004C0CD1"/>
    <w:rsid w:val="004C437A"/>
    <w:rsid w:val="004D4596"/>
    <w:rsid w:val="004E05F5"/>
    <w:rsid w:val="0051171B"/>
    <w:rsid w:val="00517D94"/>
    <w:rsid w:val="00522FBA"/>
    <w:rsid w:val="0052597F"/>
    <w:rsid w:val="0052670A"/>
    <w:rsid w:val="005329C4"/>
    <w:rsid w:val="00554F96"/>
    <w:rsid w:val="0056020F"/>
    <w:rsid w:val="0056157A"/>
    <w:rsid w:val="005672F3"/>
    <w:rsid w:val="00573952"/>
    <w:rsid w:val="00591CFC"/>
    <w:rsid w:val="00596EC9"/>
    <w:rsid w:val="005B4C01"/>
    <w:rsid w:val="005C755A"/>
    <w:rsid w:val="005C7ED0"/>
    <w:rsid w:val="005D29A5"/>
    <w:rsid w:val="005E70A0"/>
    <w:rsid w:val="005F709D"/>
    <w:rsid w:val="00600EAA"/>
    <w:rsid w:val="00601D03"/>
    <w:rsid w:val="00605110"/>
    <w:rsid w:val="00610342"/>
    <w:rsid w:val="0061439D"/>
    <w:rsid w:val="0062639C"/>
    <w:rsid w:val="00642F01"/>
    <w:rsid w:val="0065052E"/>
    <w:rsid w:val="00651978"/>
    <w:rsid w:val="00652314"/>
    <w:rsid w:val="006534B9"/>
    <w:rsid w:val="0066037B"/>
    <w:rsid w:val="006643FC"/>
    <w:rsid w:val="00673B31"/>
    <w:rsid w:val="00675BB2"/>
    <w:rsid w:val="006867FD"/>
    <w:rsid w:val="006924AE"/>
    <w:rsid w:val="00696B76"/>
    <w:rsid w:val="006A48D4"/>
    <w:rsid w:val="006D04E8"/>
    <w:rsid w:val="006D466E"/>
    <w:rsid w:val="006E4AFD"/>
    <w:rsid w:val="006F3E29"/>
    <w:rsid w:val="0070621D"/>
    <w:rsid w:val="00713691"/>
    <w:rsid w:val="007266C2"/>
    <w:rsid w:val="00727A17"/>
    <w:rsid w:val="007414E4"/>
    <w:rsid w:val="00754B54"/>
    <w:rsid w:val="00762284"/>
    <w:rsid w:val="00765C82"/>
    <w:rsid w:val="00765C8A"/>
    <w:rsid w:val="00767E3E"/>
    <w:rsid w:val="00783E79"/>
    <w:rsid w:val="0078696F"/>
    <w:rsid w:val="007A1198"/>
    <w:rsid w:val="007A5F6A"/>
    <w:rsid w:val="007B1F34"/>
    <w:rsid w:val="007B4673"/>
    <w:rsid w:val="007B752D"/>
    <w:rsid w:val="007D23A8"/>
    <w:rsid w:val="007D7545"/>
    <w:rsid w:val="007D7BC9"/>
    <w:rsid w:val="007E66C8"/>
    <w:rsid w:val="007F22FF"/>
    <w:rsid w:val="007F781F"/>
    <w:rsid w:val="00803D4B"/>
    <w:rsid w:val="00812D07"/>
    <w:rsid w:val="00813ABD"/>
    <w:rsid w:val="0081461D"/>
    <w:rsid w:val="00821E81"/>
    <w:rsid w:val="00831A61"/>
    <w:rsid w:val="0083550D"/>
    <w:rsid w:val="00840A01"/>
    <w:rsid w:val="00845BEA"/>
    <w:rsid w:val="008558E0"/>
    <w:rsid w:val="00863734"/>
    <w:rsid w:val="008652B5"/>
    <w:rsid w:val="008659F4"/>
    <w:rsid w:val="00876829"/>
    <w:rsid w:val="0089532E"/>
    <w:rsid w:val="008A492B"/>
    <w:rsid w:val="008D0F76"/>
    <w:rsid w:val="008D2B86"/>
    <w:rsid w:val="008D7CC0"/>
    <w:rsid w:val="008E60E9"/>
    <w:rsid w:val="008E6C1B"/>
    <w:rsid w:val="008F0B2A"/>
    <w:rsid w:val="008F147F"/>
    <w:rsid w:val="008F516F"/>
    <w:rsid w:val="00905F89"/>
    <w:rsid w:val="00910D58"/>
    <w:rsid w:val="00922281"/>
    <w:rsid w:val="00923D0C"/>
    <w:rsid w:val="00935152"/>
    <w:rsid w:val="009567D3"/>
    <w:rsid w:val="00965EAE"/>
    <w:rsid w:val="0096729B"/>
    <w:rsid w:val="00972181"/>
    <w:rsid w:val="0097502E"/>
    <w:rsid w:val="009A6E4A"/>
    <w:rsid w:val="009B0B08"/>
    <w:rsid w:val="009B1879"/>
    <w:rsid w:val="009C363C"/>
    <w:rsid w:val="009C4040"/>
    <w:rsid w:val="009D75C3"/>
    <w:rsid w:val="00A02867"/>
    <w:rsid w:val="00A03F54"/>
    <w:rsid w:val="00A243BB"/>
    <w:rsid w:val="00A34FF9"/>
    <w:rsid w:val="00A36086"/>
    <w:rsid w:val="00A521A5"/>
    <w:rsid w:val="00A67397"/>
    <w:rsid w:val="00A73F9E"/>
    <w:rsid w:val="00A75648"/>
    <w:rsid w:val="00A83743"/>
    <w:rsid w:val="00A87FEA"/>
    <w:rsid w:val="00A95E1D"/>
    <w:rsid w:val="00A96C6E"/>
    <w:rsid w:val="00AA0272"/>
    <w:rsid w:val="00AA2E25"/>
    <w:rsid w:val="00AA5AE3"/>
    <w:rsid w:val="00AB35F6"/>
    <w:rsid w:val="00AC778E"/>
    <w:rsid w:val="00AE6BBC"/>
    <w:rsid w:val="00AF76A8"/>
    <w:rsid w:val="00B0260B"/>
    <w:rsid w:val="00B42699"/>
    <w:rsid w:val="00B54FCB"/>
    <w:rsid w:val="00B56DE6"/>
    <w:rsid w:val="00B64B94"/>
    <w:rsid w:val="00B66D55"/>
    <w:rsid w:val="00B67D09"/>
    <w:rsid w:val="00B862C3"/>
    <w:rsid w:val="00B90D03"/>
    <w:rsid w:val="00B96B9C"/>
    <w:rsid w:val="00B971E6"/>
    <w:rsid w:val="00BA0B16"/>
    <w:rsid w:val="00BC568D"/>
    <w:rsid w:val="00BC7EC8"/>
    <w:rsid w:val="00BD1D9A"/>
    <w:rsid w:val="00BE300C"/>
    <w:rsid w:val="00BE33D3"/>
    <w:rsid w:val="00BE4AF2"/>
    <w:rsid w:val="00BE5AA9"/>
    <w:rsid w:val="00C202B0"/>
    <w:rsid w:val="00C2074C"/>
    <w:rsid w:val="00C21A7C"/>
    <w:rsid w:val="00C3355C"/>
    <w:rsid w:val="00C510B6"/>
    <w:rsid w:val="00C5160A"/>
    <w:rsid w:val="00C54D7C"/>
    <w:rsid w:val="00C67BF7"/>
    <w:rsid w:val="00C71717"/>
    <w:rsid w:val="00C77CBA"/>
    <w:rsid w:val="00C84509"/>
    <w:rsid w:val="00C947C1"/>
    <w:rsid w:val="00CA2F60"/>
    <w:rsid w:val="00CA413D"/>
    <w:rsid w:val="00CB4772"/>
    <w:rsid w:val="00CB4A7B"/>
    <w:rsid w:val="00CD0C4F"/>
    <w:rsid w:val="00CD38A8"/>
    <w:rsid w:val="00CE155A"/>
    <w:rsid w:val="00CF627D"/>
    <w:rsid w:val="00CF6B17"/>
    <w:rsid w:val="00D02915"/>
    <w:rsid w:val="00D02F09"/>
    <w:rsid w:val="00D050AE"/>
    <w:rsid w:val="00D07138"/>
    <w:rsid w:val="00D073B4"/>
    <w:rsid w:val="00D0781C"/>
    <w:rsid w:val="00D362B0"/>
    <w:rsid w:val="00D36E40"/>
    <w:rsid w:val="00D62280"/>
    <w:rsid w:val="00D73E5A"/>
    <w:rsid w:val="00D83ECD"/>
    <w:rsid w:val="00D8504E"/>
    <w:rsid w:val="00D96FF9"/>
    <w:rsid w:val="00DA1258"/>
    <w:rsid w:val="00DA3403"/>
    <w:rsid w:val="00DA773B"/>
    <w:rsid w:val="00DC5C6B"/>
    <w:rsid w:val="00DC7FE9"/>
    <w:rsid w:val="00DD1B1E"/>
    <w:rsid w:val="00E0050A"/>
    <w:rsid w:val="00E0515B"/>
    <w:rsid w:val="00E102FC"/>
    <w:rsid w:val="00E24BE3"/>
    <w:rsid w:val="00E275FC"/>
    <w:rsid w:val="00E40F24"/>
    <w:rsid w:val="00E463BF"/>
    <w:rsid w:val="00E60516"/>
    <w:rsid w:val="00E63ED2"/>
    <w:rsid w:val="00E7707F"/>
    <w:rsid w:val="00E95B25"/>
    <w:rsid w:val="00EB0773"/>
    <w:rsid w:val="00EB3136"/>
    <w:rsid w:val="00EC446D"/>
    <w:rsid w:val="00EC59B2"/>
    <w:rsid w:val="00ED0F34"/>
    <w:rsid w:val="00ED3523"/>
    <w:rsid w:val="00ED42CD"/>
    <w:rsid w:val="00EE4F5B"/>
    <w:rsid w:val="00EE6B0A"/>
    <w:rsid w:val="00EE7111"/>
    <w:rsid w:val="00F03DAA"/>
    <w:rsid w:val="00F06107"/>
    <w:rsid w:val="00F076F9"/>
    <w:rsid w:val="00F1236B"/>
    <w:rsid w:val="00F26AA4"/>
    <w:rsid w:val="00F35B56"/>
    <w:rsid w:val="00F43A5E"/>
    <w:rsid w:val="00F44A59"/>
    <w:rsid w:val="00F74FF3"/>
    <w:rsid w:val="00F77DCA"/>
    <w:rsid w:val="00F83BC5"/>
    <w:rsid w:val="00F8584C"/>
    <w:rsid w:val="00F91E98"/>
    <w:rsid w:val="00FC65D1"/>
    <w:rsid w:val="00FE227A"/>
    <w:rsid w:val="00FE47B6"/>
    <w:rsid w:val="00FE6C1C"/>
    <w:rsid w:val="00FE708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B2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C7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E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EC8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DA3403"/>
    <w:rPr>
      <w:color w:val="954F72"/>
      <w:u w:val="single"/>
    </w:rPr>
  </w:style>
  <w:style w:type="paragraph" w:customStyle="1" w:styleId="msonormal0">
    <w:name w:val="msonormal"/>
    <w:basedOn w:val="Normal"/>
    <w:rsid w:val="00DA340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A340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DA340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al"/>
    <w:rsid w:val="00DA34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DA3403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DA3403"/>
    <w:pPr>
      <w:spacing w:before="100" w:beforeAutospacing="1" w:after="100" w:afterAutospacing="1"/>
      <w:jc w:val="center"/>
    </w:pPr>
  </w:style>
  <w:style w:type="paragraph" w:customStyle="1" w:styleId="xl80">
    <w:name w:val="xl8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Normal"/>
    <w:rsid w:val="00DA3403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4">
    <w:name w:val="xl84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DA3403"/>
    <w:pP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Normal"/>
    <w:rsid w:val="00DA3403"/>
    <w:pPr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DA340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Normal"/>
    <w:rsid w:val="00DA3403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A34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DA34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DA34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DA3403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2024-09-17T10:19:00Z</dcterms:created>
  <dcterms:modified xsi:type="dcterms:W3CDTF">2024-09-19T12:54:00Z</dcterms:modified>
</cp:coreProperties>
</file>