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76C8" w14:textId="4DAAA29A" w:rsidR="0081674F" w:rsidRPr="003728FB" w:rsidRDefault="00C41288" w:rsidP="00214E78">
      <w:pPr>
        <w:tabs>
          <w:tab w:val="left" w:pos="567"/>
          <w:tab w:val="left" w:pos="709"/>
          <w:tab w:val="left" w:pos="1276"/>
          <w:tab w:val="center" w:pos="5112"/>
          <w:tab w:val="left" w:pos="6565"/>
          <w:tab w:val="left" w:pos="7755"/>
        </w:tabs>
        <w:ind w:right="-441"/>
        <w:jc w:val="right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C31BC4" wp14:editId="38CDC899">
                <wp:simplePos x="0" y="0"/>
                <wp:positionH relativeFrom="page">
                  <wp:align>right</wp:align>
                </wp:positionH>
                <wp:positionV relativeFrom="paragraph">
                  <wp:posOffset>864235</wp:posOffset>
                </wp:positionV>
                <wp:extent cx="7050405" cy="91440"/>
                <wp:effectExtent l="0" t="19050" r="17145" b="2286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0405" cy="91440"/>
                          <a:chOff x="0" y="0"/>
                          <a:chExt cx="7117080" cy="8191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05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191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749403" id="Group 26" o:spid="_x0000_s1026" style="position:absolute;margin-left:503.95pt;margin-top:68.05pt;width:555.15pt;height:7.2pt;z-index:251662336;mso-position-horizontal:right;mso-position-horizontal-relative:page;mso-width-relative:margin;mso-height-relative:margin" coordsize="71170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">
                <v:line id="Line 19" o:spid="_x0000_s1027" style="position:absolute;flip:y;visibility:visible;mso-wrap-style:square" from="19,0" to="7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19,400" to="71123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19" to="71151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93698" w:rsidRPr="0033518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AF2E5" wp14:editId="6F732D39">
                <wp:simplePos x="0" y="0"/>
                <wp:positionH relativeFrom="column">
                  <wp:posOffset>725170</wp:posOffset>
                </wp:positionH>
                <wp:positionV relativeFrom="paragraph">
                  <wp:posOffset>26036</wp:posOffset>
                </wp:positionV>
                <wp:extent cx="4010025" cy="680720"/>
                <wp:effectExtent l="0" t="0" r="28575" b="2413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80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807DF2" w14:textId="42C5A123" w:rsidR="00F21DAD" w:rsidRPr="00596EC9" w:rsidRDefault="00993698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proofErr w:type="gramStart"/>
                            <w:r w:rsidR="00F21DAD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246C9644" w14:textId="48102165" w:rsidR="00F21DAD" w:rsidRPr="00596EC9" w:rsidRDefault="00F21DAD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74CD7103" w14:textId="2DDDFA82" w:rsidR="00F21DAD" w:rsidRPr="00596EC9" w:rsidRDefault="00F21DAD" w:rsidP="0081674F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AF2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7.1pt;margin-top:2.05pt;width:315.75pt;height:5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" filled="f" strokecolor="white" strokeweight=".25pt">
                <v:textbox>
                  <w:txbxContent>
                    <w:p w14:paraId="68807DF2" w14:textId="42C5A123" w:rsidR="00F21DAD" w:rsidRPr="00596EC9" w:rsidRDefault="00993698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proofErr w:type="gramStart"/>
                      <w:r w:rsidR="00F21DAD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246C9644" w14:textId="48102165" w:rsidR="00F21DAD" w:rsidRPr="00596EC9" w:rsidRDefault="00F21DAD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74CD7103" w14:textId="2DDDFA82" w:rsidR="00F21DAD" w:rsidRPr="00596EC9" w:rsidRDefault="00F21DAD" w:rsidP="0081674F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C5F49" w:rsidRPr="00335181">
        <w:rPr>
          <w:noProof/>
        </w:rPr>
        <w:drawing>
          <wp:anchor distT="0" distB="0" distL="114300" distR="114300" simplePos="0" relativeHeight="251663360" behindDoc="0" locked="0" layoutInCell="1" allowOverlap="1" wp14:anchorId="06F1CFAD" wp14:editId="29CB0B31">
            <wp:simplePos x="0" y="0"/>
            <wp:positionH relativeFrom="leftMargin">
              <wp:posOffset>638002</wp:posOffset>
            </wp:positionH>
            <wp:positionV relativeFrom="paragraph">
              <wp:posOffset>577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74F" w:rsidRPr="003728FB">
        <w:rPr>
          <w:lang w:val="it-IT"/>
        </w:rPr>
        <w:tab/>
        <w:t xml:space="preserve">                                                               </w:t>
      </w:r>
    </w:p>
    <w:p w14:paraId="1BB4E1B0" w14:textId="77777777" w:rsidR="00BC5F49" w:rsidRPr="003728FB" w:rsidRDefault="00BC5F49" w:rsidP="0081674F">
      <w:pPr>
        <w:tabs>
          <w:tab w:val="center" w:pos="5112"/>
          <w:tab w:val="left" w:pos="7755"/>
        </w:tabs>
        <w:ind w:right="-441" w:hanging="567"/>
        <w:rPr>
          <w:b/>
          <w:sz w:val="14"/>
          <w:szCs w:val="14"/>
          <w:lang w:val="it-IT"/>
        </w:rPr>
      </w:pPr>
    </w:p>
    <w:p w14:paraId="3BF56111" w14:textId="74D8C8DC" w:rsidR="0081674F" w:rsidRPr="00C51DF1" w:rsidRDefault="0081674F" w:rsidP="00074DC3">
      <w:pPr>
        <w:tabs>
          <w:tab w:val="center" w:pos="5112"/>
          <w:tab w:val="left" w:pos="7755"/>
        </w:tabs>
        <w:rPr>
          <w:sz w:val="18"/>
          <w:szCs w:val="18"/>
          <w:lang w:val="it-IT"/>
        </w:rPr>
      </w:pPr>
      <w:proofErr w:type="spellStart"/>
      <w:r w:rsidRPr="00C51DF1">
        <w:rPr>
          <w:b/>
          <w:sz w:val="18"/>
          <w:szCs w:val="18"/>
          <w:lang w:val="it-IT"/>
        </w:rPr>
        <w:t>Sos</w:t>
      </w:r>
      <w:proofErr w:type="spellEnd"/>
      <w:r w:rsidRPr="00C51DF1">
        <w:rPr>
          <w:b/>
          <w:sz w:val="18"/>
          <w:szCs w:val="18"/>
          <w:lang w:val="it-IT"/>
        </w:rPr>
        <w:t xml:space="preserve">. </w:t>
      </w:r>
      <w:proofErr w:type="spellStart"/>
      <w:r w:rsidRPr="00C51DF1">
        <w:rPr>
          <w:b/>
          <w:sz w:val="18"/>
          <w:szCs w:val="18"/>
          <w:lang w:val="it-IT"/>
        </w:rPr>
        <w:t>Electronicii</w:t>
      </w:r>
      <w:proofErr w:type="spellEnd"/>
      <w:r w:rsidRPr="00C51DF1">
        <w:rPr>
          <w:b/>
          <w:sz w:val="18"/>
          <w:szCs w:val="18"/>
          <w:lang w:val="it-IT"/>
        </w:rPr>
        <w:t xml:space="preserve"> nr. 44   Tel</w:t>
      </w:r>
      <w:r w:rsidR="00BC5F49" w:rsidRPr="00C51DF1">
        <w:rPr>
          <w:b/>
          <w:sz w:val="18"/>
          <w:szCs w:val="18"/>
          <w:lang w:val="it-IT"/>
        </w:rPr>
        <w:t>.:</w:t>
      </w:r>
      <w:r w:rsidRPr="00C51DF1">
        <w:rPr>
          <w:b/>
          <w:sz w:val="18"/>
          <w:szCs w:val="18"/>
          <w:lang w:val="it-IT"/>
        </w:rPr>
        <w:t xml:space="preserve"> 021</w:t>
      </w:r>
      <w:r w:rsidR="00BC5F49" w:rsidRPr="00C51DF1">
        <w:rPr>
          <w:b/>
          <w:sz w:val="18"/>
          <w:szCs w:val="18"/>
          <w:lang w:val="it-IT"/>
        </w:rPr>
        <w:t>.</w:t>
      </w:r>
      <w:r w:rsidRPr="00C51DF1">
        <w:rPr>
          <w:b/>
          <w:sz w:val="18"/>
          <w:szCs w:val="18"/>
          <w:lang w:val="it-IT"/>
        </w:rPr>
        <w:t>252</w:t>
      </w:r>
      <w:r w:rsidR="00BC5F49" w:rsidRPr="00C51DF1">
        <w:rPr>
          <w:b/>
          <w:sz w:val="18"/>
          <w:szCs w:val="18"/>
          <w:lang w:val="it-IT"/>
        </w:rPr>
        <w:t>.</w:t>
      </w:r>
      <w:r w:rsidRPr="00C51DF1">
        <w:rPr>
          <w:b/>
          <w:sz w:val="18"/>
          <w:szCs w:val="18"/>
          <w:lang w:val="it-IT"/>
        </w:rPr>
        <w:t>77</w:t>
      </w:r>
      <w:r w:rsidR="00BC5F49" w:rsidRPr="00C51DF1">
        <w:rPr>
          <w:b/>
          <w:sz w:val="18"/>
          <w:szCs w:val="18"/>
          <w:lang w:val="it-IT"/>
        </w:rPr>
        <w:t>.</w:t>
      </w:r>
      <w:r w:rsidRPr="00C51DF1">
        <w:rPr>
          <w:b/>
          <w:sz w:val="18"/>
          <w:szCs w:val="18"/>
          <w:lang w:val="it-IT"/>
        </w:rPr>
        <w:t>12 / 021</w:t>
      </w:r>
      <w:r w:rsidR="00BC5F49" w:rsidRPr="00C51DF1">
        <w:rPr>
          <w:b/>
          <w:sz w:val="18"/>
          <w:szCs w:val="18"/>
          <w:lang w:val="it-IT"/>
        </w:rPr>
        <w:t>.</w:t>
      </w:r>
      <w:r w:rsidRPr="00C51DF1">
        <w:rPr>
          <w:b/>
          <w:sz w:val="18"/>
          <w:szCs w:val="18"/>
          <w:lang w:val="it-IT"/>
        </w:rPr>
        <w:t>252</w:t>
      </w:r>
      <w:r w:rsidR="00BC5F49" w:rsidRPr="00C51DF1">
        <w:rPr>
          <w:b/>
          <w:sz w:val="18"/>
          <w:szCs w:val="18"/>
          <w:lang w:val="it-IT"/>
        </w:rPr>
        <w:t>.</w:t>
      </w:r>
      <w:r w:rsidRPr="00C51DF1">
        <w:rPr>
          <w:b/>
          <w:sz w:val="18"/>
          <w:szCs w:val="18"/>
          <w:lang w:val="it-IT"/>
        </w:rPr>
        <w:t>77</w:t>
      </w:r>
      <w:r w:rsidR="00BC5F49" w:rsidRPr="00C51DF1">
        <w:rPr>
          <w:b/>
          <w:sz w:val="18"/>
          <w:szCs w:val="18"/>
          <w:lang w:val="it-IT"/>
        </w:rPr>
        <w:t>.</w:t>
      </w:r>
      <w:r w:rsidRPr="00C51DF1">
        <w:rPr>
          <w:b/>
          <w:sz w:val="18"/>
          <w:szCs w:val="18"/>
          <w:lang w:val="it-IT"/>
        </w:rPr>
        <w:t>89   Fax</w:t>
      </w:r>
      <w:r w:rsidR="00BC5F49" w:rsidRPr="00C51DF1">
        <w:rPr>
          <w:b/>
          <w:sz w:val="18"/>
          <w:szCs w:val="18"/>
          <w:lang w:val="it-IT"/>
        </w:rPr>
        <w:t>:</w:t>
      </w:r>
      <w:r w:rsidRPr="00C51DF1">
        <w:rPr>
          <w:b/>
          <w:sz w:val="18"/>
          <w:szCs w:val="18"/>
          <w:lang w:val="it-IT"/>
        </w:rPr>
        <w:t xml:space="preserve"> 021</w:t>
      </w:r>
      <w:r w:rsidR="00BC5F49" w:rsidRPr="00C51DF1">
        <w:rPr>
          <w:b/>
          <w:sz w:val="18"/>
          <w:szCs w:val="18"/>
          <w:lang w:val="it-IT"/>
        </w:rPr>
        <w:t>.</w:t>
      </w:r>
      <w:r w:rsidRPr="00C51DF1">
        <w:rPr>
          <w:b/>
          <w:sz w:val="18"/>
          <w:szCs w:val="18"/>
          <w:lang w:val="it-IT"/>
        </w:rPr>
        <w:t>252</w:t>
      </w:r>
      <w:r w:rsidR="00BC5F49" w:rsidRPr="00C51DF1">
        <w:rPr>
          <w:b/>
          <w:sz w:val="18"/>
          <w:szCs w:val="18"/>
          <w:lang w:val="it-IT"/>
        </w:rPr>
        <w:t>.</w:t>
      </w:r>
      <w:r w:rsidRPr="00C51DF1">
        <w:rPr>
          <w:b/>
          <w:sz w:val="18"/>
          <w:szCs w:val="18"/>
          <w:lang w:val="it-IT"/>
        </w:rPr>
        <w:t>79</w:t>
      </w:r>
      <w:r w:rsidR="00BC5F49" w:rsidRPr="00C51DF1">
        <w:rPr>
          <w:b/>
          <w:sz w:val="18"/>
          <w:szCs w:val="18"/>
          <w:lang w:val="it-IT"/>
        </w:rPr>
        <w:t>.</w:t>
      </w:r>
      <w:r w:rsidRPr="00C51DF1">
        <w:rPr>
          <w:b/>
          <w:sz w:val="18"/>
          <w:szCs w:val="18"/>
          <w:lang w:val="it-IT"/>
        </w:rPr>
        <w:t xml:space="preserve">77 </w:t>
      </w:r>
      <w:r w:rsidR="00BC5F49" w:rsidRPr="00C51DF1">
        <w:rPr>
          <w:b/>
          <w:sz w:val="18"/>
          <w:szCs w:val="18"/>
          <w:lang w:val="it-IT"/>
        </w:rPr>
        <w:t xml:space="preserve"> </w:t>
      </w:r>
      <w:r w:rsidRPr="00C51DF1">
        <w:rPr>
          <w:b/>
          <w:sz w:val="18"/>
          <w:szCs w:val="18"/>
          <w:lang w:val="it-IT"/>
        </w:rPr>
        <w:t xml:space="preserve"> </w:t>
      </w:r>
      <w:hyperlink r:id="rId9" w:history="1">
        <w:r w:rsidRPr="00C51DF1">
          <w:rPr>
            <w:rStyle w:val="Hyperlink"/>
            <w:b/>
            <w:sz w:val="18"/>
            <w:szCs w:val="18"/>
            <w:lang w:val="it-IT"/>
          </w:rPr>
          <w:t>www.adp2.ro</w:t>
        </w:r>
      </w:hyperlink>
      <w:r w:rsidRPr="00C51DF1">
        <w:rPr>
          <w:b/>
          <w:sz w:val="18"/>
          <w:szCs w:val="18"/>
          <w:lang w:val="it-IT"/>
        </w:rPr>
        <w:t xml:space="preserve">  </w:t>
      </w:r>
      <w:r w:rsidR="00BC5F49" w:rsidRPr="00C51DF1">
        <w:rPr>
          <w:b/>
          <w:sz w:val="18"/>
          <w:szCs w:val="18"/>
          <w:lang w:val="it-IT"/>
        </w:rPr>
        <w:t xml:space="preserve"> </w:t>
      </w:r>
      <w:r w:rsidRPr="00C51DF1">
        <w:rPr>
          <w:b/>
          <w:sz w:val="18"/>
          <w:szCs w:val="18"/>
          <w:lang w:val="it-IT"/>
        </w:rPr>
        <w:t>e-mail:</w:t>
      </w:r>
      <w:r w:rsidR="00074DC3" w:rsidRPr="00C51DF1">
        <w:rPr>
          <w:b/>
          <w:sz w:val="18"/>
          <w:szCs w:val="18"/>
          <w:lang w:val="it-IT"/>
        </w:rPr>
        <w:t xml:space="preserve"> </w:t>
      </w:r>
      <w:r w:rsidRPr="00C51DF1">
        <w:rPr>
          <w:b/>
          <w:sz w:val="18"/>
          <w:szCs w:val="18"/>
          <w:lang w:val="it-IT"/>
        </w:rPr>
        <w:t>office@adp2.ro</w:t>
      </w:r>
    </w:p>
    <w:p w14:paraId="763593AA" w14:textId="77777777" w:rsidR="0081674F" w:rsidRPr="00C51DF1" w:rsidRDefault="0081674F" w:rsidP="009372F5">
      <w:pPr>
        <w:rPr>
          <w:b/>
          <w:sz w:val="18"/>
          <w:szCs w:val="18"/>
          <w:highlight w:val="yellow"/>
          <w:lang w:val="it-IT"/>
        </w:rPr>
      </w:pPr>
    </w:p>
    <w:p w14:paraId="3687BC35" w14:textId="77777777" w:rsidR="004E7E0D" w:rsidRPr="00C51DF1" w:rsidRDefault="004E7E0D" w:rsidP="00EE2952">
      <w:pPr>
        <w:rPr>
          <w:b/>
          <w:lang w:val="it-IT"/>
        </w:rPr>
      </w:pPr>
    </w:p>
    <w:p w14:paraId="4E6D0FF0" w14:textId="77777777" w:rsidR="004E7E0D" w:rsidRPr="00C51DF1" w:rsidRDefault="004E7E0D" w:rsidP="00EE2952">
      <w:pPr>
        <w:rPr>
          <w:b/>
          <w:lang w:val="it-IT"/>
        </w:rPr>
      </w:pPr>
    </w:p>
    <w:p w14:paraId="55E08FE9" w14:textId="77777777" w:rsidR="00414B82" w:rsidRPr="003728FB" w:rsidRDefault="00414B82" w:rsidP="00414B82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color w:val="000000"/>
          <w:kern w:val="2"/>
          <w:lang w:val="it-IT"/>
          <w14:ligatures w14:val="standardContextual"/>
        </w:rPr>
      </w:pPr>
      <w:r w:rsidRPr="003728FB">
        <w:rPr>
          <w:b/>
          <w:bCs/>
          <w:color w:val="000000"/>
          <w:kern w:val="2"/>
          <w:lang w:val="it-IT"/>
          <w14:ligatures w14:val="standardContextual"/>
        </w:rPr>
        <w:t>CONTRACT DE EXECUTIE LUCRARI CU PROIECTARE INCLUSA</w:t>
      </w:r>
    </w:p>
    <w:p w14:paraId="0BA6BA17" w14:textId="77777777" w:rsidR="004E36BD" w:rsidRPr="003728FB" w:rsidRDefault="004E36BD" w:rsidP="00BD4FBC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color w:val="000000"/>
          <w:kern w:val="2"/>
          <w:lang w:val="it-IT"/>
          <w14:ligatures w14:val="standardContextual"/>
        </w:rPr>
      </w:pPr>
      <w:bookmarkStart w:id="0" w:name="_Hlk177386360"/>
    </w:p>
    <w:bookmarkEnd w:id="0"/>
    <w:p w14:paraId="197DE6E3" w14:textId="40B26373" w:rsidR="004E7E0D" w:rsidRPr="003728FB" w:rsidRDefault="004E7E0D" w:rsidP="00993698">
      <w:pPr>
        <w:keepNext/>
        <w:keepLines/>
        <w:spacing w:after="67" w:line="268" w:lineRule="auto"/>
        <w:ind w:left="557" w:firstLine="152"/>
        <w:outlineLvl w:val="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3728FB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Preambul</w:t>
      </w:r>
      <w:proofErr w:type="spellEnd"/>
    </w:p>
    <w:p w14:paraId="0E0F4CC3" w14:textId="7F9200BA" w:rsidR="004E7E0D" w:rsidRPr="003728FB" w:rsidRDefault="004E7E0D" w:rsidP="00993698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temeiul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</w:t>
      </w:r>
      <w:r w:rsidR="00FE626C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G</w:t>
      </w:r>
      <w:r w:rsidR="00FE626C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395/2016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./</w:t>
      </w:r>
      <w:proofErr w:type="spellStart"/>
      <w:proofErr w:type="gram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s-a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încheiat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inclusa.</w:t>
      </w:r>
    </w:p>
    <w:p w14:paraId="365B3DAE" w14:textId="77777777" w:rsidR="00617315" w:rsidRPr="003728FB" w:rsidRDefault="00617315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</w:p>
    <w:p w14:paraId="141CAAFD" w14:textId="2AD878B7" w:rsidR="00090DCD" w:rsidRPr="00090DCD" w:rsidRDefault="00090DCD" w:rsidP="00993698">
      <w:pPr>
        <w:pStyle w:val="ListParagraph"/>
        <w:numPr>
          <w:ilvl w:val="0"/>
          <w:numId w:val="23"/>
        </w:numPr>
        <w:spacing w:after="104" w:line="289" w:lineRule="auto"/>
        <w:ind w:right="23" w:hanging="203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</w:p>
    <w:p w14:paraId="3D4C0826" w14:textId="08E5076D" w:rsidR="004E7E0D" w:rsidRPr="00090DCD" w:rsidRDefault="004E7E0D" w:rsidP="00993698">
      <w:pPr>
        <w:spacing w:after="104" w:line="289" w:lineRule="auto"/>
        <w:ind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ADMNISTRAȚIA DOMENIULUI PUBLIC SECTOR 2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sediul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București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FE626C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os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Electronicii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44,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poștal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023254,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telefon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021.252.77.96, fax 021.252.79.77,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fiscal 4266260,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cont</w:t>
      </w:r>
      <w:proofErr w:type="spellEnd"/>
      <w:r w:rsidR="005B3C39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587C1D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>………..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deschis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Trezoreria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gram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Director General</w:t>
      </w:r>
      <w:proofErr w:type="gram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587C1D">
        <w:rPr>
          <w:color w:val="000000"/>
          <w:kern w:val="2"/>
          <w:sz w:val="22"/>
          <w:szCs w:val="22"/>
          <w:lang w:val="es-ES"/>
          <w14:ligatures w14:val="standardContextual"/>
        </w:rPr>
        <w:t>………………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de o parte,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</w:p>
    <w:p w14:paraId="235EB5AD" w14:textId="63D4318A" w:rsidR="00FE626C" w:rsidRDefault="007F2D38" w:rsidP="00993698">
      <w:pPr>
        <w:spacing w:line="276" w:lineRule="auto"/>
        <w:ind w:firstLine="709"/>
        <w:jc w:val="both"/>
        <w:rPr>
          <w:bCs/>
          <w:noProof/>
          <w:sz w:val="22"/>
          <w:szCs w:val="22"/>
          <w:lang w:val="ro-RO"/>
        </w:rPr>
      </w:pPr>
      <w:bookmarkStart w:id="1" w:name="_Hlk144303176"/>
      <w:r w:rsidRPr="007F2D38">
        <w:rPr>
          <w:b/>
          <w:noProof/>
          <w:sz w:val="22"/>
          <w:szCs w:val="22"/>
          <w:lang w:val="ro-RO"/>
        </w:rPr>
        <w:t xml:space="preserve"> </w:t>
      </w:r>
      <w:bookmarkEnd w:id="1"/>
      <w:r w:rsidR="00491417" w:rsidRPr="00491417">
        <w:rPr>
          <w:b/>
          <w:noProof/>
          <w:sz w:val="22"/>
          <w:szCs w:val="22"/>
          <w:lang w:val="ro-RO"/>
        </w:rPr>
        <w:t xml:space="preserve">S.C. SCADEC CONSTRUCT S.R.L. </w:t>
      </w:r>
      <w:r w:rsidR="00491417" w:rsidRPr="00491417">
        <w:rPr>
          <w:bCs/>
          <w:noProof/>
          <w:sz w:val="22"/>
          <w:szCs w:val="22"/>
          <w:lang w:val="ro-RO"/>
        </w:rPr>
        <w:t xml:space="preserve">cu sediul in Bucuresti, </w:t>
      </w:r>
      <w:r w:rsidR="00587C1D">
        <w:rPr>
          <w:bCs/>
          <w:noProof/>
          <w:sz w:val="22"/>
          <w:szCs w:val="22"/>
          <w:lang w:val="ro-RO"/>
        </w:rPr>
        <w:t>..................</w:t>
      </w:r>
      <w:r w:rsidR="00491417" w:rsidRPr="00491417">
        <w:rPr>
          <w:bCs/>
          <w:noProof/>
          <w:sz w:val="22"/>
          <w:szCs w:val="22"/>
          <w:lang w:val="ro-RO"/>
        </w:rPr>
        <w:t xml:space="preserve">, reprezentat  prin  Administrator  </w:t>
      </w:r>
      <w:r w:rsidR="00587C1D">
        <w:rPr>
          <w:bCs/>
          <w:noProof/>
          <w:sz w:val="22"/>
          <w:szCs w:val="22"/>
          <w:lang w:val="ro-RO"/>
        </w:rPr>
        <w:t>...................</w:t>
      </w:r>
      <w:r w:rsidR="00491417" w:rsidRPr="00491417">
        <w:rPr>
          <w:bCs/>
          <w:noProof/>
          <w:sz w:val="22"/>
          <w:szCs w:val="22"/>
          <w:lang w:val="ro-RO"/>
        </w:rPr>
        <w:t>, în calitate de</w:t>
      </w:r>
      <w:r w:rsidR="00491417" w:rsidRPr="00491417">
        <w:rPr>
          <w:b/>
          <w:noProof/>
          <w:sz w:val="22"/>
          <w:szCs w:val="22"/>
          <w:lang w:val="ro-RO"/>
        </w:rPr>
        <w:t xml:space="preserve"> Executant</w:t>
      </w:r>
      <w:r w:rsidR="00491417" w:rsidRPr="00491417">
        <w:rPr>
          <w:bCs/>
          <w:noProof/>
          <w:sz w:val="22"/>
          <w:szCs w:val="22"/>
          <w:lang w:val="ro-RO"/>
        </w:rPr>
        <w:t>, pe de altă parte</w:t>
      </w:r>
      <w:r w:rsidR="00FE626C" w:rsidRPr="00491417">
        <w:rPr>
          <w:bCs/>
          <w:noProof/>
          <w:sz w:val="22"/>
          <w:szCs w:val="22"/>
          <w:lang w:val="ro-RO"/>
        </w:rPr>
        <w:t>.</w:t>
      </w:r>
    </w:p>
    <w:p w14:paraId="423345ED" w14:textId="77777777" w:rsidR="002310FA" w:rsidRPr="00F84DBE" w:rsidRDefault="002310FA" w:rsidP="00FE626C">
      <w:pPr>
        <w:spacing w:line="276" w:lineRule="auto"/>
        <w:ind w:left="567" w:hanging="44"/>
        <w:jc w:val="both"/>
        <w:rPr>
          <w:noProof/>
          <w:sz w:val="16"/>
          <w:szCs w:val="16"/>
          <w:lang w:val="pt-BR"/>
        </w:rPr>
      </w:pPr>
    </w:p>
    <w:p w14:paraId="69BCEE07" w14:textId="496BEA29" w:rsidR="004E7E0D" w:rsidRPr="00491417" w:rsidRDefault="004E7E0D" w:rsidP="00993698">
      <w:pPr>
        <w:keepNext/>
        <w:keepLines/>
        <w:spacing w:after="14" w:line="259" w:lineRule="auto"/>
        <w:ind w:left="533" w:firstLine="176"/>
        <w:outlineLvl w:val="0"/>
        <w:rPr>
          <w:b/>
          <w:bCs/>
          <w:color w:val="000000"/>
          <w:kern w:val="2"/>
          <w:sz w:val="22"/>
          <w:szCs w:val="22"/>
          <w:lang w:val="ro-RO"/>
          <w14:ligatures w14:val="standardContextual"/>
        </w:rPr>
      </w:pPr>
      <w:r w:rsidRPr="00491417">
        <w:rPr>
          <w:b/>
          <w:bCs/>
          <w:color w:val="000000"/>
          <w:kern w:val="2"/>
          <w:sz w:val="22"/>
          <w:szCs w:val="22"/>
          <w:lang w:val="ro-RO"/>
          <w14:ligatures w14:val="standardContextual"/>
        </w:rPr>
        <w:t>2. DEF</w:t>
      </w:r>
      <w:r w:rsidR="00FE626C" w:rsidRPr="00491417">
        <w:rPr>
          <w:b/>
          <w:bCs/>
          <w:color w:val="000000"/>
          <w:kern w:val="2"/>
          <w:sz w:val="22"/>
          <w:szCs w:val="22"/>
          <w:lang w:val="ro-RO"/>
          <w14:ligatures w14:val="standardContextual"/>
        </w:rPr>
        <w:t>IN</w:t>
      </w:r>
      <w:r w:rsidRPr="00491417">
        <w:rPr>
          <w:b/>
          <w:bCs/>
          <w:color w:val="000000"/>
          <w:kern w:val="2"/>
          <w:sz w:val="22"/>
          <w:szCs w:val="22"/>
          <w:lang w:val="ro-RO"/>
          <w14:ligatures w14:val="standardContextual"/>
        </w:rPr>
        <w:t>IȚII</w:t>
      </w:r>
    </w:p>
    <w:p w14:paraId="1004799B" w14:textId="77777777" w:rsidR="004E7E0D" w:rsidRPr="00491417" w:rsidRDefault="004E7E0D" w:rsidP="00993698">
      <w:pPr>
        <w:spacing w:after="34" w:line="289" w:lineRule="auto"/>
        <w:ind w:left="523" w:right="23" w:firstLine="186"/>
        <w:jc w:val="both"/>
        <w:rPr>
          <w:color w:val="000000"/>
          <w:kern w:val="2"/>
          <w:sz w:val="22"/>
          <w:szCs w:val="22"/>
          <w:lang w:val="ro-RO"/>
          <w14:ligatures w14:val="standardContextual"/>
        </w:rPr>
      </w:pPr>
      <w:r w:rsidRPr="00491417">
        <w:rPr>
          <w:color w:val="000000"/>
          <w:kern w:val="2"/>
          <w:sz w:val="22"/>
          <w:szCs w:val="22"/>
          <w:lang w:val="ro-RO"/>
          <w14:ligatures w14:val="standardContextual"/>
        </w:rPr>
        <w:t>2.1. În prezentul contract următorii termeni vor fi interpretați astfel:</w:t>
      </w:r>
    </w:p>
    <w:p w14:paraId="16B9FAD7" w14:textId="042B8E56" w:rsidR="004E7E0D" w:rsidRPr="007528DF" w:rsidRDefault="00457D12" w:rsidP="000D35C8">
      <w:pPr>
        <w:spacing w:line="276" w:lineRule="auto"/>
        <w:ind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a)  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numite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7D8C12D" w14:textId="122E5B0D" w:rsidR="004E7E0D" w:rsidRPr="007528DF" w:rsidRDefault="007528DF" w:rsidP="000D35C8">
      <w:pPr>
        <w:pStyle w:val="ListParagraph"/>
        <w:numPr>
          <w:ilvl w:val="0"/>
          <w:numId w:val="21"/>
        </w:numPr>
        <w:spacing w:line="276" w:lineRule="auto"/>
        <w:ind w:right="23" w:hanging="59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act</w:t>
      </w:r>
      <w:proofErr w:type="spellEnd"/>
      <w:proofErr w:type="gram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adițional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ce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modifică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177C898" w14:textId="34852BB8" w:rsidR="004E7E0D" w:rsidRPr="007528DF" w:rsidRDefault="004E7E0D" w:rsidP="000D35C8">
      <w:pPr>
        <w:pStyle w:val="ListParagraph"/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caiet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reprezentând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anexă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întocmit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include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prescripții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caracteristici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natură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ale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7B5742C3" w14:textId="1D6E264B" w:rsidR="004E7E0D" w:rsidRPr="002310FA" w:rsidRDefault="004E7E0D" w:rsidP="000D35C8">
      <w:pPr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proofErr w:type="gram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fortuit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impiedicat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răspundă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s-ar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DA920FC" w14:textId="2939D3E1" w:rsidR="004E7E0D" w:rsidRPr="002310FA" w:rsidRDefault="004E7E0D" w:rsidP="000D35C8">
      <w:pPr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asimilat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reprezentand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voință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incheiat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Domeniului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 Sector 2,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r w:rsidR="00A03E9C" w:rsidRPr="00A03E9C">
        <w:rPr>
          <w:color w:val="000000"/>
          <w:kern w:val="2"/>
          <w:sz w:val="22"/>
          <w:szCs w:val="22"/>
          <w:lang w:val="fr-FR"/>
          <w14:ligatures w14:val="standardContextual"/>
        </w:rPr>
        <w:t>S.C. SCADEC CONSTRUCT S.R.L.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57D12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C633DFC" w14:textId="40728598" w:rsidR="004E7E0D" w:rsidRPr="002310FA" w:rsidRDefault="004E7E0D" w:rsidP="000D35C8">
      <w:pPr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intarziere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bănesti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stabilește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nivelul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</w:t>
      </w:r>
      <w:r w:rsidR="00F15806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banzii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referintă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comunicată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BNR plus 8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puncte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procentuale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464DCF9A" w14:textId="77777777" w:rsidR="004E7E0D" w:rsidRPr="002310FA" w:rsidRDefault="004E7E0D" w:rsidP="000D35C8">
      <w:pPr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documentația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criteriile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regulile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operatorilor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economici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explicită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privire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desfăsurare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procedurii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descriptiv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propuse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formatele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candidați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ofertanți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generale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22225BB" w14:textId="77777777" w:rsidR="004E7E0D" w:rsidRPr="002310FA" w:rsidRDefault="004E7E0D" w:rsidP="000D35C8">
      <w:pPr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durata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valabilitate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intervalul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parti,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epuizarea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conventională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efect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il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fondate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clauzele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sale;</w:t>
      </w:r>
    </w:p>
    <w:p w14:paraId="630E4827" w14:textId="0957E949" w:rsidR="004E7E0D" w:rsidRPr="007528DF" w:rsidRDefault="004E7E0D" w:rsidP="000D35C8">
      <w:pPr>
        <w:pStyle w:val="ListParagraph"/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garanția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recepției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efectuată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terminarea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finalizării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remedierilor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5F2FC7A" w14:textId="77777777" w:rsidR="004E7E0D" w:rsidRPr="002310FA" w:rsidRDefault="004E7E0D" w:rsidP="000D35C8">
      <w:pPr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parte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așa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cum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denumită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45CC94E9" w14:textId="77777777" w:rsidR="004E7E0D" w:rsidRPr="002310FA" w:rsidRDefault="004E7E0D" w:rsidP="000D35C8">
      <w:pPr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forța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extern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imprevizibil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absolute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inevitabil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mai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presus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controlul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greșelii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războaie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revoluții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incendii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inundații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catastrofe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naturale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restricții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carantine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embargou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etc. Nu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mai sus care,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extrem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costisitoare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54797826" w14:textId="77777777" w:rsidR="004E7E0D" w:rsidRPr="002310FA" w:rsidRDefault="004E7E0D" w:rsidP="000D35C8">
      <w:pPr>
        <w:numPr>
          <w:ilvl w:val="0"/>
          <w:numId w:val="21"/>
        </w:numPr>
        <w:spacing w:line="276" w:lineRule="auto"/>
        <w:ind w:right="23" w:hanging="59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amplasamentul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—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53032AE9" w14:textId="77777777" w:rsidR="004E7E0D" w:rsidRPr="002310FA" w:rsidRDefault="004E7E0D" w:rsidP="000D35C8">
      <w:pPr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3B921612" w14:textId="77777777" w:rsidR="004E7E0D" w:rsidRPr="002310FA" w:rsidRDefault="004E7E0D" w:rsidP="000D35C8">
      <w:pPr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manifestă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voința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telmică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6E6579D1" w14:textId="77777777" w:rsidR="004E7E0D" w:rsidRPr="002310FA" w:rsidRDefault="004E7E0D" w:rsidP="000D35C8">
      <w:pPr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ordin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inforrnații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cantități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5FF397E" w14:textId="49CE0292" w:rsidR="004E7E0D" w:rsidRPr="002310FA" w:rsidRDefault="004E7E0D" w:rsidP="000D35C8">
      <w:pPr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despagubirea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părtile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cealaltă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întarziere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B4D6645" w14:textId="49DEDB8A" w:rsidR="004E7E0D" w:rsidRPr="002310FA" w:rsidRDefault="004E7E0D" w:rsidP="000D35C8">
      <w:pPr>
        <w:numPr>
          <w:ilvl w:val="0"/>
          <w:numId w:val="21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3595A8F" w14:textId="2BEEF8F6" w:rsidR="004E7E0D" w:rsidRPr="002310FA" w:rsidRDefault="004E7E0D" w:rsidP="000D35C8">
      <w:pPr>
        <w:spacing w:line="276" w:lineRule="auto"/>
        <w:ind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r)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furnizează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conditii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5F3CC3B" w14:textId="6296B453" w:rsidR="004E7E0D" w:rsidRPr="007528DF" w:rsidRDefault="007528DF" w:rsidP="000D35C8">
      <w:pPr>
        <w:spacing w:line="276" w:lineRule="auto"/>
        <w:ind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s)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cerintelor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stabilite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54EEDAAF" w14:textId="68D56C66" w:rsidR="004E7E0D" w:rsidRPr="007528DF" w:rsidRDefault="004E7E0D" w:rsidP="000D35C8">
      <w:pPr>
        <w:pStyle w:val="ListParagraph"/>
        <w:numPr>
          <w:ilvl w:val="0"/>
          <w:numId w:val="22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rezilierea</w:t>
      </w:r>
      <w:proofErr w:type="spellEnd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sancțiunea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civil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constă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desființarea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viitor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aducă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atingere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executării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succesive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anterior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rezilierii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4850F3" w14:textId="30EBE6EF" w:rsidR="004E7E0D" w:rsidRPr="007528DF" w:rsidRDefault="004E7E0D" w:rsidP="000D35C8">
      <w:pPr>
        <w:pStyle w:val="ListParagraph"/>
        <w:numPr>
          <w:ilvl w:val="0"/>
          <w:numId w:val="22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înseamnă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documentațiiile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elaboreaza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H.G. nr. 907/2016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cărora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567143" w14:textId="3B25F535" w:rsidR="004E7E0D" w:rsidRPr="007528DF" w:rsidRDefault="004E7E0D" w:rsidP="000D35C8">
      <w:pPr>
        <w:pStyle w:val="ListParagraph"/>
        <w:numPr>
          <w:ilvl w:val="1"/>
          <w:numId w:val="22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orice modificare adusa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440243" w14:textId="61843C17" w:rsidR="004E7E0D" w:rsidRPr="007528DF" w:rsidRDefault="004E7E0D" w:rsidP="000D35C8">
      <w:pPr>
        <w:pStyle w:val="ListParagraph"/>
        <w:numPr>
          <w:ilvl w:val="1"/>
          <w:numId w:val="22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asistența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lege pe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îndeplinească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17A5FA" w14:textId="77777777" w:rsidR="004E7E0D" w:rsidRPr="002310FA" w:rsidRDefault="004E7E0D" w:rsidP="000D35C8">
      <w:pPr>
        <w:numPr>
          <w:ilvl w:val="0"/>
          <w:numId w:val="22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/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domeniul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914B99E" w14:textId="418167D4" w:rsidR="004E7E0D" w:rsidRPr="002310FA" w:rsidRDefault="004E7E0D" w:rsidP="000D35C8">
      <w:pPr>
        <w:numPr>
          <w:ilvl w:val="0"/>
          <w:numId w:val="22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care,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182, art. 183, art. 184, art. 185 alin. (2)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art. 48, art. 49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50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din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H.G. nr. 395/2016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Normelor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publica/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resursele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invocate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aspectelor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directă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intampină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dificultați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derulării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căruia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demonstrat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criteriilor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economică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invocând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27974F95" wp14:editId="72D4CDEF">
            <wp:extent cx="6096" cy="6098"/>
            <wp:effectExtent l="0" t="0" r="0" b="0"/>
            <wp:docPr id="11452" name="Picture 11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" name="Picture 11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sub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5B21D796" w14:textId="77777777" w:rsidR="004E7E0D" w:rsidRPr="002310FA" w:rsidRDefault="004E7E0D" w:rsidP="000D35C8">
      <w:pPr>
        <w:numPr>
          <w:ilvl w:val="0"/>
          <w:numId w:val="22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operator economic care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etapelor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scop.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utilaj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cadrul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subcontractare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C5872A1" w14:textId="77777777" w:rsidR="004E7E0D" w:rsidRPr="002310FA" w:rsidRDefault="004E7E0D" w:rsidP="000D35C8">
      <w:pPr>
        <w:numPr>
          <w:ilvl w:val="0"/>
          <w:numId w:val="22"/>
        </w:numPr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independentă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separat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8325BDD" w14:textId="77777777" w:rsidR="004E7E0D" w:rsidRPr="002310FA" w:rsidRDefault="004E7E0D" w:rsidP="000D35C8">
      <w:pPr>
        <w:numPr>
          <w:ilvl w:val="0"/>
          <w:numId w:val="22"/>
        </w:numPr>
        <w:tabs>
          <w:tab w:val="left" w:pos="709"/>
        </w:tabs>
        <w:spacing w:line="276" w:lineRule="auto"/>
        <w:ind w:left="0"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zi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se prevede ca este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luna — luna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an - 365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7AA6D0" w14:textId="77777777" w:rsidR="00457D12" w:rsidRPr="00F84DBE" w:rsidRDefault="00457D12" w:rsidP="00457D12">
      <w:pPr>
        <w:spacing w:line="276" w:lineRule="auto"/>
        <w:ind w:left="936" w:right="23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2EFAEACD" w14:textId="77777777" w:rsidR="004E7E0D" w:rsidRPr="002310FA" w:rsidRDefault="004E7E0D" w:rsidP="00993698">
      <w:pPr>
        <w:keepNext/>
        <w:keepLines/>
        <w:spacing w:after="76" w:line="268" w:lineRule="auto"/>
        <w:ind w:left="557" w:firstLine="152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3. INTERPRETARE</w:t>
      </w:r>
    </w:p>
    <w:p w14:paraId="6B0E992E" w14:textId="6CEBAC2A" w:rsidR="004E7E0D" w:rsidRPr="002310FA" w:rsidRDefault="004E7E0D" w:rsidP="00993698">
      <w:pPr>
        <w:spacing w:after="5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3.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cuvintele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singular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include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plural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viceversa,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acolo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context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A176A54" w14:textId="77777777" w:rsidR="004E7E0D" w:rsidRDefault="004E7E0D" w:rsidP="00993698">
      <w:pPr>
        <w:spacing w:line="289" w:lineRule="auto"/>
        <w:ind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"zi" ori "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"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referire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diferit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AFBB2F3" w14:textId="77777777" w:rsidR="00A36895" w:rsidRPr="00A36895" w:rsidRDefault="00A36895" w:rsidP="00A36895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5F56F2A7" w14:textId="7DDA77AB" w:rsidR="004E7E0D" w:rsidRPr="002310FA" w:rsidRDefault="004E7E0D" w:rsidP="00993698">
      <w:pPr>
        <w:spacing w:line="259" w:lineRule="auto"/>
        <w:ind w:left="561" w:firstLine="148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CLAUZE OBLIGATOR</w:t>
      </w:r>
      <w:r w:rsidR="00A36895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II</w:t>
      </w:r>
    </w:p>
    <w:p w14:paraId="25A7DE37" w14:textId="77777777" w:rsidR="004E7E0D" w:rsidRPr="002310FA" w:rsidRDefault="004E7E0D" w:rsidP="00993698">
      <w:pPr>
        <w:keepNext/>
        <w:keepLines/>
        <w:spacing w:after="45" w:line="268" w:lineRule="auto"/>
        <w:ind w:left="542" w:firstLine="167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4. OBIECTUL PRINCIPAL AL CONTRACTULUI</w:t>
      </w:r>
    </w:p>
    <w:p w14:paraId="3404ACE3" w14:textId="68B937B7" w:rsidR="004E7E0D" w:rsidRPr="002310FA" w:rsidRDefault="004E7E0D" w:rsidP="00993698">
      <w:pPr>
        <w:spacing w:after="38" w:line="289" w:lineRule="auto"/>
        <w:ind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4.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reprezinta</w:t>
      </w:r>
      <w:proofErr w:type="spellEnd"/>
      <w:proofErr w:type="gramStart"/>
      <w:r w:rsidR="0060140F" w:rsidRPr="002D3621">
        <w:rPr>
          <w:kern w:val="28"/>
          <w:sz w:val="22"/>
          <w:szCs w:val="22"/>
          <w:lang w:val="ro-RO" w:eastAsia="ro-RO"/>
        </w:rPr>
        <w:t xml:space="preserve">: </w:t>
      </w:r>
      <w:r w:rsidR="003728FB" w:rsidRPr="003728FB">
        <w:rPr>
          <w:b/>
          <w:bCs/>
          <w:i/>
          <w:iCs/>
          <w:sz w:val="22"/>
          <w:szCs w:val="22"/>
          <w:lang w:val="ro-RO"/>
        </w:rPr>
        <w:t>,,Reabilitare</w:t>
      </w:r>
      <w:proofErr w:type="gramEnd"/>
      <w:r w:rsidR="003728FB" w:rsidRPr="003728FB">
        <w:rPr>
          <w:b/>
          <w:bCs/>
          <w:i/>
          <w:iCs/>
          <w:sz w:val="22"/>
          <w:szCs w:val="22"/>
          <w:lang w:val="ro-RO"/>
        </w:rPr>
        <w:t xml:space="preserve"> sistem rutier Intrarea Gheorghe Costaforu’’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Cod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CPV 45233142-6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reparare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drumurilor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45233252-0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imbracare a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strazilor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45233253-7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imbracare a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trotuarelor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71322500-6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infrastructura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transport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71356200-0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3728FB" w:rsidRPr="003728F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2695031" w14:textId="13863111" w:rsidR="004E7E0D" w:rsidRDefault="004E7E0D" w:rsidP="00993698">
      <w:pPr>
        <w:spacing w:after="37" w:line="289" w:lineRule="auto"/>
        <w:ind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concordanță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</w:t>
      </w:r>
      <w:r w:rsidR="00FC492D">
        <w:rPr>
          <w:color w:val="000000"/>
          <w:kern w:val="2"/>
          <w:sz w:val="22"/>
          <w:szCs w:val="22"/>
          <w:lang w:val="it-IT"/>
          <w14:ligatures w14:val="standardContextual"/>
        </w:rPr>
        <w:t>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1</w:t>
      </w:r>
      <w:r w:rsidR="00FC492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nr. 2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convenite.</w:t>
      </w:r>
    </w:p>
    <w:p w14:paraId="283FDE78" w14:textId="5DAC23EC" w:rsidR="00112126" w:rsidRDefault="00112126" w:rsidP="00993698">
      <w:pPr>
        <w:spacing w:after="37" w:line="289" w:lineRule="auto"/>
        <w:ind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4.3.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3728FB" w:rsidRPr="003728F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,,</w:t>
      </w:r>
      <w:proofErr w:type="spellStart"/>
      <w:r w:rsidR="003728FB" w:rsidRPr="003728F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Reabilitare</w:t>
      </w:r>
      <w:proofErr w:type="spellEnd"/>
      <w:proofErr w:type="gramEnd"/>
      <w:r w:rsidR="003728FB" w:rsidRPr="003728F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3728FB" w:rsidRPr="003728F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sistem</w:t>
      </w:r>
      <w:proofErr w:type="spellEnd"/>
      <w:r w:rsidR="003728FB" w:rsidRPr="003728F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3728FB" w:rsidRPr="003728F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rutier</w:t>
      </w:r>
      <w:proofErr w:type="spellEnd"/>
      <w:r w:rsidR="003728FB" w:rsidRPr="003728F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3728FB" w:rsidRPr="003728F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Intrarea</w:t>
      </w:r>
      <w:proofErr w:type="spellEnd"/>
      <w:r w:rsidR="003728FB" w:rsidRPr="003728F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Gheorghe </w:t>
      </w:r>
      <w:proofErr w:type="spellStart"/>
      <w:r w:rsidR="003728FB" w:rsidRPr="003728F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Costaforu</w:t>
      </w:r>
      <w:proofErr w:type="spellEnd"/>
      <w:r w:rsidR="003728FB" w:rsidRPr="003728F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’’</w:t>
      </w:r>
      <w:r w:rsidR="003728FB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cuprind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totalitatea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obiectivului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investitii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proiectului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Cantitatile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reale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care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le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stabilite prin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documentatia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1477A3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faza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elaborata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aprobata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Pr="00112126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16E20B1" w14:textId="69BEF187" w:rsidR="00112126" w:rsidRDefault="00112126" w:rsidP="00993698">
      <w:pPr>
        <w:spacing w:after="37" w:line="289" w:lineRule="auto"/>
        <w:ind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4.4.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predata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proces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verbal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predare-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primire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va fi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ambele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parti,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unde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va fi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depusa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organismele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emitente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autorizatiilor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cu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informarea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dupa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23F5531" w14:textId="7AB65947" w:rsidR="002A0EEC" w:rsidRPr="002D765C" w:rsidRDefault="002A0EEC" w:rsidP="00993698">
      <w:pPr>
        <w:spacing w:after="37" w:line="289" w:lineRule="auto"/>
        <w:ind w:right="23" w:firstLine="709"/>
        <w:jc w:val="both"/>
        <w:rPr>
          <w:noProof/>
          <w:sz w:val="22"/>
          <w:szCs w:val="22"/>
          <w:lang w:val="it-IT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r w:rsidRPr="002D765C">
        <w:rPr>
          <w:noProof/>
          <w:sz w:val="22"/>
          <w:szCs w:val="22"/>
          <w:lang w:val="it-IT"/>
        </w:rPr>
        <w:t>Documentatie pentru obtinere avize, acorduri si autorizatii se va preda achizitorului sau se va depune direct catre acesta  (cu informarea achizitorului) in vederea emiterii avizului / acordului in numarul de exemplare si in forma solicita de fiecare emitent de aviz / acord in parte</w:t>
      </w:r>
      <w:r w:rsidR="002D765C">
        <w:rPr>
          <w:noProof/>
          <w:sz w:val="22"/>
          <w:szCs w:val="22"/>
          <w:lang w:val="it-IT"/>
        </w:rPr>
        <w:t>;</w:t>
      </w:r>
    </w:p>
    <w:p w14:paraId="3BE87FBD" w14:textId="129F2B24" w:rsidR="002A0EEC" w:rsidRPr="002D765C" w:rsidRDefault="002A0EEC" w:rsidP="00993698">
      <w:pPr>
        <w:spacing w:after="37" w:line="289" w:lineRule="auto"/>
        <w:ind w:right="23" w:firstLine="709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 xml:space="preserve">- Documentatie tehnica pentru autorizarea executarii lucrarilor  (DTAC) </w:t>
      </w:r>
      <w:r w:rsidR="00BD4FBC">
        <w:rPr>
          <w:noProof/>
          <w:sz w:val="22"/>
          <w:szCs w:val="22"/>
          <w:lang w:val="it-IT"/>
        </w:rPr>
        <w:t>2</w:t>
      </w:r>
      <w:r w:rsidRPr="002D765C">
        <w:rPr>
          <w:noProof/>
          <w:sz w:val="22"/>
          <w:szCs w:val="22"/>
          <w:lang w:val="it-IT"/>
        </w:rPr>
        <w:t xml:space="preserve"> exemplare în format printat, semnat si stampilat</w:t>
      </w:r>
      <w:r w:rsidR="002D765C">
        <w:rPr>
          <w:noProof/>
          <w:sz w:val="22"/>
          <w:szCs w:val="22"/>
          <w:lang w:val="it-IT"/>
        </w:rPr>
        <w:t>;</w:t>
      </w:r>
    </w:p>
    <w:p w14:paraId="4597C0C1" w14:textId="5D97F017" w:rsidR="002A0EEC" w:rsidRPr="002D765C" w:rsidRDefault="002A0EEC" w:rsidP="00993698">
      <w:pPr>
        <w:spacing w:after="37" w:line="289" w:lineRule="auto"/>
        <w:ind w:right="23" w:firstLine="709"/>
        <w:jc w:val="both"/>
        <w:rPr>
          <w:noProof/>
          <w:sz w:val="22"/>
          <w:szCs w:val="22"/>
          <w:lang w:val="it-IT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r w:rsidRPr="002D765C">
        <w:rPr>
          <w:noProof/>
          <w:sz w:val="22"/>
          <w:szCs w:val="22"/>
          <w:lang w:val="it-IT"/>
        </w:rPr>
        <w:t xml:space="preserve">Proiect tehnic de executie - Documentatia de proiectare fazele PT, CS, DE, insotita de referatele de verificare, semnate si stampilate in original de specialisti verificatori de proiecte atestati va fi predata in </w:t>
      </w:r>
      <w:r w:rsidR="00BD4FBC">
        <w:rPr>
          <w:noProof/>
          <w:sz w:val="22"/>
          <w:szCs w:val="22"/>
          <w:lang w:val="it-IT"/>
        </w:rPr>
        <w:t>2</w:t>
      </w:r>
      <w:r w:rsidRPr="002D765C">
        <w:rPr>
          <w:noProof/>
          <w:sz w:val="22"/>
          <w:szCs w:val="22"/>
          <w:lang w:val="it-IT"/>
        </w:rPr>
        <w:t xml:space="preserve"> exemplare pe suport de hartie, semnate si stampilate in original de verificatorii de proiecte  si 1 exemplar pe suport digital, care va contine un format PDF al documentatiei, semnat si stampilat</w:t>
      </w:r>
      <w:r w:rsidR="002D765C">
        <w:rPr>
          <w:noProof/>
          <w:sz w:val="22"/>
          <w:szCs w:val="22"/>
          <w:lang w:val="it-IT"/>
        </w:rPr>
        <w:t>;</w:t>
      </w:r>
    </w:p>
    <w:p w14:paraId="63188132" w14:textId="7585182B" w:rsidR="002A0EEC" w:rsidRPr="002D765C" w:rsidRDefault="002A0EEC" w:rsidP="00A953C9">
      <w:pPr>
        <w:spacing w:after="37" w:line="289" w:lineRule="auto"/>
        <w:ind w:right="23" w:firstLine="709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lastRenderedPageBreak/>
        <w:t>- Dispozitii de santier -</w:t>
      </w:r>
      <w:r w:rsidR="00B317F0">
        <w:rPr>
          <w:noProof/>
          <w:sz w:val="22"/>
          <w:szCs w:val="22"/>
          <w:lang w:val="it-IT"/>
        </w:rPr>
        <w:t xml:space="preserve"> </w:t>
      </w:r>
      <w:r w:rsidRPr="002D765C">
        <w:rPr>
          <w:noProof/>
          <w:sz w:val="22"/>
          <w:szCs w:val="22"/>
          <w:lang w:val="it-IT"/>
        </w:rPr>
        <w:t>daca este cazul</w:t>
      </w:r>
      <w:r w:rsidR="00D628B6">
        <w:rPr>
          <w:noProof/>
          <w:sz w:val="22"/>
          <w:szCs w:val="22"/>
          <w:lang w:val="it-IT"/>
        </w:rPr>
        <w:t xml:space="preserve"> </w:t>
      </w:r>
      <w:r w:rsidRPr="002D765C">
        <w:rPr>
          <w:noProof/>
          <w:sz w:val="22"/>
          <w:szCs w:val="22"/>
          <w:lang w:val="it-IT"/>
        </w:rPr>
        <w:t xml:space="preserve">- (memoriu, piese desenate, antemasuratori, liste de cantitati, etc.)  - se vor preda in </w:t>
      </w:r>
      <w:r w:rsidR="00BD4FBC">
        <w:rPr>
          <w:noProof/>
          <w:sz w:val="22"/>
          <w:szCs w:val="22"/>
          <w:lang w:val="it-IT"/>
        </w:rPr>
        <w:t>3</w:t>
      </w:r>
      <w:r w:rsidRPr="002D765C">
        <w:rPr>
          <w:noProof/>
          <w:sz w:val="22"/>
          <w:szCs w:val="22"/>
          <w:lang w:val="it-IT"/>
        </w:rPr>
        <w:t xml:space="preserve"> (</w:t>
      </w:r>
      <w:r w:rsidR="00BD4FBC">
        <w:rPr>
          <w:noProof/>
          <w:sz w:val="22"/>
          <w:szCs w:val="22"/>
          <w:lang w:val="it-IT"/>
        </w:rPr>
        <w:t>trei</w:t>
      </w:r>
      <w:r w:rsidRPr="002D765C">
        <w:rPr>
          <w:noProof/>
          <w:sz w:val="22"/>
          <w:szCs w:val="22"/>
          <w:lang w:val="it-IT"/>
        </w:rPr>
        <w:t xml:space="preserve"> exemplare pe suport de hartie, semnate si stampilate  + un exemplar pe suport digital. Dispozițiile vor fi depuse in conformitate cu legislatia in vigoare (Normele de aplicare ale Legii 50 / 1991) la emitentul autorizației de construire</w:t>
      </w:r>
      <w:r w:rsidR="002D765C">
        <w:rPr>
          <w:noProof/>
          <w:sz w:val="22"/>
          <w:szCs w:val="22"/>
          <w:lang w:val="it-IT"/>
        </w:rPr>
        <w:t>;</w:t>
      </w:r>
    </w:p>
    <w:p w14:paraId="1869F9AF" w14:textId="57EFF461" w:rsidR="002A0EEC" w:rsidRPr="002D765C" w:rsidRDefault="002A0EEC" w:rsidP="00A953C9">
      <w:pPr>
        <w:spacing w:after="37" w:line="289" w:lineRule="auto"/>
        <w:ind w:right="23" w:firstLine="709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 xml:space="preserve">- Proiect </w:t>
      </w:r>
      <w:r w:rsidR="00B317F0">
        <w:rPr>
          <w:noProof/>
          <w:sz w:val="22"/>
          <w:szCs w:val="22"/>
          <w:lang w:val="it-IT"/>
        </w:rPr>
        <w:t>A</w:t>
      </w:r>
      <w:r w:rsidRPr="002D765C">
        <w:rPr>
          <w:noProof/>
          <w:sz w:val="22"/>
          <w:szCs w:val="22"/>
          <w:lang w:val="it-IT"/>
        </w:rPr>
        <w:t>s</w:t>
      </w:r>
      <w:r w:rsidR="00B317F0">
        <w:rPr>
          <w:noProof/>
          <w:sz w:val="22"/>
          <w:szCs w:val="22"/>
          <w:lang w:val="it-IT"/>
        </w:rPr>
        <w:t xml:space="preserve"> B</w:t>
      </w:r>
      <w:r w:rsidRPr="002D765C">
        <w:rPr>
          <w:noProof/>
          <w:sz w:val="22"/>
          <w:szCs w:val="22"/>
          <w:lang w:val="it-IT"/>
        </w:rPr>
        <w:t xml:space="preserve">uilt </w:t>
      </w:r>
      <w:r w:rsidR="001477A3">
        <w:rPr>
          <w:noProof/>
          <w:sz w:val="22"/>
          <w:szCs w:val="22"/>
          <w:lang w:val="it-IT"/>
        </w:rPr>
        <w:t>-</w:t>
      </w:r>
      <w:r w:rsidRPr="002D765C">
        <w:rPr>
          <w:noProof/>
          <w:sz w:val="22"/>
          <w:szCs w:val="22"/>
          <w:lang w:val="it-IT"/>
        </w:rPr>
        <w:t xml:space="preserve"> se va preda in 2 (doua) exemplare pe suport de hartie, semnate si stampilate + 1 exemplar pe suport digital</w:t>
      </w:r>
      <w:r w:rsidR="002D765C">
        <w:rPr>
          <w:noProof/>
          <w:sz w:val="22"/>
          <w:szCs w:val="22"/>
          <w:lang w:val="it-IT"/>
        </w:rPr>
        <w:t>;</w:t>
      </w:r>
    </w:p>
    <w:p w14:paraId="326F3799" w14:textId="037202B3" w:rsidR="002A0EEC" w:rsidRPr="002D765C" w:rsidRDefault="002A0EEC" w:rsidP="00A953C9">
      <w:pPr>
        <w:spacing w:after="37" w:line="289" w:lineRule="auto"/>
        <w:ind w:right="23" w:firstLine="709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>- Referatul de prezentare intocmit de proiectant, cu privire la modul in care a fost executata lucrarea, se va preda in 2 (doua) exemplare pe suport de hartie semnate si stampilate</w:t>
      </w:r>
      <w:r w:rsidR="002D765C">
        <w:rPr>
          <w:noProof/>
          <w:sz w:val="22"/>
          <w:szCs w:val="22"/>
          <w:lang w:val="it-IT"/>
        </w:rPr>
        <w:t>;</w:t>
      </w:r>
    </w:p>
    <w:p w14:paraId="1107E73F" w14:textId="633F6A07" w:rsidR="002A0EEC" w:rsidRDefault="002A0EEC" w:rsidP="00A953C9">
      <w:pPr>
        <w:spacing w:after="37" w:line="289" w:lineRule="auto"/>
        <w:ind w:right="23" w:firstLine="709"/>
        <w:jc w:val="both"/>
        <w:rPr>
          <w:noProof/>
          <w:sz w:val="22"/>
          <w:szCs w:val="22"/>
          <w:lang w:val="it-IT"/>
        </w:rPr>
      </w:pPr>
      <w:r w:rsidRPr="002D765C">
        <w:rPr>
          <w:noProof/>
          <w:sz w:val="22"/>
          <w:szCs w:val="22"/>
          <w:lang w:val="it-IT"/>
        </w:rPr>
        <w:t xml:space="preserve">- Cartea tehnica </w:t>
      </w:r>
      <w:r w:rsidR="001477A3">
        <w:rPr>
          <w:noProof/>
          <w:sz w:val="22"/>
          <w:szCs w:val="22"/>
          <w:lang w:val="it-IT"/>
        </w:rPr>
        <w:t>-</w:t>
      </w:r>
      <w:r w:rsidRPr="002D765C">
        <w:rPr>
          <w:noProof/>
          <w:sz w:val="22"/>
          <w:szCs w:val="22"/>
          <w:lang w:val="it-IT"/>
        </w:rPr>
        <w:t xml:space="preserve"> se va preda 1(un) exemplar in format tiparit si 1 exemplar pe suport digital.</w:t>
      </w:r>
    </w:p>
    <w:p w14:paraId="53B2DB94" w14:textId="1B393914" w:rsidR="00BD4FBC" w:rsidRPr="002D765C" w:rsidRDefault="00BD4FBC" w:rsidP="00A953C9">
      <w:pPr>
        <w:spacing w:after="37" w:line="289" w:lineRule="auto"/>
        <w:ind w:right="23" w:firstLine="709"/>
        <w:jc w:val="both"/>
        <w:rPr>
          <w:noProof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t>Predarea documentelor mai sus mentionate se va face pe baza unui proces-verbal de predare-primire, care va fi semnat de ambele parti.</w:t>
      </w:r>
    </w:p>
    <w:p w14:paraId="71EBC1E8" w14:textId="1A25B52F" w:rsidR="00112126" w:rsidRPr="002D765C" w:rsidRDefault="002A0EEC" w:rsidP="00A953C9">
      <w:pPr>
        <w:spacing w:after="37" w:line="289" w:lineRule="auto"/>
        <w:ind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D765C">
        <w:rPr>
          <w:sz w:val="22"/>
          <w:szCs w:val="22"/>
          <w:lang w:val="it-IT"/>
        </w:rPr>
        <w:t>După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predarea</w:t>
      </w:r>
      <w:proofErr w:type="spellEnd"/>
      <w:r w:rsidRPr="002D765C">
        <w:rPr>
          <w:sz w:val="22"/>
          <w:szCs w:val="22"/>
          <w:lang w:val="it-IT"/>
        </w:rPr>
        <w:t xml:space="preserve"> si </w:t>
      </w:r>
      <w:proofErr w:type="spellStart"/>
      <w:r w:rsidRPr="002D765C">
        <w:rPr>
          <w:sz w:val="22"/>
          <w:szCs w:val="22"/>
          <w:lang w:val="it-IT"/>
        </w:rPr>
        <w:t>achitarea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contravalorii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serviciilor</w:t>
      </w:r>
      <w:proofErr w:type="spellEnd"/>
      <w:r w:rsidRPr="002D765C">
        <w:rPr>
          <w:sz w:val="22"/>
          <w:szCs w:val="22"/>
          <w:lang w:val="it-IT"/>
        </w:rPr>
        <w:t>/</w:t>
      </w:r>
      <w:proofErr w:type="spellStart"/>
      <w:r w:rsidRPr="002D765C">
        <w:rPr>
          <w:sz w:val="22"/>
          <w:szCs w:val="22"/>
          <w:lang w:val="it-IT"/>
        </w:rPr>
        <w:t>documentațiilor</w:t>
      </w:r>
      <w:proofErr w:type="spellEnd"/>
      <w:r w:rsidRPr="002D765C">
        <w:rPr>
          <w:sz w:val="22"/>
          <w:szCs w:val="22"/>
          <w:lang w:val="it-IT"/>
        </w:rPr>
        <w:t xml:space="preserve">, </w:t>
      </w:r>
      <w:proofErr w:type="spellStart"/>
      <w:r w:rsidRPr="002D765C">
        <w:rPr>
          <w:sz w:val="22"/>
          <w:szCs w:val="22"/>
          <w:lang w:val="it-IT"/>
        </w:rPr>
        <w:t>dreptul</w:t>
      </w:r>
      <w:proofErr w:type="spellEnd"/>
      <w:r w:rsidRPr="002D765C">
        <w:rPr>
          <w:sz w:val="22"/>
          <w:szCs w:val="22"/>
          <w:lang w:val="it-IT"/>
        </w:rPr>
        <w:t xml:space="preserve"> de </w:t>
      </w:r>
      <w:proofErr w:type="spellStart"/>
      <w:r w:rsidRPr="002D765C">
        <w:rPr>
          <w:sz w:val="22"/>
          <w:szCs w:val="22"/>
          <w:lang w:val="it-IT"/>
        </w:rPr>
        <w:t>proprietate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intelectuală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asupra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întregii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documentații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trece</w:t>
      </w:r>
      <w:proofErr w:type="spellEnd"/>
      <w:r w:rsidRPr="002D765C">
        <w:rPr>
          <w:sz w:val="22"/>
          <w:szCs w:val="22"/>
          <w:lang w:val="it-IT"/>
        </w:rPr>
        <w:t xml:space="preserve"> la </w:t>
      </w:r>
      <w:proofErr w:type="spellStart"/>
      <w:r w:rsidRPr="002D765C">
        <w:rPr>
          <w:sz w:val="22"/>
          <w:szCs w:val="22"/>
          <w:lang w:val="it-IT"/>
        </w:rPr>
        <w:t>autoritatea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contractantă</w:t>
      </w:r>
      <w:proofErr w:type="spellEnd"/>
      <w:r w:rsidRPr="002D765C">
        <w:rPr>
          <w:sz w:val="22"/>
          <w:szCs w:val="22"/>
          <w:lang w:val="it-IT"/>
        </w:rPr>
        <w:t xml:space="preserve">. Pe </w:t>
      </w:r>
      <w:proofErr w:type="spellStart"/>
      <w:r w:rsidRPr="002D765C">
        <w:rPr>
          <w:sz w:val="22"/>
          <w:szCs w:val="22"/>
          <w:lang w:val="it-IT"/>
        </w:rPr>
        <w:t>toata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perioada</w:t>
      </w:r>
      <w:proofErr w:type="spellEnd"/>
      <w:r w:rsidRPr="002D765C">
        <w:rPr>
          <w:sz w:val="22"/>
          <w:szCs w:val="22"/>
          <w:lang w:val="it-IT"/>
        </w:rPr>
        <w:t xml:space="preserve"> de </w:t>
      </w:r>
      <w:proofErr w:type="spellStart"/>
      <w:r w:rsidRPr="002D765C">
        <w:rPr>
          <w:sz w:val="22"/>
          <w:szCs w:val="22"/>
          <w:lang w:val="it-IT"/>
        </w:rPr>
        <w:t>executie</w:t>
      </w:r>
      <w:proofErr w:type="spellEnd"/>
      <w:r w:rsidRPr="002D765C">
        <w:rPr>
          <w:sz w:val="22"/>
          <w:szCs w:val="22"/>
          <w:lang w:val="it-IT"/>
        </w:rPr>
        <w:t xml:space="preserve"> a </w:t>
      </w:r>
      <w:proofErr w:type="spellStart"/>
      <w:r w:rsidRPr="002D765C">
        <w:rPr>
          <w:sz w:val="22"/>
          <w:szCs w:val="22"/>
          <w:lang w:val="it-IT"/>
        </w:rPr>
        <w:t>acestei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etape</w:t>
      </w:r>
      <w:proofErr w:type="spellEnd"/>
      <w:r w:rsidRPr="002D765C">
        <w:rPr>
          <w:sz w:val="22"/>
          <w:szCs w:val="22"/>
          <w:lang w:val="it-IT"/>
        </w:rPr>
        <w:t xml:space="preserve">, </w:t>
      </w:r>
      <w:proofErr w:type="spellStart"/>
      <w:r w:rsidRPr="002D765C">
        <w:rPr>
          <w:sz w:val="22"/>
          <w:szCs w:val="22"/>
          <w:lang w:val="it-IT"/>
        </w:rPr>
        <w:t>executantul</w:t>
      </w:r>
      <w:proofErr w:type="spellEnd"/>
      <w:r w:rsidRPr="002D765C">
        <w:rPr>
          <w:sz w:val="22"/>
          <w:szCs w:val="22"/>
          <w:lang w:val="it-IT"/>
        </w:rPr>
        <w:t xml:space="preserve"> va </w:t>
      </w:r>
      <w:proofErr w:type="spellStart"/>
      <w:r w:rsidRPr="002D765C">
        <w:rPr>
          <w:sz w:val="22"/>
          <w:szCs w:val="22"/>
          <w:lang w:val="it-IT"/>
        </w:rPr>
        <w:t>acorda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asistenta</w:t>
      </w:r>
      <w:proofErr w:type="spellEnd"/>
      <w:r w:rsidRPr="002D765C">
        <w:rPr>
          <w:sz w:val="22"/>
          <w:szCs w:val="22"/>
          <w:lang w:val="it-IT"/>
        </w:rPr>
        <w:t xml:space="preserve"> </w:t>
      </w:r>
      <w:proofErr w:type="spellStart"/>
      <w:r w:rsidRPr="002D765C">
        <w:rPr>
          <w:sz w:val="22"/>
          <w:szCs w:val="22"/>
          <w:lang w:val="it-IT"/>
        </w:rPr>
        <w:t>tehnica</w:t>
      </w:r>
      <w:proofErr w:type="spellEnd"/>
      <w:r w:rsidRPr="002D765C">
        <w:rPr>
          <w:sz w:val="22"/>
          <w:szCs w:val="22"/>
          <w:lang w:val="it-IT"/>
        </w:rPr>
        <w:t xml:space="preserve"> de </w:t>
      </w:r>
      <w:proofErr w:type="spellStart"/>
      <w:r w:rsidRPr="002D765C">
        <w:rPr>
          <w:sz w:val="22"/>
          <w:szCs w:val="22"/>
          <w:lang w:val="it-IT"/>
        </w:rPr>
        <w:t>specialitate</w:t>
      </w:r>
      <w:proofErr w:type="spellEnd"/>
      <w:r w:rsidRPr="002D765C">
        <w:rPr>
          <w:sz w:val="22"/>
          <w:szCs w:val="22"/>
          <w:lang w:val="it-IT"/>
        </w:rPr>
        <w:t>.</w:t>
      </w:r>
    </w:p>
    <w:p w14:paraId="47E39FB9" w14:textId="77777777" w:rsidR="002A0EEC" w:rsidRPr="00F84DBE" w:rsidRDefault="002A0EEC" w:rsidP="002A0EEC">
      <w:pPr>
        <w:spacing w:after="37" w:line="289" w:lineRule="auto"/>
        <w:ind w:right="23" w:firstLine="532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14832E0" w14:textId="77777777" w:rsidR="004E7E0D" w:rsidRPr="002310FA" w:rsidRDefault="004E7E0D" w:rsidP="00A953C9">
      <w:pPr>
        <w:keepNext/>
        <w:keepLines/>
        <w:spacing w:after="45" w:line="268" w:lineRule="auto"/>
        <w:ind w:left="499" w:firstLine="210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5. PREȚUL CONTRACTULUI</w:t>
      </w:r>
    </w:p>
    <w:p w14:paraId="35453E3E" w14:textId="490E94B3" w:rsidR="00512964" w:rsidRDefault="004E7E0D" w:rsidP="00A953C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5.</w:t>
      </w:r>
      <w:r w:rsidR="00613BCB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r w:rsidR="0060140F" w:rsidRPr="004B3AE7">
        <w:rPr>
          <w:sz w:val="22"/>
          <w:szCs w:val="22"/>
          <w:lang w:val="it-IT"/>
        </w:rPr>
        <w:t xml:space="preserve">de </w:t>
      </w:r>
      <w:r w:rsidR="00C51DF1">
        <w:rPr>
          <w:b/>
          <w:color w:val="0D0D0D"/>
          <w:sz w:val="22"/>
          <w:szCs w:val="22"/>
          <w:lang w:val="it-IT"/>
        </w:rPr>
        <w:t>130.018,34</w:t>
      </w:r>
      <w:r w:rsidR="0060140F" w:rsidRPr="008E0099">
        <w:rPr>
          <w:b/>
          <w:color w:val="0D0D0D"/>
          <w:lang w:val="it-IT"/>
        </w:rPr>
        <w:t xml:space="preserve"> </w:t>
      </w:r>
      <w:r w:rsidR="0060140F" w:rsidRPr="00336227">
        <w:rPr>
          <w:sz w:val="22"/>
          <w:szCs w:val="22"/>
          <w:lang w:val="it-IT"/>
        </w:rPr>
        <w:t>lei fara T.V.A.</w:t>
      </w:r>
      <w:r w:rsidR="0060140F" w:rsidRPr="004B3AE7">
        <w:rPr>
          <w:sz w:val="22"/>
          <w:szCs w:val="22"/>
          <w:lang w:val="it-IT"/>
        </w:rPr>
        <w:t xml:space="preserve">, </w:t>
      </w:r>
      <w:proofErr w:type="gramStart"/>
      <w:r w:rsidR="0060140F" w:rsidRPr="004B3AE7">
        <w:rPr>
          <w:sz w:val="22"/>
          <w:szCs w:val="22"/>
          <w:lang w:val="it-IT"/>
        </w:rPr>
        <w:t>la care</w:t>
      </w:r>
      <w:proofErr w:type="gramEnd"/>
      <w:r w:rsidR="0060140F" w:rsidRPr="004B3AE7">
        <w:rPr>
          <w:sz w:val="22"/>
          <w:szCs w:val="22"/>
          <w:lang w:val="it-IT"/>
        </w:rPr>
        <w:t xml:space="preserve"> se </w:t>
      </w:r>
      <w:proofErr w:type="spellStart"/>
      <w:r w:rsidR="0060140F" w:rsidRPr="004B3AE7">
        <w:rPr>
          <w:sz w:val="22"/>
          <w:szCs w:val="22"/>
          <w:lang w:val="it-IT"/>
        </w:rPr>
        <w:t>adaugă</w:t>
      </w:r>
      <w:proofErr w:type="spellEnd"/>
      <w:r w:rsidR="0060140F" w:rsidRPr="004B3AE7">
        <w:rPr>
          <w:sz w:val="22"/>
          <w:szCs w:val="22"/>
          <w:lang w:val="it-IT"/>
        </w:rPr>
        <w:t xml:space="preserve"> T.V.A. 19% </w:t>
      </w:r>
      <w:proofErr w:type="spellStart"/>
      <w:r w:rsidR="0060140F" w:rsidRPr="004B3AE7">
        <w:rPr>
          <w:sz w:val="22"/>
          <w:szCs w:val="22"/>
          <w:lang w:val="it-IT"/>
        </w:rPr>
        <w:t>în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proofErr w:type="spellStart"/>
      <w:r w:rsidR="0060140F" w:rsidRPr="004B3AE7">
        <w:rPr>
          <w:sz w:val="22"/>
          <w:szCs w:val="22"/>
          <w:lang w:val="it-IT"/>
        </w:rPr>
        <w:t>valoare</w:t>
      </w:r>
      <w:proofErr w:type="spellEnd"/>
      <w:r w:rsidR="0060140F" w:rsidRPr="004B3AE7">
        <w:rPr>
          <w:sz w:val="22"/>
          <w:szCs w:val="22"/>
          <w:lang w:val="it-IT"/>
        </w:rPr>
        <w:t xml:space="preserve"> de </w:t>
      </w:r>
      <w:r w:rsidR="00C51DF1">
        <w:rPr>
          <w:sz w:val="22"/>
          <w:szCs w:val="22"/>
          <w:lang w:val="it-IT"/>
        </w:rPr>
        <w:t>24.703,48</w:t>
      </w:r>
      <w:r w:rsidR="0060140F" w:rsidRPr="004B3AE7">
        <w:rPr>
          <w:sz w:val="22"/>
          <w:szCs w:val="22"/>
          <w:lang w:val="it-IT"/>
        </w:rPr>
        <w:t xml:space="preserve"> lei, </w:t>
      </w:r>
      <w:proofErr w:type="spellStart"/>
      <w:r w:rsidR="0060140F" w:rsidRPr="004B3AE7">
        <w:rPr>
          <w:sz w:val="22"/>
          <w:szCs w:val="22"/>
          <w:lang w:val="it-IT"/>
        </w:rPr>
        <w:t>respectiv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r w:rsidR="00C51DF1">
        <w:rPr>
          <w:b/>
          <w:bCs/>
          <w:sz w:val="22"/>
          <w:szCs w:val="22"/>
          <w:lang w:val="it-IT"/>
        </w:rPr>
        <w:t>154.721,82</w:t>
      </w:r>
      <w:r w:rsidR="0060140F" w:rsidRPr="004B3AE7">
        <w:rPr>
          <w:sz w:val="22"/>
          <w:szCs w:val="22"/>
          <w:lang w:val="it-IT"/>
        </w:rPr>
        <w:t xml:space="preserve"> lei T.V.A. </w:t>
      </w:r>
      <w:proofErr w:type="spellStart"/>
      <w:r w:rsidR="0060140F" w:rsidRPr="004B3AE7">
        <w:rPr>
          <w:sz w:val="22"/>
          <w:szCs w:val="22"/>
          <w:lang w:val="it-IT"/>
        </w:rPr>
        <w:t>inclus</w:t>
      </w:r>
      <w:proofErr w:type="spellEnd"/>
      <w:r w:rsidR="0060140F" w:rsidRPr="00336227">
        <w:rPr>
          <w:sz w:val="22"/>
          <w:szCs w:val="22"/>
          <w:lang w:val="it-IT"/>
        </w:rPr>
        <w:t xml:space="preserve"> </w:t>
      </w:r>
      <w:r w:rsidR="00B317F0" w:rsidRPr="00B317F0">
        <w:rPr>
          <w:sz w:val="22"/>
          <w:szCs w:val="22"/>
          <w:lang w:val="it-IT"/>
        </w:rPr>
        <w:t>(</w:t>
      </w:r>
      <w:proofErr w:type="spellStart"/>
      <w:r w:rsidR="00B317F0" w:rsidRPr="00B317F0">
        <w:rPr>
          <w:sz w:val="22"/>
          <w:szCs w:val="22"/>
          <w:lang w:val="it-IT"/>
        </w:rPr>
        <w:t>conform</w:t>
      </w:r>
      <w:proofErr w:type="spellEnd"/>
      <w:r w:rsidR="00B317F0" w:rsidRPr="00B317F0">
        <w:rPr>
          <w:sz w:val="22"/>
          <w:szCs w:val="22"/>
          <w:lang w:val="it-IT"/>
        </w:rPr>
        <w:t xml:space="preserve"> </w:t>
      </w:r>
      <w:proofErr w:type="spellStart"/>
      <w:r w:rsidR="00B317F0" w:rsidRPr="00B317F0">
        <w:rPr>
          <w:sz w:val="22"/>
          <w:szCs w:val="22"/>
          <w:lang w:val="it-IT"/>
        </w:rPr>
        <w:t>Anexelor</w:t>
      </w:r>
      <w:proofErr w:type="spellEnd"/>
      <w:r w:rsidR="00B317F0" w:rsidRPr="00B317F0">
        <w:rPr>
          <w:sz w:val="22"/>
          <w:szCs w:val="22"/>
          <w:lang w:val="it-IT"/>
        </w:rPr>
        <w:t xml:space="preserve"> 1 si 2)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79D4A3BF" w14:textId="5F0DF38D" w:rsidR="004E7E0D" w:rsidRPr="0060140F" w:rsidRDefault="004E7E0D" w:rsidP="00A953C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it-IT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compusa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D9AD7A3" w14:textId="0BB87478" w:rsidR="004E7E0D" w:rsidRPr="00214B93" w:rsidRDefault="004E7E0D" w:rsidP="00A953C9">
      <w:pPr>
        <w:numPr>
          <w:ilvl w:val="0"/>
          <w:numId w:val="1"/>
        </w:numPr>
        <w:spacing w:after="50" w:line="289" w:lineRule="auto"/>
        <w:ind w:right="23" w:hanging="4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Proiectarea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1477A3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C51DF1">
        <w:rPr>
          <w:color w:val="000000"/>
          <w:kern w:val="2"/>
          <w:sz w:val="22"/>
          <w:szCs w:val="22"/>
          <w:lang w:val="it-IT"/>
          <w14:ligatures w14:val="standardContextual"/>
        </w:rPr>
        <w:t>3.787,00</w:t>
      </w:r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lei fara T.</w:t>
      </w:r>
      <w:r w:rsidR="00214B93">
        <w:rPr>
          <w:color w:val="000000"/>
          <w:kern w:val="2"/>
          <w:sz w:val="22"/>
          <w:szCs w:val="22"/>
          <w:lang w:val="it-IT"/>
          <w14:ligatures w14:val="standardContextual"/>
        </w:rPr>
        <w:t>V.A.</w:t>
      </w:r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84F6ECA" w14:textId="77777777" w:rsidR="004E7E0D" w:rsidRPr="000B4888" w:rsidRDefault="004E7E0D" w:rsidP="00A953C9">
      <w:pPr>
        <w:spacing w:after="44" w:line="289" w:lineRule="auto"/>
        <w:ind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elaborată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907/2016,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5609591A" w14:textId="2801ABF6" w:rsidR="00112126" w:rsidRPr="00112126" w:rsidRDefault="000578C5" w:rsidP="00312642">
      <w:pPr>
        <w:numPr>
          <w:ilvl w:val="1"/>
          <w:numId w:val="2"/>
        </w:numPr>
        <w:tabs>
          <w:tab w:val="left" w:pos="567"/>
        </w:tabs>
        <w:spacing w:after="41" w:line="289" w:lineRule="auto"/>
        <w:ind w:left="0"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bookmarkStart w:id="2" w:name="_Hlk164062142"/>
      <w:bookmarkStart w:id="3" w:name="_Hlk164062188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ocumentație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autorizatiilor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faza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DTAC</w:t>
      </w:r>
      <w:bookmarkEnd w:id="2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/DTOE (daca este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)</w:t>
      </w:r>
      <w:r w:rsidR="00B84EA4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bookmarkEnd w:id="3"/>
    <w:p w14:paraId="50FBDC2F" w14:textId="006EA206" w:rsidR="00112126" w:rsidRDefault="00214E78" w:rsidP="00214E78">
      <w:pPr>
        <w:numPr>
          <w:ilvl w:val="1"/>
          <w:numId w:val="2"/>
        </w:numPr>
        <w:spacing w:after="41" w:line="289" w:lineRule="auto"/>
        <w:ind w:right="23" w:hanging="8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documentatie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autorizarea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executarii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(DTAC)</w:t>
      </w:r>
      <w:r w:rsidR="00B84EA4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2E68EA87" w14:textId="135A64AF" w:rsidR="00112126" w:rsidRDefault="00214E78" w:rsidP="00214E78">
      <w:pPr>
        <w:numPr>
          <w:ilvl w:val="1"/>
          <w:numId w:val="2"/>
        </w:numPr>
        <w:spacing w:after="41" w:line="289" w:lineRule="auto"/>
        <w:ind w:right="23" w:hanging="8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documentatie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organizare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executiei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1121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(DTOE)</w:t>
      </w:r>
      <w:r w:rsidR="006F0D0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(daca este </w:t>
      </w:r>
      <w:proofErr w:type="spellStart"/>
      <w:r w:rsidR="006F0D08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6F0D08">
        <w:rPr>
          <w:color w:val="000000"/>
          <w:kern w:val="2"/>
          <w:sz w:val="22"/>
          <w:szCs w:val="22"/>
          <w:lang w:val="it-IT"/>
          <w14:ligatures w14:val="standardContextual"/>
        </w:rPr>
        <w:t>)</w:t>
      </w:r>
      <w:r w:rsidR="00B84EA4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C5C2B20" w14:textId="438CF872" w:rsidR="002A0EEC" w:rsidRPr="002A0EEC" w:rsidRDefault="002A0EEC" w:rsidP="00214E78">
      <w:pPr>
        <w:numPr>
          <w:ilvl w:val="1"/>
          <w:numId w:val="2"/>
        </w:numPr>
        <w:spacing w:after="5" w:line="289" w:lineRule="auto"/>
        <w:ind w:left="0"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Elaborare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(PT)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si</w:t>
      </w:r>
      <w:proofErr w:type="spellEnd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A0EEC">
        <w:rPr>
          <w:color w:val="000000"/>
          <w:kern w:val="2"/>
          <w:sz w:val="22"/>
          <w:szCs w:val="22"/>
          <w:lang w:val="it-IT"/>
          <w14:ligatures w14:val="standardContextual"/>
        </w:rPr>
        <w:t>detali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>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(DE) </w:t>
      </w:r>
      <w:r w:rsidR="001477A3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documentatiile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piese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scrise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piese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desenate</w:t>
      </w:r>
      <w:proofErr w:type="spellEnd"/>
      <w:r w:rsidR="00B84EA4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00C41127" w14:textId="0F33B1DA" w:rsidR="004E7E0D" w:rsidRPr="002310FA" w:rsidRDefault="00214E78" w:rsidP="00214E78">
      <w:pPr>
        <w:numPr>
          <w:ilvl w:val="1"/>
          <w:numId w:val="2"/>
        </w:numPr>
        <w:spacing w:after="5" w:line="289" w:lineRule="auto"/>
        <w:ind w:right="23" w:hanging="87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49141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detaliilor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="00B84EA4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40D70980" w14:textId="48BF05F5" w:rsidR="000578C5" w:rsidRDefault="00214E78" w:rsidP="00214E78">
      <w:pPr>
        <w:numPr>
          <w:ilvl w:val="1"/>
          <w:numId w:val="2"/>
        </w:numPr>
        <w:spacing w:after="53" w:line="289" w:lineRule="auto"/>
        <w:ind w:right="23" w:hanging="87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="00B84EA4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16CCD19" w14:textId="75BE51AB" w:rsidR="000578C5" w:rsidRDefault="00214E78" w:rsidP="00214E78">
      <w:pPr>
        <w:numPr>
          <w:ilvl w:val="1"/>
          <w:numId w:val="2"/>
        </w:numPr>
        <w:spacing w:after="53" w:line="289" w:lineRule="auto"/>
        <w:ind w:right="23" w:hanging="87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578C5">
        <w:rPr>
          <w:color w:val="000000"/>
          <w:kern w:val="2"/>
          <w:sz w:val="22"/>
          <w:szCs w:val="22"/>
          <w14:ligatures w14:val="standardContextual"/>
        </w:rPr>
        <w:t>Elaborare</w:t>
      </w:r>
      <w:proofErr w:type="spellEnd"/>
      <w:r w:rsidR="000578C5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578C5">
        <w:rPr>
          <w:color w:val="000000"/>
          <w:kern w:val="2"/>
          <w:sz w:val="22"/>
          <w:szCs w:val="22"/>
          <w14:ligatures w14:val="standardContextual"/>
        </w:rPr>
        <w:t>referat</w:t>
      </w:r>
      <w:proofErr w:type="spellEnd"/>
      <w:r w:rsidR="000578C5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0578C5">
        <w:rPr>
          <w:color w:val="000000"/>
          <w:kern w:val="2"/>
          <w:sz w:val="22"/>
          <w:szCs w:val="22"/>
          <w14:ligatures w14:val="standardContextual"/>
        </w:rPr>
        <w:t>prezentare</w:t>
      </w:r>
      <w:proofErr w:type="spellEnd"/>
      <w:r w:rsidR="00B84EA4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8E954F9" w14:textId="05A13E12" w:rsidR="004E7E0D" w:rsidRPr="000D35C8" w:rsidRDefault="00214E78" w:rsidP="008A74AA">
      <w:pPr>
        <w:numPr>
          <w:ilvl w:val="1"/>
          <w:numId w:val="2"/>
        </w:numPr>
        <w:tabs>
          <w:tab w:val="left" w:pos="1276"/>
        </w:tabs>
        <w:spacing w:after="53" w:line="289" w:lineRule="auto"/>
        <w:ind w:right="23" w:hanging="87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578C5">
        <w:rPr>
          <w:color w:val="000000"/>
          <w:kern w:val="2"/>
          <w:sz w:val="22"/>
          <w:szCs w:val="22"/>
          <w14:ligatures w14:val="standardContextual"/>
        </w:rPr>
        <w:t>Elaborare</w:t>
      </w:r>
      <w:proofErr w:type="spellEnd"/>
      <w:r w:rsidR="000578C5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proofErr w:type="gramStart"/>
      <w:r w:rsidR="000578C5">
        <w:rPr>
          <w:color w:val="000000"/>
          <w:kern w:val="2"/>
          <w:sz w:val="22"/>
          <w:szCs w:val="22"/>
          <w14:ligatures w14:val="standardContextual"/>
        </w:rPr>
        <w:t>proiect</w:t>
      </w:r>
      <w:proofErr w:type="spellEnd"/>
      <w:r w:rsidR="000578C5">
        <w:rPr>
          <w:color w:val="000000"/>
          <w:kern w:val="2"/>
          <w:sz w:val="22"/>
          <w:szCs w:val="22"/>
          <w14:ligatures w14:val="standardContextual"/>
        </w:rPr>
        <w:t xml:space="preserve"> ,,</w:t>
      </w:r>
      <w:r w:rsidR="00B44298">
        <w:rPr>
          <w:color w:val="000000"/>
          <w:kern w:val="2"/>
          <w:sz w:val="22"/>
          <w:szCs w:val="22"/>
          <w14:ligatures w14:val="standardContextual"/>
        </w:rPr>
        <w:t>A</w:t>
      </w:r>
      <w:r w:rsidR="000578C5">
        <w:rPr>
          <w:color w:val="000000"/>
          <w:kern w:val="2"/>
          <w:sz w:val="22"/>
          <w:szCs w:val="22"/>
          <w14:ligatures w14:val="standardContextual"/>
        </w:rPr>
        <w:t>s</w:t>
      </w:r>
      <w:proofErr w:type="gramEnd"/>
      <w:r w:rsidR="000578C5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B44298">
        <w:rPr>
          <w:color w:val="000000"/>
          <w:kern w:val="2"/>
          <w:sz w:val="22"/>
          <w:szCs w:val="22"/>
          <w14:ligatures w14:val="standardContextual"/>
        </w:rPr>
        <w:t>B</w:t>
      </w:r>
      <w:r w:rsidR="000578C5" w:rsidRPr="000D35C8">
        <w:rPr>
          <w:color w:val="000000"/>
          <w:kern w:val="2"/>
          <w:sz w:val="22"/>
          <w:szCs w:val="22"/>
          <w14:ligatures w14:val="standardContextual"/>
        </w:rPr>
        <w:t>uilt</w:t>
      </w:r>
      <w:r w:rsidR="002A0EEC" w:rsidRPr="000D35C8">
        <w:rPr>
          <w:color w:val="000000"/>
          <w:kern w:val="2"/>
          <w:sz w:val="22"/>
          <w:szCs w:val="22"/>
          <w14:ligatures w14:val="standardContextual"/>
        </w:rPr>
        <w:t>’’</w:t>
      </w:r>
      <w:r w:rsidR="004E7E0D" w:rsidRPr="000D35C8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568ED2CC" w14:textId="718940FE" w:rsidR="004E7E0D" w:rsidRPr="00F3668D" w:rsidRDefault="004E7E0D" w:rsidP="00A953C9">
      <w:pPr>
        <w:numPr>
          <w:ilvl w:val="0"/>
          <w:numId w:val="1"/>
        </w:numPr>
        <w:tabs>
          <w:tab w:val="left" w:pos="567"/>
        </w:tabs>
        <w:spacing w:after="5" w:line="289" w:lineRule="auto"/>
        <w:ind w:right="23" w:hanging="4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>Executia</w:t>
      </w:r>
      <w:proofErr w:type="spellEnd"/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1477A3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C51DF1">
        <w:rPr>
          <w:color w:val="000000"/>
          <w:kern w:val="2"/>
          <w:sz w:val="22"/>
          <w:szCs w:val="22"/>
          <w:lang w:val="it-IT"/>
          <w14:ligatures w14:val="standardContextual"/>
        </w:rPr>
        <w:t>126.231,34</w:t>
      </w:r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lei fara T.V.A.</w:t>
      </w:r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A5DF124" w14:textId="6D41C32A" w:rsidR="005C43E9" w:rsidRDefault="005C43E9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  <w:r w:rsidR="00B84EA4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B2FA0D3" w14:textId="2C5D3646" w:rsidR="005C43E9" w:rsidRPr="00BD4FBC" w:rsidRDefault="004E7E0D" w:rsidP="00BD4FBC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santier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B44298">
        <w:rPr>
          <w:color w:val="000000"/>
          <w:kern w:val="2"/>
          <w:sz w:val="22"/>
          <w:szCs w:val="22"/>
          <w14:ligatures w14:val="standardContextual"/>
        </w:rPr>
        <w:t xml:space="preserve">- </w:t>
      </w:r>
      <w:proofErr w:type="spellStart"/>
      <w:r w:rsidR="00B44298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="00BD4FBC">
        <w:rPr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61555D94" w14:textId="77777777" w:rsidR="004E7E0D" w:rsidRPr="00B317F0" w:rsidRDefault="004E7E0D" w:rsidP="00A953C9">
      <w:pPr>
        <w:spacing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care fac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Executant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limita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surselor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B317F0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B317F0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566E4FAA" w14:textId="77777777" w:rsidR="00A36895" w:rsidRPr="00B317F0" w:rsidRDefault="00A36895" w:rsidP="00A36895">
      <w:pPr>
        <w:spacing w:line="289" w:lineRule="auto"/>
        <w:ind w:right="23" w:firstLine="567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22F3EA4F" w14:textId="77777777" w:rsidR="004E7E0D" w:rsidRPr="00B317F0" w:rsidRDefault="004E7E0D" w:rsidP="00A953C9">
      <w:pPr>
        <w:keepNext/>
        <w:keepLines/>
        <w:spacing w:line="268" w:lineRule="auto"/>
        <w:ind w:left="562" w:firstLine="147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B317F0">
        <w:rPr>
          <w:b/>
          <w:bCs/>
          <w:color w:val="000000"/>
          <w:kern w:val="2"/>
          <w:sz w:val="22"/>
          <w:szCs w:val="22"/>
          <w14:ligatures w14:val="standardContextual"/>
        </w:rPr>
        <w:t>6. DURATA CONTRACTULUI</w:t>
      </w:r>
    </w:p>
    <w:p w14:paraId="0270A6A1" w14:textId="23A66D3A" w:rsidR="004E7E0D" w:rsidRPr="00B35AF4" w:rsidRDefault="004E7E0D" w:rsidP="00A953C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B35AF4">
        <w:rPr>
          <w:color w:val="000000"/>
          <w:kern w:val="2"/>
          <w:sz w:val="22"/>
          <w:szCs w:val="22"/>
          <w14:ligatures w14:val="standardContextual"/>
        </w:rPr>
        <w:t xml:space="preserve">6.l. </w:t>
      </w:r>
      <w:proofErr w:type="spellStart"/>
      <w:r w:rsidRPr="00B35AF4">
        <w:rPr>
          <w:color w:val="000000"/>
          <w:kern w:val="2"/>
          <w:sz w:val="22"/>
          <w:szCs w:val="22"/>
          <w14:ligatures w14:val="standardContextual"/>
        </w:rPr>
        <w:t>Durata</w:t>
      </w:r>
      <w:proofErr w:type="spellEnd"/>
      <w:r w:rsidRPr="00B35AF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B35AF4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B35AF4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B35AF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r w:rsidR="00BD4FBC" w:rsidRPr="00B35AF4">
        <w:rPr>
          <w:color w:val="000000"/>
          <w:kern w:val="2"/>
          <w:sz w:val="22"/>
          <w:szCs w:val="22"/>
          <w14:ligatures w14:val="standardContextual"/>
        </w:rPr>
        <w:t>6</w:t>
      </w:r>
      <w:r w:rsidRPr="00B35AF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B35AF4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bookmarkStart w:id="4" w:name="_Hlk177388545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din care </w:t>
      </w:r>
      <w:r w:rsidR="00D62F4E">
        <w:rPr>
          <w:color w:val="000000"/>
          <w:kern w:val="2"/>
          <w:sz w:val="22"/>
          <w:szCs w:val="22"/>
          <w14:ligatures w14:val="standardContextual"/>
        </w:rPr>
        <w:t>2</w:t>
      </w:r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servicii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(DTAC+PT+DE)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D62F4E">
        <w:rPr>
          <w:color w:val="000000"/>
          <w:kern w:val="2"/>
          <w:sz w:val="22"/>
          <w:szCs w:val="22"/>
          <w14:ligatures w14:val="standardContextual"/>
        </w:rPr>
        <w:t>4</w:t>
      </w:r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="00D62F4E">
        <w:rPr>
          <w:color w:val="000000"/>
          <w:kern w:val="2"/>
          <w:sz w:val="22"/>
          <w:szCs w:val="22"/>
          <w14:ligatures w14:val="standardContextual"/>
        </w:rPr>
        <w:t>patru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executia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0A1579" w:rsidRPr="00B35AF4">
        <w:rPr>
          <w:color w:val="000000"/>
          <w:kern w:val="2"/>
          <w:sz w:val="22"/>
          <w:szCs w:val="22"/>
          <w14:ligatures w14:val="standardContextual"/>
        </w:rPr>
        <w:t xml:space="preserve"> C+M.</w:t>
      </w:r>
    </w:p>
    <w:p w14:paraId="723BBDC2" w14:textId="28105C51" w:rsidR="000A1579" w:rsidRDefault="000A1579" w:rsidP="008A74AA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solicitate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557A4781" w14:textId="17CC7D1F" w:rsidR="000A1579" w:rsidRDefault="000A1579" w:rsidP="008A74AA">
      <w:pPr>
        <w:pStyle w:val="ListParagraph"/>
        <w:numPr>
          <w:ilvl w:val="1"/>
          <w:numId w:val="3"/>
        </w:numPr>
        <w:spacing w:after="5" w:line="289" w:lineRule="auto"/>
        <w:ind w:left="0"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Intocmirea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documentatiilor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avizelor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acordurilor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nu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obtinute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anterior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fazele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0A157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DALI/SF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se </w:t>
      </w:r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mai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afla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valabilitate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solicitarii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autorizatiei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 w:rsidR="00C82CB9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EE45B40" w14:textId="71C87541" w:rsidR="00C82CB9" w:rsidRDefault="00C82CB9" w:rsidP="008A74AA">
      <w:pPr>
        <w:pStyle w:val="ListParagraph"/>
        <w:numPr>
          <w:ilvl w:val="1"/>
          <w:numId w:val="3"/>
        </w:numPr>
        <w:spacing w:after="5" w:line="289" w:lineRule="auto"/>
        <w:ind w:left="0" w:right="23" w:firstLine="70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Intocmirea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Documentatiei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Organizarea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Executarii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completarea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acte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original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copie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obtinerea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autorizatiei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depunerea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beneficiarului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(pe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imputernicire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la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emitentul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autorizatie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FE604D4" w14:textId="3ADDCD69" w:rsidR="00C82CB9" w:rsidRDefault="00C82CB9" w:rsidP="008A74AA">
      <w:pPr>
        <w:pStyle w:val="ListParagraph"/>
        <w:numPr>
          <w:ilvl w:val="1"/>
          <w:numId w:val="3"/>
        </w:numPr>
        <w:spacing w:after="5" w:line="289" w:lineRule="auto"/>
        <w:ind w:left="0"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Intocmire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Proiect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Tehnic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Detalii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proofErr w:type="gram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E</w:t>
      </w:r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xe</w:t>
      </w:r>
      <w:r>
        <w:rPr>
          <w:color w:val="000000"/>
          <w:kern w:val="2"/>
          <w:sz w:val="22"/>
          <w:szCs w:val="22"/>
          <w:lang w:val="fr-FR"/>
          <w14:ligatures w14:val="standardContextual"/>
        </w:rPr>
        <w:t>cutie</w:t>
      </w:r>
      <w:proofErr w:type="spellEnd"/>
      <w:r w:rsidR="00B707F7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572DF78A" w14:textId="590E29F1" w:rsidR="00C82CB9" w:rsidRDefault="00C82CB9" w:rsidP="008A74AA">
      <w:pPr>
        <w:pStyle w:val="ListParagraph"/>
        <w:numPr>
          <w:ilvl w:val="1"/>
          <w:numId w:val="3"/>
        </w:numPr>
        <w:spacing w:after="5" w:line="289" w:lineRule="auto"/>
        <w:ind w:left="0"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Executia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="00B707F7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7E89B8AA" w14:textId="36E30CCD" w:rsidR="00C82CB9" w:rsidRPr="00C82CB9" w:rsidRDefault="00C82CB9" w:rsidP="008A74AA">
      <w:pPr>
        <w:pStyle w:val="ListParagraph"/>
        <w:numPr>
          <w:ilvl w:val="1"/>
          <w:numId w:val="3"/>
        </w:numPr>
        <w:spacing w:after="5" w:line="289" w:lineRule="auto"/>
        <w:ind w:left="0"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Intocmire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documentatie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As</w:t>
      </w:r>
      <w:r w:rsidR="00B317F0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Built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participarea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receptia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terminarea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dupa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expirarea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perioadei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garantie, la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receptia</w:t>
      </w:r>
      <w:proofErr w:type="spellEnd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C82CB9">
        <w:rPr>
          <w:color w:val="000000"/>
          <w:kern w:val="2"/>
          <w:sz w:val="22"/>
          <w:szCs w:val="22"/>
          <w:lang w:val="fr-FR"/>
          <w14:ligatures w14:val="standardContextual"/>
        </w:rPr>
        <w:t>f</w:t>
      </w:r>
      <w:r>
        <w:rPr>
          <w:color w:val="000000"/>
          <w:kern w:val="2"/>
          <w:sz w:val="22"/>
          <w:szCs w:val="22"/>
          <w:lang w:val="fr-FR"/>
          <w14:ligatures w14:val="standardContextual"/>
        </w:rPr>
        <w:t>inala</w:t>
      </w:r>
      <w:proofErr w:type="spellEnd"/>
      <w:r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bookmarkEnd w:id="4"/>
    <w:p w14:paraId="35162E10" w14:textId="79F5F120" w:rsidR="00BB1127" w:rsidRDefault="004E7E0D" w:rsidP="00A953C9">
      <w:pPr>
        <w:spacing w:line="289" w:lineRule="auto"/>
        <w:ind w:left="523" w:right="23" w:firstLine="186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6.2.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producă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E622035" w14:textId="77777777" w:rsidR="00A36895" w:rsidRPr="00A36895" w:rsidRDefault="00A36895" w:rsidP="00A36895">
      <w:pPr>
        <w:spacing w:line="289" w:lineRule="auto"/>
        <w:ind w:left="523" w:right="23" w:firstLine="9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6E8E48E8" w14:textId="471267CF" w:rsidR="004E7E0D" w:rsidRPr="00A636FB" w:rsidRDefault="00A636FB" w:rsidP="00A636FB">
      <w:pPr>
        <w:pStyle w:val="ListParagraph"/>
        <w:numPr>
          <w:ilvl w:val="0"/>
          <w:numId w:val="56"/>
        </w:numPr>
        <w:spacing w:line="289" w:lineRule="auto"/>
        <w:ind w:left="993" w:right="23" w:hanging="254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  <w:r w:rsidR="004E7E0D" w:rsidRPr="00A636FB">
        <w:rPr>
          <w:b/>
          <w:bCs/>
          <w:color w:val="000000"/>
          <w:kern w:val="2"/>
          <w:sz w:val="22"/>
          <w:szCs w:val="22"/>
          <w14:ligatures w14:val="standardContextual"/>
        </w:rPr>
        <w:t>STANDARDE</w:t>
      </w:r>
    </w:p>
    <w:p w14:paraId="638FD0E8" w14:textId="4EADB9D1" w:rsidR="004E7E0D" w:rsidRPr="002310FA" w:rsidRDefault="004E7E0D" w:rsidP="00A953C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7.</w:t>
      </w:r>
      <w:r w:rsidR="000F6039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, la</w:t>
      </w:r>
      <w:r w:rsidR="00957A46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corespunde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afectată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diminua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anula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posibilitatea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F4E5263" w14:textId="77777777" w:rsidR="004E7E0D" w:rsidRDefault="004E7E0D" w:rsidP="00A953C9">
      <w:pPr>
        <w:spacing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7.2.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se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încercări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probei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rezultatele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înscriu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toleranțele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admise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D0D49B8" w14:textId="77777777" w:rsidR="00A36895" w:rsidRPr="00A36895" w:rsidRDefault="00A36895" w:rsidP="00A36895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1ABB6E58" w14:textId="77777777" w:rsidR="004E7E0D" w:rsidRPr="002310FA" w:rsidRDefault="004E7E0D" w:rsidP="00A953C9">
      <w:pPr>
        <w:keepNext/>
        <w:keepLines/>
        <w:spacing w:line="268" w:lineRule="auto"/>
        <w:ind w:left="518" w:firstLine="191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8. EXECUTAREA CONTRACTULUI</w:t>
      </w:r>
    </w:p>
    <w:p w14:paraId="2384D94C" w14:textId="77777777" w:rsidR="004E7E0D" w:rsidRPr="002310FA" w:rsidRDefault="004E7E0D" w:rsidP="00A953C9">
      <w:pPr>
        <w:spacing w:after="30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8.1.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A90FC58" w14:textId="77777777" w:rsidR="004E7E0D" w:rsidRPr="002310FA" w:rsidRDefault="004E7E0D" w:rsidP="00A953C9">
      <w:pPr>
        <w:spacing w:after="27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72D9D99" w14:textId="25BC733B" w:rsidR="004E7E0D" w:rsidRDefault="004E7E0D" w:rsidP="00A953C9">
      <w:pPr>
        <w:spacing w:line="289" w:lineRule="auto"/>
        <w:ind w:right="86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8.3.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organism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abilitat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fondurilor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50B6A73" w14:textId="77777777" w:rsidR="00A36895" w:rsidRPr="00A36895" w:rsidRDefault="00A36895" w:rsidP="00A36895">
      <w:pPr>
        <w:spacing w:line="289" w:lineRule="auto"/>
        <w:ind w:right="86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5C03EA6B" w14:textId="77777777" w:rsidR="004E7E0D" w:rsidRPr="002310FA" w:rsidRDefault="004E7E0D" w:rsidP="00A953C9">
      <w:pPr>
        <w:keepNext/>
        <w:keepLines/>
        <w:spacing w:line="268" w:lineRule="auto"/>
        <w:ind w:left="499" w:firstLine="210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9. DOCUMENTELE CONTRACTULUI</w:t>
      </w:r>
    </w:p>
    <w:p w14:paraId="1D450408" w14:textId="3C3D7513" w:rsidR="004E7E0D" w:rsidRPr="002310FA" w:rsidRDefault="006A45E8" w:rsidP="006A45E8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>9.1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 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act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adițional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care fac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integrantă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, sunt:</w:t>
      </w:r>
    </w:p>
    <w:p w14:paraId="705BC0D8" w14:textId="1F36DD09" w:rsidR="00D35988" w:rsidRPr="006B51F2" w:rsidRDefault="00CD2DCA" w:rsidP="008A74AA">
      <w:pPr>
        <w:pStyle w:val="ListParagraph"/>
        <w:spacing w:after="5" w:line="289" w:lineRule="auto"/>
        <w:ind w:left="567" w:right="23" w:firstLine="14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a)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acestuia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B0219A8" w14:textId="6FCEBDF0" w:rsidR="00D35988" w:rsidRPr="006B51F2" w:rsidRDefault="00CD2DCA" w:rsidP="008A74AA">
      <w:pPr>
        <w:pStyle w:val="ListParagraph"/>
        <w:spacing w:after="5" w:line="289" w:lineRule="auto"/>
        <w:ind w:left="0"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b)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financiara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acesteia</w:t>
      </w:r>
      <w:proofErr w:type="spellEnd"/>
      <w:r w:rsidR="00D35988" w:rsidRPr="006B51F2">
        <w:rPr>
          <w:color w:val="000000"/>
          <w:kern w:val="2"/>
          <w:sz w:val="22"/>
          <w:szCs w:val="22"/>
          <w14:ligatures w14:val="standardContextual"/>
        </w:rPr>
        <w:t>);</w:t>
      </w:r>
    </w:p>
    <w:p w14:paraId="6A9EE6D2" w14:textId="2EFCC853" w:rsidR="00D35988" w:rsidRPr="00CD2DCA" w:rsidRDefault="00CD2DCA" w:rsidP="008A74AA">
      <w:pPr>
        <w:spacing w:after="29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CD2DCA">
        <w:rPr>
          <w:color w:val="000000"/>
          <w:kern w:val="2"/>
          <w:sz w:val="22"/>
          <w:szCs w:val="22"/>
          <w14:ligatures w14:val="standardContextual"/>
        </w:rPr>
        <w:t>c)</w:t>
      </w:r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graficul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6D09E73E" w14:textId="329DD632" w:rsidR="00D35988" w:rsidRPr="00CD2DCA" w:rsidRDefault="00CD2DCA" w:rsidP="008A74AA">
      <w:pPr>
        <w:tabs>
          <w:tab w:val="left" w:pos="709"/>
          <w:tab w:val="left" w:pos="1276"/>
        </w:tabs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d)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instrumentul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conditiile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legii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constituirea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garantiei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 xml:space="preserve"> de buna </w:t>
      </w:r>
      <w:proofErr w:type="spellStart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="00D35988" w:rsidRPr="00CD2DC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1DB09BC4" w14:textId="10B6D857" w:rsidR="004E7E0D" w:rsidRPr="006A45E8" w:rsidRDefault="00A953C9" w:rsidP="00A953C9">
      <w:pPr>
        <w:tabs>
          <w:tab w:val="left" w:pos="709"/>
        </w:tabs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6A45E8"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9.2.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care, pe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îndeplinirii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, se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constată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faptul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anumite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elemente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propunerii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inferioare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corespund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cerințelor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prevalează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caietului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="004E7E0D" w:rsidRPr="006A45E8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B0D0B48" w14:textId="77777777" w:rsidR="00D35988" w:rsidRPr="006A45E8" w:rsidRDefault="00D35988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1B547CA8" w14:textId="1BEE5623" w:rsidR="004E7E0D" w:rsidRPr="002310FA" w:rsidRDefault="00A953C9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6A45E8">
        <w:rPr>
          <w:b/>
          <w:bCs/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4E7E0D"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10. OBLIGAȚIILE PR</w:t>
      </w:r>
      <w:r w:rsidR="000C063F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I</w:t>
      </w:r>
      <w:r w:rsidR="004E7E0D"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NCIPALE ALE EXECUTANTULUI</w:t>
      </w:r>
    </w:p>
    <w:p w14:paraId="133EF354" w14:textId="4A5E69A9" w:rsidR="004E7E0D" w:rsidRPr="002310FA" w:rsidRDefault="004E7E0D" w:rsidP="004E7E0D">
      <w:pPr>
        <w:tabs>
          <w:tab w:val="center" w:pos="1752"/>
          <w:tab w:val="center" w:pos="3778"/>
        </w:tabs>
        <w:spacing w:after="38" w:line="259" w:lineRule="auto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ab/>
      </w:r>
      <w:r w:rsidR="00A953C9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 xml:space="preserve">      </w:t>
      </w: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Executie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</w:t>
      </w:r>
      <w:proofErr w:type="spellEnd"/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37DE37B0" wp14:editId="630B2E7B">
            <wp:extent cx="18288" cy="6098"/>
            <wp:effectExtent l="0" t="0" r="0" b="0"/>
            <wp:docPr id="19581" name="Picture 19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" name="Picture 195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99D21" w14:textId="77EE2F36" w:rsidR="004E7E0D" w:rsidRPr="002310FA" w:rsidRDefault="00A953C9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 (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sa respecte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elaborate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proiectantii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vizate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verificatorii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atestati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normativele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tehnologia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DDDCFF" w14:textId="171E6B02" w:rsidR="004E7E0D" w:rsidRPr="001125D1" w:rsidRDefault="001125D1" w:rsidP="006A45E8">
      <w:pPr>
        <w:numPr>
          <w:ilvl w:val="0"/>
          <w:numId w:val="9"/>
        </w:numPr>
        <w:spacing w:after="5" w:line="289" w:lineRule="auto"/>
        <w:ind w:left="0" w:right="23" w:firstLine="1134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obligaţia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prezenta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înainte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începerea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execuţiei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lucrării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spre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aprobare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graficul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plăţi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necesar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execuţiei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ordinea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tehnologică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execuţie</w:t>
      </w:r>
      <w:proofErr w:type="spellEnd"/>
      <w:r w:rsidRPr="001125D1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273EC98" w14:textId="50F132F3" w:rsidR="004E7E0D" w:rsidRPr="0096570A" w:rsidRDefault="004E7E0D" w:rsidP="006A45E8">
      <w:pPr>
        <w:numPr>
          <w:ilvl w:val="0"/>
          <w:numId w:val="9"/>
        </w:numPr>
        <w:spacing w:after="5" w:line="289" w:lineRule="auto"/>
        <w:ind w:left="0" w:right="23" w:firstLine="1134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executa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finaliza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de a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remedia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orice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neconformitati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vicii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ascunse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atenția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promptitudinea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cuvenită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concordanță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obligațiile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asumate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B598D" w:rsidRPr="0096570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0448416A" w14:textId="77777777" w:rsidR="004E7E0D" w:rsidRPr="00D33D1A" w:rsidRDefault="004E7E0D" w:rsidP="006A45E8">
      <w:pPr>
        <w:numPr>
          <w:ilvl w:val="0"/>
          <w:numId w:val="9"/>
        </w:numPr>
        <w:spacing w:after="5" w:line="289" w:lineRule="auto"/>
        <w:ind w:left="0" w:right="23" w:firstLine="1134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supraveghea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forța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muncă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calificată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îndeplinirea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termenul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contractat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materialele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instalațiile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echipamentele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celelalte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obiecte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 xml:space="preserve">fie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natură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provizorie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fie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definitive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cerute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delimita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semnaliza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zonele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lucru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personalul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muncitor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împotriva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accidentelor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acestuia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echipament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protecție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semnalizare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perimetrul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lucru</w:t>
      </w:r>
      <w:proofErr w:type="spellEnd"/>
      <w:r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30229D7" w14:textId="01B1245E" w:rsidR="004E7E0D" w:rsidRPr="00D33D1A" w:rsidRDefault="00A953C9" w:rsidP="00A953C9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  </w:t>
      </w:r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10.2. (</w:t>
      </w:r>
      <w:r w:rsidR="000963C1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este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obligat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stabilească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tratare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defectelor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apărute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datorate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culpei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proprii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viciilor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ascunse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="004B598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l</w:t>
      </w:r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a care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asigure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nivelul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corespunzător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cerințelor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urmărească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aplicarea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soluțiilor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adoptate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după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însușirea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cererea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50C0EFF" w14:textId="540AC297" w:rsidR="004E7E0D" w:rsidRPr="00D33D1A" w:rsidRDefault="008A74AA" w:rsidP="008A74AA">
      <w:pPr>
        <w:tabs>
          <w:tab w:val="left" w:pos="709"/>
        </w:tabs>
        <w:spacing w:after="5" w:line="289" w:lineRule="auto"/>
        <w:ind w:right="23" w:firstLine="1070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 </w:t>
      </w:r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(2)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este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obligat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informeze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îndată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conducerea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celelalte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entități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implicate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despre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evenimentele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activitatea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aferentă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executării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prezentului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țină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evidența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In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sens,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notifice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data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începerii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efective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4A30407D" w14:textId="7ACDCF13" w:rsidR="000963C1" w:rsidRPr="002310FA" w:rsidRDefault="00A953C9" w:rsidP="00A953C9">
      <w:pPr>
        <w:tabs>
          <w:tab w:val="left" w:pos="709"/>
        </w:tabs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  </w:t>
      </w:r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10</w:t>
      </w:r>
      <w:r w:rsidR="000963C1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3.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este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deplin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responsabil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conformitatea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stabilitatea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siguranța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tuturor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operațiunilor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procedeele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utilizate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respectarea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prevederilor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reglementărilor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="004E7E0D" w:rsidRPr="00D33D1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răspunzător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</w:p>
    <w:p w14:paraId="1AA82A13" w14:textId="103B3B24" w:rsidR="004E7E0D" w:rsidRPr="002310FA" w:rsidRDefault="00A953C9" w:rsidP="00A953C9">
      <w:pPr>
        <w:tabs>
          <w:tab w:val="left" w:pos="709"/>
        </w:tabs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10.4. (1)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respecta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problemă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menționată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lucrare.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nejustificate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inoportune,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ridica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absolve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primite,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062E1C9" w14:textId="77777777" w:rsidR="004E7E0D" w:rsidRPr="002310FA" w:rsidRDefault="004E7E0D" w:rsidP="00617315">
      <w:pPr>
        <w:spacing w:after="5" w:line="289" w:lineRule="auto"/>
        <w:ind w:right="23" w:firstLine="101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alin. (l)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determină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dificultăți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acoperite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C7CAF6B" w14:textId="1EE4BAD1" w:rsidR="004E7E0D" w:rsidRPr="002310FA" w:rsidRDefault="00A953C9" w:rsidP="00A953C9">
      <w:pPr>
        <w:tabs>
          <w:tab w:val="left" w:pos="709"/>
        </w:tabs>
        <w:spacing w:after="57" w:line="289" w:lineRule="auto"/>
        <w:ind w:right="91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10.5. (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corectă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date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instrumentelor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resurselor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umane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responsabilității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466255B7" w14:textId="77777777" w:rsidR="004E7E0D" w:rsidRPr="002310FA" w:rsidRDefault="004E7E0D" w:rsidP="00617315">
      <w:pPr>
        <w:spacing w:after="5" w:line="289" w:lineRule="auto"/>
        <w:ind w:right="96" w:firstLine="102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poziția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dimensiunile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aliniamentul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rectifica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păstra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grijă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bornele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57F3003" w14:textId="128C13B8" w:rsidR="004E7E0D" w:rsidRPr="002310FA" w:rsidRDefault="00A953C9" w:rsidP="00A953C9">
      <w:pPr>
        <w:tabs>
          <w:tab w:val="left" w:pos="709"/>
        </w:tabs>
        <w:spacing w:after="28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10.6.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viciilor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2F63C10D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finalizate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ordine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pericol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7858707C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procura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întreține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iluminare,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îngrădire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alarmă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protejării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riveranilor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B61B776" w14:textId="20F1D3D6" w:rsidR="004E7E0D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mediul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afara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evita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pagubă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neajuns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provocate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proprietăților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poluare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zgomot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sale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C7F193" w14:textId="4662C8AF" w:rsidR="004E7E0D" w:rsidRPr="002310FA" w:rsidRDefault="00A953C9" w:rsidP="00A953C9">
      <w:pPr>
        <w:tabs>
          <w:tab w:val="left" w:pos="709"/>
        </w:tabs>
        <w:spacing w:after="5" w:line="289" w:lineRule="auto"/>
        <w:ind w:right="115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10.7.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puse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operă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începere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78B67B9" w14:textId="4D606C69" w:rsidR="004E7E0D" w:rsidRPr="002310FA" w:rsidRDefault="00A953C9" w:rsidP="00A953C9">
      <w:pPr>
        <w:tabs>
          <w:tab w:val="left" w:pos="709"/>
        </w:tabs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10.8.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consorțiu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grupare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două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multe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având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individuale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liderul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membrii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16FD72" w14:textId="6E0B19E5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10.9.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modifica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putea modifica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temeinic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justificate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înștiințarea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F05E510" w14:textId="50C2E147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10.10.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criteriilor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calificare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profesională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exemplu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: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experiență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similară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bazează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 xml:space="preserve">art. 182, alin (2)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defășoare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sunt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31912B" w14:textId="0B3FDC13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sens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angajament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necondiționat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irevocabil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89B104A" w14:textId="0867EAB6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10.12.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solicita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acceptul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conducere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direct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precizat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inițial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solicitate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CAF6B" w14:textId="4B9A1720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.13. (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subcontractanții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selecta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alege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vehiculele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limita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repartiza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încărcăturile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inevitabil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deplasarea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limitat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3A7248C1" w14:textId="77777777" w:rsidR="004E7E0D" w:rsidRPr="002310FA" w:rsidRDefault="004E7E0D">
      <w:pPr>
        <w:numPr>
          <w:ilvl w:val="1"/>
          <w:numId w:val="10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drum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datorită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despăgubi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împotriva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reclamațiilor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avarierea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DE662" w14:textId="77777777" w:rsidR="004E7E0D" w:rsidRPr="002310FA" w:rsidRDefault="004E7E0D">
      <w:pPr>
        <w:numPr>
          <w:ilvl w:val="1"/>
          <w:numId w:val="10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consolidarea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îmbunătățirea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facilitării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65C2860" w14:textId="237E5E1E" w:rsidR="004E7E0D" w:rsidRPr="002310FA" w:rsidRDefault="00A953C9" w:rsidP="00A953C9">
      <w:pPr>
        <w:tabs>
          <w:tab w:val="left" w:pos="709"/>
        </w:tabs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.14. (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17191E64" w14:textId="77777777" w:rsidR="004B598D" w:rsidRPr="002310FA" w:rsidRDefault="004E7E0D" w:rsidP="004E7E0D">
      <w:pPr>
        <w:spacing w:line="289" w:lineRule="auto"/>
        <w:ind w:left="518" w:right="23" w:firstLine="710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evita,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acumularea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obstacole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inutile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885BE7F" w14:textId="18EB5499" w:rsidR="004E7E0D" w:rsidRPr="002310FA" w:rsidRDefault="004E7E0D" w:rsidP="00617315">
      <w:pPr>
        <w:spacing w:line="289" w:lineRule="auto"/>
        <w:ind w:right="23" w:firstLine="1228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utilaje,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amplasamentele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identifica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spațiu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organizării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7DE9DCE2" w14:textId="2DAA5769" w:rsidR="004E7E0D" w:rsidRPr="002310FA" w:rsidRDefault="00A953C9" w:rsidP="00A953C9">
      <w:pPr>
        <w:tabs>
          <w:tab w:val="left" w:pos="709"/>
        </w:tabs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.15.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programul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BC6A3" w14:textId="451168F9" w:rsidR="004E7E0D" w:rsidRPr="002310FA" w:rsidRDefault="00A953C9" w:rsidP="00A953C9">
      <w:pPr>
        <w:tabs>
          <w:tab w:val="left" w:pos="709"/>
        </w:tabs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.16.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mentionata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cel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aparitiei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necorelari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900A7F" w14:textId="422C40E7" w:rsidR="004E7E0D" w:rsidRPr="002310FA" w:rsidRDefault="00A953C9" w:rsidP="00A953C9">
      <w:pPr>
        <w:tabs>
          <w:tab w:val="left" w:pos="709"/>
        </w:tabs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.17.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EF7538" w14:textId="74B38039" w:rsidR="004E7E0D" w:rsidRPr="002310FA" w:rsidRDefault="00A953C9" w:rsidP="00A953C9">
      <w:pPr>
        <w:tabs>
          <w:tab w:val="left" w:pos="709"/>
        </w:tabs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10.18.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imputernicit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cel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nu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primita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incheierii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procesului-verbal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C7098F7" w14:textId="2152340E" w:rsidR="004E7E0D" w:rsidRPr="002310FA" w:rsidRDefault="00A953C9" w:rsidP="00A953C9">
      <w:pPr>
        <w:tabs>
          <w:tab w:val="left" w:pos="709"/>
        </w:tabs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.19.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despăgubi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împotriva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0FD2DEC4" w14:textId="77777777" w:rsidR="000963C1" w:rsidRPr="002310FA" w:rsidRDefault="004E7E0D" w:rsidP="003E0C9C">
      <w:pPr>
        <w:spacing w:after="5" w:line="289" w:lineRule="auto"/>
        <w:ind w:right="91" w:firstLine="12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reclamații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acțiuni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justiție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proprietate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intelectuală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brevete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nume,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mărci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06A941B5" w14:textId="3269619F" w:rsidR="004E7E0D" w:rsidRPr="002310FA" w:rsidRDefault="004E7E0D" w:rsidP="009F5D69">
      <w:pPr>
        <w:spacing w:after="5" w:line="289" w:lineRule="auto"/>
        <w:ind w:right="91" w:firstLine="130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taxe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orice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natură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A678A" w14:textId="0F96F5A0" w:rsidR="004E7E0D" w:rsidRPr="002310FA" w:rsidRDefault="00A953C9" w:rsidP="00A953C9">
      <w:pPr>
        <w:tabs>
          <w:tab w:val="left" w:pos="709"/>
        </w:tabs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10.20.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instruiască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impotriva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incendiilor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etapă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responsabil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72E81C" w14:textId="3EF3EDC7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10.21. In incinta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sediului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regulamentului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63F3EE2" w14:textId="37A7CD23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va verifica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permanent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dispozitive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35C2D3C" w14:textId="427BCE79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10.23. Pe durata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curățenia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deblocarea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înlăturarea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colectarea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deșeurilor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proprie.</w:t>
      </w:r>
    </w:p>
    <w:p w14:paraId="02401511" w14:textId="6A7FC4CA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10.24.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responsabil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managementului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trafic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semnalizării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durata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cel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puțin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bandă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mers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Poliției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rutiere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F74DE7A" w14:textId="305BCEF3" w:rsidR="004E7E0D" w:rsidRPr="002310FA" w:rsidRDefault="00A953C9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10.25.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manevre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recurgă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improvizații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187DC17" w14:textId="253F42C2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10.26.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mijloacelor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zone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nominalizate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13532C" w14:textId="71A914D6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10.27.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ocazia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46A795A" w14:textId="799762D5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10.28.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desemneze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conducător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comunice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datele de contact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3BE5EA4" w14:textId="012ADBD7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10.29.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doteze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individual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protecție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adecvat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factorilor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risc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urmărească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941979D" w14:textId="0E6E00C5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10.30.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folosească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inofensive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prevede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certificate.</w:t>
      </w:r>
    </w:p>
    <w:p w14:paraId="54623A4D" w14:textId="1926857A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10.31.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319/2006,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 19/2006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H.G. nr. 1425/2006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Hotărârii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Guvern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300/2006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cerințele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minime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temporare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mobile,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modificare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legislativă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apărută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6374C3" w14:textId="44876FC6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poartă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întreaga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producerii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îmbolnăvirilor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procedee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aparținând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societăților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1D83400C" w14:textId="1C63EBD7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10.33.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neluării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raportează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Inspectoratul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Teritorial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s-a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3CD2B7" w14:textId="1C218B36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10.34.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responsabil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certificatelor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organizația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B6CA5D2" w14:textId="670452E6" w:rsidR="004E7E0D" w:rsidRPr="002310FA" w:rsidRDefault="00A953C9" w:rsidP="00A953C9">
      <w:pPr>
        <w:tabs>
          <w:tab w:val="left" w:pos="709"/>
        </w:tabs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10.35.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contactuale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valabilitatea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2226658" w14:textId="358686A4" w:rsidR="004E7E0D" w:rsidRPr="002310FA" w:rsidRDefault="00A953C9" w:rsidP="00A953C9">
      <w:pPr>
        <w:tabs>
          <w:tab w:val="left" w:pos="709"/>
        </w:tabs>
        <w:spacing w:after="171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10.36.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CBD1DF4" w14:textId="5FD72CA0" w:rsidR="004E7E0D" w:rsidRPr="002310FA" w:rsidRDefault="004E7E0D" w:rsidP="008A74AA">
      <w:pPr>
        <w:spacing w:after="4" w:line="259" w:lineRule="auto"/>
        <w:ind w:left="561" w:firstLine="148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:</w:t>
      </w:r>
    </w:p>
    <w:p w14:paraId="3E32E744" w14:textId="66FC5921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10.37.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performanțele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pana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verbal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1DEFC70" w14:textId="694EEA94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10.38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menționate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determinante,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</w:t>
      </w:r>
    </w:p>
    <w:p w14:paraId="22871B46" w14:textId="3C615CF9" w:rsidR="004E7E0D" w:rsidRPr="002310FA" w:rsidRDefault="00A953C9" w:rsidP="00A953C9">
      <w:pPr>
        <w:tabs>
          <w:tab w:val="left" w:pos="709"/>
        </w:tabs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10.39.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avizarea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42E03F4" w14:textId="03C5CD43" w:rsidR="004E7E0D" w:rsidRPr="002310FA" w:rsidRDefault="00A953C9" w:rsidP="00A953C9">
      <w:pPr>
        <w:tabs>
          <w:tab w:val="left" w:pos="709"/>
        </w:tabs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9141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10.40.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participe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45A71F8" w14:textId="24C1A265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67100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41.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mentina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valabilitatea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CD3181F" w14:textId="6132346F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standardele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/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performanțele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pana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9516615" w14:textId="5D16CB72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10.43.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Avand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pana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asistenta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functionalitatii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obiectivului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2C6012E" w14:textId="1525DCE5" w:rsidR="004E7E0D" w:rsidRDefault="00A953C9" w:rsidP="00A953C9">
      <w:pPr>
        <w:tabs>
          <w:tab w:val="left" w:pos="709"/>
        </w:tabs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10.44.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obliga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cedeze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autor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urmand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fara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DBEF7F" w14:textId="77777777" w:rsidR="00F84DBE" w:rsidRPr="00F84DBE" w:rsidRDefault="00F84DBE" w:rsidP="00F84DBE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11281B7A" w14:textId="68166BE8" w:rsidR="004E7E0D" w:rsidRPr="002310FA" w:rsidRDefault="00A953C9" w:rsidP="00F84DBE">
      <w:pPr>
        <w:keepNext/>
        <w:keepLines/>
        <w:spacing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11. OBLIGAȚIILE ACHIZITORULUI</w:t>
      </w:r>
    </w:p>
    <w:p w14:paraId="4AB2E206" w14:textId="18406094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11.1.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plătească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tip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lucrare in parte,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B95DDB1" w14:textId="77777777" w:rsidR="004E7E0D" w:rsidRPr="002310FA" w:rsidRDefault="004E7E0D" w:rsidP="00671008">
      <w:pPr>
        <w:spacing w:after="5" w:line="289" w:lineRule="auto"/>
        <w:ind w:right="23" w:firstLine="100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rezerva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refuza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considera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normativelor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europene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nationale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puse in opera.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deficiente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întarzierea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survenita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 fie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F669D27" w14:textId="4F83EC7A" w:rsidR="004E7E0D" w:rsidRPr="002310FA" w:rsidRDefault="00A953C9" w:rsidP="00A953C9">
      <w:pPr>
        <w:tabs>
          <w:tab w:val="left" w:pos="709"/>
        </w:tabs>
        <w:spacing w:after="27" w:line="289" w:lineRule="auto"/>
        <w:ind w:right="23" w:firstLine="547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s-a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A7B072" w14:textId="7A7615A2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49141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11.3. (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s-a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convenit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altfel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următoarele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228BFA1" w14:textId="77777777" w:rsidR="004E7E0D" w:rsidRPr="002310FA" w:rsidRDefault="004E7E0D">
      <w:pPr>
        <w:numPr>
          <w:ilvl w:val="1"/>
          <w:numId w:val="11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amplasamentul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liber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04C88DD" w14:textId="77777777" w:rsidR="004E7E0D" w:rsidRPr="002310FA" w:rsidRDefault="004E7E0D">
      <w:pPr>
        <w:numPr>
          <w:ilvl w:val="1"/>
          <w:numId w:val="11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rutier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32B460D" w14:textId="77777777" w:rsidR="004E7E0D" w:rsidRPr="002310FA" w:rsidRDefault="004E7E0D" w:rsidP="00671008">
      <w:pPr>
        <w:spacing w:after="5" w:line="289" w:lineRule="auto"/>
        <w:ind w:right="23" w:firstLine="1056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consumul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utilități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cel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contoarelor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aparate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măsurat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Executant.</w:t>
      </w:r>
    </w:p>
    <w:p w14:paraId="1E2B2A4E" w14:textId="73C9FA95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.4.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participa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trasarea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axelor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principale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bornelor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referință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circulație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limitelor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pus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nivel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imediata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apropiere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902B40B" w14:textId="14B8EBDB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.5.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examina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tot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cel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mult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5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7C215A9" w14:textId="5A09CD72" w:rsidR="004E7E0D" w:rsidRDefault="00A953C9" w:rsidP="00A953C9">
      <w:pPr>
        <w:tabs>
          <w:tab w:val="left" w:pos="709"/>
        </w:tabs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11.6.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deplin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informații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furnizate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dispozițiile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sale.</w:t>
      </w:r>
    </w:p>
    <w:p w14:paraId="24519CC0" w14:textId="77777777" w:rsidR="005B7BAE" w:rsidRPr="005B7BAE" w:rsidRDefault="005B7BAE" w:rsidP="005B7BAE">
      <w:pPr>
        <w:spacing w:line="289" w:lineRule="auto"/>
        <w:ind w:right="23" w:firstLine="53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6BC5E469" w14:textId="5C647713" w:rsidR="004E7E0D" w:rsidRPr="002310FA" w:rsidRDefault="00A953C9" w:rsidP="00A953C9">
      <w:pPr>
        <w:keepNext/>
        <w:keepLines/>
        <w:tabs>
          <w:tab w:val="left" w:pos="709"/>
        </w:tabs>
        <w:spacing w:line="268" w:lineRule="auto"/>
        <w:ind w:firstLine="523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4E7E0D"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12. SANCȚIUNI PENTRU NEÎNDEPLINIREA CULPABILĂ A OBLIGAȚIILOR.</w:t>
      </w:r>
      <w:r w:rsidR="00F84DBE">
        <w:rPr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  <w:r>
        <w:rPr>
          <w:b/>
          <w:bCs/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4E7E0D"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RĂSPUNDEREA EXECUTANTULUI</w:t>
      </w:r>
    </w:p>
    <w:p w14:paraId="035E0CF6" w14:textId="6A96BE75" w:rsidR="0046608B" w:rsidRPr="0046608B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1</w:t>
      </w:r>
      <w:r w:rsidR="0046608B">
        <w:rPr>
          <w:color w:val="000000"/>
          <w:kern w:val="2"/>
          <w:sz w:val="22"/>
          <w:szCs w:val="22"/>
          <w14:ligatures w14:val="standardContextual"/>
        </w:rPr>
        <w:t>2</w:t>
      </w:r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.1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>
        <w:rPr>
          <w:color w:val="000000"/>
          <w:kern w:val="2"/>
          <w:sz w:val="22"/>
          <w:szCs w:val="22"/>
          <w14:ligatures w14:val="standardContextual"/>
        </w:rPr>
        <w:t>l</w:t>
      </w:r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ucrările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serviciile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contractate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finalizează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r w:rsidR="0046608B">
        <w:rPr>
          <w:color w:val="000000"/>
          <w:kern w:val="2"/>
          <w:sz w:val="22"/>
          <w:szCs w:val="22"/>
          <w14:ligatures w14:val="standardContextual"/>
        </w:rPr>
        <w:t>Executant</w:t>
      </w:r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recepționează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astfel</w:t>
      </w:r>
      <w:proofErr w:type="spellEnd"/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cum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>
        <w:rPr>
          <w:color w:val="000000"/>
          <w:kern w:val="2"/>
          <w:sz w:val="22"/>
          <w:szCs w:val="22"/>
          <w14:ligatures w14:val="standardContextual"/>
        </w:rPr>
        <w:t>g</w:t>
      </w:r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raficul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general de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realizare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valoric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), sub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sancțiunea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penalităților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10DD772" w14:textId="27E0A533" w:rsidR="0046608B" w:rsidRPr="0046608B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neexecutarea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totalitate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care fac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precum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necorespunzatoare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intarziere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penalizat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cum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urmeaza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6FB15AA6" w14:textId="521847D4" w:rsidR="007568E2" w:rsidRPr="005B2960" w:rsidRDefault="0046608B" w:rsidP="00C136B2">
      <w:pPr>
        <w:pStyle w:val="ListParagraph"/>
        <w:numPr>
          <w:ilvl w:val="0"/>
          <w:numId w:val="58"/>
        </w:numPr>
        <w:spacing w:after="5" w:line="289" w:lineRule="auto"/>
        <w:ind w:left="0"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In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îi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revin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necorespunzatoare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parțial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corespunzătoare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intarziere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raportat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solicitările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primite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de la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graficelor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execuția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contract/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cerințelor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caietului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datorează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penalități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cuantum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de 0,1%/zi de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neexecutata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, calculate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executării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integrale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corespunzătoare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cerințelor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, in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prezentul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legislația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aplicabilă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fac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5B2960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5B2960">
        <w:rPr>
          <w:color w:val="000000"/>
          <w:kern w:val="2"/>
          <w:sz w:val="22"/>
          <w:szCs w:val="22"/>
          <w14:ligatures w14:val="standardContextual"/>
        </w:rPr>
        <w:t xml:space="preserve"> contract. </w:t>
      </w:r>
    </w:p>
    <w:p w14:paraId="5ADAC4C1" w14:textId="1DE65939" w:rsidR="007568E2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7568E2">
        <w:rPr>
          <w:color w:val="000000"/>
          <w:kern w:val="2"/>
          <w:sz w:val="22"/>
          <w:szCs w:val="22"/>
          <w14:ligatures w14:val="standardContextual"/>
        </w:rPr>
        <w:t xml:space="preserve">b)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Totodată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necorespunzător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recepționate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achitate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remedierii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înlăturării</w:t>
      </w:r>
      <w:proofErr w:type="spellEnd"/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necorespunzător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pe propria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cheltuială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într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-un termen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lastRenderedPageBreak/>
        <w:t>rezonabil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comun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acord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cu</w:t>
      </w:r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penalitățile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susmenționate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curge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executării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integrale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corespunzătoare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.</w:t>
      </w:r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3ECF61D3" w14:textId="0C4EE184" w:rsidR="0046608B" w:rsidRPr="0046608B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7568E2">
        <w:rPr>
          <w:color w:val="000000"/>
          <w:kern w:val="2"/>
          <w:sz w:val="22"/>
          <w:szCs w:val="22"/>
          <w14:ligatures w14:val="standardContextual"/>
        </w:rPr>
        <w:t xml:space="preserve">c)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penalităților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depăşeşte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cumulat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mai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mult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15% din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notificarea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prealabila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încuviințarea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vreunei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instanțe</w:t>
      </w:r>
      <w:proofErr w:type="spellEnd"/>
      <w:r w:rsid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judecătoreşti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arbitrale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mai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necesara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vreunei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formalitati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prealabil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dispuna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rezilierea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unilaterala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="0046608B" w:rsidRPr="0046608B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1D87F44" w14:textId="3D84C602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0963C1" w:rsidRPr="00D33D1A">
        <w:rPr>
          <w:color w:val="000000"/>
          <w:kern w:val="2"/>
          <w:sz w:val="22"/>
          <w:szCs w:val="22"/>
          <w14:ligatures w14:val="standardContextual"/>
        </w:rPr>
        <w:t>12.</w:t>
      </w:r>
      <w:r w:rsidR="0046608B" w:rsidRPr="00D33D1A">
        <w:rPr>
          <w:color w:val="000000"/>
          <w:kern w:val="2"/>
          <w:sz w:val="22"/>
          <w:szCs w:val="22"/>
          <w14:ligatures w14:val="standardContextual"/>
        </w:rPr>
        <w:t>2</w:t>
      </w:r>
      <w:r w:rsidR="000B4888" w:rsidRPr="00D33D1A">
        <w:rPr>
          <w:color w:val="000000"/>
          <w:kern w:val="2"/>
          <w:sz w:val="22"/>
          <w:szCs w:val="22"/>
          <w14:ligatures w14:val="standardContextual"/>
        </w:rPr>
        <w:t>.</w:t>
      </w:r>
      <w:r w:rsidR="004E7E0D" w:rsidRPr="00D33D1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să-i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un termen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normal.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nerespectării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termen,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cuantum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10%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9971592" w14:textId="486B4A99" w:rsidR="004E7E0D" w:rsidRPr="002310FA" w:rsidRDefault="00A953C9" w:rsidP="00A953C9">
      <w:pPr>
        <w:tabs>
          <w:tab w:val="left" w:pos="567"/>
          <w:tab w:val="left" w:pos="709"/>
        </w:tabs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</w:t>
      </w:r>
      <w:r w:rsidR="0046608B">
        <w:rPr>
          <w:color w:val="000000"/>
          <w:kern w:val="2"/>
          <w:sz w:val="22"/>
          <w:szCs w:val="22"/>
          <w:lang w:val="it-IT"/>
          <w14:ligatures w14:val="standardContextual"/>
        </w:rPr>
        <w:t>3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exclusivă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deduce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23288E" w14:textId="35BB97F1" w:rsidR="004E7E0D" w:rsidRPr="002310FA" w:rsidRDefault="00A953C9" w:rsidP="00A953C9">
      <w:pPr>
        <w:tabs>
          <w:tab w:val="left" w:pos="567"/>
          <w:tab w:val="left" w:pos="709"/>
        </w:tabs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</w:t>
      </w:r>
      <w:r w:rsidR="0046608B">
        <w:rPr>
          <w:color w:val="000000"/>
          <w:kern w:val="2"/>
          <w:sz w:val="22"/>
          <w:szCs w:val="22"/>
          <w:lang w:val="it-IT"/>
          <w14:ligatures w14:val="standardContextual"/>
        </w:rPr>
        <w:t>4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 la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11.1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3D790FF" w14:textId="0D021B91" w:rsidR="004E7E0D" w:rsidRPr="002310FA" w:rsidRDefault="00A953C9" w:rsidP="00A953C9">
      <w:pPr>
        <w:tabs>
          <w:tab w:val="left" w:pos="709"/>
        </w:tabs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</w:t>
      </w:r>
      <w:r w:rsidR="0046608B">
        <w:rPr>
          <w:color w:val="000000"/>
          <w:kern w:val="2"/>
          <w:sz w:val="22"/>
          <w:szCs w:val="22"/>
          <w:lang w:val="it-IT"/>
          <w14:ligatures w14:val="standardContextual"/>
        </w:rPr>
        <w:t>5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considera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instanței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judecată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E2766F" w14:textId="7784442E" w:rsidR="004E7E0D" w:rsidRDefault="00A953C9" w:rsidP="00A953C9">
      <w:pPr>
        <w:tabs>
          <w:tab w:val="left" w:pos="709"/>
        </w:tabs>
        <w:spacing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</w:t>
      </w:r>
      <w:r w:rsidR="0046608B">
        <w:rPr>
          <w:color w:val="000000"/>
          <w:kern w:val="2"/>
          <w:sz w:val="22"/>
          <w:szCs w:val="22"/>
          <w:lang w:val="it-IT"/>
          <w14:ligatures w14:val="standardContextual"/>
        </w:rPr>
        <w:t>6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rezervă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renunța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oricând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notificare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adresată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compensație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stare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faliment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 alta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căreia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existe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reducerii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fondurilor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alocate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denunțării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unilaterale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9317874" w14:textId="77777777" w:rsidR="005B7BAE" w:rsidRPr="005B7BAE" w:rsidRDefault="005B7BAE" w:rsidP="005B7BAE">
      <w:pPr>
        <w:spacing w:line="289" w:lineRule="auto"/>
        <w:ind w:right="55" w:firstLine="532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DE63419" w14:textId="2A5B131D" w:rsidR="004E7E0D" w:rsidRPr="002310FA" w:rsidRDefault="004E7E0D" w:rsidP="008A74AA">
      <w:pPr>
        <w:spacing w:line="259" w:lineRule="auto"/>
        <w:ind w:left="561" w:firstLine="148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CLAUZE SPECIFICE</w:t>
      </w:r>
    </w:p>
    <w:p w14:paraId="036990A2" w14:textId="7E422EB8" w:rsidR="004E7E0D" w:rsidRPr="002310FA" w:rsidRDefault="00A953C9" w:rsidP="00A953C9">
      <w:pPr>
        <w:keepNext/>
        <w:keepLines/>
        <w:tabs>
          <w:tab w:val="left" w:pos="709"/>
          <w:tab w:val="left" w:pos="851"/>
        </w:tabs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 xml:space="preserve">  </w:t>
      </w:r>
      <w:r w:rsidR="004E7E0D"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13. GARANȚIA DE BUNĂ EXECUȚIE A CONTRACTULUI</w:t>
      </w:r>
    </w:p>
    <w:p w14:paraId="03DE398C" w14:textId="07A46F75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13.</w:t>
      </w:r>
      <w:r w:rsidR="003907CA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5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este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cuantum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10%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T.V.A.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prelungit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justificată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depăși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15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publica.</w:t>
      </w:r>
    </w:p>
    <w:p w14:paraId="7F526727" w14:textId="37CBDA95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 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Executantul</w:t>
      </w:r>
      <w:proofErr w:type="spellEnd"/>
      <w:r w:rsidR="004E7E0D"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va </w:t>
      </w:r>
      <w:proofErr w:type="spellStart"/>
      <w:r w:rsidR="004E7E0D"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garanta</w:t>
      </w:r>
      <w:proofErr w:type="spellEnd"/>
      <w:r w:rsidR="004E7E0D"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="004E7E0D"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suporta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remediere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indepartarea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 (materiale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).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incluse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accidentale: calamitati naturale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omului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mentinerii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nivelului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lucrarîlor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consemnat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procesul-verbal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terminare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C4552" w14:textId="30AD1D5D" w:rsidR="004E7E0D" w:rsidRPr="002310FA" w:rsidRDefault="00A953C9" w:rsidP="00A953C9">
      <w:pPr>
        <w:tabs>
          <w:tab w:val="left" w:pos="709"/>
        </w:tabs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49141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13.2.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</w:p>
    <w:p w14:paraId="640C21E5" w14:textId="3D6AB993" w:rsidR="004E7E0D" w:rsidRPr="002310FA" w:rsidRDefault="00A953C9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491417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 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buna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constitui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154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07D367E" w14:textId="7029DA35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13.3.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pretenții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prejudiciului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creat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EA0539F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îndeplinește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,</w:t>
      </w:r>
    </w:p>
    <w:p w14:paraId="07B4B80F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right="23" w:firstLine="708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fixate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din culpa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B05BAE4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are motive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temeinice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lor;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16.</w:t>
      </w:r>
    </w:p>
    <w:p w14:paraId="65DF9371" w14:textId="32F010AB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lastRenderedPageBreak/>
        <w:t xml:space="preserve">   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Anterior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pretenții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notifica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pretentia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atat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cat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instrumentului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precizând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nu au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respectate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calcul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reține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bancar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deschis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titlu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bancară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acceptul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care le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satisfacătoare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vederea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acoperirii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creat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A0CC857" w14:textId="54EA0B8C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13.4.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restitui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art. 154</w:t>
      </w:r>
      <w:r w:rsidR="004E7E0D" w:rsidRPr="002310FA">
        <w:rPr>
          <w:color w:val="000000"/>
          <w:kern w:val="2"/>
          <w:sz w:val="22"/>
          <w:szCs w:val="22"/>
          <w:vertAlign w:val="superscript"/>
          <w14:ligatures w14:val="standardContextual"/>
        </w:rPr>
        <w:t>A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2 din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="00CA3963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76E684E" w14:textId="2F13C89A" w:rsidR="004E7E0D" w:rsidRDefault="00A953C9" w:rsidP="00A953C9">
      <w:pPr>
        <w:tabs>
          <w:tab w:val="left" w:pos="567"/>
          <w:tab w:val="left" w:pos="709"/>
        </w:tabs>
        <w:spacing w:line="289" w:lineRule="auto"/>
        <w:ind w:right="101" w:firstLine="576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Procesele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-verbale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respectiv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pot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întocmite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obiecte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din/de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proporțional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recepționate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3E9C131" w14:textId="77777777" w:rsidR="005B7BAE" w:rsidRPr="005B7BAE" w:rsidRDefault="005B7BAE" w:rsidP="005B7BAE">
      <w:pPr>
        <w:spacing w:line="289" w:lineRule="auto"/>
        <w:ind w:right="101" w:firstLine="576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51A442BD" w14:textId="512218B5" w:rsidR="004E7E0D" w:rsidRPr="002310FA" w:rsidRDefault="00A953C9" w:rsidP="005B7BAE">
      <w:pPr>
        <w:keepNext/>
        <w:keepLines/>
        <w:spacing w:line="268" w:lineRule="auto"/>
        <w:ind w:left="504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4E7E0D"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14. ÎNCEPEREA SI EXECUȚIA LUCRĂRILOR</w:t>
      </w:r>
    </w:p>
    <w:p w14:paraId="25A134AA" w14:textId="387E401E" w:rsidR="004E7E0D" w:rsidRPr="002310FA" w:rsidRDefault="00A953C9" w:rsidP="008A74AA">
      <w:pPr>
        <w:tabs>
          <w:tab w:val="left" w:pos="709"/>
        </w:tabs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14.</w:t>
      </w:r>
      <w:r w:rsidR="003907CA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 (1)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primirea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="00CA3963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 xml:space="preserve"> le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CA3963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graficului</w:t>
      </w:r>
      <w:proofErr w:type="spellEnd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 xml:space="preserve"> general de </w:t>
      </w:r>
      <w:proofErr w:type="spellStart"/>
      <w:r w:rsidR="00CA3963" w:rsidRPr="00CA3963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46E15BB" w14:textId="77777777" w:rsidR="004E7E0D" w:rsidRPr="002310FA" w:rsidRDefault="004E7E0D" w:rsidP="00FD04F6">
      <w:pPr>
        <w:numPr>
          <w:ilvl w:val="0"/>
          <w:numId w:val="15"/>
        </w:numPr>
        <w:spacing w:after="5" w:line="289" w:lineRule="auto"/>
        <w:ind w:left="0" w:right="23" w:firstLine="113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Inspecției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Stat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Urbanism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Amenajarea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Teritoriului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efective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E4474B5" w14:textId="77777777" w:rsidR="004E7E0D" w:rsidRPr="002310FA" w:rsidRDefault="004E7E0D" w:rsidP="00FD04F6">
      <w:pPr>
        <w:numPr>
          <w:ilvl w:val="0"/>
          <w:numId w:val="15"/>
        </w:numPr>
        <w:spacing w:after="5" w:line="289" w:lineRule="auto"/>
        <w:ind w:left="0" w:right="23" w:firstLine="113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suferă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întârzieri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exclusivitate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comun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233E326D" w14:textId="77777777" w:rsidR="004E7E0D" w:rsidRPr="002310FA" w:rsidRDefault="004E7E0D">
      <w:pPr>
        <w:numPr>
          <w:ilvl w:val="2"/>
          <w:numId w:val="16"/>
        </w:numPr>
        <w:spacing w:after="5"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</w:p>
    <w:p w14:paraId="24213E04" w14:textId="77777777" w:rsidR="004E7E0D" w:rsidRPr="002310FA" w:rsidRDefault="004E7E0D">
      <w:pPr>
        <w:numPr>
          <w:ilvl w:val="2"/>
          <w:numId w:val="16"/>
        </w:numPr>
        <w:spacing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4F011D5" w14:textId="40B502D3" w:rsidR="004E7E0D" w:rsidRPr="002310FA" w:rsidRDefault="00A953C9" w:rsidP="00A953C9">
      <w:pPr>
        <w:tabs>
          <w:tab w:val="left" w:pos="709"/>
        </w:tabs>
        <w:spacing w:line="289" w:lineRule="auto"/>
        <w:ind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14.2. (1) </w:t>
      </w:r>
      <w:proofErr w:type="spellStart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deruleze</w:t>
      </w:r>
      <w:proofErr w:type="spellEnd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graficului</w:t>
      </w:r>
      <w:proofErr w:type="spellEnd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terminate la data </w:t>
      </w:r>
      <w:proofErr w:type="spellStart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="002310F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38494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Datele intermediare,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consideră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8E8D093" w14:textId="243267E6" w:rsidR="004E7E0D" w:rsidRPr="002310FA" w:rsidRDefault="003907CA" w:rsidP="002D48A9">
      <w:pPr>
        <w:spacing w:after="26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(2)</w:t>
      </w:r>
      <w:r w:rsidR="00CA396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alcătuit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ordinea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opinia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grafic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scuti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niciuna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6967A14" w14:textId="5885BFD7" w:rsidR="004E7E0D" w:rsidRPr="002310FA" w:rsidRDefault="003907CA" w:rsidP="002D48A9">
      <w:pPr>
        <w:tabs>
          <w:tab w:val="left" w:pos="142"/>
        </w:tabs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8B4B2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pregătirilor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10.1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neconformării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fara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nevoie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somatia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D659F0" w14:textId="3718E6B0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6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14.3. (</w:t>
      </w:r>
      <w:r w:rsidR="003907C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supraveghea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stabili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una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celeilalte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identitatea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reprezentanților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scop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persoană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450BA8" w14:textId="77777777" w:rsidR="004E7E0D" w:rsidRPr="002310FA" w:rsidRDefault="004E7E0D" w:rsidP="00C136B2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ateliere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depozite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oriunde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DCD9BC" w14:textId="7826330D" w:rsidR="004E7E0D" w:rsidRPr="002310FA" w:rsidRDefault="00A953C9" w:rsidP="00A953C9">
      <w:pPr>
        <w:tabs>
          <w:tab w:val="left" w:pos="709"/>
        </w:tabs>
        <w:spacing w:after="5" w:line="289" w:lineRule="auto"/>
        <w:ind w:right="23" w:firstLine="55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14.4. (l)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trecere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finale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conforme.</w:t>
      </w:r>
    </w:p>
    <w:p w14:paraId="1D99F9DC" w14:textId="79E2F069" w:rsidR="004E7E0D" w:rsidRPr="002310FA" w:rsidRDefault="003907CA" w:rsidP="00FD04F6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(2)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instrumentele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încercărilor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7132A70" w14:textId="122DD306" w:rsidR="004E7E0D" w:rsidRPr="002310FA" w:rsidRDefault="003907CA" w:rsidP="00FD04F6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comandate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materiale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dovedește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54FE965" w14:textId="4413D11F" w:rsidR="004E7E0D" w:rsidRPr="002310FA" w:rsidRDefault="00A953C9" w:rsidP="00A953C9">
      <w:pPr>
        <w:tabs>
          <w:tab w:val="left" w:pos="709"/>
        </w:tabs>
        <w:spacing w:after="5" w:line="289" w:lineRule="auto"/>
        <w:ind w:left="-142" w:right="23" w:firstLine="68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14.5. (l)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B9B850" w14:textId="0AD382C9" w:rsidR="004E7E0D" w:rsidRPr="002310FA" w:rsidRDefault="003907CA" w:rsidP="00C136B2">
      <w:pPr>
        <w:spacing w:after="5" w:line="289" w:lineRule="auto"/>
        <w:ind w:left="58" w:right="23" w:firstLine="10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(2)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fundațiile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examinate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088D7" w14:textId="6F4D1064" w:rsidR="004E7E0D" w:rsidRPr="002310FA" w:rsidRDefault="003907CA" w:rsidP="00C136B2">
      <w:pPr>
        <w:spacing w:after="31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E674A" w14:textId="7A7AAF15" w:rsidR="004E7E0D" w:rsidRDefault="003907CA" w:rsidP="00C136B2">
      <w:pPr>
        <w:spacing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D20B2D" w14:textId="77777777" w:rsidR="005B7BAE" w:rsidRPr="005B7BAE" w:rsidRDefault="005B7BAE" w:rsidP="005B7BAE">
      <w:pPr>
        <w:spacing w:line="289" w:lineRule="auto"/>
        <w:ind w:right="23" w:firstLine="993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24FD4ACA" w14:textId="3DB2295B" w:rsidR="004E7E0D" w:rsidRPr="002310FA" w:rsidRDefault="00312642" w:rsidP="00312642">
      <w:pPr>
        <w:keepNext/>
        <w:keepLines/>
        <w:tabs>
          <w:tab w:val="left" w:pos="709"/>
        </w:tabs>
        <w:spacing w:line="268" w:lineRule="auto"/>
        <w:ind w:firstLine="543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15. PRELUNGIREA TERMENULUI DE EXECUȚIE A LUCRĂRILOR</w:t>
      </w:r>
    </w:p>
    <w:p w14:paraId="242AF71C" w14:textId="0E388387" w:rsidR="004E7E0D" w:rsidRPr="002310FA" w:rsidRDefault="00312642" w:rsidP="007E03BB">
      <w:pPr>
        <w:spacing w:after="5" w:line="289" w:lineRule="auto"/>
        <w:ind w:left="67" w:right="23" w:firstLine="4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15.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care:</w:t>
      </w:r>
    </w:p>
    <w:p w14:paraId="6DBC03C8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</w:p>
    <w:p w14:paraId="0D302AF4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climaterice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nefavorabile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1F56AAD7" w14:textId="60EA078A" w:rsidR="004E7E0D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survenit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îndreptățesc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comun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stabili:</w:t>
      </w:r>
    </w:p>
    <w:p w14:paraId="5AE4C063" w14:textId="77777777" w:rsidR="004E7E0D" w:rsidRPr="002310FA" w:rsidRDefault="004E7E0D" w:rsidP="004E7E0D">
      <w:pPr>
        <w:spacing w:after="5"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4B57E58" w14:textId="77777777" w:rsidR="004E7E0D" w:rsidRDefault="004E7E0D" w:rsidP="005B7BAE">
      <w:pPr>
        <w:spacing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053EDE1" w14:textId="77777777" w:rsidR="005B7BAE" w:rsidRPr="005B7BAE" w:rsidRDefault="005B7BAE" w:rsidP="005B7BAE">
      <w:pPr>
        <w:spacing w:line="289" w:lineRule="auto"/>
        <w:ind w:left="74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11BCAA6C" w14:textId="6A57A8F1" w:rsidR="004E7E0D" w:rsidRPr="002310FA" w:rsidRDefault="0083380E" w:rsidP="005B7BAE">
      <w:pPr>
        <w:keepNext/>
        <w:keepLines/>
        <w:tabs>
          <w:tab w:val="left" w:pos="709"/>
        </w:tabs>
        <w:spacing w:line="268" w:lineRule="auto"/>
        <w:ind w:firstLine="34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16. F</w:t>
      </w:r>
      <w:r w:rsidR="00D56E41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</w:t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NALIZAREA LUCRĂRILOR</w:t>
      </w:r>
    </w:p>
    <w:p w14:paraId="0DE2AA68" w14:textId="1F37DAEF" w:rsidR="004E7E0D" w:rsidRPr="002310FA" w:rsidRDefault="004E7E0D" w:rsidP="007E03BB">
      <w:pPr>
        <w:spacing w:after="5" w:line="289" w:lineRule="auto"/>
        <w:ind w:left="34" w:right="23" w:firstLine="68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Ansamblul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a lor,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="00621662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BB021F6" w14:textId="0B60A465" w:rsidR="004E7E0D" w:rsidRPr="002310FA" w:rsidRDefault="004E7E0D" w:rsidP="007E03BB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16.2. (</w:t>
      </w:r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preda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construcției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021F154" w14:textId="75D4BA4C" w:rsidR="004E7E0D" w:rsidRPr="002310FA" w:rsidRDefault="004E7E0D" w:rsidP="002D48A9">
      <w:pPr>
        <w:spacing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aprecia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întrunite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</w:t>
      </w:r>
      <w:proofErr w:type="spellEnd"/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notificate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stabilindu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nouă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33F676" w14:textId="4F9BA20D" w:rsidR="004E7E0D" w:rsidRPr="002310FA" w:rsidRDefault="00E74C02" w:rsidP="007E03BB">
      <w:pPr>
        <w:tabs>
          <w:tab w:val="left" w:pos="142"/>
          <w:tab w:val="left" w:pos="567"/>
          <w:tab w:val="left" w:pos="709"/>
        </w:tabs>
        <w:spacing w:line="289" w:lineRule="auto"/>
        <w:ind w:right="2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16.3.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constata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stadiul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corelarea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respinge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82E9A1" w14:textId="77777777" w:rsidR="004E7E0D" w:rsidRPr="002310FA" w:rsidRDefault="004E7E0D" w:rsidP="007E03BB">
      <w:pPr>
        <w:spacing w:after="5" w:line="289" w:lineRule="auto"/>
        <w:ind w:left="101" w:right="23" w:firstLine="61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99A62" w14:textId="77777777" w:rsidR="004E7E0D" w:rsidRDefault="004E7E0D" w:rsidP="005B7BAE">
      <w:pPr>
        <w:spacing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degradari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stabilite.</w:t>
      </w:r>
    </w:p>
    <w:p w14:paraId="005D63D8" w14:textId="77777777" w:rsidR="005B7BAE" w:rsidRPr="005B7BAE" w:rsidRDefault="005B7BAE" w:rsidP="005B7BAE">
      <w:pPr>
        <w:spacing w:line="289" w:lineRule="auto"/>
        <w:ind w:right="23" w:firstLine="720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0B473B8" w14:textId="77777777" w:rsidR="004E7E0D" w:rsidRPr="002310FA" w:rsidRDefault="004E7E0D" w:rsidP="005B7BAE">
      <w:pPr>
        <w:numPr>
          <w:ilvl w:val="0"/>
          <w:numId w:val="17"/>
        </w:numPr>
        <w:spacing w:line="289" w:lineRule="auto"/>
        <w:ind w:right="23" w:hanging="408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PERIOADA DE GARANȚIE ACORDATĂ LUCRĂRILOR</w:t>
      </w:r>
    </w:p>
    <w:p w14:paraId="55C85D0B" w14:textId="05D91081" w:rsidR="004E7E0D" w:rsidRPr="002310FA" w:rsidRDefault="004E7E0D" w:rsidP="007E03BB">
      <w:pPr>
        <w:spacing w:after="41" w:line="289" w:lineRule="auto"/>
        <w:ind w:right="23" w:firstLine="72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17.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minim </w:t>
      </w:r>
      <w:r w:rsidR="008917AE">
        <w:rPr>
          <w:color w:val="000000"/>
          <w:kern w:val="2"/>
          <w:sz w:val="22"/>
          <w:szCs w:val="22"/>
          <w14:ligatures w14:val="standardContextual"/>
        </w:rPr>
        <w:t>36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curge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ansamblu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64AF0" w14:textId="58C59413" w:rsidR="004E7E0D" w:rsidRPr="002310FA" w:rsidRDefault="004E7E0D">
      <w:pPr>
        <w:numPr>
          <w:ilvl w:val="1"/>
          <w:numId w:val="17"/>
        </w:numPr>
        <w:spacing w:after="37" w:line="289" w:lineRule="auto"/>
        <w:ind w:left="0"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deformațiilor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cauză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nerespectarea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clauzelor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09587CB" w14:textId="20A4BC71" w:rsidR="004E7E0D" w:rsidRPr="002310FA" w:rsidRDefault="00B43C4F" w:rsidP="007E03BB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activitățile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alin. (l),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cheltuiala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proprie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datorită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41A2A936" w14:textId="32251714" w:rsidR="00E74C02" w:rsidRPr="002310FA" w:rsidRDefault="004E7E0D" w:rsidP="00E74C02">
      <w:pPr>
        <w:spacing w:after="27" w:line="289" w:lineRule="auto"/>
        <w:ind w:left="720" w:right="23" w:firstLine="62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manopere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neconforme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     </w:t>
      </w:r>
      <w:r w:rsidR="007E03BB"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tehnologie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</w:p>
    <w:p w14:paraId="43874FD7" w14:textId="2ECE7671" w:rsidR="004E7E0D" w:rsidRPr="002310FA" w:rsidRDefault="004E7E0D" w:rsidP="007E03BB">
      <w:pPr>
        <w:spacing w:after="27" w:line="289" w:lineRule="auto"/>
        <w:ind w:right="23" w:firstLine="709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neglijenței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oricăreia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dintre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revin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baza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90EB476" w14:textId="13588994" w:rsidR="004E7E0D" w:rsidRPr="002310FA" w:rsidRDefault="001C0714" w:rsidP="00D56E41">
      <w:pPr>
        <w:spacing w:after="34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(3)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defecțiunile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datorează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fiind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remedierilor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evaluat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plătit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42DE60B" w14:textId="387DDCF1" w:rsidR="004E7E0D" w:rsidRDefault="004E7E0D" w:rsidP="005B7BAE">
      <w:pPr>
        <w:numPr>
          <w:ilvl w:val="1"/>
          <w:numId w:val="17"/>
        </w:numPr>
        <w:spacing w:line="289" w:lineRule="auto"/>
        <w:ind w:left="0"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17</w:t>
      </w:r>
      <w:r w:rsidR="00C069FB"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2, alin. (l),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angajeze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plătească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le execute.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recuperate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cuvenite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E023DBE" w14:textId="77777777" w:rsidR="005B7BAE" w:rsidRPr="005B7BAE" w:rsidRDefault="005B7BAE" w:rsidP="005B7BAE">
      <w:pPr>
        <w:spacing w:line="289" w:lineRule="auto"/>
        <w:ind w:left="709" w:right="23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6FDED8EF" w14:textId="77777777" w:rsidR="004E7E0D" w:rsidRPr="002310FA" w:rsidRDefault="004E7E0D" w:rsidP="005B7BAE">
      <w:pPr>
        <w:keepNext/>
        <w:keepLines/>
        <w:spacing w:line="268" w:lineRule="auto"/>
        <w:ind w:firstLine="709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18. MODALITĂȚI DE PLATA</w:t>
      </w:r>
    </w:p>
    <w:p w14:paraId="533537B8" w14:textId="18754AC7" w:rsidR="004E7E0D" w:rsidRPr="002310FA" w:rsidRDefault="004E7E0D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3BA76117" w14:textId="39C09EA7" w:rsidR="004E7E0D" w:rsidRPr="002310FA" w:rsidRDefault="004E7E0D" w:rsidP="00D56E41">
      <w:pPr>
        <w:spacing w:after="5" w:line="289" w:lineRule="auto"/>
        <w:ind w:right="23" w:firstLine="76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D.T.A.C.,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, a D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</w:t>
      </w:r>
      <w:r w:rsidR="00D3598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certificatul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urbanism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481A1" w14:textId="6ADE0E38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favorabil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PT.</w:t>
      </w:r>
    </w:p>
    <w:p w14:paraId="222DC1E6" w14:textId="5D5BFB33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punctului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„</w:t>
      </w:r>
      <w:r w:rsidR="00B0585C">
        <w:rPr>
          <w:color w:val="000000"/>
          <w:kern w:val="2"/>
          <w:sz w:val="22"/>
          <w:szCs w:val="22"/>
          <w:lang w:val="es-ES"/>
          <w14:ligatures w14:val="standardContextual"/>
        </w:rPr>
        <w:t>A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</w:t>
      </w:r>
      <w:r w:rsidR="00B35AF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B0585C">
        <w:rPr>
          <w:color w:val="000000"/>
          <w:kern w:val="2"/>
          <w:sz w:val="22"/>
          <w:szCs w:val="22"/>
          <w:lang w:val="es-ES"/>
          <w14:ligatures w14:val="standardContextual"/>
        </w:rPr>
        <w:t>B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uilt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”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admiterea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74682D" w14:textId="674077B1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rapoartelor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fiecărei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prestare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CCD551A" w14:textId="4C9B8FED" w:rsidR="004E7E0D" w:rsidRPr="002310FA" w:rsidRDefault="00312642" w:rsidP="00312642">
      <w:pPr>
        <w:tabs>
          <w:tab w:val="left" w:pos="709"/>
        </w:tabs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18.2. 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procese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verbale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C467641" w14:textId="2F3CC1E1" w:rsidR="004E7E0D" w:rsidRPr="002310FA" w:rsidRDefault="00E74C02" w:rsidP="009823B7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listelor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cantități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06334ABF" w14:textId="48E6A2E3" w:rsidR="004E7E0D" w:rsidRPr="002310FA" w:rsidRDefault="009823B7" w:rsidP="00E74C02">
      <w:pPr>
        <w:spacing w:after="5" w:line="289" w:lineRule="auto"/>
        <w:ind w:left="567"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Decontarea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face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urmatoarelor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8C73E86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Executant;</w:t>
      </w:r>
    </w:p>
    <w:p w14:paraId="0EB6A347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FA2935E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buletine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incercare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verificare,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masuratori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etc.)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FC35F1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centralizatorul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capitole,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cumulat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luna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8AE529D" w14:textId="77777777" w:rsidR="004E7E0D" w:rsidRPr="002310FA" w:rsidRDefault="004E7E0D">
      <w:pPr>
        <w:numPr>
          <w:ilvl w:val="0"/>
          <w:numId w:val="18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438D1" w14:textId="5303C99D" w:rsidR="004E7E0D" w:rsidRPr="002310FA" w:rsidRDefault="00E74C02" w:rsidP="007E03BB">
      <w:pPr>
        <w:spacing w:after="5" w:line="289" w:lineRule="auto"/>
        <w:ind w:right="23" w:firstLine="71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raspunzator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corectitudinea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inscrise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situatiile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restituie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incasate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plus, calculate in mod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eronat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1244CFD" w14:textId="535A5C22" w:rsidR="004E7E0D" w:rsidRPr="002310FA" w:rsidRDefault="00E74C02" w:rsidP="00E74C02">
      <w:pPr>
        <w:spacing w:after="27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(5)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eronate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incomplete, fata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face sa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curga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sesizeaza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neregulile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interiorul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confirmarea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AA866B" w14:textId="4C8D64DC" w:rsidR="004E7E0D" w:rsidRPr="002310FA" w:rsidRDefault="00E74C02" w:rsidP="00E74C02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(6)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prevazute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respecta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exista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sens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nu vor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0F36EB1" w14:textId="676323F6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18.3.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art. 18.2,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diminua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ritmul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Imediat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restanța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relua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notifica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fapt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75EA6280" w14:textId="61677E9D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18.4.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Plățile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parțiale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18.2.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dovedite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-o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întocmită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rapidă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sigură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devizelor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categorii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servicii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Alte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se pot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3BD1BF69" w14:textId="77777777" w:rsidR="004E7E0D" w:rsidRPr="002310FA" w:rsidRDefault="004E7E0D">
      <w:pPr>
        <w:numPr>
          <w:ilvl w:val="2"/>
          <w:numId w:val="19"/>
        </w:numPr>
        <w:spacing w:after="5" w:line="289" w:lineRule="auto"/>
        <w:ind w:right="23" w:firstLine="851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7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8A9032C" w14:textId="77777777" w:rsidR="004E7E0D" w:rsidRPr="002310FA" w:rsidRDefault="004E7E0D">
      <w:pPr>
        <w:numPr>
          <w:ilvl w:val="2"/>
          <w:numId w:val="19"/>
        </w:numPr>
        <w:spacing w:after="5" w:line="289" w:lineRule="auto"/>
        <w:ind w:left="0" w:right="23" w:firstLine="113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parțiale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regulă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intervale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real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influențează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6EB9BA2" w14:textId="77777777" w:rsidR="004E7E0D" w:rsidRDefault="004E7E0D" w:rsidP="005B7BAE">
      <w:pPr>
        <w:spacing w:line="289" w:lineRule="auto"/>
        <w:ind w:left="38" w:right="23" w:firstLine="68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18.5.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Plata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ultimelor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condiționată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eliberarea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certificatului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CC4C851" w14:textId="77777777" w:rsidR="005B7BAE" w:rsidRPr="005B7BAE" w:rsidRDefault="005B7BAE" w:rsidP="005B7BAE">
      <w:pPr>
        <w:spacing w:line="289" w:lineRule="auto"/>
        <w:ind w:left="38" w:right="23" w:firstLine="682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17BE5804" w14:textId="62DA3EDD" w:rsidR="004E7E0D" w:rsidRPr="002310FA" w:rsidRDefault="00312642" w:rsidP="00312642">
      <w:pPr>
        <w:keepNext/>
        <w:keepLines/>
        <w:tabs>
          <w:tab w:val="left" w:pos="567"/>
          <w:tab w:val="left" w:pos="709"/>
        </w:tabs>
        <w:spacing w:line="268" w:lineRule="auto"/>
        <w:ind w:left="52" w:firstLine="515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14:ligatures w14:val="standardContextual"/>
        </w:rPr>
        <w:t xml:space="preserve">  </w:t>
      </w:r>
      <w:r w:rsidR="004E7E0D"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19. AJUSTAREA PREȚULUI CONTRACTULUI</w:t>
      </w:r>
    </w:p>
    <w:p w14:paraId="2BE3412E" w14:textId="0F3F0A04" w:rsidR="00C042A8" w:rsidRPr="00312642" w:rsidRDefault="00312642" w:rsidP="00312642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</w:t>
      </w:r>
      <w:r w:rsidR="00C042A8">
        <w:rPr>
          <w:color w:val="000000"/>
          <w:kern w:val="2"/>
          <w:sz w:val="22"/>
          <w:szCs w:val="22"/>
          <w14:ligatures w14:val="standardContextual"/>
        </w:rPr>
        <w:t xml:space="preserve">19.1. </w:t>
      </w:r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Pe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, in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primele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6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preturile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cele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care au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prevazute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de</w:t>
      </w:r>
      <w:r w:rsidR="00C042A8">
        <w:rPr>
          <w:color w:val="000000"/>
          <w:kern w:val="2"/>
          <w:sz w:val="22"/>
          <w:szCs w:val="22"/>
          <w14:ligatures w14:val="standardContextual"/>
        </w:rPr>
        <w:t xml:space="preserve"> E</w:t>
      </w:r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xecutant in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oferta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initiala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>raman</w:t>
      </w:r>
      <w:proofErr w:type="spellEnd"/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t xml:space="preserve"> fixe.</w:t>
      </w:r>
      <w:r w:rsidR="00C042A8" w:rsidRPr="00C042A8">
        <w:rPr>
          <w:color w:val="000000"/>
          <w:kern w:val="2"/>
          <w:sz w:val="22"/>
          <w:szCs w:val="22"/>
          <w14:ligatures w14:val="standardContextual"/>
        </w:rPr>
        <w:cr/>
      </w: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19.2. Pe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permisă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modificarea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preţurilor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ofertă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funcţie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de</w:t>
      </w:r>
      <w:r w:rsidR="00035994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variaţiile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preţurilor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practicate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furnizorii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de la care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aprovizionează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excepţia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situaţiilor</w:t>
      </w:r>
      <w:proofErr w:type="spellEnd"/>
      <w:r w:rsid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cauzate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forţă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majoră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caz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fortuit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schimbări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excepţionale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împrejurărilor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face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vădit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injustă</w:t>
      </w:r>
      <w:proofErr w:type="spellEnd"/>
      <w:r w:rsid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obligarea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păstrarea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preţurilor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iniţiale</w:t>
      </w:r>
      <w:proofErr w:type="spellEnd"/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t>.</w:t>
      </w:r>
      <w:r w:rsidR="00C042A8" w:rsidRPr="00035994">
        <w:rPr>
          <w:color w:val="000000"/>
          <w:kern w:val="2"/>
          <w:sz w:val="22"/>
          <w:szCs w:val="22"/>
          <w14:ligatures w14:val="standardContextual"/>
        </w:rPr>
        <w:cr/>
      </w: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19.3. </w:t>
      </w:r>
      <w:proofErr w:type="spellStart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>Pretul</w:t>
      </w:r>
      <w:proofErr w:type="spellEnd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>ajustat</w:t>
      </w:r>
      <w:proofErr w:type="spellEnd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 6 </w:t>
      </w:r>
      <w:proofErr w:type="spellStart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>doar</w:t>
      </w:r>
      <w:proofErr w:type="spellEnd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>măsura</w:t>
      </w:r>
      <w:proofErr w:type="spellEnd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 strict </w:t>
      </w:r>
      <w:proofErr w:type="spellStart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>necesară</w:t>
      </w:r>
      <w:proofErr w:type="spellEnd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>acoperirea</w:t>
      </w:r>
      <w:proofErr w:type="spellEnd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>costurilor</w:t>
      </w:r>
      <w:proofErr w:type="spellEnd"/>
      <w:r w:rsidR="00C042A8" w:rsidRPr="00427C72">
        <w:rPr>
          <w:color w:val="000000"/>
          <w:kern w:val="2"/>
          <w:sz w:val="22"/>
          <w:szCs w:val="22"/>
          <w14:ligatures w14:val="standardContextual"/>
        </w:rPr>
        <w:t xml:space="preserve"> pe</w:t>
      </w:r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312642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="00C042A8" w:rsidRPr="0031264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312642">
        <w:rPr>
          <w:color w:val="000000"/>
          <w:kern w:val="2"/>
          <w:sz w:val="22"/>
          <w:szCs w:val="22"/>
          <w14:ligatures w14:val="standardContextual"/>
        </w:rPr>
        <w:t>cărora</w:t>
      </w:r>
      <w:proofErr w:type="spellEnd"/>
      <w:r w:rsidR="00C042A8" w:rsidRPr="00312642">
        <w:rPr>
          <w:color w:val="000000"/>
          <w:kern w:val="2"/>
          <w:sz w:val="22"/>
          <w:szCs w:val="22"/>
          <w14:ligatures w14:val="standardContextual"/>
        </w:rPr>
        <w:t xml:space="preserve"> s-a </w:t>
      </w:r>
      <w:proofErr w:type="spellStart"/>
      <w:r w:rsidR="00C042A8" w:rsidRPr="00312642">
        <w:rPr>
          <w:color w:val="000000"/>
          <w:kern w:val="2"/>
          <w:sz w:val="22"/>
          <w:szCs w:val="22"/>
          <w14:ligatures w14:val="standardContextual"/>
        </w:rPr>
        <w:t>fundamentat</w:t>
      </w:r>
      <w:proofErr w:type="spellEnd"/>
      <w:r w:rsidR="00C042A8" w:rsidRPr="0031264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312642">
        <w:rPr>
          <w:color w:val="000000"/>
          <w:kern w:val="2"/>
          <w:sz w:val="22"/>
          <w:szCs w:val="22"/>
          <w14:ligatures w14:val="standardContextual"/>
        </w:rPr>
        <w:t>preţul</w:t>
      </w:r>
      <w:proofErr w:type="spellEnd"/>
      <w:r w:rsidR="00C042A8" w:rsidRPr="0031264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C042A8" w:rsidRPr="00312642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C042A8" w:rsidRPr="00312642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C114361" w14:textId="709B7E8A" w:rsidR="00C042A8" w:rsidRPr="000C7609" w:rsidRDefault="00C042A8" w:rsidP="00312642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19.4.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Ajustarea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facuta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scrisa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uneia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partile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act</w:t>
      </w:r>
      <w:r w:rsidR="00312642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5795044" w14:textId="310FBEB1" w:rsidR="00C042A8" w:rsidRPr="002D765C" w:rsidRDefault="00C042A8" w:rsidP="00D96F5B">
      <w:pPr>
        <w:tabs>
          <w:tab w:val="left" w:pos="709"/>
        </w:tabs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19.5.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rezultate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urma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ajustarilor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noi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ajustari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6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  <w:r w:rsidR="008A74A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de la data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ultimei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ajustari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Prin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exceptie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ajustate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aparitiei</w:t>
      </w:r>
      <w:proofErr w:type="spellEnd"/>
      <w:r w:rsidR="008A74A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schimbari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exceptionale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cauzate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forta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majora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fortuit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0C7609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definite de</w:t>
      </w:r>
      <w:r w:rsidR="008A74A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reglementarile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legale.</w:t>
      </w:r>
    </w:p>
    <w:p w14:paraId="0CD75591" w14:textId="0E7247A4" w:rsidR="00C042A8" w:rsidRPr="002D765C" w:rsidRDefault="00C042A8" w:rsidP="00312642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19.6.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Pretu</w:t>
      </w:r>
      <w:r w:rsidR="000C7609"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</w:t>
      </w:r>
      <w:r w:rsidR="000C7609"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</w:t>
      </w: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ajustat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221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coroborate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Instructiunii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presedintelui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A.N.A.P. nr. 1/2021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modificarea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urmatoare</w:t>
      </w:r>
      <w:r w:rsidR="00B317F0">
        <w:rPr>
          <w:color w:val="000000"/>
          <w:kern w:val="2"/>
          <w:sz w:val="22"/>
          <w:szCs w:val="22"/>
          <w:lang w:val="it-IT"/>
          <w14:ligatures w14:val="standardContextual"/>
        </w:rPr>
        <w:t>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modalitat</w:t>
      </w:r>
      <w:r w:rsidR="00B317F0">
        <w:rPr>
          <w:color w:val="000000"/>
          <w:kern w:val="2"/>
          <w:sz w:val="22"/>
          <w:szCs w:val="22"/>
          <w:lang w:val="it-IT"/>
          <w14:ligatures w14:val="standardContextual"/>
        </w:rPr>
        <w:t>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3BFA52D3" w14:textId="62DDC2C1" w:rsidR="00C042A8" w:rsidRPr="00B317F0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proofErr w:type="spellStart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>Ajustarea</w:t>
      </w:r>
      <w:proofErr w:type="spellEnd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 xml:space="preserve"> prin </w:t>
      </w:r>
      <w:proofErr w:type="spellStart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>revizuirea</w:t>
      </w:r>
      <w:proofErr w:type="spellEnd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 xml:space="preserve"> </w:t>
      </w:r>
      <w:proofErr w:type="spellStart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>preţului</w:t>
      </w:r>
      <w:proofErr w:type="spellEnd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 xml:space="preserve"> </w:t>
      </w:r>
      <w:proofErr w:type="spellStart"/>
      <w:r w:rsidRPr="00B317F0">
        <w:rPr>
          <w:color w:val="000000"/>
          <w:kern w:val="2"/>
          <w:sz w:val="22"/>
          <w:szCs w:val="22"/>
          <w:u w:val="single"/>
          <w:lang w:val="it-IT"/>
          <w14:ligatures w14:val="standardContextual"/>
        </w:rPr>
        <w:t>contractului</w:t>
      </w:r>
      <w:proofErr w:type="spellEnd"/>
    </w:p>
    <w:p w14:paraId="0D483682" w14:textId="764E1392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Se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realizează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scrisa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autoritatii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contravaloarea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ramase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executat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contractant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obligaţiile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coeficient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ajustare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2D765C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221 alin. </w:t>
      </w: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(1)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lit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a)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şi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completările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5FC224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Revizuirea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urmatoarei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formule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calcul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2A7994C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</w:t>
      </w: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ab/>
        <w:t>An = In/Io, in care:</w:t>
      </w:r>
    </w:p>
    <w:p w14:paraId="32B0D79F" w14:textId="6BC32002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An - este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coeficientul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ajustare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valorii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ramase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executat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54CAE87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In - este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publicat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Institutul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Naţional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Statistică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Buletinul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Statistic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Preţuri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cu 60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ultima zi a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lunii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"n".</w:t>
      </w:r>
    </w:p>
    <w:p w14:paraId="29D03AA0" w14:textId="77777777" w:rsidR="00C042A8" w:rsidRPr="00C042A8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Io - este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de </w:t>
      </w:r>
      <w:proofErr w:type="spellStart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C042A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465CDD7" w14:textId="409A5EA6" w:rsidR="00C042A8" w:rsidRPr="00B35AF4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Data de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data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anterioară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30 de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faţă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B317F0"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limită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depunere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ofertelor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600AA14B" w14:textId="2F51145F" w:rsidR="00F84DBE" w:rsidRPr="00B35AF4" w:rsidRDefault="00C042A8" w:rsidP="00C042A8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</w:p>
    <w:p w14:paraId="6E88DD8D" w14:textId="79E86FC8" w:rsidR="004E7E0D" w:rsidRPr="00B35AF4" w:rsidRDefault="004E7E0D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B35AF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20. ASIGURĂRI</w:t>
      </w:r>
    </w:p>
    <w:p w14:paraId="13A86C00" w14:textId="68737CD3" w:rsidR="004E7E0D" w:rsidRPr="00B43C4F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20.</w:t>
      </w:r>
      <w:r w:rsidR="00640F1E"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. (</w:t>
      </w:r>
      <w:r w:rsidR="00640F1E"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încheia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asigurare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va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riscurile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ar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apărea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stoc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reprezentanții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împuterniciți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verifice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testeze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recepționeze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daunele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prejudiciile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aduse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terțe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persoane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fizice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>juridice</w:t>
      </w:r>
      <w:proofErr w:type="spellEnd"/>
      <w:r w:rsidRPr="00B35AF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menține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valabilă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F44068E" w14:textId="24DC8205" w:rsidR="004E7E0D" w:rsidRPr="0073551B" w:rsidRDefault="00505698" w:rsidP="00E93E37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societate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Contravaloarea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suportată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proofErr w:type="gram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capitolul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”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Cheltuieli</w:t>
      </w:r>
      <w:proofErr w:type="spellEnd"/>
      <w:proofErr w:type="gram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indirecte".</w:t>
      </w:r>
    </w:p>
    <w:p w14:paraId="2FBC4529" w14:textId="647C0322" w:rsidR="004E7E0D" w:rsidRPr="0073551B" w:rsidRDefault="00505698" w:rsidP="00E93E37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ori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câte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ori i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64B60BFC" w14:textId="64979543" w:rsidR="004E7E0D" w:rsidRPr="0073551B" w:rsidRDefault="00505698" w:rsidP="00E93E37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asigurări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solicita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prezinte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la cerere,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043CF284" w14:textId="3CC89D00" w:rsidR="006512C1" w:rsidRDefault="004E7E0D" w:rsidP="00CA3963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20.2.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niciun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compensații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plătibile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privința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adus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muncitor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altei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9F5D69">
        <w:rPr>
          <w:color w:val="000000"/>
          <w:kern w:val="2"/>
          <w:sz w:val="22"/>
          <w:szCs w:val="22"/>
          <w:lang w:val="es-ES"/>
          <w14:ligatures w14:val="standardContextual"/>
        </w:rPr>
        <w:t>E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rezultând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agenților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AD22610" w14:textId="77777777" w:rsidR="006512C1" w:rsidRPr="00F84DBE" w:rsidRDefault="006512C1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31E804F4" w14:textId="6A99DA9F" w:rsidR="004E7E0D" w:rsidRPr="0073551B" w:rsidRDefault="00983249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21. </w:t>
      </w:r>
      <w:r w:rsidR="004E7E0D"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AMENDAMENTE</w:t>
      </w:r>
    </w:p>
    <w:p w14:paraId="2D12C023" w14:textId="1FDA4667" w:rsidR="004E7E0D" w:rsidRPr="0073551B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21.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(1)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a modifica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aditional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legislatia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221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98/2016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aparitiei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circumstante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lezeaza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interesele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comerciale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legitime ale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putut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incheierii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361BABC" w14:textId="3040CAD5" w:rsidR="004E7E0D" w:rsidRPr="00894A23" w:rsidRDefault="00894A23" w:rsidP="00894A23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  </w:t>
      </w:r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Daca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provine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inregistreze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preconizata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intrarea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actului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584BB" w14:textId="632FBD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21.2.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Niciun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incheiat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retroactiv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01C9E1" w14:textId="734CAB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.3.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respecta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legislatiei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considerata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nula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CAAB5AD" w14:textId="3DB47C0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.4.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daca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evaluabile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bani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realizeaza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395/2016pentru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C0867C4" w14:textId="2E993E65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21.5.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urmatoarele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981B3B4" w14:textId="6FAB4443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Partile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reprezentantilor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autorizati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partilor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persoanelor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conturilor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0FD7D0A4" w14:textId="0F0D72DA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conditiile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art. 221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posibilitatea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prețului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modificări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nesubstantiale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));</w:t>
      </w:r>
    </w:p>
    <w:p w14:paraId="656BEBA8" w14:textId="3C83470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c)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Inspecții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verificari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83C8231" w14:textId="55D08EC4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45B7CCC" w14:textId="12916EE6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Terti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64F3F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Subcontractanti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04CF86A3" w14:textId="022D4D8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f)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Schimbari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nivelul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regulamente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reglementari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comunicate prin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intermediul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286CDD9A" w14:textId="35A208A0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g)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7E343C" w14:textId="77777777" w:rsidR="004E7E0D" w:rsidRPr="00CE4BBE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21.6. Orice modificare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generata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clauzelor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revizuire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art. 21.5. va face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5872509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4BA6D317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22. SUBCONTRACTANȚI</w:t>
      </w:r>
    </w:p>
    <w:p w14:paraId="59FCE568" w14:textId="769F8CC3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22.</w:t>
      </w:r>
      <w:r w:rsidR="00D56E41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subcontractează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desemnati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55 alin. 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CA3963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5F9AEA1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22.2.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răspunzator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indeplineste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atat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(daca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6AD4D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22.3.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parți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obligatiile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179664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22.4.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aceleasi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9552C9F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22.5.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9DBB82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22.6.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cadrul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52F4BB6" w14:textId="31FA14D8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ofertă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solicită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dispozițiile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natura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permite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și-au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7844A7" w14:textId="3283CA20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(2),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introducerii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prestația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respectiv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nejustificat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blochează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indeplinirii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EEBC13" w14:textId="7A3576E0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transfera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(3).</w:t>
      </w:r>
    </w:p>
    <w:p w14:paraId="03B1CCB1" w14:textId="300CF5F3" w:rsidR="004E7E0D" w:rsidRPr="0073551B" w:rsidRDefault="00CE4BBE" w:rsidP="00DF0256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(5) </w:t>
      </w:r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Lista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datele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recunoaștere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constituie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anexe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06671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22.7.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BAD8718" w14:textId="7305CC49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B245DDD" w14:textId="1C106B2D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îndeplinesc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D31BF53" w14:textId="050C4F89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22</w:t>
      </w:r>
      <w:r w:rsidR="008D73BA"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8.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îndeplinit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Schimbarea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modifica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notificată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A85BC8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7885BD6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23. CESIUNEA</w:t>
      </w:r>
    </w:p>
    <w:p w14:paraId="3DBFE1C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23.1.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permisă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creanțelor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rămânând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sarcina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stipulate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inițial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453C2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prealabil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C225C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exonera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responsabilitate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45E4C27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5D48042B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24. FORȚA MAJORĂ</w:t>
      </w:r>
    </w:p>
    <w:p w14:paraId="2ED4DF9B" w14:textId="63BF4ED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documente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competentă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indicarea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naturii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5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calendaristice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7930C0F" w14:textId="28996B35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</w:t>
      </w:r>
      <w:r w:rsidR="00D56E41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exonerează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aceasta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271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suspendată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dar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prejudicia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cuveneau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30D8FE4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24.4. Partea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notifica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imediat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complet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producerea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măsuri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dispoziție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limitării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consecințelor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560155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estimează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mare de 2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notifice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vreuna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-interese.</w:t>
      </w:r>
    </w:p>
    <w:p w14:paraId="7006097E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es-ES"/>
          <w14:ligatures w14:val="standardContextual"/>
        </w:rPr>
      </w:pPr>
    </w:p>
    <w:p w14:paraId="607DFC1C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25. ÎNCETAREA. REZILIEREA CONTRACTULUI</w:t>
      </w:r>
    </w:p>
    <w:p w14:paraId="5C3D9D08" w14:textId="073A9A0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25.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Art. 6.1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prelungită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adițional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semnat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2BE1419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stipulat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15D4E8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obiectului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D9589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25.4.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conditiile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caz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CBEFBD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denunțare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unilaterală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dovada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constituirii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5D16684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25.6.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respectă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nevoie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somația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notificarea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punerea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întârziere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intervenția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vreunei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instanțe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judecată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Această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înlătură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silită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neîndeplinite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69AE3" w14:textId="77777777" w:rsidR="004E7E0D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25.7.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îndreptățit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ce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cuantumul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D0238C8" w14:textId="696C6F31" w:rsidR="00B015D6" w:rsidRPr="00B015D6" w:rsidRDefault="00B015D6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25.8.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inceteaza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fara a mai fi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necesara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interventia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instante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judecatoresti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una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parti este declarata in stare de incapacitate de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plati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declansata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procedura de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lichidare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faliment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proofErr w:type="gram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inceperea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executarii</w:t>
      </w:r>
      <w:proofErr w:type="spellEnd"/>
      <w:proofErr w:type="gram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015D6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AC2C4B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0E80D481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26. SOLUȚIONAREA LITIGIILOR</w:t>
      </w:r>
    </w:p>
    <w:p w14:paraId="7F650AC3" w14:textId="0F49BA82" w:rsidR="004E7E0D" w:rsidRPr="00D01F4F" w:rsidRDefault="008D73BA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26.1.</w:t>
      </w:r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depune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eforturile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rezolva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cale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amiabilă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tratative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directe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orice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neînțelegere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dispută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ivi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ei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cadrul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25AD9FE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26.2.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5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tratative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reușesc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rezolve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amiabil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divergență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contractuală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disputa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soluționeze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instanțele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judecătorești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București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78CB23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5269C88D" w14:textId="7E2B9189" w:rsidR="004E7E0D" w:rsidRPr="00D01F4F" w:rsidRDefault="002310FA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27. </w:t>
      </w:r>
      <w:r w:rsidR="004E7E0D"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LEGEA APLICABILĂ CONTRACTULUI</w:t>
      </w:r>
    </w:p>
    <w:p w14:paraId="3F3FBCEA" w14:textId="4695D1B1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27.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guvernat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interpretat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română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7CA5675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0B3F21DF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28. COMUNICĂRI</w:t>
      </w:r>
    </w:p>
    <w:p w14:paraId="100318B8" w14:textId="43F34DC1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28.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(l) Orice comunicare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transmisă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D800DE" w14:textId="45906490" w:rsidR="004E7E0D" w:rsidRPr="00D01F4F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înregistrat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atât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transmiterii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primirii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6A61D11" w14:textId="51AD5BBB" w:rsidR="004E7E0D" w:rsidRPr="00D01F4F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modificare a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adreselor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menționate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introductivă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comunicată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îndată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celeilalte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sub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sancțiunea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valabilității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comunicărilor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făcute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ultima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adresa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cunoscută</w:t>
      </w:r>
      <w:proofErr w:type="spellEnd"/>
      <w:r w:rsidR="004E7E0D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DB5D58B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28.2.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Comunicările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recomandată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confirmare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primire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fax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e-mail,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condiția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confirmării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primirii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comunicării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FFCEDCC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63CDEA18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29. CONFLICTUL DE INTERESE</w:t>
      </w:r>
    </w:p>
    <w:p w14:paraId="6D9A8830" w14:textId="18FDEE01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29.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avea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primi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afară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prevăzută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C6781BC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29.2.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se va implica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activitate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intra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conflict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interesele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așa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reies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7E6AA42" w14:textId="77777777" w:rsidR="002310FA" w:rsidRPr="00F84D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6"/>
          <w:szCs w:val="16"/>
          <w:lang w:val="it-IT"/>
          <w14:ligatures w14:val="standardContextual"/>
        </w:rPr>
      </w:pPr>
    </w:p>
    <w:p w14:paraId="09E90382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30. ALTE CLAUZE</w:t>
      </w:r>
    </w:p>
    <w:p w14:paraId="4B384F84" w14:textId="053FCD73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30.</w:t>
      </w:r>
      <w:r w:rsidR="008D73BA"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orice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articol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cuprins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contravine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celelalte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considerate ca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având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existența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sine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stătătoare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ramâne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A4F6B1F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30.2.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negocia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bună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credință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conveni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-un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rezonabil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privire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amendamentele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înlocuirii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prevederii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nule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contradictorie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o prevedere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același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sens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valabilă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română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CD5AE1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30.3.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una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exercită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acordate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lege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exercită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fi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considerat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renunțare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respectiva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respective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82442AD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30.4.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modificare,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amendare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adaugire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avea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forța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juridică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afara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cazului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făcută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semnată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reprezentanții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legali ai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), sub forma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adițional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21ED7FE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30.5.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împreună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anexele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sale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constituie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întreaga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voință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exprimate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clauze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450E963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30.6.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așa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succesorii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ai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cesionarilor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F166B0F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30.7.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garantează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o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constituită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valabil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legal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reprezentată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încheierea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A16052C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30.8.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cunoștință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dispozițiile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Regulamentului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European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697/2016 (GDPR)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protecția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caracter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personal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exprimă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expres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consimtământul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prelucrarea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caracter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personal (nume,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prenume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funcție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tel.)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intervalul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efecte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juridice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scopul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desfășurării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raporturilor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9D16A50" w14:textId="77777777" w:rsidR="004E7E0D" w:rsidRPr="00D01F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înțeles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încheie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2 (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doua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exemplare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unul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D01F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parte.</w:t>
      </w:r>
    </w:p>
    <w:p w14:paraId="6E838D3B" w14:textId="77777777" w:rsidR="002310FA" w:rsidRPr="00D01F4F" w:rsidRDefault="002310FA" w:rsidP="00D3374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lang w:val="it-IT"/>
        </w:rPr>
      </w:pPr>
    </w:p>
    <w:p w14:paraId="67C82036" w14:textId="77777777" w:rsidR="00A03E9C" w:rsidRPr="00551642" w:rsidRDefault="00A03E9C" w:rsidP="00A03E9C">
      <w:pPr>
        <w:rPr>
          <w:b/>
          <w:color w:val="000000"/>
          <w:sz w:val="22"/>
          <w:szCs w:val="22"/>
        </w:rPr>
      </w:pPr>
      <w:bookmarkStart w:id="5" w:name="_Hlk50365699"/>
      <w:bookmarkStart w:id="6" w:name="_Hlk144371243"/>
      <w:bookmarkStart w:id="7" w:name="_Hlk178575685"/>
      <w:r w:rsidRPr="00551642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551642">
        <w:rPr>
          <w:b/>
          <w:color w:val="000000"/>
          <w:sz w:val="22"/>
          <w:szCs w:val="22"/>
        </w:rPr>
        <w:tab/>
        <w:t xml:space="preserve">                </w:t>
      </w:r>
      <w:r>
        <w:rPr>
          <w:b/>
          <w:color w:val="000000"/>
          <w:sz w:val="22"/>
          <w:szCs w:val="22"/>
        </w:rPr>
        <w:t xml:space="preserve"> </w:t>
      </w:r>
      <w:r w:rsidRPr="00551642">
        <w:rPr>
          <w:b/>
          <w:color w:val="000000"/>
          <w:sz w:val="22"/>
          <w:szCs w:val="22"/>
        </w:rPr>
        <w:t>EXECUTANT</w:t>
      </w:r>
      <w:r w:rsidRPr="00551642">
        <w:rPr>
          <w:b/>
          <w:color w:val="000000"/>
          <w:sz w:val="22"/>
          <w:szCs w:val="22"/>
        </w:rPr>
        <w:tab/>
        <w:t xml:space="preserve">               </w:t>
      </w:r>
    </w:p>
    <w:p w14:paraId="0388ADEF" w14:textId="77777777" w:rsidR="00A03E9C" w:rsidRPr="00551642" w:rsidRDefault="00A03E9C" w:rsidP="00A03E9C">
      <w:pPr>
        <w:jc w:val="both"/>
        <w:rPr>
          <w:b/>
          <w:sz w:val="22"/>
          <w:szCs w:val="22"/>
        </w:rPr>
      </w:pPr>
      <w:r w:rsidRPr="00551642">
        <w:rPr>
          <w:b/>
          <w:color w:val="000000"/>
          <w:kern w:val="28"/>
          <w:sz w:val="22"/>
          <w:szCs w:val="22"/>
          <w:lang w:val="ro-RO" w:eastAsia="ro-RO"/>
        </w:rPr>
        <w:t>ADMINISTRATIA DOMENIULUI</w:t>
      </w:r>
      <w:r>
        <w:rPr>
          <w:b/>
          <w:color w:val="000000"/>
          <w:kern w:val="28"/>
          <w:sz w:val="22"/>
          <w:szCs w:val="22"/>
          <w:lang w:val="ro-RO" w:eastAsia="ro-RO"/>
        </w:rPr>
        <w:tab/>
      </w:r>
      <w:r>
        <w:rPr>
          <w:b/>
          <w:color w:val="000000"/>
          <w:kern w:val="28"/>
          <w:sz w:val="22"/>
          <w:szCs w:val="22"/>
          <w:lang w:val="ro-RO" w:eastAsia="ro-RO"/>
        </w:rPr>
        <w:tab/>
      </w:r>
      <w:r>
        <w:rPr>
          <w:b/>
          <w:color w:val="000000"/>
          <w:kern w:val="28"/>
          <w:sz w:val="22"/>
          <w:szCs w:val="22"/>
          <w:lang w:val="ro-RO" w:eastAsia="ro-RO"/>
        </w:rPr>
        <w:tab/>
      </w:r>
      <w:r>
        <w:rPr>
          <w:b/>
          <w:color w:val="000000"/>
          <w:sz w:val="22"/>
          <w:szCs w:val="22"/>
        </w:rPr>
        <w:t>S.C. SCADEC CONSTRUCT S.R.L.</w:t>
      </w:r>
    </w:p>
    <w:p w14:paraId="2D855609" w14:textId="77777777" w:rsidR="00A03E9C" w:rsidRDefault="00A03E9C" w:rsidP="00A03E9C">
      <w:pPr>
        <w:rPr>
          <w:b/>
          <w:color w:val="000000"/>
          <w:sz w:val="22"/>
          <w:szCs w:val="22"/>
        </w:rPr>
      </w:pPr>
      <w:r w:rsidRPr="00551642">
        <w:rPr>
          <w:b/>
          <w:color w:val="000000"/>
          <w:kern w:val="28"/>
          <w:sz w:val="22"/>
          <w:szCs w:val="22"/>
          <w:lang w:val="ro-RO" w:eastAsia="ro-RO"/>
        </w:rPr>
        <w:t>PUBLIC</w:t>
      </w:r>
      <w:r w:rsidRPr="00551642">
        <w:rPr>
          <w:b/>
          <w:color w:val="000000"/>
          <w:sz w:val="22"/>
          <w:szCs w:val="22"/>
        </w:rPr>
        <w:t xml:space="preserve"> SECTOR 2</w:t>
      </w:r>
    </w:p>
    <w:p w14:paraId="6F425130" w14:textId="77777777" w:rsidR="00A03E9C" w:rsidRPr="00A03E9C" w:rsidRDefault="00A03E9C" w:rsidP="00A03E9C">
      <w:pPr>
        <w:rPr>
          <w:b/>
          <w:color w:val="000000"/>
          <w:sz w:val="22"/>
          <w:szCs w:val="22"/>
        </w:rPr>
      </w:pPr>
      <w:r w:rsidRPr="00A03E9C">
        <w:rPr>
          <w:b/>
          <w:color w:val="000000"/>
          <w:sz w:val="22"/>
          <w:szCs w:val="22"/>
        </w:rPr>
        <w:t xml:space="preserve">Director General                                                                                  Administrator </w:t>
      </w:r>
    </w:p>
    <w:bookmarkEnd w:id="5"/>
    <w:bookmarkEnd w:id="6"/>
    <w:p w14:paraId="7E390023" w14:textId="77777777" w:rsidR="00A03E9C" w:rsidRDefault="00A03E9C" w:rsidP="00A03E9C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1B6DDDB1" w14:textId="77777777" w:rsidR="00761E5C" w:rsidRDefault="00761E5C" w:rsidP="00A03E9C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5653FB0C" w14:textId="77777777" w:rsidR="00761E5C" w:rsidRDefault="00761E5C" w:rsidP="00A03E9C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2932D83C" w14:textId="77777777" w:rsidR="00761E5C" w:rsidRDefault="00761E5C" w:rsidP="00A03E9C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39877BB7" w14:textId="77777777" w:rsidR="00761E5C" w:rsidRDefault="00761E5C" w:rsidP="00A03E9C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6A2D525F" w14:textId="77777777" w:rsidR="00761E5C" w:rsidRPr="00A03E9C" w:rsidRDefault="00761E5C" w:rsidP="00A03E9C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6BC72849" w14:textId="77777777" w:rsidR="00A03E9C" w:rsidRPr="00A03E9C" w:rsidRDefault="00A03E9C" w:rsidP="00A03E9C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bookmarkEnd w:id="7"/>
    <w:p w14:paraId="38ECF149" w14:textId="716B5F50" w:rsidR="004E7E0D" w:rsidRPr="009D5768" w:rsidRDefault="004E7E0D" w:rsidP="001E0C19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9D5768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ANEXA nr. 1</w:t>
      </w:r>
      <w:r w:rsidRPr="004E7E0D">
        <w:rPr>
          <w:b/>
          <w:bCs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459B6A74" wp14:editId="764FCB2A">
            <wp:extent cx="3048" cy="3049"/>
            <wp:effectExtent l="0" t="0" r="0" b="0"/>
            <wp:docPr id="67028" name="Picture 6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8" name="Picture 670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73C0" w14:textId="1D409426" w:rsidR="004E36BD" w:rsidRDefault="003728FB" w:rsidP="001E0C19">
      <w:pPr>
        <w:keepNext/>
        <w:keepLines/>
        <w:spacing w:line="268" w:lineRule="auto"/>
        <w:ind w:left="557"/>
        <w:jc w:val="center"/>
        <w:outlineLvl w:val="0"/>
        <w:rPr>
          <w:b/>
          <w:bCs/>
          <w:i/>
          <w:lang w:val="ro-RO"/>
        </w:rPr>
      </w:pPr>
      <w:r w:rsidRPr="003728FB">
        <w:rPr>
          <w:b/>
          <w:bCs/>
          <w:i/>
          <w:lang w:val="ro-RO"/>
        </w:rPr>
        <w:t>,,Reabilitare sistem rutier Intrarea Gheorghe Costaforu’’</w:t>
      </w:r>
    </w:p>
    <w:p w14:paraId="0D4FB1F2" w14:textId="77777777" w:rsidR="001E0C19" w:rsidRDefault="001E0C19" w:rsidP="001E0C19">
      <w:pPr>
        <w:keepNext/>
        <w:keepLines/>
        <w:spacing w:line="268" w:lineRule="auto"/>
        <w:ind w:left="557"/>
        <w:jc w:val="center"/>
        <w:outlineLvl w:val="0"/>
        <w:rPr>
          <w:b/>
          <w:bCs/>
          <w:i/>
          <w:lang w:val="ro-RO"/>
        </w:rPr>
      </w:pP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601"/>
        <w:gridCol w:w="1502"/>
        <w:gridCol w:w="1843"/>
        <w:gridCol w:w="874"/>
        <w:gridCol w:w="3378"/>
        <w:gridCol w:w="1300"/>
      </w:tblGrid>
      <w:tr w:rsidR="00D01F4F" w:rsidRPr="00587C1D" w14:paraId="13450D3E" w14:textId="77777777" w:rsidTr="006A4CAF">
        <w:trPr>
          <w:trHeight w:val="204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55BA" w14:textId="77777777" w:rsidR="00D01F4F" w:rsidRPr="00BF01EB" w:rsidRDefault="00D01F4F" w:rsidP="0082415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bookmarkStart w:id="8" w:name="_Hlk131408134"/>
            <w:r w:rsidRPr="00BF01EB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BF01EB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BF01E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5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C7FBD" w14:textId="77777777" w:rsidR="00D01F4F" w:rsidRPr="00BF01EB" w:rsidRDefault="00D01F4F" w:rsidP="0082415F">
            <w:pPr>
              <w:jc w:val="center"/>
              <w:rPr>
                <w:b/>
                <w:bCs/>
                <w:sz w:val="22"/>
                <w:szCs w:val="22"/>
              </w:rPr>
            </w:pPr>
            <w:r w:rsidRPr="00BF01EB">
              <w:rPr>
                <w:b/>
                <w:bCs/>
                <w:sz w:val="22"/>
                <w:szCs w:val="22"/>
              </w:rPr>
              <w:t>Activitate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D2DDB" w14:textId="77777777" w:rsidR="00D01F4F" w:rsidRPr="00BF01EB" w:rsidRDefault="00D01F4F" w:rsidP="0082415F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BF01EB">
              <w:rPr>
                <w:b/>
                <w:bCs/>
                <w:sz w:val="22"/>
                <w:szCs w:val="22"/>
                <w:lang w:val="it-IT"/>
              </w:rPr>
              <w:t>Valoare</w:t>
            </w:r>
            <w:proofErr w:type="spellEnd"/>
            <w:r w:rsidRPr="00BF01EB">
              <w:rPr>
                <w:b/>
                <w:bCs/>
                <w:sz w:val="22"/>
                <w:szCs w:val="22"/>
                <w:lang w:val="it-IT"/>
              </w:rPr>
              <w:t xml:space="preserve">                  </w:t>
            </w:r>
            <w:bookmarkStart w:id="9" w:name="_Hlk137542440"/>
            <w:r w:rsidRPr="00BF01EB">
              <w:rPr>
                <w:b/>
                <w:bCs/>
                <w:sz w:val="22"/>
                <w:szCs w:val="22"/>
                <w:lang w:val="it-IT"/>
              </w:rPr>
              <w:t>Lei fara T.V.A.</w:t>
            </w:r>
            <w:bookmarkEnd w:id="9"/>
          </w:p>
        </w:tc>
      </w:tr>
      <w:tr w:rsidR="00736149" w:rsidRPr="00427C72" w14:paraId="25F2C665" w14:textId="77777777" w:rsidTr="00CE1F1C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BF77" w14:textId="234F1EBE" w:rsidR="00736149" w:rsidRPr="00BF01EB" w:rsidRDefault="00736149" w:rsidP="0082415F">
            <w:pPr>
              <w:jc w:val="center"/>
              <w:rPr>
                <w:b/>
                <w:bCs/>
                <w:sz w:val="22"/>
                <w:szCs w:val="22"/>
              </w:rPr>
            </w:pPr>
            <w:r w:rsidRPr="00BF01E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1E10" w14:textId="5302117A" w:rsidR="00736149" w:rsidRPr="00BF01EB" w:rsidRDefault="00736149" w:rsidP="0082415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F01EB">
              <w:rPr>
                <w:b/>
                <w:bCs/>
                <w:sz w:val="22"/>
                <w:szCs w:val="22"/>
              </w:rPr>
              <w:t>Proiectare</w:t>
            </w:r>
            <w:proofErr w:type="spellEnd"/>
            <w:r w:rsidRPr="00BF01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01EB">
              <w:rPr>
                <w:b/>
                <w:bCs/>
                <w:sz w:val="22"/>
                <w:szCs w:val="22"/>
              </w:rPr>
              <w:t>si</w:t>
            </w:r>
            <w:proofErr w:type="spellEnd"/>
            <w:r w:rsidRPr="00BF01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01EB">
              <w:rPr>
                <w:b/>
                <w:bCs/>
                <w:sz w:val="22"/>
                <w:szCs w:val="22"/>
              </w:rPr>
              <w:t>asistenta</w:t>
            </w:r>
            <w:proofErr w:type="spellEnd"/>
            <w:r w:rsidRPr="00BF01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01EB">
              <w:rPr>
                <w:b/>
                <w:bCs/>
                <w:sz w:val="22"/>
                <w:szCs w:val="22"/>
              </w:rPr>
              <w:t>tehnica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F986" w14:textId="0E9178DE" w:rsidR="00736149" w:rsidRPr="00BF01EB" w:rsidRDefault="00736149" w:rsidP="00FB75D6">
            <w:pPr>
              <w:jc w:val="both"/>
              <w:rPr>
                <w:sz w:val="22"/>
                <w:szCs w:val="22"/>
                <w:lang w:val="it-IT"/>
              </w:rPr>
            </w:pPr>
            <w:proofErr w:type="spellStart"/>
            <w:r w:rsidRPr="00BF01EB">
              <w:rPr>
                <w:sz w:val="22"/>
                <w:szCs w:val="22"/>
                <w:lang w:val="it-IT"/>
              </w:rPr>
              <w:t>Documentație</w:t>
            </w:r>
            <w:proofErr w:type="spellEnd"/>
            <w:r w:rsidRPr="00BF01EB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  <w:lang w:val="it-IT"/>
              </w:rPr>
              <w:t>tehnică</w:t>
            </w:r>
            <w:proofErr w:type="spellEnd"/>
            <w:r w:rsidRPr="00BF01EB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  <w:lang w:val="it-IT"/>
              </w:rPr>
              <w:t>necesara</w:t>
            </w:r>
            <w:proofErr w:type="spellEnd"/>
            <w:r w:rsidRPr="00BF01EB">
              <w:rPr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BF01EB">
              <w:rPr>
                <w:sz w:val="22"/>
                <w:szCs w:val="22"/>
                <w:lang w:val="it-IT"/>
              </w:rPr>
              <w:t>vederea</w:t>
            </w:r>
            <w:proofErr w:type="spellEnd"/>
            <w:r w:rsidRPr="00BF01EB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  <w:lang w:val="it-IT"/>
              </w:rPr>
              <w:t>obținerii</w:t>
            </w:r>
            <w:proofErr w:type="spellEnd"/>
            <w:r w:rsidRPr="00BF01EB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  <w:lang w:val="it-IT"/>
              </w:rPr>
              <w:t>avizelor</w:t>
            </w:r>
            <w:proofErr w:type="spellEnd"/>
            <w:r w:rsidRPr="00BF01EB">
              <w:rPr>
                <w:sz w:val="22"/>
                <w:szCs w:val="22"/>
                <w:lang w:val="it-IT"/>
              </w:rPr>
              <w:t>/</w:t>
            </w:r>
            <w:proofErr w:type="spellStart"/>
            <w:r w:rsidRPr="00BF01EB">
              <w:rPr>
                <w:sz w:val="22"/>
                <w:szCs w:val="22"/>
                <w:lang w:val="it-IT"/>
              </w:rPr>
              <w:t>acordurilor</w:t>
            </w:r>
            <w:proofErr w:type="spellEnd"/>
            <w:r w:rsidRPr="00BF01EB">
              <w:rPr>
                <w:sz w:val="22"/>
                <w:szCs w:val="22"/>
                <w:lang w:val="it-IT"/>
              </w:rPr>
              <w:t>/</w:t>
            </w:r>
            <w:proofErr w:type="spellStart"/>
            <w:r w:rsidRPr="00BF01EB">
              <w:rPr>
                <w:sz w:val="22"/>
                <w:szCs w:val="22"/>
                <w:lang w:val="it-IT"/>
              </w:rPr>
              <w:t>autorizațiilor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53582" w14:textId="201CCFE3" w:rsidR="00736149" w:rsidRPr="00BF01EB" w:rsidRDefault="00A03E9C" w:rsidP="0082415F">
            <w:pPr>
              <w:jc w:val="right"/>
              <w:rPr>
                <w:sz w:val="22"/>
                <w:szCs w:val="22"/>
                <w:lang w:val="it-IT"/>
              </w:rPr>
            </w:pPr>
            <w:r w:rsidRPr="00BF01EB">
              <w:rPr>
                <w:sz w:val="22"/>
                <w:szCs w:val="22"/>
                <w:lang w:val="it-IT"/>
              </w:rPr>
              <w:t>2.126,00</w:t>
            </w:r>
          </w:p>
        </w:tc>
      </w:tr>
      <w:tr w:rsidR="00736149" w:rsidRPr="009B6790" w14:paraId="3BE6C52E" w14:textId="77777777" w:rsidTr="00CE1F1C">
        <w:trPr>
          <w:trHeight w:val="46"/>
        </w:trPr>
        <w:tc>
          <w:tcPr>
            <w:tcW w:w="6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DB1E86E" w14:textId="77777777" w:rsidR="00736149" w:rsidRPr="00BF01EB" w:rsidRDefault="00736149" w:rsidP="0082415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EB8B3" w14:textId="77777777" w:rsidR="00736149" w:rsidRPr="00BF01EB" w:rsidRDefault="00736149" w:rsidP="0082415F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84DD" w14:textId="77777777" w:rsidR="00736149" w:rsidRPr="00BF01EB" w:rsidRDefault="00736149" w:rsidP="0082415F">
            <w:pPr>
              <w:rPr>
                <w:sz w:val="22"/>
                <w:szCs w:val="22"/>
              </w:rPr>
            </w:pPr>
            <w:proofErr w:type="spellStart"/>
            <w:r w:rsidRPr="00BF01EB">
              <w:rPr>
                <w:sz w:val="22"/>
                <w:szCs w:val="22"/>
              </w:rPr>
              <w:t>Verificarea</w:t>
            </w:r>
            <w:proofErr w:type="spellEnd"/>
            <w:r w:rsidRPr="00BF01EB">
              <w:rPr>
                <w:sz w:val="22"/>
                <w:szCs w:val="22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</w:rPr>
              <w:t>tehnica</w:t>
            </w:r>
            <w:proofErr w:type="spellEnd"/>
            <w:r w:rsidRPr="00BF01EB">
              <w:rPr>
                <w:sz w:val="22"/>
                <w:szCs w:val="22"/>
              </w:rPr>
              <w:t xml:space="preserve"> de </w:t>
            </w:r>
            <w:proofErr w:type="spellStart"/>
            <w:r w:rsidRPr="00BF01EB">
              <w:rPr>
                <w:sz w:val="22"/>
                <w:szCs w:val="22"/>
              </w:rPr>
              <w:t>calitate</w:t>
            </w:r>
            <w:proofErr w:type="spellEnd"/>
            <w:r w:rsidRPr="00BF01EB">
              <w:rPr>
                <w:sz w:val="22"/>
                <w:szCs w:val="22"/>
              </w:rPr>
              <w:t xml:space="preserve"> a </w:t>
            </w:r>
            <w:proofErr w:type="spellStart"/>
            <w:r w:rsidRPr="00BF01EB">
              <w:rPr>
                <w:sz w:val="22"/>
                <w:szCs w:val="22"/>
              </w:rPr>
              <w:t>proiectului</w:t>
            </w:r>
            <w:proofErr w:type="spellEnd"/>
            <w:r w:rsidRPr="00BF01EB">
              <w:rPr>
                <w:sz w:val="22"/>
                <w:szCs w:val="22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</w:rPr>
              <w:t>tehnic</w:t>
            </w:r>
            <w:proofErr w:type="spellEnd"/>
            <w:r w:rsidRPr="00BF01EB">
              <w:rPr>
                <w:sz w:val="22"/>
                <w:szCs w:val="22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</w:rPr>
              <w:t>si</w:t>
            </w:r>
            <w:proofErr w:type="spellEnd"/>
            <w:r w:rsidRPr="00BF01EB">
              <w:rPr>
                <w:sz w:val="22"/>
                <w:szCs w:val="22"/>
              </w:rPr>
              <w:t xml:space="preserve"> a </w:t>
            </w:r>
            <w:proofErr w:type="spellStart"/>
            <w:r w:rsidRPr="00BF01EB">
              <w:rPr>
                <w:sz w:val="22"/>
                <w:szCs w:val="22"/>
              </w:rPr>
              <w:t>detaliilor</w:t>
            </w:r>
            <w:proofErr w:type="spellEnd"/>
            <w:r w:rsidRPr="00BF01EB">
              <w:rPr>
                <w:sz w:val="22"/>
                <w:szCs w:val="22"/>
              </w:rPr>
              <w:t xml:space="preserve"> de </w:t>
            </w:r>
            <w:proofErr w:type="spellStart"/>
            <w:r w:rsidRPr="00BF01EB">
              <w:rPr>
                <w:sz w:val="22"/>
                <w:szCs w:val="22"/>
              </w:rPr>
              <w:t>executie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60A52" w14:textId="17BABA2C" w:rsidR="00736149" w:rsidRPr="00BF01EB" w:rsidRDefault="00A03E9C" w:rsidP="0082415F">
            <w:pPr>
              <w:jc w:val="right"/>
              <w:rPr>
                <w:sz w:val="22"/>
                <w:szCs w:val="22"/>
              </w:rPr>
            </w:pPr>
            <w:r w:rsidRPr="00BF01EB">
              <w:rPr>
                <w:sz w:val="22"/>
                <w:szCs w:val="22"/>
              </w:rPr>
              <w:t>185,00</w:t>
            </w:r>
          </w:p>
        </w:tc>
      </w:tr>
      <w:tr w:rsidR="00736149" w:rsidRPr="00491417" w14:paraId="4D2B959E" w14:textId="77777777" w:rsidTr="002D142A">
        <w:trPr>
          <w:trHeight w:hRule="exact" w:val="454"/>
        </w:trPr>
        <w:tc>
          <w:tcPr>
            <w:tcW w:w="6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F2743F0" w14:textId="77777777" w:rsidR="00736149" w:rsidRPr="00BF01EB" w:rsidRDefault="00736149" w:rsidP="0082415F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619F1" w14:textId="77777777" w:rsidR="00736149" w:rsidRPr="00BF01EB" w:rsidRDefault="00736149" w:rsidP="008241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FE88" w14:textId="77777777" w:rsidR="00736149" w:rsidRPr="00BF01EB" w:rsidRDefault="00736149" w:rsidP="0082415F">
            <w:pPr>
              <w:rPr>
                <w:sz w:val="22"/>
                <w:szCs w:val="22"/>
                <w:lang w:val="fr-FR"/>
              </w:rPr>
            </w:pPr>
            <w:proofErr w:type="spellStart"/>
            <w:r w:rsidRPr="00BF01EB">
              <w:rPr>
                <w:sz w:val="22"/>
                <w:szCs w:val="22"/>
                <w:lang w:val="fr-FR"/>
              </w:rPr>
              <w:t>Proiect</w:t>
            </w:r>
            <w:proofErr w:type="spellEnd"/>
            <w:r w:rsidRPr="00BF01E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  <w:lang w:val="fr-FR"/>
              </w:rPr>
              <w:t>tehnic</w:t>
            </w:r>
            <w:proofErr w:type="spellEnd"/>
            <w:r w:rsidRPr="00BF01EB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BF01EB">
              <w:rPr>
                <w:sz w:val="22"/>
                <w:szCs w:val="22"/>
                <w:lang w:val="fr-FR"/>
              </w:rPr>
              <w:t>detalii</w:t>
            </w:r>
            <w:proofErr w:type="spellEnd"/>
            <w:r w:rsidRPr="00BF01E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BF01EB">
              <w:rPr>
                <w:sz w:val="22"/>
                <w:szCs w:val="22"/>
                <w:lang w:val="fr-FR"/>
              </w:rPr>
              <w:t>executie</w:t>
            </w:r>
            <w:proofErr w:type="spellEnd"/>
            <w:r w:rsidRPr="00BF01EB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A61ED" w14:textId="078A5329" w:rsidR="00736149" w:rsidRPr="00BF01EB" w:rsidRDefault="00A03E9C" w:rsidP="0082415F">
            <w:pPr>
              <w:jc w:val="right"/>
              <w:rPr>
                <w:sz w:val="22"/>
                <w:szCs w:val="22"/>
                <w:lang w:val="fr-FR"/>
              </w:rPr>
            </w:pPr>
            <w:r w:rsidRPr="00BF01EB">
              <w:rPr>
                <w:sz w:val="22"/>
                <w:szCs w:val="22"/>
                <w:lang w:val="fr-FR"/>
              </w:rPr>
              <w:t>1.127,00</w:t>
            </w:r>
          </w:p>
        </w:tc>
      </w:tr>
      <w:tr w:rsidR="00736149" w:rsidRPr="00C51DF1" w14:paraId="3EE6DEB8" w14:textId="77777777" w:rsidTr="00CE1F1C">
        <w:trPr>
          <w:trHeight w:val="46"/>
        </w:trPr>
        <w:tc>
          <w:tcPr>
            <w:tcW w:w="6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A40B" w14:textId="77777777" w:rsidR="00736149" w:rsidRPr="00BF01EB" w:rsidRDefault="00736149" w:rsidP="0082415F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0513" w14:textId="77777777" w:rsidR="00736149" w:rsidRPr="00BF01EB" w:rsidRDefault="00736149" w:rsidP="0082415F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83E3" w14:textId="77777777" w:rsidR="00736149" w:rsidRPr="00BF01EB" w:rsidRDefault="00736149" w:rsidP="0082415F">
            <w:pPr>
              <w:jc w:val="center"/>
              <w:rPr>
                <w:sz w:val="22"/>
                <w:szCs w:val="22"/>
              </w:rPr>
            </w:pPr>
            <w:proofErr w:type="spellStart"/>
            <w:r w:rsidRPr="00BF01EB">
              <w:rPr>
                <w:sz w:val="22"/>
                <w:szCs w:val="22"/>
              </w:rPr>
              <w:t>Asistenta</w:t>
            </w:r>
            <w:proofErr w:type="spellEnd"/>
            <w:r w:rsidRPr="00BF01EB">
              <w:rPr>
                <w:sz w:val="22"/>
                <w:szCs w:val="22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</w:rPr>
              <w:t>tehnica</w:t>
            </w:r>
            <w:proofErr w:type="spellEnd"/>
            <w:r w:rsidRPr="00BF01EB">
              <w:rPr>
                <w:sz w:val="22"/>
                <w:szCs w:val="22"/>
              </w:rPr>
              <w:t xml:space="preserve"> din </w:t>
            </w:r>
            <w:proofErr w:type="spellStart"/>
            <w:r w:rsidRPr="00BF01EB">
              <w:rPr>
                <w:sz w:val="22"/>
                <w:szCs w:val="22"/>
              </w:rPr>
              <w:t>partea</w:t>
            </w:r>
            <w:proofErr w:type="spellEnd"/>
            <w:r w:rsidRPr="00BF01EB">
              <w:rPr>
                <w:sz w:val="22"/>
                <w:szCs w:val="22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</w:rPr>
              <w:t>proiectantului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A170" w14:textId="77777777" w:rsidR="00736149" w:rsidRPr="00BF01EB" w:rsidRDefault="00736149" w:rsidP="0082415F">
            <w:pPr>
              <w:jc w:val="center"/>
              <w:rPr>
                <w:sz w:val="22"/>
                <w:szCs w:val="22"/>
                <w:lang w:val="es-ES"/>
              </w:rPr>
            </w:pPr>
            <w:r w:rsidRPr="00BF01EB">
              <w:rPr>
                <w:sz w:val="22"/>
                <w:szCs w:val="22"/>
                <w:lang w:val="es-ES"/>
              </w:rPr>
              <w:t xml:space="preserve">pe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perioade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executie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lucrarilor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616D5" w14:textId="09122013" w:rsidR="00736149" w:rsidRPr="00BF01EB" w:rsidRDefault="00C51DF1" w:rsidP="0082415F">
            <w:pPr>
              <w:jc w:val="right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150,00</w:t>
            </w:r>
          </w:p>
        </w:tc>
      </w:tr>
      <w:tr w:rsidR="00736149" w:rsidRPr="00C51DF1" w14:paraId="4CE6E0F9" w14:textId="77777777" w:rsidTr="00CE1F1C">
        <w:trPr>
          <w:trHeight w:val="341"/>
        </w:trPr>
        <w:tc>
          <w:tcPr>
            <w:tcW w:w="6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9FAFDB4" w14:textId="77777777" w:rsidR="00736149" w:rsidRPr="00BF01EB" w:rsidRDefault="00736149" w:rsidP="0082415F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3B974" w14:textId="77777777" w:rsidR="00736149" w:rsidRPr="00BF01EB" w:rsidRDefault="00736149" w:rsidP="0082415F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99E3" w14:textId="77777777" w:rsidR="00736149" w:rsidRPr="00BF01EB" w:rsidRDefault="00736149" w:rsidP="0082415F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9852" w14:textId="77777777" w:rsidR="00736149" w:rsidRPr="00BF01EB" w:rsidRDefault="00736149" w:rsidP="0082415F">
            <w:pPr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BF01EB">
              <w:rPr>
                <w:sz w:val="22"/>
                <w:szCs w:val="22"/>
                <w:lang w:val="es-ES"/>
              </w:rPr>
              <w:t>pentru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participarea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proiectantului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 la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fazele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 incluse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în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programul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 de control al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lucrarilor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executie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avizat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 de catre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Inspectoratul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Stat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în</w:t>
            </w:r>
            <w:proofErr w:type="spellEnd"/>
            <w:r w:rsidRPr="00BF01EB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  <w:lang w:val="es-ES"/>
              </w:rPr>
              <w:t>Constructii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4932" w14:textId="4A74EA44" w:rsidR="00736149" w:rsidRPr="00BF01EB" w:rsidRDefault="00C51DF1" w:rsidP="0082415F">
            <w:pPr>
              <w:jc w:val="right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199,00</w:t>
            </w:r>
          </w:p>
        </w:tc>
      </w:tr>
      <w:tr w:rsidR="00736149" w:rsidRPr="009B6790" w14:paraId="0E3D24FA" w14:textId="77777777" w:rsidTr="002D142A">
        <w:trPr>
          <w:trHeight w:hRule="exact" w:val="454"/>
        </w:trPr>
        <w:tc>
          <w:tcPr>
            <w:tcW w:w="60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19A2E" w14:textId="77777777" w:rsidR="00736149" w:rsidRPr="00BF01EB" w:rsidRDefault="00736149" w:rsidP="0082415F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BBDD" w14:textId="77777777" w:rsidR="00736149" w:rsidRPr="00BF01EB" w:rsidRDefault="00736149" w:rsidP="0082415F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EF5F" w14:textId="3E9AA0DD" w:rsidR="00736149" w:rsidRPr="00BF01EB" w:rsidRDefault="00736149" w:rsidP="0082415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F01EB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BF01EB">
              <w:rPr>
                <w:b/>
                <w:bCs/>
                <w:i/>
                <w:iCs/>
                <w:sz w:val="22"/>
                <w:szCs w:val="22"/>
              </w:rPr>
              <w:t>Proiectare</w:t>
            </w:r>
            <w:proofErr w:type="spellEnd"/>
            <w:r w:rsidRPr="00BF01E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F01EB">
              <w:rPr>
                <w:b/>
                <w:bCs/>
                <w:i/>
                <w:iCs/>
                <w:sz w:val="22"/>
                <w:szCs w:val="22"/>
              </w:rPr>
              <w:t>si</w:t>
            </w:r>
            <w:proofErr w:type="spellEnd"/>
            <w:r w:rsidRPr="00BF01E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F01EB">
              <w:rPr>
                <w:b/>
                <w:bCs/>
                <w:i/>
                <w:iCs/>
                <w:sz w:val="22"/>
                <w:szCs w:val="22"/>
              </w:rPr>
              <w:t>asistenta</w:t>
            </w:r>
            <w:proofErr w:type="spellEnd"/>
            <w:r w:rsidRPr="00BF01E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F01EB">
              <w:rPr>
                <w:b/>
                <w:bCs/>
                <w:i/>
                <w:iCs/>
                <w:sz w:val="22"/>
                <w:szCs w:val="22"/>
              </w:rPr>
              <w:t>tehnica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6BA12" w14:textId="637DBD4A" w:rsidR="00736149" w:rsidRPr="00BF01EB" w:rsidRDefault="00C51DF1" w:rsidP="0082415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3.787,00</w:t>
            </w:r>
          </w:p>
        </w:tc>
      </w:tr>
      <w:tr w:rsidR="00B317F0" w:rsidRPr="009B6790" w14:paraId="2ADD1F13" w14:textId="77777777" w:rsidTr="006A4CAF">
        <w:trPr>
          <w:trHeight w:val="451"/>
        </w:trPr>
        <w:tc>
          <w:tcPr>
            <w:tcW w:w="60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6326E" w14:textId="2D5B354E" w:rsidR="00B317F0" w:rsidRPr="00BF01EB" w:rsidRDefault="00736149" w:rsidP="0082415F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F01EB">
              <w:rPr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6CEA" w14:textId="4136E34A" w:rsidR="00B317F0" w:rsidRPr="00BF01EB" w:rsidRDefault="006A4CAF" w:rsidP="0082415F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BF01EB">
              <w:rPr>
                <w:b/>
                <w:bCs/>
                <w:sz w:val="22"/>
                <w:szCs w:val="22"/>
                <w:lang w:val="it-IT"/>
              </w:rPr>
              <w:t>Executie</w:t>
            </w:r>
            <w:proofErr w:type="spellEnd"/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4DBC" w14:textId="77777777" w:rsidR="00B317F0" w:rsidRPr="00BF01EB" w:rsidRDefault="00B317F0" w:rsidP="0082415F">
            <w:pPr>
              <w:rPr>
                <w:sz w:val="22"/>
                <w:szCs w:val="22"/>
              </w:rPr>
            </w:pPr>
            <w:proofErr w:type="spellStart"/>
            <w:r w:rsidRPr="00BF01EB">
              <w:rPr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BF01EB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  <w:lang w:val="en-GB" w:eastAsia="en-GB"/>
              </w:rPr>
              <w:t>pentru</w:t>
            </w:r>
            <w:proofErr w:type="spellEnd"/>
            <w:r w:rsidRPr="00BF01EB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BF01EB">
              <w:rPr>
                <w:sz w:val="22"/>
                <w:szCs w:val="22"/>
                <w:lang w:val="en-GB" w:eastAsia="en-GB"/>
              </w:rPr>
              <w:t>investitia</w:t>
            </w:r>
            <w:proofErr w:type="spellEnd"/>
            <w:r w:rsidRPr="00BF01EB"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BF01EB">
              <w:rPr>
                <w:sz w:val="22"/>
                <w:szCs w:val="22"/>
                <w:lang w:val="en-GB" w:eastAsia="en-GB"/>
              </w:rPr>
              <w:t>baza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0162" w14:textId="77777777" w:rsidR="00B317F0" w:rsidRPr="00BF01EB" w:rsidRDefault="00B317F0" w:rsidP="0082415F">
            <w:pPr>
              <w:jc w:val="center"/>
              <w:rPr>
                <w:sz w:val="22"/>
                <w:szCs w:val="22"/>
              </w:rPr>
            </w:pPr>
            <w:proofErr w:type="spellStart"/>
            <w:r w:rsidRPr="00BF01EB">
              <w:rPr>
                <w:sz w:val="22"/>
                <w:szCs w:val="22"/>
              </w:rPr>
              <w:t>Constructii</w:t>
            </w:r>
            <w:proofErr w:type="spellEnd"/>
            <w:r w:rsidRPr="00BF01EB">
              <w:rPr>
                <w:sz w:val="22"/>
                <w:szCs w:val="22"/>
              </w:rPr>
              <w:t xml:space="preserve"> si </w:t>
            </w:r>
            <w:proofErr w:type="spellStart"/>
            <w:r w:rsidRPr="00BF01EB">
              <w:rPr>
                <w:sz w:val="22"/>
                <w:szCs w:val="22"/>
              </w:rPr>
              <w:t>instalatii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EF83" w14:textId="413E0A2A" w:rsidR="00B317F0" w:rsidRPr="00BF01EB" w:rsidRDefault="00C51DF1" w:rsidP="008241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126.231,34</w:t>
            </w:r>
          </w:p>
        </w:tc>
      </w:tr>
      <w:tr w:rsidR="009A4E26" w:rsidRPr="009B6790" w14:paraId="73D8878E" w14:textId="77777777" w:rsidTr="002D142A">
        <w:trPr>
          <w:trHeight w:hRule="exact" w:val="454"/>
        </w:trPr>
        <w:tc>
          <w:tcPr>
            <w:tcW w:w="6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397E66" w14:textId="77777777" w:rsidR="009A4E26" w:rsidRPr="00BF01EB" w:rsidRDefault="009A4E26" w:rsidP="009A4E26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E5BF" w14:textId="77777777" w:rsidR="009A4E26" w:rsidRPr="00BF01EB" w:rsidRDefault="009A4E26" w:rsidP="009A4E26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E70F69A" w14:textId="0F42C595" w:rsidR="009A4E26" w:rsidRPr="00BF01EB" w:rsidRDefault="009A4E26" w:rsidP="009A4E26">
            <w:pPr>
              <w:rPr>
                <w:sz w:val="22"/>
                <w:szCs w:val="22"/>
              </w:rPr>
            </w:pPr>
            <w:proofErr w:type="spellStart"/>
            <w:r w:rsidRPr="00BF01EB">
              <w:rPr>
                <w:sz w:val="22"/>
                <w:szCs w:val="22"/>
              </w:rPr>
              <w:t>Organizare</w:t>
            </w:r>
            <w:proofErr w:type="spellEnd"/>
            <w:r w:rsidRPr="00BF01EB">
              <w:rPr>
                <w:sz w:val="22"/>
                <w:szCs w:val="22"/>
              </w:rPr>
              <w:t xml:space="preserve"> de </w:t>
            </w:r>
            <w:proofErr w:type="spellStart"/>
            <w:r w:rsidRPr="00BF01EB">
              <w:rPr>
                <w:sz w:val="22"/>
                <w:szCs w:val="22"/>
              </w:rPr>
              <w:t>santier</w:t>
            </w:r>
            <w:proofErr w:type="spellEnd"/>
            <w:r w:rsidRPr="00BF01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24B04C" w14:textId="0FA2917D" w:rsidR="009A4E26" w:rsidRPr="00BF01EB" w:rsidRDefault="009A4E26" w:rsidP="009A4E26">
            <w:pPr>
              <w:jc w:val="center"/>
              <w:rPr>
                <w:sz w:val="22"/>
                <w:szCs w:val="22"/>
              </w:rPr>
            </w:pPr>
            <w:proofErr w:type="spellStart"/>
            <w:r w:rsidRPr="00BF01EB">
              <w:rPr>
                <w:sz w:val="22"/>
                <w:szCs w:val="22"/>
              </w:rPr>
              <w:t>Lucrari</w:t>
            </w:r>
            <w:proofErr w:type="spellEnd"/>
            <w:r w:rsidRPr="00BF01EB">
              <w:rPr>
                <w:sz w:val="22"/>
                <w:szCs w:val="22"/>
              </w:rPr>
              <w:t xml:space="preserve"> de </w:t>
            </w:r>
            <w:proofErr w:type="spellStart"/>
            <w:r w:rsidRPr="00BF01EB">
              <w:rPr>
                <w:sz w:val="22"/>
                <w:szCs w:val="22"/>
              </w:rPr>
              <w:t>constructii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C1A45" w14:textId="39FC09EE" w:rsidR="009A4E26" w:rsidRPr="00BF01EB" w:rsidRDefault="00C51DF1" w:rsidP="009A4E2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4E26" w:rsidRPr="009B6790" w14:paraId="1FBC1124" w14:textId="77777777" w:rsidTr="006A4CAF">
        <w:trPr>
          <w:trHeight w:val="388"/>
        </w:trPr>
        <w:tc>
          <w:tcPr>
            <w:tcW w:w="6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3F28" w14:textId="77777777" w:rsidR="009A4E26" w:rsidRPr="00BF01EB" w:rsidRDefault="009A4E26" w:rsidP="009A4E26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E4C304" w14:textId="77777777" w:rsidR="009A4E26" w:rsidRPr="00BF01EB" w:rsidRDefault="009A4E26" w:rsidP="009A4E26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1A2FFE" w14:textId="25D08B07" w:rsidR="009A4E26" w:rsidRPr="00BF01EB" w:rsidRDefault="009A4E26" w:rsidP="009A4E26">
            <w:pPr>
              <w:rPr>
                <w:color w:val="000000"/>
                <w:sz w:val="22"/>
                <w:szCs w:val="22"/>
                <w:lang w:eastAsia="ro-RO"/>
              </w:rPr>
            </w:pPr>
            <w:r w:rsidRPr="00BF01EB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BF01EB">
              <w:rPr>
                <w:b/>
                <w:bCs/>
                <w:i/>
                <w:iCs/>
                <w:sz w:val="22"/>
                <w:szCs w:val="22"/>
              </w:rPr>
              <w:t>Executie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FFE4F" w14:textId="19AB561A" w:rsidR="009A4E26" w:rsidRPr="00BF01EB" w:rsidRDefault="00C51DF1" w:rsidP="009A4E26">
            <w:pPr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126.231,34</w:t>
            </w:r>
          </w:p>
        </w:tc>
      </w:tr>
      <w:tr w:rsidR="009A4E26" w:rsidRPr="009B6790" w14:paraId="17099568" w14:textId="77777777" w:rsidTr="0082415F">
        <w:trPr>
          <w:trHeight w:val="315"/>
        </w:trPr>
        <w:tc>
          <w:tcPr>
            <w:tcW w:w="81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7F83" w14:textId="77777777" w:rsidR="009A4E26" w:rsidRPr="00BF01EB" w:rsidRDefault="009A4E26" w:rsidP="009A4E26">
            <w:pPr>
              <w:rPr>
                <w:b/>
                <w:bCs/>
                <w:sz w:val="22"/>
                <w:szCs w:val="22"/>
              </w:rPr>
            </w:pPr>
            <w:r w:rsidRPr="00BF01EB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65C8" w14:textId="17A526F3" w:rsidR="009A4E26" w:rsidRPr="00BF01EB" w:rsidRDefault="00C51DF1" w:rsidP="009A4E2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130.018,34</w:t>
            </w:r>
          </w:p>
        </w:tc>
      </w:tr>
      <w:bookmarkEnd w:id="8"/>
    </w:tbl>
    <w:p w14:paraId="05695C5D" w14:textId="77777777" w:rsidR="004E7E0D" w:rsidRDefault="004E7E0D" w:rsidP="00EE2952">
      <w:pPr>
        <w:rPr>
          <w:b/>
          <w:lang w:val="it-IT"/>
        </w:rPr>
      </w:pPr>
    </w:p>
    <w:p w14:paraId="2F1690E1" w14:textId="1F740B69" w:rsidR="00D01F4F" w:rsidRPr="00BF01EB" w:rsidRDefault="00D01F4F" w:rsidP="00D01F4F">
      <w:pPr>
        <w:spacing w:line="276" w:lineRule="auto"/>
        <w:ind w:left="720"/>
        <w:rPr>
          <w:sz w:val="22"/>
          <w:szCs w:val="22"/>
          <w:lang w:val="it-IT"/>
        </w:rPr>
      </w:pPr>
      <w:r w:rsidRPr="00BF01EB">
        <w:rPr>
          <w:sz w:val="22"/>
          <w:szCs w:val="22"/>
          <w:lang w:val="it-IT"/>
        </w:rPr>
        <w:t xml:space="preserve">   a)</w:t>
      </w:r>
      <w:r w:rsidRPr="00BF01EB">
        <w:rPr>
          <w:sz w:val="22"/>
          <w:szCs w:val="22"/>
          <w:lang w:val="it-IT"/>
        </w:rPr>
        <w:tab/>
        <w:t xml:space="preserve">Total </w:t>
      </w:r>
      <w:proofErr w:type="spellStart"/>
      <w:r w:rsidRPr="00BF01EB">
        <w:rPr>
          <w:sz w:val="22"/>
          <w:szCs w:val="22"/>
          <w:lang w:val="it-IT"/>
        </w:rPr>
        <w:t>proiectare</w:t>
      </w:r>
      <w:proofErr w:type="spellEnd"/>
      <w:r w:rsidRPr="00BF01EB">
        <w:rPr>
          <w:sz w:val="22"/>
          <w:szCs w:val="22"/>
          <w:lang w:val="it-IT"/>
        </w:rPr>
        <w:t xml:space="preserve"> si </w:t>
      </w:r>
      <w:proofErr w:type="spellStart"/>
      <w:r w:rsidRPr="00BF01EB">
        <w:rPr>
          <w:sz w:val="22"/>
          <w:szCs w:val="22"/>
          <w:lang w:val="it-IT"/>
        </w:rPr>
        <w:t>asistenta</w:t>
      </w:r>
      <w:proofErr w:type="spellEnd"/>
      <w:r w:rsidRPr="00BF01EB">
        <w:rPr>
          <w:sz w:val="22"/>
          <w:szCs w:val="22"/>
          <w:lang w:val="it-IT"/>
        </w:rPr>
        <w:t xml:space="preserve"> </w:t>
      </w:r>
      <w:proofErr w:type="spellStart"/>
      <w:r w:rsidRPr="00BF01EB">
        <w:rPr>
          <w:sz w:val="22"/>
          <w:szCs w:val="22"/>
          <w:lang w:val="it-IT"/>
        </w:rPr>
        <w:t>tehnica</w:t>
      </w:r>
      <w:proofErr w:type="spellEnd"/>
      <w:r w:rsidR="00C51DF1">
        <w:rPr>
          <w:sz w:val="22"/>
          <w:szCs w:val="22"/>
          <w:lang w:val="it-IT"/>
        </w:rPr>
        <w:t xml:space="preserve"> 3.787,00</w:t>
      </w:r>
      <w:r w:rsidRPr="00BF01EB">
        <w:rPr>
          <w:sz w:val="22"/>
          <w:szCs w:val="22"/>
          <w:lang w:val="it-IT"/>
        </w:rPr>
        <w:t xml:space="preserve"> lei fara T.V.A.;</w:t>
      </w:r>
    </w:p>
    <w:p w14:paraId="0FC0D119" w14:textId="5EFBD5F8" w:rsidR="00D01F4F" w:rsidRPr="00BF01EB" w:rsidRDefault="00D01F4F" w:rsidP="00D01F4F">
      <w:pPr>
        <w:spacing w:line="276" w:lineRule="auto"/>
        <w:ind w:left="720"/>
        <w:rPr>
          <w:sz w:val="22"/>
          <w:szCs w:val="22"/>
          <w:lang w:val="it-IT"/>
        </w:rPr>
      </w:pPr>
      <w:r w:rsidRPr="00BF01EB">
        <w:rPr>
          <w:sz w:val="22"/>
          <w:szCs w:val="22"/>
          <w:lang w:val="it-IT"/>
        </w:rPr>
        <w:t xml:space="preserve">   b)</w:t>
      </w:r>
      <w:r w:rsidR="00931EF9" w:rsidRPr="00BF01EB">
        <w:rPr>
          <w:sz w:val="22"/>
          <w:szCs w:val="22"/>
          <w:lang w:val="it-IT"/>
        </w:rPr>
        <w:tab/>
      </w:r>
      <w:r w:rsidRPr="00BF01EB">
        <w:rPr>
          <w:sz w:val="22"/>
          <w:szCs w:val="22"/>
          <w:lang w:val="it-IT"/>
        </w:rPr>
        <w:t xml:space="preserve">Total </w:t>
      </w:r>
      <w:proofErr w:type="spellStart"/>
      <w:r w:rsidRPr="00BF01EB">
        <w:rPr>
          <w:sz w:val="22"/>
          <w:szCs w:val="22"/>
          <w:lang w:val="it-IT"/>
        </w:rPr>
        <w:t>executie</w:t>
      </w:r>
      <w:proofErr w:type="spellEnd"/>
      <w:r w:rsidR="00C51DF1">
        <w:rPr>
          <w:sz w:val="22"/>
          <w:szCs w:val="22"/>
          <w:lang w:val="it-IT"/>
        </w:rPr>
        <w:t xml:space="preserve"> 126.231,34</w:t>
      </w:r>
      <w:r w:rsidRPr="00BF01EB">
        <w:rPr>
          <w:sz w:val="22"/>
          <w:szCs w:val="22"/>
          <w:lang w:val="it-IT"/>
        </w:rPr>
        <w:t xml:space="preserve"> lei fara T.V.A.</w:t>
      </w:r>
    </w:p>
    <w:p w14:paraId="07B8EE23" w14:textId="5D421545" w:rsidR="00D01F4F" w:rsidRPr="003A3B30" w:rsidRDefault="00D01F4F" w:rsidP="00FB75D6">
      <w:pPr>
        <w:spacing w:line="276" w:lineRule="auto"/>
        <w:ind w:left="72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</w:t>
      </w:r>
    </w:p>
    <w:p w14:paraId="6CE13E0C" w14:textId="07A73CC7" w:rsidR="00A03E9C" w:rsidRPr="009B03EB" w:rsidRDefault="00A03E9C" w:rsidP="00A03E9C">
      <w:pPr>
        <w:rPr>
          <w:b/>
          <w:color w:val="000000"/>
          <w:sz w:val="22"/>
          <w:szCs w:val="22"/>
          <w:lang w:val="it-IT"/>
        </w:rPr>
      </w:pPr>
      <w:r w:rsidRPr="009B03EB">
        <w:rPr>
          <w:b/>
          <w:color w:val="000000"/>
          <w:sz w:val="22"/>
          <w:szCs w:val="22"/>
          <w:lang w:val="it-IT"/>
        </w:rPr>
        <w:t xml:space="preserve">ACHIZITOR                                                             </w:t>
      </w:r>
      <w:r w:rsidRPr="009B03EB">
        <w:rPr>
          <w:b/>
          <w:color w:val="000000"/>
          <w:sz w:val="22"/>
          <w:szCs w:val="22"/>
          <w:lang w:val="it-IT"/>
        </w:rPr>
        <w:tab/>
        <w:t xml:space="preserve">                </w:t>
      </w:r>
      <w:r w:rsidR="00F80178">
        <w:rPr>
          <w:b/>
          <w:color w:val="000000"/>
          <w:sz w:val="22"/>
          <w:szCs w:val="22"/>
          <w:lang w:val="it-IT"/>
        </w:rPr>
        <w:t xml:space="preserve">    </w:t>
      </w:r>
      <w:r w:rsidRPr="009B03EB">
        <w:rPr>
          <w:b/>
          <w:color w:val="000000"/>
          <w:sz w:val="22"/>
          <w:szCs w:val="22"/>
          <w:lang w:val="it-IT"/>
        </w:rPr>
        <w:t xml:space="preserve"> EXECUTANT</w:t>
      </w:r>
      <w:r w:rsidRPr="009B03EB">
        <w:rPr>
          <w:b/>
          <w:color w:val="000000"/>
          <w:sz w:val="22"/>
          <w:szCs w:val="22"/>
          <w:lang w:val="it-IT"/>
        </w:rPr>
        <w:tab/>
        <w:t xml:space="preserve">               </w:t>
      </w:r>
    </w:p>
    <w:p w14:paraId="18164F91" w14:textId="131ECB16" w:rsidR="00A03E9C" w:rsidRPr="009B03EB" w:rsidRDefault="00A03E9C" w:rsidP="00A03E9C">
      <w:pPr>
        <w:jc w:val="both"/>
        <w:rPr>
          <w:b/>
          <w:sz w:val="22"/>
          <w:szCs w:val="22"/>
          <w:lang w:val="it-IT"/>
        </w:rPr>
      </w:pPr>
      <w:r w:rsidRPr="00551642">
        <w:rPr>
          <w:b/>
          <w:color w:val="000000"/>
          <w:kern w:val="28"/>
          <w:sz w:val="22"/>
          <w:szCs w:val="22"/>
          <w:lang w:val="ro-RO" w:eastAsia="ro-RO"/>
        </w:rPr>
        <w:t>ADMINISTRATIA DOMENIULUI</w:t>
      </w:r>
      <w:r>
        <w:rPr>
          <w:b/>
          <w:color w:val="000000"/>
          <w:kern w:val="28"/>
          <w:sz w:val="22"/>
          <w:szCs w:val="22"/>
          <w:lang w:val="ro-RO" w:eastAsia="ro-RO"/>
        </w:rPr>
        <w:tab/>
      </w:r>
      <w:r>
        <w:rPr>
          <w:b/>
          <w:color w:val="000000"/>
          <w:kern w:val="28"/>
          <w:sz w:val="22"/>
          <w:szCs w:val="22"/>
          <w:lang w:val="ro-RO" w:eastAsia="ro-RO"/>
        </w:rPr>
        <w:tab/>
      </w:r>
      <w:r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="00F80178">
        <w:rPr>
          <w:b/>
          <w:color w:val="000000"/>
          <w:kern w:val="28"/>
          <w:sz w:val="22"/>
          <w:szCs w:val="22"/>
          <w:lang w:val="ro-RO" w:eastAsia="ro-RO"/>
        </w:rPr>
        <w:t xml:space="preserve">    </w:t>
      </w:r>
      <w:r w:rsidRPr="009B03EB">
        <w:rPr>
          <w:b/>
          <w:color w:val="000000"/>
          <w:sz w:val="22"/>
          <w:szCs w:val="22"/>
          <w:lang w:val="it-IT"/>
        </w:rPr>
        <w:t>S.C. SCADEC CONSTRUCT S.R.L.</w:t>
      </w:r>
    </w:p>
    <w:p w14:paraId="2AF7353C" w14:textId="77777777" w:rsidR="00A03E9C" w:rsidRPr="009B03EB" w:rsidRDefault="00A03E9C" w:rsidP="00A03E9C">
      <w:pPr>
        <w:rPr>
          <w:b/>
          <w:color w:val="000000"/>
          <w:sz w:val="22"/>
          <w:szCs w:val="22"/>
          <w:lang w:val="it-IT"/>
        </w:rPr>
      </w:pPr>
      <w:r w:rsidRPr="00551642">
        <w:rPr>
          <w:b/>
          <w:color w:val="000000"/>
          <w:kern w:val="28"/>
          <w:sz w:val="22"/>
          <w:szCs w:val="22"/>
          <w:lang w:val="ro-RO" w:eastAsia="ro-RO"/>
        </w:rPr>
        <w:t>PUBLIC</w:t>
      </w:r>
      <w:r w:rsidRPr="009B03EB">
        <w:rPr>
          <w:b/>
          <w:color w:val="000000"/>
          <w:sz w:val="22"/>
          <w:szCs w:val="22"/>
          <w:lang w:val="it-IT"/>
        </w:rPr>
        <w:t xml:space="preserve"> SECTOR 2</w:t>
      </w:r>
    </w:p>
    <w:p w14:paraId="68C2042E" w14:textId="1F61D267" w:rsidR="00A03E9C" w:rsidRPr="009B03EB" w:rsidRDefault="00A03E9C" w:rsidP="00A03E9C">
      <w:pPr>
        <w:rPr>
          <w:b/>
          <w:color w:val="000000"/>
          <w:sz w:val="22"/>
          <w:szCs w:val="22"/>
          <w:lang w:val="es-ES"/>
        </w:rPr>
      </w:pPr>
      <w:r w:rsidRPr="009B03EB">
        <w:rPr>
          <w:b/>
          <w:color w:val="000000"/>
          <w:sz w:val="22"/>
          <w:szCs w:val="22"/>
          <w:lang w:val="es-ES"/>
        </w:rPr>
        <w:t xml:space="preserve">Director General                                                                                  </w:t>
      </w:r>
      <w:r w:rsidR="00F80178">
        <w:rPr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9B03EB">
        <w:rPr>
          <w:b/>
          <w:color w:val="000000"/>
          <w:sz w:val="22"/>
          <w:szCs w:val="22"/>
          <w:lang w:val="es-ES"/>
        </w:rPr>
        <w:t>Administrator</w:t>
      </w:r>
      <w:proofErr w:type="spellEnd"/>
      <w:r w:rsidRPr="009B03EB">
        <w:rPr>
          <w:b/>
          <w:color w:val="000000"/>
          <w:sz w:val="22"/>
          <w:szCs w:val="22"/>
          <w:lang w:val="es-ES"/>
        </w:rPr>
        <w:t xml:space="preserve"> </w:t>
      </w:r>
    </w:p>
    <w:p w14:paraId="71083219" w14:textId="77777777" w:rsidR="00A03E9C" w:rsidRPr="00A03E9C" w:rsidRDefault="00A03E9C" w:rsidP="00A03E9C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6276D3B4" w14:textId="77777777" w:rsidR="00A03E9C" w:rsidRPr="00A03E9C" w:rsidRDefault="00A03E9C" w:rsidP="00A03E9C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5FE31A66" w14:textId="24992A23" w:rsidR="00FC492D" w:rsidRPr="00D33D1A" w:rsidRDefault="00FC492D" w:rsidP="00D11D4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lang w:val="it-IT"/>
        </w:rPr>
      </w:pPr>
      <w:proofErr w:type="spellStart"/>
      <w:r w:rsidRPr="00D33D1A">
        <w:rPr>
          <w:b/>
          <w:bCs/>
          <w:lang w:val="it-IT"/>
        </w:rPr>
        <w:t>Anexa</w:t>
      </w:r>
      <w:proofErr w:type="spellEnd"/>
      <w:r w:rsidRPr="00D33D1A">
        <w:rPr>
          <w:b/>
          <w:bCs/>
          <w:lang w:val="it-IT"/>
        </w:rPr>
        <w:t xml:space="preserve"> nr. 2</w:t>
      </w:r>
    </w:p>
    <w:p w14:paraId="44B16078" w14:textId="0F09D09C" w:rsidR="00FC492D" w:rsidRPr="004E36BD" w:rsidRDefault="003728FB" w:rsidP="00D11D4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lang w:val="ro-RO"/>
        </w:rPr>
      </w:pPr>
      <w:r w:rsidRPr="003728FB">
        <w:rPr>
          <w:b/>
          <w:bCs/>
          <w:i/>
          <w:lang w:val="ro-RO"/>
        </w:rPr>
        <w:t>,,Reabilitare sistem rutier Intrarea Gheorghe Costaforu’’</w:t>
      </w:r>
    </w:p>
    <w:p w14:paraId="09CE8F20" w14:textId="77777777" w:rsidR="00FC492D" w:rsidRPr="00D33D1A" w:rsidRDefault="00FC492D" w:rsidP="00FC492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lang w:val="it-IT"/>
        </w:rPr>
      </w:pPr>
    </w:p>
    <w:tbl>
      <w:tblPr>
        <w:tblW w:w="779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992"/>
        <w:gridCol w:w="992"/>
        <w:gridCol w:w="1560"/>
      </w:tblGrid>
      <w:tr w:rsidR="0081116C" w:rsidRPr="00587C1D" w14:paraId="57773A40" w14:textId="77777777" w:rsidTr="00D11D48">
        <w:tc>
          <w:tcPr>
            <w:tcW w:w="709" w:type="dxa"/>
            <w:shd w:val="clear" w:color="auto" w:fill="auto"/>
            <w:vAlign w:val="center"/>
          </w:tcPr>
          <w:p w14:paraId="064C2FB4" w14:textId="77777777" w:rsidR="00FC7373" w:rsidRPr="000C6DF1" w:rsidRDefault="00FC7373" w:rsidP="00D11D48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C6DF1">
              <w:rPr>
                <w:b/>
                <w:bCs/>
                <w:sz w:val="20"/>
                <w:szCs w:val="20"/>
                <w:lang w:val="fr-FR"/>
              </w:rPr>
              <w:t>Nr.</w:t>
            </w:r>
          </w:p>
          <w:p w14:paraId="33CEB680" w14:textId="77777777" w:rsidR="00FC7373" w:rsidRPr="000C6DF1" w:rsidRDefault="00FC7373" w:rsidP="00D11D48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0C6DF1">
              <w:rPr>
                <w:b/>
                <w:bCs/>
                <w:sz w:val="20"/>
                <w:szCs w:val="20"/>
                <w:lang w:val="fr-FR"/>
              </w:rPr>
              <w:t>crt</w:t>
            </w:r>
            <w:proofErr w:type="spellEnd"/>
            <w:proofErr w:type="gramEnd"/>
            <w:r w:rsidRPr="000C6DF1">
              <w:rPr>
                <w:b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C3C297D" w14:textId="0FB0F552" w:rsidR="00FC7373" w:rsidRPr="000C6DF1" w:rsidRDefault="00FC7373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4B1063D8" w14:textId="77777777" w:rsidR="00FC7373" w:rsidRPr="000C6DF1" w:rsidRDefault="00FC7373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C6DF1">
              <w:rPr>
                <w:b/>
                <w:bCs/>
                <w:sz w:val="20"/>
                <w:szCs w:val="20"/>
                <w:lang w:val="fr-FR"/>
              </w:rPr>
              <w:t>CATEGORIA DE LUCRARI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34197" w14:textId="77777777" w:rsidR="00FC7373" w:rsidRPr="000C6DF1" w:rsidRDefault="00FC7373" w:rsidP="0082415F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fr-FR"/>
              </w:rPr>
            </w:pPr>
          </w:p>
          <w:p w14:paraId="19881BD1" w14:textId="77777777" w:rsidR="00FC7373" w:rsidRPr="000C6DF1" w:rsidRDefault="00FC7373" w:rsidP="0081116C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C6DF1">
              <w:rPr>
                <w:b/>
                <w:bCs/>
                <w:sz w:val="20"/>
                <w:szCs w:val="20"/>
                <w:lang w:val="fr-FR"/>
              </w:rPr>
              <w:t>U.M.</w:t>
            </w:r>
          </w:p>
        </w:tc>
        <w:tc>
          <w:tcPr>
            <w:tcW w:w="992" w:type="dxa"/>
            <w:shd w:val="clear" w:color="auto" w:fill="auto"/>
          </w:tcPr>
          <w:p w14:paraId="159FF23A" w14:textId="77777777" w:rsidR="00FC7373" w:rsidRPr="000C6DF1" w:rsidRDefault="00FC7373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0C6DF1">
              <w:rPr>
                <w:b/>
                <w:bCs/>
                <w:sz w:val="20"/>
                <w:szCs w:val="20"/>
                <w:lang w:val="it-IT"/>
              </w:rPr>
              <w:t>Preț</w:t>
            </w:r>
            <w:proofErr w:type="spellEnd"/>
            <w:r w:rsidRPr="000C6DF1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C6DF1">
              <w:rPr>
                <w:b/>
                <w:bCs/>
                <w:sz w:val="20"/>
                <w:szCs w:val="20"/>
                <w:lang w:val="it-IT"/>
              </w:rPr>
              <w:t>unitar</w:t>
            </w:r>
            <w:proofErr w:type="spellEnd"/>
          </w:p>
          <w:p w14:paraId="341C519F" w14:textId="12C6EDDC" w:rsidR="00FC7373" w:rsidRPr="000C6DF1" w:rsidRDefault="00FC7373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0C6DF1">
              <w:rPr>
                <w:b/>
                <w:bCs/>
                <w:sz w:val="20"/>
                <w:szCs w:val="20"/>
                <w:lang w:val="it-IT"/>
              </w:rPr>
              <w:t>Lei fara T</w:t>
            </w:r>
            <w:r w:rsidR="0081116C" w:rsidRPr="000C6DF1">
              <w:rPr>
                <w:b/>
                <w:bCs/>
                <w:sz w:val="20"/>
                <w:szCs w:val="20"/>
                <w:lang w:val="it-IT"/>
              </w:rPr>
              <w:t>.</w:t>
            </w:r>
            <w:r w:rsidRPr="000C6DF1">
              <w:rPr>
                <w:b/>
                <w:bCs/>
                <w:sz w:val="20"/>
                <w:szCs w:val="20"/>
                <w:lang w:val="it-IT"/>
              </w:rPr>
              <w:t>V</w:t>
            </w:r>
            <w:r w:rsidR="0081116C" w:rsidRPr="000C6DF1">
              <w:rPr>
                <w:b/>
                <w:bCs/>
                <w:sz w:val="20"/>
                <w:szCs w:val="20"/>
                <w:lang w:val="it-IT"/>
              </w:rPr>
              <w:t>.</w:t>
            </w:r>
            <w:r w:rsidRPr="000C6DF1">
              <w:rPr>
                <w:b/>
                <w:bCs/>
                <w:sz w:val="20"/>
                <w:szCs w:val="20"/>
                <w:lang w:val="it-IT"/>
              </w:rPr>
              <w:t>A</w:t>
            </w:r>
            <w:r w:rsidR="0081116C" w:rsidRPr="000C6DF1">
              <w:rPr>
                <w:b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3FD3B" w14:textId="77777777" w:rsidR="00FC7373" w:rsidRPr="000C6DF1" w:rsidRDefault="00FC7373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  <w:p w14:paraId="25C68A51" w14:textId="77777777" w:rsidR="00FC7373" w:rsidRPr="000C6DF1" w:rsidRDefault="00FC7373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0C6DF1">
              <w:rPr>
                <w:b/>
                <w:bCs/>
                <w:sz w:val="20"/>
                <w:szCs w:val="20"/>
                <w:lang w:val="fr-FR"/>
              </w:rPr>
              <w:t>Cantitati</w:t>
            </w:r>
            <w:proofErr w:type="spellEnd"/>
            <w:r w:rsidRPr="000C6DF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4CB4FCA6" w14:textId="77777777" w:rsidR="00FC7373" w:rsidRPr="000C6DF1" w:rsidRDefault="00FC7373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  <w:p w14:paraId="564D411F" w14:textId="77777777" w:rsidR="00FC7373" w:rsidRPr="000C6DF1" w:rsidRDefault="00FC7373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0C6DF1">
              <w:rPr>
                <w:b/>
                <w:bCs/>
                <w:sz w:val="20"/>
                <w:szCs w:val="20"/>
                <w:lang w:val="it-IT"/>
              </w:rPr>
              <w:t>Valoare</w:t>
            </w:r>
            <w:proofErr w:type="spellEnd"/>
          </w:p>
          <w:p w14:paraId="6CC833C7" w14:textId="0C4EAE68" w:rsidR="00FC7373" w:rsidRPr="000C6DF1" w:rsidRDefault="00FC7373" w:rsidP="0082415F">
            <w:pPr>
              <w:tabs>
                <w:tab w:val="left" w:pos="6300"/>
              </w:tabs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0C6DF1">
              <w:rPr>
                <w:b/>
                <w:bCs/>
                <w:sz w:val="20"/>
                <w:szCs w:val="20"/>
                <w:lang w:val="it-IT"/>
              </w:rPr>
              <w:t>Lei fara T</w:t>
            </w:r>
            <w:r w:rsidR="0081116C" w:rsidRPr="000C6DF1">
              <w:rPr>
                <w:b/>
                <w:bCs/>
                <w:sz w:val="20"/>
                <w:szCs w:val="20"/>
                <w:lang w:val="it-IT"/>
              </w:rPr>
              <w:t>.</w:t>
            </w:r>
            <w:r w:rsidRPr="000C6DF1">
              <w:rPr>
                <w:b/>
                <w:bCs/>
                <w:sz w:val="20"/>
                <w:szCs w:val="20"/>
                <w:lang w:val="it-IT"/>
              </w:rPr>
              <w:t>V</w:t>
            </w:r>
            <w:r w:rsidR="0081116C" w:rsidRPr="000C6DF1">
              <w:rPr>
                <w:b/>
                <w:bCs/>
                <w:sz w:val="20"/>
                <w:szCs w:val="20"/>
                <w:lang w:val="it-IT"/>
              </w:rPr>
              <w:t>.</w:t>
            </w:r>
            <w:r w:rsidRPr="000C6DF1">
              <w:rPr>
                <w:b/>
                <w:bCs/>
                <w:sz w:val="20"/>
                <w:szCs w:val="20"/>
                <w:lang w:val="it-IT"/>
              </w:rPr>
              <w:t>A</w:t>
            </w:r>
            <w:r w:rsidR="0081116C" w:rsidRPr="000C6DF1">
              <w:rPr>
                <w:b/>
                <w:bCs/>
                <w:sz w:val="20"/>
                <w:szCs w:val="20"/>
                <w:lang w:val="it-IT"/>
              </w:rPr>
              <w:t>.</w:t>
            </w:r>
          </w:p>
        </w:tc>
      </w:tr>
      <w:tr w:rsidR="00FC7373" w:rsidRPr="00FC492D" w14:paraId="762C7B0D" w14:textId="77777777" w:rsidTr="0081116C">
        <w:tc>
          <w:tcPr>
            <w:tcW w:w="7797" w:type="dxa"/>
            <w:gridSpan w:val="6"/>
            <w:shd w:val="clear" w:color="auto" w:fill="auto"/>
          </w:tcPr>
          <w:p w14:paraId="2E93C655" w14:textId="3CC2C177" w:rsidR="00FC7373" w:rsidRPr="00FC7373" w:rsidRDefault="00FC7373" w:rsidP="00FC7373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 w:rsidRPr="00FC7373">
              <w:rPr>
                <w:b/>
                <w:bCs/>
                <w:sz w:val="20"/>
                <w:szCs w:val="20"/>
                <w:lang w:val="it-IT"/>
              </w:rPr>
              <w:t xml:space="preserve">          DESFACERI</w:t>
            </w:r>
          </w:p>
        </w:tc>
      </w:tr>
      <w:tr w:rsidR="0081116C" w:rsidRPr="00775B68" w14:paraId="120BF867" w14:textId="77777777" w:rsidTr="006F2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8933" w14:textId="275CD2FD" w:rsidR="00E17F31" w:rsidRPr="00022FC9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3D87" w14:textId="6E43A515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  <w:lang w:val="it-IT"/>
              </w:rPr>
              <w:t>decapare (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frezare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)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mixturi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asfaltice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9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08E8" w14:textId="6A1CA27F" w:rsidR="00E17F31" w:rsidRPr="00FC492D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9435" w14:textId="480C95AC" w:rsidR="00E17F31" w:rsidRPr="00736A1E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E8C9E" w14:textId="6DB324BC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C581A8" w14:textId="4BC1B514" w:rsidR="00E17F31" w:rsidRPr="00FC492D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5.747,80</w:t>
            </w:r>
          </w:p>
        </w:tc>
      </w:tr>
      <w:tr w:rsidR="0081116C" w:rsidRPr="00775B68" w14:paraId="789784C8" w14:textId="77777777" w:rsidTr="006F2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5052" w14:textId="21C51871" w:rsidR="00E17F31" w:rsidRPr="00022FC9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4FE1" w14:textId="73000BEF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decapare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mixturi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asfaltice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la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trotuare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02868" w14:textId="15C06D0E" w:rsidR="00E17F31" w:rsidRPr="00FC492D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E411" w14:textId="4E6C23BF" w:rsidR="00E17F31" w:rsidRPr="00736A1E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56,34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C2230" w14:textId="0C954034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986640" w14:textId="752C6122" w:rsidR="00E17F31" w:rsidRPr="00FC492D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5.295,96</w:t>
            </w:r>
          </w:p>
        </w:tc>
      </w:tr>
      <w:tr w:rsidR="0081116C" w:rsidRPr="00FC492D" w14:paraId="12898F44" w14:textId="77777777" w:rsidTr="006F2494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DD32" w14:textId="4D2313C7" w:rsidR="00E17F31" w:rsidRPr="00022FC9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C0C5" w14:textId="43BDC54B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desfacere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betoane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degradate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3E33" w14:textId="63D2CC76" w:rsidR="00E17F31" w:rsidRPr="00FC492D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2154C" w14:textId="10096D24" w:rsidR="00E17F31" w:rsidRPr="00736A1E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184,91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7FE99" w14:textId="54CCC0C3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9,40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3EDBF7" w14:textId="588CDA6E" w:rsidR="00E17F31" w:rsidRPr="00FC492D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1.738,15</w:t>
            </w:r>
          </w:p>
        </w:tc>
      </w:tr>
      <w:tr w:rsidR="0081116C" w14:paraId="3E8C7A91" w14:textId="77777777" w:rsidTr="006F2494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DE5F" w14:textId="73887B8D" w:rsidR="00E17F31" w:rsidRPr="00022FC9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C4F8" w14:textId="493B61BA" w:rsidR="00E17F31" w:rsidRPr="00775B68" w:rsidRDefault="00E17F31" w:rsidP="00E17F31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demontare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borduri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mari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52B7F" w14:textId="21728325" w:rsidR="00E17F31" w:rsidRPr="00FC492D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272F8" w14:textId="1DF4CD94" w:rsidR="00E17F31" w:rsidRPr="00736A1E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140AD" w14:textId="4E0BE9AE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5B099D" w14:textId="51CC7B99" w:rsidR="00E17F31" w:rsidRPr="00022FC9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2.861,25</w:t>
            </w:r>
          </w:p>
        </w:tc>
      </w:tr>
      <w:tr w:rsidR="00E17F31" w14:paraId="417EFFF4" w14:textId="77777777" w:rsidTr="0081116C">
        <w:trPr>
          <w:gridAfter w:val="1"/>
          <w:wAfter w:w="1560" w:type="dxa"/>
        </w:trPr>
        <w:tc>
          <w:tcPr>
            <w:tcW w:w="6237" w:type="dxa"/>
            <w:gridSpan w:val="5"/>
            <w:shd w:val="clear" w:color="auto" w:fill="auto"/>
          </w:tcPr>
          <w:p w14:paraId="2B74F8F1" w14:textId="24043FC7" w:rsidR="00E17F31" w:rsidRPr="00022FC9" w:rsidRDefault="00E17F31" w:rsidP="00E654C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  SISTEM RUTIER</w:t>
            </w:r>
          </w:p>
        </w:tc>
      </w:tr>
      <w:tr w:rsidR="0081116C" w14:paraId="3E7F2673" w14:textId="77777777" w:rsidTr="006F2494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1BA4" w14:textId="098A5A99" w:rsidR="00E17F31" w:rsidRPr="00022FC9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40EA" w14:textId="12FE5D89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asternere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balast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carosabil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21EC9" w14:textId="5F59801D" w:rsidR="00E17F31" w:rsidRPr="00736A1E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3CD53" w14:textId="4293C508" w:rsidR="00E17F31" w:rsidRPr="00736A1E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149,44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8CDDB" w14:textId="68932B29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30,35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FE2931" w14:textId="33123E15" w:rsidR="00E17F31" w:rsidRPr="00022FC9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4.535,50</w:t>
            </w:r>
          </w:p>
        </w:tc>
      </w:tr>
      <w:tr w:rsidR="0081116C" w14:paraId="1C6EABF2" w14:textId="77777777" w:rsidTr="006F2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E81D" w14:textId="09947124" w:rsidR="00E17F31" w:rsidRPr="00022FC9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6E50" w14:textId="7E336092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strat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din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beton – C20/25 la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carosabil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7BB5E" w14:textId="736CD651" w:rsidR="00E17F31" w:rsidRPr="00736A1E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BE9DA" w14:textId="42A1EB85" w:rsidR="00E17F31" w:rsidRPr="00736A1E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440,42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72ED4" w14:textId="70EBA945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20,23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BC64A9" w14:textId="4C80B5C8" w:rsidR="00E17F31" w:rsidRPr="00022FC9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8.909,70</w:t>
            </w:r>
          </w:p>
        </w:tc>
      </w:tr>
      <w:tr w:rsidR="0081116C" w14:paraId="1EE0F186" w14:textId="77777777" w:rsidTr="006F2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22D4" w14:textId="0D527DD9" w:rsidR="00E17F31" w:rsidRPr="00022FC9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lastRenderedPageBreak/>
              <w:t>1S8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F688" w14:textId="46CBCB60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asternere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mixtura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asfaltica BA16 - 5 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19F3D" w14:textId="4E72A2B5" w:rsidR="00E17F31" w:rsidRPr="00736A1E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CD36" w14:textId="5F612943" w:rsidR="00E17F31" w:rsidRPr="00736A1E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B7998" w14:textId="1BC9B30E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289,00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648221" w14:textId="6CE8BF61" w:rsidR="00E17F31" w:rsidRPr="00022FC9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20.851,35</w:t>
            </w:r>
          </w:p>
        </w:tc>
      </w:tr>
      <w:tr w:rsidR="0081116C" w14:paraId="2D2CBFBB" w14:textId="77777777" w:rsidTr="006F2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6ABC" w14:textId="4E05FAD7" w:rsidR="00E17F31" w:rsidRPr="00022FC9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8BF4" w14:textId="0009FF52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asternere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mixtura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asfaltica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BAD 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311CA" w14:textId="7ECA24EE" w:rsidR="00E17F31" w:rsidRPr="00736A1E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5FDA" w14:textId="0E5A8DB3" w:rsidR="00E17F31" w:rsidRPr="00736A1E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435,03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01692" w14:textId="23E6E4A6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40,75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FEB9DB" w14:textId="5CE400E4" w:rsidR="00E17F31" w:rsidRPr="00022FC9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17.727,47</w:t>
            </w:r>
          </w:p>
        </w:tc>
      </w:tr>
      <w:tr w:rsidR="0081116C" w14:paraId="64304310" w14:textId="77777777" w:rsidTr="006F2494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B27C" w14:textId="5674DD0D" w:rsidR="00E17F31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F6A5" w14:textId="1A948CDC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asternere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geotextil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FE93D" w14:textId="2BF7C57C" w:rsidR="00E17F31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A613" w14:textId="302F145F" w:rsidR="00E17F31" w:rsidRPr="00736A1E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6E35E" w14:textId="6BDE6F7F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101,15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2D7D64" w14:textId="604265B6" w:rsidR="00E17F31" w:rsidRPr="00022FC9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1.721,57</w:t>
            </w:r>
          </w:p>
        </w:tc>
      </w:tr>
      <w:tr w:rsidR="00FC7373" w14:paraId="09E9B2A2" w14:textId="77777777" w:rsidTr="0081116C">
        <w:trPr>
          <w:gridAfter w:val="1"/>
          <w:wAfter w:w="1560" w:type="dxa"/>
        </w:trPr>
        <w:tc>
          <w:tcPr>
            <w:tcW w:w="6237" w:type="dxa"/>
            <w:gridSpan w:val="5"/>
            <w:shd w:val="clear" w:color="auto" w:fill="auto"/>
          </w:tcPr>
          <w:p w14:paraId="28C4331D" w14:textId="1CB3B287" w:rsidR="00FC7373" w:rsidRPr="00022FC9" w:rsidRDefault="00FC7373" w:rsidP="00E654CA">
            <w:pPr>
              <w:tabs>
                <w:tab w:val="left" w:pos="6300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TERASAMENTE</w:t>
            </w:r>
          </w:p>
        </w:tc>
      </w:tr>
      <w:tr w:rsidR="0081116C" w14:paraId="76CE3733" w14:textId="77777777" w:rsidTr="006F2494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B52F" w14:textId="51A19471" w:rsidR="00E17F31" w:rsidRPr="00022FC9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BF18" w14:textId="5321B30D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sapatura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manuala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CA83A" w14:textId="49569D79" w:rsidR="00E17F31" w:rsidRPr="00736A1E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8EDD" w14:textId="173DE5DC" w:rsidR="00E17F31" w:rsidRPr="00736A1E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64,24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B8D4D" w14:textId="5AFBD671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33,60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D894B9" w14:textId="6B997CAB" w:rsidR="00E17F31" w:rsidRPr="00022FC9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2.158,46</w:t>
            </w:r>
          </w:p>
        </w:tc>
      </w:tr>
      <w:tr w:rsidR="0081116C" w14:paraId="631A33FA" w14:textId="77777777" w:rsidTr="006F2494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FFE" w14:textId="306A0623" w:rsidR="00E17F31" w:rsidRPr="00022FC9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F5D8" w14:textId="57B1729A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sapatura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mecanica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C0888" w14:textId="38177D9A" w:rsidR="00E17F31" w:rsidRPr="00747FCB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1191" w14:textId="4A4C95F4" w:rsidR="00E17F31" w:rsidRPr="00747FCB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27,78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E9814" w14:textId="0A5E92BB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D1E24" w14:textId="39D39DDC" w:rsidR="00E17F31" w:rsidRPr="00747FCB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1.400,11</w:t>
            </w:r>
          </w:p>
        </w:tc>
      </w:tr>
      <w:tr w:rsidR="0081116C" w:rsidRPr="00FC7373" w14:paraId="72F3C2DA" w14:textId="77777777" w:rsidTr="006F2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3FAA" w14:textId="6E7A3C5C" w:rsidR="00E17F31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fr-FR"/>
              </w:rPr>
            </w:pPr>
            <w:r w:rsidRPr="00CE39B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EA50" w14:textId="77777777" w:rsidR="00D11D48" w:rsidRDefault="00E17F31" w:rsidP="00E17F31">
            <w:pPr>
              <w:tabs>
                <w:tab w:val="left" w:pos="6300"/>
              </w:tabs>
              <w:rPr>
                <w:color w:val="000000"/>
                <w:sz w:val="20"/>
                <w:szCs w:val="20"/>
                <w:lang w:val="it-IT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pregatire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pat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drum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3BF826CA" w14:textId="773D674D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  <w:lang w:val="it-IT"/>
              </w:rPr>
              <w:t>(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nivelare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compactare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4D88B" w14:textId="783A4FF6" w:rsidR="00E17F31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1914" w14:textId="734F92EA" w:rsidR="00E17F31" w:rsidRPr="00747FCB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329,35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2B9CE" w14:textId="692FD610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1,96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EEDC0" w14:textId="61027E2E" w:rsidR="00E17F31" w:rsidRPr="00747FCB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645,53</w:t>
            </w:r>
          </w:p>
        </w:tc>
      </w:tr>
      <w:tr w:rsidR="00FC7373" w:rsidRPr="00427C72" w14:paraId="72C76121" w14:textId="77777777" w:rsidTr="0081116C">
        <w:trPr>
          <w:gridAfter w:val="1"/>
          <w:wAfter w:w="1560" w:type="dxa"/>
        </w:trPr>
        <w:tc>
          <w:tcPr>
            <w:tcW w:w="6237" w:type="dxa"/>
            <w:gridSpan w:val="5"/>
            <w:shd w:val="clear" w:color="auto" w:fill="auto"/>
          </w:tcPr>
          <w:p w14:paraId="3D2FEDED" w14:textId="21FF3FD9" w:rsidR="00FC7373" w:rsidRPr="00747FCB" w:rsidRDefault="00FC7373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 INCADRARI</w:t>
            </w:r>
          </w:p>
        </w:tc>
      </w:tr>
      <w:tr w:rsidR="0081116C" w:rsidRPr="00F36BC7" w14:paraId="1DDC1B45" w14:textId="77777777" w:rsidTr="006F2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2C7E" w14:textId="3D648FD7" w:rsidR="0094362A" w:rsidRDefault="0094362A" w:rsidP="0094362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C134" w14:textId="4AE0349B" w:rsidR="0094362A" w:rsidRPr="00775B68" w:rsidRDefault="0094362A" w:rsidP="0094362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montare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borduri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mari noi beton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1C327" w14:textId="3ACF10E2" w:rsidR="0094362A" w:rsidRPr="000567EF" w:rsidRDefault="0094362A" w:rsidP="0094362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89226" w14:textId="40748AC4" w:rsidR="0094362A" w:rsidRPr="000567EF" w:rsidRDefault="009B03EB" w:rsidP="0094362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93B3" w14:textId="2B8167B7" w:rsidR="0094362A" w:rsidRPr="00E654CA" w:rsidRDefault="00E17F31" w:rsidP="0094362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17F31">
              <w:rPr>
                <w:sz w:val="20"/>
                <w:szCs w:val="20"/>
                <w:lang w:val="it-IT"/>
              </w:rPr>
              <w:t>109,00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ADEFFA" w14:textId="306FE599" w:rsidR="0094362A" w:rsidRPr="00F36BC7" w:rsidRDefault="00683979" w:rsidP="0094362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7.774,97</w:t>
            </w:r>
          </w:p>
        </w:tc>
      </w:tr>
      <w:tr w:rsidR="00FC7373" w:rsidRPr="00F36BC7" w14:paraId="61363838" w14:textId="77777777" w:rsidTr="0081116C">
        <w:trPr>
          <w:gridAfter w:val="1"/>
          <w:wAfter w:w="1560" w:type="dxa"/>
        </w:trPr>
        <w:tc>
          <w:tcPr>
            <w:tcW w:w="6237" w:type="dxa"/>
            <w:gridSpan w:val="5"/>
            <w:shd w:val="clear" w:color="auto" w:fill="auto"/>
          </w:tcPr>
          <w:p w14:paraId="63DAF001" w14:textId="255EF760" w:rsidR="00FC7373" w:rsidRPr="00DF0607" w:rsidRDefault="00FC7373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TROTUARE</w:t>
            </w:r>
          </w:p>
        </w:tc>
      </w:tr>
      <w:tr w:rsidR="0081116C" w:rsidRPr="00F36BC7" w14:paraId="59CF7471" w14:textId="77777777" w:rsidTr="006F2494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9EB9" w14:textId="7CF496E9" w:rsidR="00E17F31" w:rsidRPr="0099384A" w:rsidRDefault="00E17F31" w:rsidP="00E17F31">
            <w:pPr>
              <w:tabs>
                <w:tab w:val="left" w:pos="6300"/>
              </w:tabs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0C01" w14:textId="07DA10A6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asternere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balast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trotuare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65250" w14:textId="21ACF839" w:rsidR="00E17F31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99A3" w14:textId="637398A4" w:rsidR="00E17F31" w:rsidRPr="000567EF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164,85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2BC22" w14:textId="238882D7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14,25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F84DDA" w14:textId="28E16F57" w:rsidR="00E17F31" w:rsidRPr="00F36BC7" w:rsidRDefault="00683979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2.349,11</w:t>
            </w:r>
          </w:p>
        </w:tc>
      </w:tr>
      <w:tr w:rsidR="0081116C" w:rsidRPr="00F36BC7" w14:paraId="2837DC78" w14:textId="77777777" w:rsidTr="006F2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864D" w14:textId="310D9F19" w:rsidR="00E17F31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0BCC" w14:textId="77777777" w:rsidR="00D11D48" w:rsidRDefault="00E17F31" w:rsidP="00E17F31">
            <w:pPr>
              <w:tabs>
                <w:tab w:val="left" w:pos="6300"/>
              </w:tabs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</w:t>
            </w:r>
            <w:r w:rsidRPr="00CE39BE">
              <w:rPr>
                <w:color w:val="000000"/>
                <w:sz w:val="20"/>
                <w:szCs w:val="20"/>
              </w:rPr>
              <w:t>trat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beton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C16/20 </w:t>
            </w:r>
          </w:p>
          <w:p w14:paraId="445B3960" w14:textId="6319C3EB" w:rsidR="00E17F31" w:rsidRPr="00775B68" w:rsidRDefault="00E17F31" w:rsidP="00E17F31">
            <w:pPr>
              <w:tabs>
                <w:tab w:val="left" w:pos="6300"/>
              </w:tabs>
              <w:jc w:val="both"/>
              <w:rPr>
                <w:sz w:val="20"/>
                <w:szCs w:val="20"/>
                <w:lang w:val="es-ES"/>
              </w:rPr>
            </w:pPr>
            <w:r w:rsidRPr="00CE39BE">
              <w:rPr>
                <w:color w:val="000000"/>
                <w:sz w:val="20"/>
                <w:szCs w:val="20"/>
              </w:rPr>
              <w:t xml:space="preserve">(B 250) la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trotuare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4E606" w14:textId="0433F2BA" w:rsidR="00E17F31" w:rsidRPr="00AF2922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es-ES"/>
              </w:rPr>
            </w:pPr>
            <w:r w:rsidRPr="00CE39B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95F55" w14:textId="6DF2E0CB" w:rsidR="00E17F31" w:rsidRPr="00AF2922" w:rsidRDefault="009B03EB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410,83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AE9C3" w14:textId="4710432E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 w:rsidRPr="00CE39BE">
              <w:rPr>
                <w:color w:val="000000"/>
                <w:sz w:val="20"/>
                <w:szCs w:val="20"/>
              </w:rPr>
              <w:t>9,50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E6CC48" w14:textId="42873793" w:rsidR="00E17F31" w:rsidRPr="00AF2922" w:rsidRDefault="00683979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3.902,89</w:t>
            </w:r>
          </w:p>
        </w:tc>
      </w:tr>
      <w:tr w:rsidR="00FC7373" w:rsidRPr="00F36BC7" w14:paraId="37D75116" w14:textId="77777777" w:rsidTr="0081116C">
        <w:trPr>
          <w:gridAfter w:val="1"/>
          <w:wAfter w:w="1560" w:type="dxa"/>
        </w:trPr>
        <w:tc>
          <w:tcPr>
            <w:tcW w:w="6237" w:type="dxa"/>
            <w:gridSpan w:val="5"/>
            <w:shd w:val="clear" w:color="auto" w:fill="auto"/>
          </w:tcPr>
          <w:p w14:paraId="54576555" w14:textId="06E2241B" w:rsidR="00FC7373" w:rsidRPr="00AF2922" w:rsidRDefault="00FC7373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PAVAJE</w:t>
            </w:r>
          </w:p>
        </w:tc>
      </w:tr>
      <w:tr w:rsidR="0081116C" w:rsidRPr="00775B68" w14:paraId="08B4EC7E" w14:textId="77777777" w:rsidTr="0081116C">
        <w:tc>
          <w:tcPr>
            <w:tcW w:w="709" w:type="dxa"/>
            <w:shd w:val="clear" w:color="auto" w:fill="auto"/>
            <w:vAlign w:val="center"/>
          </w:tcPr>
          <w:p w14:paraId="0FF48429" w14:textId="61460478" w:rsidR="0094362A" w:rsidRDefault="0094362A" w:rsidP="0094362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4362A">
              <w:rPr>
                <w:sz w:val="20"/>
                <w:szCs w:val="20"/>
                <w:lang w:val="it-IT"/>
              </w:rPr>
              <w:t>1PX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D98F" w14:textId="31A01C97" w:rsidR="0094362A" w:rsidRPr="00775B68" w:rsidRDefault="0094362A" w:rsidP="0094362A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Lucrări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 xml:space="preserve"> de montare 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pavele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prefabricate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din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 xml:space="preserve"> beton 6 cm cu 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suprafața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superioară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finisată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din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 xml:space="preserve"> beton de 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protecție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rezistent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 xml:space="preserve"> la 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uzură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și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îngheț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>/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dezgheț</w:t>
            </w:r>
            <w:proofErr w:type="spellEnd"/>
            <w:r w:rsidRPr="0094362A">
              <w:rPr>
                <w:color w:val="000000"/>
                <w:sz w:val="20"/>
                <w:szCs w:val="20"/>
                <w:lang w:val="it-IT"/>
              </w:rPr>
              <w:t xml:space="preserve">, antiderapante, montate pe </w:t>
            </w:r>
            <w:proofErr w:type="spellStart"/>
            <w:r w:rsidRPr="0094362A">
              <w:rPr>
                <w:color w:val="000000"/>
                <w:sz w:val="20"/>
                <w:szCs w:val="20"/>
                <w:lang w:val="it-IT"/>
              </w:rPr>
              <w:t>nisip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D136C" w14:textId="477DCF62" w:rsidR="0094362A" w:rsidRPr="006044DA" w:rsidRDefault="0094362A" w:rsidP="0094362A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E8EF339" w14:textId="2B68CD91" w:rsidR="0094362A" w:rsidRPr="00F36BC7" w:rsidRDefault="009B03EB" w:rsidP="0094362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221,12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9525" w14:textId="72E475BE" w:rsidR="0094362A" w:rsidRDefault="00E17F31" w:rsidP="0094362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E17F31">
              <w:rPr>
                <w:sz w:val="20"/>
                <w:szCs w:val="20"/>
                <w:lang w:val="it-IT"/>
              </w:rPr>
              <w:t>95,00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077234" w14:textId="3C5655D5" w:rsidR="0094362A" w:rsidRPr="00F36BC7" w:rsidRDefault="00683979" w:rsidP="0094362A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21.006,40</w:t>
            </w:r>
          </w:p>
        </w:tc>
      </w:tr>
      <w:tr w:rsidR="00FC7373" w:rsidRPr="00F36BC7" w14:paraId="7CD21ABB" w14:textId="77777777" w:rsidTr="0081116C">
        <w:trPr>
          <w:gridAfter w:val="1"/>
          <w:wAfter w:w="1560" w:type="dxa"/>
        </w:trPr>
        <w:tc>
          <w:tcPr>
            <w:tcW w:w="6237" w:type="dxa"/>
            <w:gridSpan w:val="5"/>
            <w:shd w:val="clear" w:color="auto" w:fill="auto"/>
          </w:tcPr>
          <w:p w14:paraId="7A1E7096" w14:textId="50C48EF5" w:rsidR="00FC7373" w:rsidRPr="00AF2922" w:rsidRDefault="00FC7373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</w:t>
            </w:r>
            <w:r w:rsidRPr="00775B68">
              <w:rPr>
                <w:b/>
                <w:bCs/>
                <w:sz w:val="20"/>
                <w:szCs w:val="20"/>
                <w:lang w:val="it-IT"/>
              </w:rPr>
              <w:t>EDILITARE</w:t>
            </w:r>
          </w:p>
        </w:tc>
      </w:tr>
      <w:tr w:rsidR="0081116C" w:rsidRPr="00F36BC7" w14:paraId="17DF7E9B" w14:textId="77777777" w:rsidTr="006F2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7C09" w14:textId="35879390" w:rsidR="00E17F31" w:rsidRPr="006044D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21BD" w14:textId="5D0AA00C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ridicare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la cota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camine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capac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nou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>) cu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prefabricate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si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mortar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cu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intarire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rapida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A198B" w14:textId="5B5DCECB" w:rsidR="00E17F31" w:rsidRPr="00251F87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251F87">
              <w:rPr>
                <w:sz w:val="20"/>
                <w:szCs w:val="20"/>
                <w:lang w:val="it-IT"/>
              </w:rPr>
              <w:t>buc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762A0B7" w14:textId="6A8852EA" w:rsidR="00E17F31" w:rsidRPr="009B03EB" w:rsidRDefault="009B03EB" w:rsidP="009B03EB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B03EB">
              <w:rPr>
                <w:sz w:val="20"/>
                <w:szCs w:val="20"/>
                <w:lang w:val="it-IT"/>
              </w:rPr>
              <w:t>588,44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C87A9" w14:textId="19CC1C85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D4FE9" w14:textId="15F4809F" w:rsidR="00E17F31" w:rsidRPr="00683979" w:rsidRDefault="00683979" w:rsidP="00683979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683979">
              <w:rPr>
                <w:sz w:val="20"/>
                <w:szCs w:val="20"/>
                <w:lang w:val="it-IT"/>
              </w:rPr>
              <w:t>2.353,76</w:t>
            </w:r>
          </w:p>
        </w:tc>
      </w:tr>
      <w:tr w:rsidR="0081116C" w:rsidRPr="00F36BC7" w14:paraId="39F56A46" w14:textId="77777777" w:rsidTr="006F24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B56E" w14:textId="64FD7C1B" w:rsidR="00E17F31" w:rsidRPr="006044D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34DA" w14:textId="69CD1174" w:rsidR="00E17F31" w:rsidRPr="00775B68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guri de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scurgere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noi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inclusiv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racordul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la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camin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7693448" w14:textId="1FE267EA" w:rsidR="00E17F31" w:rsidRPr="00251F87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251F87">
              <w:rPr>
                <w:sz w:val="20"/>
                <w:szCs w:val="20"/>
                <w:lang w:val="it-IT"/>
              </w:rPr>
              <w:t>buc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A07AAFD" w14:textId="2B2185E8" w:rsidR="00E17F31" w:rsidRPr="009B03EB" w:rsidRDefault="009B03EB" w:rsidP="009B03EB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9B03EB">
              <w:rPr>
                <w:sz w:val="20"/>
                <w:szCs w:val="20"/>
                <w:lang w:val="it-IT"/>
              </w:rPr>
              <w:t>1.170,50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776EA" w14:textId="466EE578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D9C208" w14:textId="75E56869" w:rsidR="00E17F31" w:rsidRPr="00683979" w:rsidRDefault="00683979" w:rsidP="00683979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683979">
              <w:rPr>
                <w:sz w:val="20"/>
                <w:szCs w:val="20"/>
                <w:lang w:val="it-IT"/>
              </w:rPr>
              <w:t>2.341,00</w:t>
            </w:r>
          </w:p>
        </w:tc>
      </w:tr>
      <w:tr w:rsidR="00FC7373" w:rsidRPr="00F36BC7" w14:paraId="3916ACC4" w14:textId="77777777" w:rsidTr="0081116C">
        <w:trPr>
          <w:gridAfter w:val="1"/>
          <w:wAfter w:w="1560" w:type="dxa"/>
        </w:trPr>
        <w:tc>
          <w:tcPr>
            <w:tcW w:w="62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EBB0E0C" w14:textId="0CDD06F9" w:rsidR="00FC7373" w:rsidRPr="00AF2922" w:rsidRDefault="00FC7373" w:rsidP="00E654CA">
            <w:pPr>
              <w:tabs>
                <w:tab w:val="left" w:pos="6300"/>
              </w:tabs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    </w:t>
            </w:r>
            <w:r w:rsidRPr="00775B68">
              <w:rPr>
                <w:b/>
                <w:bCs/>
                <w:sz w:val="20"/>
                <w:szCs w:val="20"/>
                <w:lang w:val="it-IT"/>
              </w:rPr>
              <w:t>DIVERSE</w:t>
            </w:r>
          </w:p>
        </w:tc>
      </w:tr>
      <w:tr w:rsidR="0081116C" w:rsidRPr="00F36BC7" w14:paraId="6AC4346E" w14:textId="77777777" w:rsidTr="008111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9CD7" w14:textId="03353DBE" w:rsidR="00E17F31" w:rsidRPr="004F1733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C271" w14:textId="6B1CA50D" w:rsidR="00E17F31" w:rsidRPr="00251F87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semnalizare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rutiera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pe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timpul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executiei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lucrarilor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736D4" w14:textId="755E3555" w:rsidR="00E17F31" w:rsidRPr="004F1733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F2B52" w14:textId="16D1D5F2" w:rsidR="00E17F31" w:rsidRPr="004F1733" w:rsidRDefault="009B03EB" w:rsidP="009B03EB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651,50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DCD7F" w14:textId="4EAD3FA7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13969" w14:textId="13629EEA" w:rsidR="00E17F31" w:rsidRPr="004F1733" w:rsidRDefault="00683979" w:rsidP="00683979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32,58</w:t>
            </w:r>
          </w:p>
        </w:tc>
      </w:tr>
      <w:tr w:rsidR="0081116C" w:rsidRPr="00F36BC7" w14:paraId="10260922" w14:textId="77777777" w:rsidTr="008111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3E26" w14:textId="00C1F978" w:rsidR="00E17F31" w:rsidRPr="004F1733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F7B8" w14:textId="16004759" w:rsidR="00E17F31" w:rsidRPr="00251F87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semnalizare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rutiera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orizontala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marcaje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rutiere</w:t>
            </w:r>
            <w:proofErr w:type="spellEnd"/>
            <w:r w:rsidRPr="00CE39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4255D" w14:textId="045C7FB5" w:rsidR="00E17F31" w:rsidRPr="004F1733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56A1A41" w14:textId="2BEEB5A6" w:rsidR="00E17F31" w:rsidRPr="004F1733" w:rsidRDefault="009B03EB" w:rsidP="009B03EB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55,27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E15AB" w14:textId="676FBBA3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1203BC" w14:textId="6AFAB9E3" w:rsidR="00E17F31" w:rsidRPr="004F1733" w:rsidRDefault="00683979" w:rsidP="00683979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552,70</w:t>
            </w:r>
          </w:p>
        </w:tc>
      </w:tr>
      <w:tr w:rsidR="0081116C" w:rsidRPr="00F36BC7" w14:paraId="533503F5" w14:textId="77777777" w:rsidTr="00415D97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1BEB" w14:textId="43C69460" w:rsidR="00E17F31" w:rsidRPr="004F1733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D38D" w14:textId="3F5814B4" w:rsidR="00E17F31" w:rsidRPr="00251F87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 xml:space="preserve">taxa </w:t>
            </w:r>
            <w:proofErr w:type="spellStart"/>
            <w:r w:rsidRPr="00CE39BE">
              <w:rPr>
                <w:color w:val="000000"/>
                <w:sz w:val="20"/>
                <w:szCs w:val="20"/>
              </w:rPr>
              <w:t>groapa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07F26" w14:textId="59DA6040" w:rsidR="00E17F31" w:rsidRPr="004F1733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A8DC0" w14:textId="447E6551" w:rsidR="00E17F31" w:rsidRPr="004F1733" w:rsidRDefault="009B03EB" w:rsidP="009B03EB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CDA62" w14:textId="447E517A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254,42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2E76C" w14:textId="3E1C9F38" w:rsidR="00E17F31" w:rsidRPr="004F1733" w:rsidRDefault="00683979" w:rsidP="00683979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5.513,28</w:t>
            </w:r>
          </w:p>
        </w:tc>
      </w:tr>
      <w:tr w:rsidR="0081116C" w:rsidRPr="00F36BC7" w14:paraId="421543BD" w14:textId="77777777" w:rsidTr="008111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328" w14:textId="0F949213" w:rsidR="00E17F31" w:rsidRPr="004F1733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E79E" w14:textId="1B5DF1DB" w:rsidR="00E17F31" w:rsidRPr="00251F87" w:rsidRDefault="00E17F31" w:rsidP="00E17F31">
            <w:pPr>
              <w:tabs>
                <w:tab w:val="left" w:pos="6300"/>
              </w:tabs>
              <w:rPr>
                <w:sz w:val="20"/>
                <w:szCs w:val="20"/>
                <w:lang w:val="it-IT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Semnalizare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rutieră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verticală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indicatoare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E39BE">
              <w:rPr>
                <w:color w:val="000000"/>
                <w:sz w:val="20"/>
                <w:szCs w:val="20"/>
                <w:lang w:val="it-IT"/>
              </w:rPr>
              <w:t>rutiere</w:t>
            </w:r>
            <w:proofErr w:type="spellEnd"/>
            <w:r w:rsidRPr="00CE39BE">
              <w:rPr>
                <w:color w:val="000000"/>
                <w:sz w:val="20"/>
                <w:szCs w:val="20"/>
                <w:lang w:val="it-I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042F6" w14:textId="2E079D5F" w:rsidR="00E17F31" w:rsidRPr="004F1733" w:rsidRDefault="00E17F31" w:rsidP="00E17F31">
            <w:pPr>
              <w:tabs>
                <w:tab w:val="left" w:pos="6300"/>
              </w:tabs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CE39BE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DD59170" w14:textId="50673B5E" w:rsidR="00E17F31" w:rsidRPr="004F1733" w:rsidRDefault="009B03EB" w:rsidP="009B03EB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1.135,30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946C2" w14:textId="3D08996D" w:rsidR="00E17F31" w:rsidRPr="00E654CA" w:rsidRDefault="00E17F31" w:rsidP="00E17F31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 w:rsidRPr="00CE39BE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5C6ED9" w14:textId="790C7D3E" w:rsidR="00E17F31" w:rsidRPr="004F1733" w:rsidRDefault="00683979" w:rsidP="00683979">
            <w:pPr>
              <w:tabs>
                <w:tab w:val="left" w:pos="6300"/>
              </w:tabs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6.811,80</w:t>
            </w:r>
          </w:p>
        </w:tc>
      </w:tr>
    </w:tbl>
    <w:p w14:paraId="32F647D2" w14:textId="77777777" w:rsidR="00FC492D" w:rsidRDefault="00FC492D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it-IT"/>
        </w:rPr>
      </w:pPr>
    </w:p>
    <w:p w14:paraId="14164530" w14:textId="06D170DE" w:rsidR="009E49CC" w:rsidRDefault="00F80178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it-IT"/>
        </w:rPr>
      </w:pPr>
      <w:r>
        <w:rPr>
          <w:b/>
          <w:lang w:val="it-IT"/>
        </w:rPr>
        <w:t xml:space="preserve"> </w:t>
      </w:r>
    </w:p>
    <w:p w14:paraId="0CDF2D61" w14:textId="3377941E" w:rsidR="00A03E9C" w:rsidRPr="00074DC3" w:rsidRDefault="00A03E9C" w:rsidP="00A03E9C">
      <w:pPr>
        <w:rPr>
          <w:b/>
          <w:color w:val="000000"/>
          <w:sz w:val="22"/>
          <w:szCs w:val="22"/>
          <w:lang w:val="it-IT"/>
        </w:rPr>
      </w:pPr>
      <w:r w:rsidRPr="00074DC3">
        <w:rPr>
          <w:b/>
          <w:color w:val="000000"/>
          <w:sz w:val="22"/>
          <w:szCs w:val="22"/>
          <w:lang w:val="it-IT"/>
        </w:rPr>
        <w:t xml:space="preserve">ACHIZITOR                                                             </w:t>
      </w:r>
      <w:r w:rsidRPr="00074DC3">
        <w:rPr>
          <w:b/>
          <w:color w:val="000000"/>
          <w:sz w:val="22"/>
          <w:szCs w:val="22"/>
          <w:lang w:val="it-IT"/>
        </w:rPr>
        <w:tab/>
        <w:t xml:space="preserve">                </w:t>
      </w:r>
      <w:r w:rsidR="00F80178">
        <w:rPr>
          <w:b/>
          <w:color w:val="000000"/>
          <w:sz w:val="22"/>
          <w:szCs w:val="22"/>
          <w:lang w:val="it-IT"/>
        </w:rPr>
        <w:t xml:space="preserve">    </w:t>
      </w:r>
      <w:r w:rsidRPr="00074DC3">
        <w:rPr>
          <w:b/>
          <w:color w:val="000000"/>
          <w:sz w:val="22"/>
          <w:szCs w:val="22"/>
          <w:lang w:val="it-IT"/>
        </w:rPr>
        <w:t xml:space="preserve"> EXECUTANT</w:t>
      </w:r>
      <w:r w:rsidRPr="00074DC3">
        <w:rPr>
          <w:b/>
          <w:color w:val="000000"/>
          <w:sz w:val="22"/>
          <w:szCs w:val="22"/>
          <w:lang w:val="it-IT"/>
        </w:rPr>
        <w:tab/>
        <w:t xml:space="preserve">               </w:t>
      </w:r>
    </w:p>
    <w:p w14:paraId="68DCA380" w14:textId="1E20CDB1" w:rsidR="00A03E9C" w:rsidRPr="00074DC3" w:rsidRDefault="00A03E9C" w:rsidP="00A03E9C">
      <w:pPr>
        <w:jc w:val="both"/>
        <w:rPr>
          <w:b/>
          <w:sz w:val="22"/>
          <w:szCs w:val="22"/>
          <w:lang w:val="it-IT"/>
        </w:rPr>
      </w:pPr>
      <w:r w:rsidRPr="00551642">
        <w:rPr>
          <w:b/>
          <w:color w:val="000000"/>
          <w:kern w:val="28"/>
          <w:sz w:val="22"/>
          <w:szCs w:val="22"/>
          <w:lang w:val="ro-RO" w:eastAsia="ro-RO"/>
        </w:rPr>
        <w:t>ADMINISTRATIA DOMENIULUI</w:t>
      </w:r>
      <w:r>
        <w:rPr>
          <w:b/>
          <w:color w:val="000000"/>
          <w:kern w:val="28"/>
          <w:sz w:val="22"/>
          <w:szCs w:val="22"/>
          <w:lang w:val="ro-RO" w:eastAsia="ro-RO"/>
        </w:rPr>
        <w:tab/>
      </w:r>
      <w:r>
        <w:rPr>
          <w:b/>
          <w:color w:val="000000"/>
          <w:kern w:val="28"/>
          <w:sz w:val="22"/>
          <w:szCs w:val="22"/>
          <w:lang w:val="ro-RO" w:eastAsia="ro-RO"/>
        </w:rPr>
        <w:tab/>
      </w:r>
      <w:r>
        <w:rPr>
          <w:b/>
          <w:color w:val="000000"/>
          <w:kern w:val="28"/>
          <w:sz w:val="22"/>
          <w:szCs w:val="22"/>
          <w:lang w:val="ro-RO" w:eastAsia="ro-RO"/>
        </w:rPr>
        <w:tab/>
      </w:r>
      <w:r w:rsidR="00F80178">
        <w:rPr>
          <w:b/>
          <w:color w:val="000000"/>
          <w:kern w:val="28"/>
          <w:sz w:val="22"/>
          <w:szCs w:val="22"/>
          <w:lang w:val="ro-RO" w:eastAsia="ro-RO"/>
        </w:rPr>
        <w:t xml:space="preserve">     </w:t>
      </w:r>
      <w:r w:rsidRPr="00074DC3">
        <w:rPr>
          <w:b/>
          <w:color w:val="000000"/>
          <w:sz w:val="22"/>
          <w:szCs w:val="22"/>
          <w:lang w:val="it-IT"/>
        </w:rPr>
        <w:t>S.C. SCADEC CONSTRUCT S.R.L.</w:t>
      </w:r>
    </w:p>
    <w:p w14:paraId="7379475B" w14:textId="77777777" w:rsidR="00A03E9C" w:rsidRPr="00074DC3" w:rsidRDefault="00A03E9C" w:rsidP="00A03E9C">
      <w:pPr>
        <w:rPr>
          <w:b/>
          <w:color w:val="000000"/>
          <w:sz w:val="22"/>
          <w:szCs w:val="22"/>
          <w:lang w:val="it-IT"/>
        </w:rPr>
      </w:pPr>
      <w:r w:rsidRPr="00551642">
        <w:rPr>
          <w:b/>
          <w:color w:val="000000"/>
          <w:kern w:val="28"/>
          <w:sz w:val="22"/>
          <w:szCs w:val="22"/>
          <w:lang w:val="ro-RO" w:eastAsia="ro-RO"/>
        </w:rPr>
        <w:t>PUBLIC</w:t>
      </w:r>
      <w:r w:rsidRPr="00074DC3">
        <w:rPr>
          <w:b/>
          <w:color w:val="000000"/>
          <w:sz w:val="22"/>
          <w:szCs w:val="22"/>
          <w:lang w:val="it-IT"/>
        </w:rPr>
        <w:t xml:space="preserve"> SECTOR 2</w:t>
      </w:r>
    </w:p>
    <w:p w14:paraId="0EB35071" w14:textId="4A6AE0B2" w:rsidR="00A03E9C" w:rsidRPr="005E7B5C" w:rsidRDefault="00A03E9C" w:rsidP="00A03E9C">
      <w:pPr>
        <w:rPr>
          <w:b/>
          <w:color w:val="000000"/>
          <w:sz w:val="22"/>
          <w:szCs w:val="22"/>
          <w:lang w:val="es-ES"/>
        </w:rPr>
      </w:pPr>
      <w:r w:rsidRPr="005E7B5C">
        <w:rPr>
          <w:b/>
          <w:color w:val="000000"/>
          <w:sz w:val="22"/>
          <w:szCs w:val="22"/>
          <w:lang w:val="es-ES"/>
        </w:rPr>
        <w:t xml:space="preserve">Director General                                                                                  </w:t>
      </w:r>
      <w:r w:rsidR="00F80178" w:rsidRPr="005E7B5C">
        <w:rPr>
          <w:b/>
          <w:color w:val="000000"/>
          <w:sz w:val="22"/>
          <w:szCs w:val="22"/>
          <w:lang w:val="es-ES"/>
        </w:rPr>
        <w:t xml:space="preserve"> </w:t>
      </w:r>
      <w:r w:rsidR="005E7B5C" w:rsidRPr="005E7B5C">
        <w:rPr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5E7B5C">
        <w:rPr>
          <w:b/>
          <w:color w:val="000000"/>
          <w:sz w:val="22"/>
          <w:szCs w:val="22"/>
          <w:lang w:val="es-ES"/>
        </w:rPr>
        <w:t>Administrator</w:t>
      </w:r>
      <w:proofErr w:type="spellEnd"/>
      <w:r w:rsidRPr="005E7B5C">
        <w:rPr>
          <w:b/>
          <w:color w:val="000000"/>
          <w:sz w:val="22"/>
          <w:szCs w:val="22"/>
          <w:lang w:val="es-ES"/>
        </w:rPr>
        <w:t xml:space="preserve"> </w:t>
      </w:r>
    </w:p>
    <w:p w14:paraId="153094E2" w14:textId="77777777" w:rsidR="009E49CC" w:rsidRPr="00F55CBA" w:rsidRDefault="009E49CC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it-IT"/>
        </w:rPr>
      </w:pPr>
    </w:p>
    <w:sectPr w:rsidR="009E49CC" w:rsidRPr="00F55CBA" w:rsidSect="00FC7373">
      <w:pgSz w:w="11907" w:h="16839" w:code="9"/>
      <w:pgMar w:top="709" w:right="850" w:bottom="993" w:left="1138" w:header="432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7E4AD" w14:textId="77777777" w:rsidR="00BC0D74" w:rsidRDefault="00BC0D74" w:rsidP="00D87A94">
      <w:r>
        <w:separator/>
      </w:r>
    </w:p>
  </w:endnote>
  <w:endnote w:type="continuationSeparator" w:id="0">
    <w:p w14:paraId="5C9A7FDC" w14:textId="77777777" w:rsidR="00BC0D74" w:rsidRDefault="00BC0D74" w:rsidP="00D8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E31C9" w14:textId="77777777" w:rsidR="00BC0D74" w:rsidRDefault="00BC0D74" w:rsidP="00D87A94">
      <w:r>
        <w:separator/>
      </w:r>
    </w:p>
  </w:footnote>
  <w:footnote w:type="continuationSeparator" w:id="0">
    <w:p w14:paraId="57B528E0" w14:textId="77777777" w:rsidR="00BC0D74" w:rsidRDefault="00BC0D74" w:rsidP="00D8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FFFFFF7F"/>
    <w:multiLevelType w:val="singleLevel"/>
    <w:tmpl w:val="47F4D4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92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9"/>
    <w:multiLevelType w:val="multilevel"/>
    <w:tmpl w:val="00000019"/>
    <w:name w:val="WW8Num25"/>
    <w:lvl w:ilvl="0">
      <w:start w:val="1"/>
      <w:numFmt w:val="none"/>
      <w:lvlText w:val="-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9A304E"/>
    <w:multiLevelType w:val="hybridMultilevel"/>
    <w:tmpl w:val="0F34937C"/>
    <w:lvl w:ilvl="0" w:tplc="3E48A4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0CE0628"/>
    <w:multiLevelType w:val="hybridMultilevel"/>
    <w:tmpl w:val="B0C61F2A"/>
    <w:lvl w:ilvl="0" w:tplc="02F027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C50CE">
      <w:start w:val="2"/>
      <w:numFmt w:val="decimal"/>
      <w:lvlRestart w:val="0"/>
      <w:lvlText w:val="(%2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555A">
      <w:start w:val="1"/>
      <w:numFmt w:val="lowerRoman"/>
      <w:lvlText w:val="%3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04CBC">
      <w:start w:val="1"/>
      <w:numFmt w:val="decimal"/>
      <w:lvlText w:val="%4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472F6">
      <w:start w:val="1"/>
      <w:numFmt w:val="lowerLetter"/>
      <w:lvlText w:val="%5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436DC">
      <w:start w:val="1"/>
      <w:numFmt w:val="lowerRoman"/>
      <w:lvlText w:val="%6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679A2">
      <w:start w:val="1"/>
      <w:numFmt w:val="decimal"/>
      <w:lvlText w:val="%7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0F144">
      <w:start w:val="1"/>
      <w:numFmt w:val="lowerLetter"/>
      <w:lvlText w:val="%8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C3394">
      <w:start w:val="1"/>
      <w:numFmt w:val="lowerRoman"/>
      <w:lvlText w:val="%9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1F42E8A"/>
    <w:multiLevelType w:val="hybridMultilevel"/>
    <w:tmpl w:val="3808DF76"/>
    <w:lvl w:ilvl="0" w:tplc="4D52C7C2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CCE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E7E4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A6C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4FD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673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608C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8A3A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4698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39E74E3"/>
    <w:multiLevelType w:val="hybridMultilevel"/>
    <w:tmpl w:val="13F4E6BA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40A3412"/>
    <w:multiLevelType w:val="multilevel"/>
    <w:tmpl w:val="8ADE0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36" w:hanging="1440"/>
      </w:pPr>
      <w:rPr>
        <w:rFonts w:hint="default"/>
      </w:rPr>
    </w:lvl>
  </w:abstractNum>
  <w:abstractNum w:abstractNumId="12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5E4F39"/>
    <w:multiLevelType w:val="hybridMultilevel"/>
    <w:tmpl w:val="611C0200"/>
    <w:lvl w:ilvl="0" w:tplc="F51CB4D8">
      <w:start w:val="2"/>
      <w:numFmt w:val="lowerLetter"/>
      <w:lvlText w:val="%1)"/>
      <w:lvlJc w:val="left"/>
      <w:pPr>
        <w:ind w:left="1301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 w15:restartNumberingAfterBreak="0">
    <w:nsid w:val="07F87844"/>
    <w:multiLevelType w:val="hybridMultilevel"/>
    <w:tmpl w:val="516C0714"/>
    <w:lvl w:ilvl="0" w:tplc="E174A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22770">
      <w:start w:val="1"/>
      <w:numFmt w:val="lowerLetter"/>
      <w:lvlRestart w:val="0"/>
      <w:lvlText w:val="%2)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6DAF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4A1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8FEE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A891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EB34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77D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24CD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ADC3E26"/>
    <w:multiLevelType w:val="hybridMultilevel"/>
    <w:tmpl w:val="E932AE2A"/>
    <w:lvl w:ilvl="0" w:tplc="0854DC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0C8E84">
      <w:start w:val="1"/>
      <w:numFmt w:val="bullet"/>
      <w:lvlRestart w:val="0"/>
      <w:lvlText w:val="-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0E818C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E8B6F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ACC86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46CCE6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C92A8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C43D36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565E54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D80708"/>
    <w:multiLevelType w:val="multilevel"/>
    <w:tmpl w:val="CB283E3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0DB7669E"/>
    <w:multiLevelType w:val="multilevel"/>
    <w:tmpl w:val="6AD85D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0E433FE6"/>
    <w:multiLevelType w:val="hybridMultilevel"/>
    <w:tmpl w:val="58588CCE"/>
    <w:lvl w:ilvl="0" w:tplc="3E42EA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6B760">
      <w:start w:val="1"/>
      <w:numFmt w:val="lowerLetter"/>
      <w:lvlText w:val="%2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E340A">
      <w:start w:val="2"/>
      <w:numFmt w:val="decimal"/>
      <w:lvlRestart w:val="0"/>
      <w:lvlText w:val="(%3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8739A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4F4DA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028EA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8FF18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BA405E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21ED2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EA0408A"/>
    <w:multiLevelType w:val="hybridMultilevel"/>
    <w:tmpl w:val="3FAC1264"/>
    <w:lvl w:ilvl="0" w:tplc="DAC4216A">
      <w:start w:val="6"/>
      <w:numFmt w:val="bullet"/>
      <w:lvlText w:val=""/>
      <w:lvlJc w:val="left"/>
      <w:pPr>
        <w:ind w:left="8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109A1312"/>
    <w:multiLevelType w:val="hybridMultilevel"/>
    <w:tmpl w:val="BB2C1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10B0896"/>
    <w:multiLevelType w:val="hybridMultilevel"/>
    <w:tmpl w:val="8328024A"/>
    <w:lvl w:ilvl="0" w:tplc="7806F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2B2325"/>
    <w:multiLevelType w:val="hybridMultilevel"/>
    <w:tmpl w:val="A0489C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3613756"/>
    <w:multiLevelType w:val="hybridMultilevel"/>
    <w:tmpl w:val="32682DCE"/>
    <w:lvl w:ilvl="0" w:tplc="A4D85C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273320"/>
    <w:multiLevelType w:val="hybridMultilevel"/>
    <w:tmpl w:val="35820642"/>
    <w:lvl w:ilvl="0" w:tplc="728AA5F6">
      <w:start w:val="7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2814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61CD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8DD3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C7D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6534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C7E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6272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E863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5982200"/>
    <w:multiLevelType w:val="hybridMultilevel"/>
    <w:tmpl w:val="CFD25878"/>
    <w:lvl w:ilvl="0" w:tplc="8F08CEC6">
      <w:start w:val="1"/>
      <w:numFmt w:val="bullet"/>
      <w:pStyle w:val="Textnormal"/>
      <w:lvlText w:val=""/>
      <w:lvlJc w:val="left"/>
      <w:pPr>
        <w:tabs>
          <w:tab w:val="num" w:pos="1758"/>
        </w:tabs>
        <w:ind w:left="1758" w:hanging="454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color w:val="auto"/>
        <w:sz w:val="16"/>
      </w:rPr>
    </w:lvl>
    <w:lvl w:ilvl="3" w:tplc="04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57CCA2E4">
      <w:start w:val="5"/>
      <w:numFmt w:val="bullet"/>
      <w:lvlText w:val="-"/>
      <w:lvlJc w:val="left"/>
      <w:pPr>
        <w:tabs>
          <w:tab w:val="num" w:pos="4091"/>
        </w:tabs>
        <w:ind w:left="4091" w:hanging="360"/>
      </w:pPr>
      <w:rPr>
        <w:rFonts w:ascii="Arial" w:eastAsia="Times New Roman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16EA50B5"/>
    <w:multiLevelType w:val="hybridMultilevel"/>
    <w:tmpl w:val="D792B8E0"/>
    <w:lvl w:ilvl="0" w:tplc="D946E278">
      <w:start w:val="3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E2226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706240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2E6CC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92EE1A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A59F0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E97A8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EB692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8B7D2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01E5FD3"/>
    <w:multiLevelType w:val="hybridMultilevel"/>
    <w:tmpl w:val="EB3A8D44"/>
    <w:lvl w:ilvl="0" w:tplc="FEC0CB84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CBA10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B3EE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E2A22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E6D8C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3C3B20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2C926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2A18A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45B96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26712D0"/>
    <w:multiLevelType w:val="multilevel"/>
    <w:tmpl w:val="0A7807C2"/>
    <w:lvl w:ilvl="0">
      <w:start w:val="1"/>
      <w:numFmt w:val="bullet"/>
      <w:pStyle w:val="Default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26AF4A9D"/>
    <w:multiLevelType w:val="hybridMultilevel"/>
    <w:tmpl w:val="E144950E"/>
    <w:lvl w:ilvl="0" w:tplc="A32445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350CD8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2CA8A8AA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337C83B4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B34C196E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AA80A444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0" w15:restartNumberingAfterBreak="0">
    <w:nsid w:val="26D91E39"/>
    <w:multiLevelType w:val="hybridMultilevel"/>
    <w:tmpl w:val="7060B60C"/>
    <w:lvl w:ilvl="0" w:tplc="85385CA4">
      <w:start w:val="1"/>
      <w:numFmt w:val="bullet"/>
      <w:lvlText w:val="-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C5286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CE2D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0AA14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4A002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D0BDD6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A170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EF718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2D968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EA07F0A"/>
    <w:multiLevelType w:val="hybridMultilevel"/>
    <w:tmpl w:val="998E83AC"/>
    <w:lvl w:ilvl="0" w:tplc="FFFFFFFF">
      <w:start w:val="1"/>
      <w:numFmt w:val="bullet"/>
      <w:pStyle w:val="pfeilaufzhlungszeiche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805"/>
        </w:tabs>
        <w:ind w:left="805" w:hanging="360"/>
      </w:pPr>
      <w:rPr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1525"/>
        </w:tabs>
        <w:ind w:left="15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245"/>
        </w:tabs>
        <w:ind w:left="22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65"/>
        </w:tabs>
        <w:ind w:left="29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85"/>
        </w:tabs>
        <w:ind w:left="36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05"/>
        </w:tabs>
        <w:ind w:left="44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25"/>
        </w:tabs>
        <w:ind w:left="51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45"/>
        </w:tabs>
        <w:ind w:left="5845" w:hanging="360"/>
      </w:pPr>
      <w:rPr>
        <w:rFonts w:ascii="Wingdings" w:hAnsi="Wingdings" w:hint="default"/>
      </w:rPr>
    </w:lvl>
  </w:abstractNum>
  <w:abstractNum w:abstractNumId="32" w15:restartNumberingAfterBreak="0">
    <w:nsid w:val="311B1961"/>
    <w:multiLevelType w:val="multilevel"/>
    <w:tmpl w:val="A4A84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36" w:hanging="1440"/>
      </w:pPr>
      <w:rPr>
        <w:rFonts w:hint="default"/>
      </w:rPr>
    </w:lvl>
  </w:abstractNum>
  <w:abstractNum w:abstractNumId="33" w15:restartNumberingAfterBreak="0">
    <w:nsid w:val="33E64254"/>
    <w:multiLevelType w:val="multilevel"/>
    <w:tmpl w:val="B38EFA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B2F40D7"/>
    <w:multiLevelType w:val="hybridMultilevel"/>
    <w:tmpl w:val="0F1CF974"/>
    <w:lvl w:ilvl="0" w:tplc="D2A824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 w15:restartNumberingAfterBreak="0">
    <w:nsid w:val="3D826E8F"/>
    <w:multiLevelType w:val="multilevel"/>
    <w:tmpl w:val="AAB69080"/>
    <w:lvl w:ilvl="0">
      <w:start w:val="1"/>
      <w:numFmt w:val="lowerLetter"/>
      <w:pStyle w:val="mark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E6D21FD"/>
    <w:multiLevelType w:val="hybridMultilevel"/>
    <w:tmpl w:val="56D81BCA"/>
    <w:lvl w:ilvl="0" w:tplc="70F4A456">
      <w:start w:val="9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852B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6040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E1B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C5D5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00AC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CC93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CC3E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0DFC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2AA45EA"/>
    <w:multiLevelType w:val="hybridMultilevel"/>
    <w:tmpl w:val="FA8A0964"/>
    <w:lvl w:ilvl="0" w:tplc="BCE2AE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43DB5977"/>
    <w:multiLevelType w:val="hybridMultilevel"/>
    <w:tmpl w:val="10783F62"/>
    <w:lvl w:ilvl="0" w:tplc="0C78AF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87C52">
      <w:start w:val="1"/>
      <w:numFmt w:val="lowerLetter"/>
      <w:lvlRestart w:val="0"/>
      <w:lvlText w:val="%2)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8A766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4AE2E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3006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A7B12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4D164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221C2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8A0D30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65F6E03"/>
    <w:multiLevelType w:val="hybridMultilevel"/>
    <w:tmpl w:val="7F1E2554"/>
    <w:lvl w:ilvl="0" w:tplc="94923B6E">
      <w:start w:val="1"/>
      <w:numFmt w:val="lowerLetter"/>
      <w:lvlText w:val="%1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9332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883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2E8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2F4E2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8562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4BFA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CADC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04CBA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0936314"/>
    <w:multiLevelType w:val="hybridMultilevel"/>
    <w:tmpl w:val="984AD3B8"/>
    <w:lvl w:ilvl="0" w:tplc="CE169E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6FC10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A5AE8">
      <w:start w:val="1"/>
      <w:numFmt w:val="lowerLetter"/>
      <w:lvlRestart w:val="0"/>
      <w:lvlText w:val="%3)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EF9C8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C0FE6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08C04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63B4E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AF4AA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80400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0A043FF"/>
    <w:multiLevelType w:val="hybridMultilevel"/>
    <w:tmpl w:val="885219A8"/>
    <w:lvl w:ilvl="0" w:tplc="CA14FB6A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B4C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6DA9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E787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049C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EA5E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C3B4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2B64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6BA3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5306868"/>
    <w:multiLevelType w:val="hybridMultilevel"/>
    <w:tmpl w:val="4B60FCA8"/>
    <w:lvl w:ilvl="0" w:tplc="2DD84174">
      <w:start w:val="7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3" w15:restartNumberingAfterBreak="0">
    <w:nsid w:val="57E3633E"/>
    <w:multiLevelType w:val="hybridMultilevel"/>
    <w:tmpl w:val="01546DA8"/>
    <w:lvl w:ilvl="0" w:tplc="3E3A84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8759E">
      <w:start w:val="1"/>
      <w:numFmt w:val="bullet"/>
      <w:lvlRestart w:val="0"/>
      <w:lvlText w:val="-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6121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F956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6B2EE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A6146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CB94E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6243E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61E5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BE52883"/>
    <w:multiLevelType w:val="hybridMultilevel"/>
    <w:tmpl w:val="B7ACE1CA"/>
    <w:lvl w:ilvl="0" w:tplc="BFC46C78">
      <w:start w:val="1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E4B18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64AF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28F9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EF34E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A63B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05874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3A575C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071A8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0D76A52"/>
    <w:multiLevelType w:val="hybridMultilevel"/>
    <w:tmpl w:val="EB7C7466"/>
    <w:lvl w:ilvl="0" w:tplc="3D1EFF94">
      <w:start w:val="20"/>
      <w:numFmt w:val="lowerLetter"/>
      <w:lvlText w:val="%1)"/>
      <w:lvlJc w:val="left"/>
      <w:pPr>
        <w:ind w:left="1296" w:hanging="360"/>
      </w:pPr>
      <w:rPr>
        <w:rFonts w:hint="default"/>
        <w:b/>
        <w:i/>
      </w:rPr>
    </w:lvl>
    <w:lvl w:ilvl="1" w:tplc="EBF471BE">
      <w:start w:val="1"/>
      <w:numFmt w:val="lowerLetter"/>
      <w:lvlText w:val="%2."/>
      <w:lvlJc w:val="left"/>
      <w:pPr>
        <w:ind w:left="2016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 w15:restartNumberingAfterBreak="0">
    <w:nsid w:val="64914B2B"/>
    <w:multiLevelType w:val="multilevel"/>
    <w:tmpl w:val="FB7C4AD8"/>
    <w:lvl w:ilvl="0">
      <w:start w:val="1"/>
      <w:numFmt w:val="decimal"/>
      <w:pStyle w:val="inn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650B24C9"/>
    <w:multiLevelType w:val="hybridMultilevel"/>
    <w:tmpl w:val="0D68C7AC"/>
    <w:lvl w:ilvl="0" w:tplc="52D88176">
      <w:start w:val="1"/>
      <w:numFmt w:val="decimal"/>
      <w:lvlText w:val="%1)"/>
      <w:lvlJc w:val="left"/>
      <w:pPr>
        <w:ind w:left="8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8" w15:restartNumberingAfterBreak="0">
    <w:nsid w:val="6BD04F6C"/>
    <w:multiLevelType w:val="hybridMultilevel"/>
    <w:tmpl w:val="7620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6B22E8"/>
    <w:multiLevelType w:val="hybridMultilevel"/>
    <w:tmpl w:val="CE46E71A"/>
    <w:lvl w:ilvl="0" w:tplc="5240D3DE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0DBA">
      <w:start w:val="1"/>
      <w:numFmt w:val="bullet"/>
      <w:lvlText w:val="o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E770C">
      <w:start w:val="1"/>
      <w:numFmt w:val="bullet"/>
      <w:lvlText w:val="▪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01696">
      <w:start w:val="1"/>
      <w:numFmt w:val="bullet"/>
      <w:lvlText w:val="•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EB60A">
      <w:start w:val="1"/>
      <w:numFmt w:val="bullet"/>
      <w:lvlText w:val="o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25820">
      <w:start w:val="1"/>
      <w:numFmt w:val="bullet"/>
      <w:lvlText w:val="▪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ED9F6">
      <w:start w:val="1"/>
      <w:numFmt w:val="bullet"/>
      <w:lvlText w:val="•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E196C">
      <w:start w:val="1"/>
      <w:numFmt w:val="bullet"/>
      <w:lvlText w:val="o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8F69C">
      <w:start w:val="1"/>
      <w:numFmt w:val="bullet"/>
      <w:lvlText w:val="▪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0E26255"/>
    <w:multiLevelType w:val="hybridMultilevel"/>
    <w:tmpl w:val="53DEB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4F118CA"/>
    <w:multiLevelType w:val="hybridMultilevel"/>
    <w:tmpl w:val="53C2CE5C"/>
    <w:lvl w:ilvl="0" w:tplc="1C9AC702">
      <w:start w:val="1"/>
      <w:numFmt w:val="lowerLetter"/>
      <w:lvlText w:val="%1)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52" w15:restartNumberingAfterBreak="0">
    <w:nsid w:val="776D655B"/>
    <w:multiLevelType w:val="hybridMultilevel"/>
    <w:tmpl w:val="95208B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C869E0"/>
    <w:multiLevelType w:val="hybridMultilevel"/>
    <w:tmpl w:val="FFE224EA"/>
    <w:lvl w:ilvl="0" w:tplc="A740E1B4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AA87A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0830C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FD18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2A0D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2468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EC886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0D9BC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AF7EA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9544F35"/>
    <w:multiLevelType w:val="multilevel"/>
    <w:tmpl w:val="D374C198"/>
    <w:lvl w:ilvl="0">
      <w:start w:val="17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(%3)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E4D2F35"/>
    <w:multiLevelType w:val="hybridMultilevel"/>
    <w:tmpl w:val="47B09506"/>
    <w:lvl w:ilvl="0" w:tplc="4580C8F6">
      <w:start w:val="1"/>
      <w:numFmt w:val="decimal"/>
      <w:lvlText w:val="%1."/>
      <w:lvlJc w:val="left"/>
      <w:pPr>
        <w:ind w:left="720" w:hanging="360"/>
      </w:pPr>
    </w:lvl>
    <w:lvl w:ilvl="1" w:tplc="A5065A7A">
      <w:start w:val="1"/>
      <w:numFmt w:val="lowerLetter"/>
      <w:lvlText w:val="%2)"/>
      <w:lvlJc w:val="left"/>
      <w:pPr>
        <w:ind w:left="1440" w:hanging="360"/>
      </w:pPr>
      <w:rPr>
        <w:b/>
        <w:color w:val="00000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FFC3141"/>
    <w:multiLevelType w:val="multilevel"/>
    <w:tmpl w:val="6CBCD0B0"/>
    <w:lvl w:ilvl="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92" w:hanging="1440"/>
      </w:pPr>
      <w:rPr>
        <w:rFonts w:hint="default"/>
      </w:rPr>
    </w:lvl>
  </w:abstractNum>
  <w:num w:numId="1" w16cid:durableId="410853073">
    <w:abstractNumId w:val="39"/>
  </w:num>
  <w:num w:numId="2" w16cid:durableId="1735467806">
    <w:abstractNumId w:val="43"/>
  </w:num>
  <w:num w:numId="3" w16cid:durableId="1955289107">
    <w:abstractNumId w:val="15"/>
  </w:num>
  <w:num w:numId="4" w16cid:durableId="233471969">
    <w:abstractNumId w:val="44"/>
  </w:num>
  <w:num w:numId="5" w16cid:durableId="1021081147">
    <w:abstractNumId w:val="26"/>
  </w:num>
  <w:num w:numId="6" w16cid:durableId="366294889">
    <w:abstractNumId w:val="24"/>
  </w:num>
  <w:num w:numId="7" w16cid:durableId="148324167">
    <w:abstractNumId w:val="36"/>
  </w:num>
  <w:num w:numId="8" w16cid:durableId="1278180587">
    <w:abstractNumId w:val="38"/>
  </w:num>
  <w:num w:numId="9" w16cid:durableId="259996314">
    <w:abstractNumId w:val="41"/>
  </w:num>
  <w:num w:numId="10" w16cid:durableId="2004817186">
    <w:abstractNumId w:val="8"/>
  </w:num>
  <w:num w:numId="11" w16cid:durableId="1853030469">
    <w:abstractNumId w:val="14"/>
  </w:num>
  <w:num w:numId="12" w16cid:durableId="1748915574">
    <w:abstractNumId w:val="49"/>
  </w:num>
  <w:num w:numId="13" w16cid:durableId="1778326298">
    <w:abstractNumId w:val="9"/>
  </w:num>
  <w:num w:numId="14" w16cid:durableId="1801679297">
    <w:abstractNumId w:val="27"/>
  </w:num>
  <w:num w:numId="15" w16cid:durableId="1215654842">
    <w:abstractNumId w:val="53"/>
  </w:num>
  <w:num w:numId="16" w16cid:durableId="492835116">
    <w:abstractNumId w:val="40"/>
  </w:num>
  <w:num w:numId="17" w16cid:durableId="885144251">
    <w:abstractNumId w:val="54"/>
  </w:num>
  <w:num w:numId="18" w16cid:durableId="1420909244">
    <w:abstractNumId w:val="30"/>
  </w:num>
  <w:num w:numId="19" w16cid:durableId="546259406">
    <w:abstractNumId w:val="18"/>
  </w:num>
  <w:num w:numId="20" w16cid:durableId="1709335881">
    <w:abstractNumId w:val="19"/>
  </w:num>
  <w:num w:numId="21" w16cid:durableId="768548731">
    <w:abstractNumId w:val="13"/>
  </w:num>
  <w:num w:numId="22" w16cid:durableId="1875271533">
    <w:abstractNumId w:val="45"/>
  </w:num>
  <w:num w:numId="23" w16cid:durableId="1606618319">
    <w:abstractNumId w:val="56"/>
  </w:num>
  <w:num w:numId="24" w16cid:durableId="297494987">
    <w:abstractNumId w:val="32"/>
  </w:num>
  <w:num w:numId="25" w16cid:durableId="404032874">
    <w:abstractNumId w:val="17"/>
  </w:num>
  <w:num w:numId="26" w16cid:durableId="1115557509">
    <w:abstractNumId w:val="31"/>
  </w:num>
  <w:num w:numId="27" w16cid:durableId="1093207646">
    <w:abstractNumId w:val="25"/>
  </w:num>
  <w:num w:numId="28" w16cid:durableId="1702514162">
    <w:abstractNumId w:val="28"/>
  </w:num>
  <w:num w:numId="29" w16cid:durableId="34935689">
    <w:abstractNumId w:val="35"/>
  </w:num>
  <w:num w:numId="30" w16cid:durableId="366222210">
    <w:abstractNumId w:val="46"/>
  </w:num>
  <w:num w:numId="31" w16cid:durableId="229586235">
    <w:abstractNumId w:val="2"/>
  </w:num>
  <w:num w:numId="32" w16cid:durableId="1674868369">
    <w:abstractNumId w:val="3"/>
  </w:num>
  <w:num w:numId="33" w16cid:durableId="1609506000">
    <w:abstractNumId w:val="6"/>
  </w:num>
  <w:num w:numId="34" w16cid:durableId="472137939">
    <w:abstractNumId w:val="0"/>
  </w:num>
  <w:num w:numId="35" w16cid:durableId="37735736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4539080">
    <w:abstractNumId w:val="29"/>
  </w:num>
  <w:num w:numId="37" w16cid:durableId="2057464178">
    <w:abstractNumId w:val="21"/>
  </w:num>
  <w:num w:numId="38" w16cid:durableId="341594456">
    <w:abstractNumId w:val="47"/>
  </w:num>
  <w:num w:numId="39" w16cid:durableId="1920170785">
    <w:abstractNumId w:val="33"/>
  </w:num>
  <w:num w:numId="40" w16cid:durableId="1845048546">
    <w:abstractNumId w:val="16"/>
  </w:num>
  <w:num w:numId="41" w16cid:durableId="1909412348">
    <w:abstractNumId w:val="22"/>
  </w:num>
  <w:num w:numId="42" w16cid:durableId="19816284">
    <w:abstractNumId w:val="34"/>
  </w:num>
  <w:num w:numId="43" w16cid:durableId="243730101">
    <w:abstractNumId w:val="4"/>
  </w:num>
  <w:num w:numId="44" w16cid:durableId="67192326">
    <w:abstractNumId w:val="5"/>
  </w:num>
  <w:num w:numId="45" w16cid:durableId="127402930">
    <w:abstractNumId w:val="23"/>
  </w:num>
  <w:num w:numId="46" w16cid:durableId="1715228794">
    <w:abstractNumId w:val="1"/>
  </w:num>
  <w:num w:numId="47" w16cid:durableId="800995557">
    <w:abstractNumId w:val="10"/>
  </w:num>
  <w:num w:numId="48" w16cid:durableId="1581452456">
    <w:abstractNumId w:val="37"/>
  </w:num>
  <w:num w:numId="49" w16cid:durableId="1053626964">
    <w:abstractNumId w:val="12"/>
  </w:num>
  <w:num w:numId="50" w16cid:durableId="1561867171">
    <w:abstractNumId w:val="50"/>
  </w:num>
  <w:num w:numId="51" w16cid:durableId="1093697041">
    <w:abstractNumId w:val="20"/>
  </w:num>
  <w:num w:numId="52" w16cid:durableId="709452678">
    <w:abstractNumId w:val="48"/>
  </w:num>
  <w:num w:numId="53" w16cid:durableId="471022791">
    <w:abstractNumId w:val="11"/>
  </w:num>
  <w:num w:numId="54" w16cid:durableId="1107771936">
    <w:abstractNumId w:val="10"/>
  </w:num>
  <w:num w:numId="55" w16cid:durableId="1847399311">
    <w:abstractNumId w:val="51"/>
  </w:num>
  <w:num w:numId="56" w16cid:durableId="709190599">
    <w:abstractNumId w:val="42"/>
  </w:num>
  <w:num w:numId="57" w16cid:durableId="424346250">
    <w:abstractNumId w:val="7"/>
  </w:num>
  <w:num w:numId="58" w16cid:durableId="1428039754">
    <w:abstractNumId w:val="5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0E9E"/>
    <w:rsid w:val="000066AC"/>
    <w:rsid w:val="000111C2"/>
    <w:rsid w:val="00013B16"/>
    <w:rsid w:val="00014A95"/>
    <w:rsid w:val="00015870"/>
    <w:rsid w:val="00015F10"/>
    <w:rsid w:val="0001677F"/>
    <w:rsid w:val="00016AFA"/>
    <w:rsid w:val="00021B45"/>
    <w:rsid w:val="00022E52"/>
    <w:rsid w:val="0002455A"/>
    <w:rsid w:val="00024713"/>
    <w:rsid w:val="00026561"/>
    <w:rsid w:val="000324E8"/>
    <w:rsid w:val="00032874"/>
    <w:rsid w:val="00032915"/>
    <w:rsid w:val="00034678"/>
    <w:rsid w:val="00035994"/>
    <w:rsid w:val="00035B75"/>
    <w:rsid w:val="00036103"/>
    <w:rsid w:val="00040F08"/>
    <w:rsid w:val="00042992"/>
    <w:rsid w:val="00042FE7"/>
    <w:rsid w:val="00043A24"/>
    <w:rsid w:val="00046D03"/>
    <w:rsid w:val="00050192"/>
    <w:rsid w:val="00053D5B"/>
    <w:rsid w:val="00054AE8"/>
    <w:rsid w:val="0005609E"/>
    <w:rsid w:val="000567EF"/>
    <w:rsid w:val="00056A76"/>
    <w:rsid w:val="00057006"/>
    <w:rsid w:val="000578C5"/>
    <w:rsid w:val="00057B10"/>
    <w:rsid w:val="00057BD5"/>
    <w:rsid w:val="00061F4B"/>
    <w:rsid w:val="0006219E"/>
    <w:rsid w:val="00066704"/>
    <w:rsid w:val="00066FA8"/>
    <w:rsid w:val="00071F35"/>
    <w:rsid w:val="00072372"/>
    <w:rsid w:val="00073250"/>
    <w:rsid w:val="00074DC3"/>
    <w:rsid w:val="0007714D"/>
    <w:rsid w:val="00087410"/>
    <w:rsid w:val="000900AA"/>
    <w:rsid w:val="00090244"/>
    <w:rsid w:val="00090DCD"/>
    <w:rsid w:val="0009448F"/>
    <w:rsid w:val="000963C1"/>
    <w:rsid w:val="000976E9"/>
    <w:rsid w:val="000A141A"/>
    <w:rsid w:val="000A1579"/>
    <w:rsid w:val="000A2C30"/>
    <w:rsid w:val="000A3A92"/>
    <w:rsid w:val="000A764A"/>
    <w:rsid w:val="000B0971"/>
    <w:rsid w:val="000B0BA6"/>
    <w:rsid w:val="000B3D3D"/>
    <w:rsid w:val="000B4888"/>
    <w:rsid w:val="000B4BD2"/>
    <w:rsid w:val="000B6405"/>
    <w:rsid w:val="000B7B19"/>
    <w:rsid w:val="000C063F"/>
    <w:rsid w:val="000C12E8"/>
    <w:rsid w:val="000C373F"/>
    <w:rsid w:val="000C3D03"/>
    <w:rsid w:val="000C3D6C"/>
    <w:rsid w:val="000C6D15"/>
    <w:rsid w:val="000C6DF1"/>
    <w:rsid w:val="000C720A"/>
    <w:rsid w:val="000C7609"/>
    <w:rsid w:val="000D2662"/>
    <w:rsid w:val="000D273D"/>
    <w:rsid w:val="000D35C8"/>
    <w:rsid w:val="000D5626"/>
    <w:rsid w:val="000D5F23"/>
    <w:rsid w:val="000D6C1E"/>
    <w:rsid w:val="000D6FE6"/>
    <w:rsid w:val="000E0B3F"/>
    <w:rsid w:val="000E0E55"/>
    <w:rsid w:val="000E0FC0"/>
    <w:rsid w:val="000E277B"/>
    <w:rsid w:val="000E400E"/>
    <w:rsid w:val="000E4B3A"/>
    <w:rsid w:val="000E4F4B"/>
    <w:rsid w:val="000E50E6"/>
    <w:rsid w:val="000E58D9"/>
    <w:rsid w:val="000E5C70"/>
    <w:rsid w:val="000E5CAC"/>
    <w:rsid w:val="000E6BEC"/>
    <w:rsid w:val="000F6039"/>
    <w:rsid w:val="000F7D9E"/>
    <w:rsid w:val="00103247"/>
    <w:rsid w:val="00105E13"/>
    <w:rsid w:val="00106FDD"/>
    <w:rsid w:val="00110369"/>
    <w:rsid w:val="00112126"/>
    <w:rsid w:val="001125D1"/>
    <w:rsid w:val="0011270D"/>
    <w:rsid w:val="00117890"/>
    <w:rsid w:val="00120FD1"/>
    <w:rsid w:val="00123CAC"/>
    <w:rsid w:val="001241CB"/>
    <w:rsid w:val="001247CB"/>
    <w:rsid w:val="00125571"/>
    <w:rsid w:val="001263DE"/>
    <w:rsid w:val="00130BBC"/>
    <w:rsid w:val="0013130D"/>
    <w:rsid w:val="0013424A"/>
    <w:rsid w:val="001343E3"/>
    <w:rsid w:val="001412B8"/>
    <w:rsid w:val="0014327E"/>
    <w:rsid w:val="00143E91"/>
    <w:rsid w:val="00144382"/>
    <w:rsid w:val="00145205"/>
    <w:rsid w:val="001465F7"/>
    <w:rsid w:val="001477A3"/>
    <w:rsid w:val="001502FC"/>
    <w:rsid w:val="00150C6B"/>
    <w:rsid w:val="00151334"/>
    <w:rsid w:val="001513D2"/>
    <w:rsid w:val="001520CA"/>
    <w:rsid w:val="00155BCC"/>
    <w:rsid w:val="00155CF7"/>
    <w:rsid w:val="001572C3"/>
    <w:rsid w:val="0015751C"/>
    <w:rsid w:val="00163D0E"/>
    <w:rsid w:val="001641D5"/>
    <w:rsid w:val="00164EDA"/>
    <w:rsid w:val="00167520"/>
    <w:rsid w:val="001705D5"/>
    <w:rsid w:val="00173662"/>
    <w:rsid w:val="00174D26"/>
    <w:rsid w:val="00175A6C"/>
    <w:rsid w:val="00175EFD"/>
    <w:rsid w:val="0017782C"/>
    <w:rsid w:val="00177D62"/>
    <w:rsid w:val="00180877"/>
    <w:rsid w:val="00180A03"/>
    <w:rsid w:val="00180C50"/>
    <w:rsid w:val="00182989"/>
    <w:rsid w:val="00182AB1"/>
    <w:rsid w:val="00187DB7"/>
    <w:rsid w:val="001911B7"/>
    <w:rsid w:val="0019190B"/>
    <w:rsid w:val="0019284D"/>
    <w:rsid w:val="00195444"/>
    <w:rsid w:val="00195497"/>
    <w:rsid w:val="00196046"/>
    <w:rsid w:val="001A2B8E"/>
    <w:rsid w:val="001A2D69"/>
    <w:rsid w:val="001A3464"/>
    <w:rsid w:val="001A5B4F"/>
    <w:rsid w:val="001A5F7E"/>
    <w:rsid w:val="001A60E2"/>
    <w:rsid w:val="001A6C15"/>
    <w:rsid w:val="001A777D"/>
    <w:rsid w:val="001B0114"/>
    <w:rsid w:val="001B16A7"/>
    <w:rsid w:val="001B34FD"/>
    <w:rsid w:val="001B7306"/>
    <w:rsid w:val="001B78F3"/>
    <w:rsid w:val="001C0714"/>
    <w:rsid w:val="001C0C43"/>
    <w:rsid w:val="001C2616"/>
    <w:rsid w:val="001C267B"/>
    <w:rsid w:val="001C356C"/>
    <w:rsid w:val="001C61CB"/>
    <w:rsid w:val="001C6293"/>
    <w:rsid w:val="001C6462"/>
    <w:rsid w:val="001C7175"/>
    <w:rsid w:val="001D102F"/>
    <w:rsid w:val="001D3F14"/>
    <w:rsid w:val="001D43C9"/>
    <w:rsid w:val="001D5DF6"/>
    <w:rsid w:val="001E01FD"/>
    <w:rsid w:val="001E0C19"/>
    <w:rsid w:val="001E22C2"/>
    <w:rsid w:val="001E2AC6"/>
    <w:rsid w:val="001E3BBC"/>
    <w:rsid w:val="001E54F6"/>
    <w:rsid w:val="001E5577"/>
    <w:rsid w:val="001E57A5"/>
    <w:rsid w:val="001E593D"/>
    <w:rsid w:val="001E677B"/>
    <w:rsid w:val="001E7505"/>
    <w:rsid w:val="001F0EDA"/>
    <w:rsid w:val="001F20F1"/>
    <w:rsid w:val="001F2724"/>
    <w:rsid w:val="001F3D0E"/>
    <w:rsid w:val="001F4B66"/>
    <w:rsid w:val="001F6BE2"/>
    <w:rsid w:val="001F75AA"/>
    <w:rsid w:val="002041E4"/>
    <w:rsid w:val="00204E32"/>
    <w:rsid w:val="002054ED"/>
    <w:rsid w:val="00207E78"/>
    <w:rsid w:val="00212635"/>
    <w:rsid w:val="0021263E"/>
    <w:rsid w:val="00212A61"/>
    <w:rsid w:val="00212C9C"/>
    <w:rsid w:val="00213993"/>
    <w:rsid w:val="00213B29"/>
    <w:rsid w:val="00214B93"/>
    <w:rsid w:val="00214E78"/>
    <w:rsid w:val="0022036C"/>
    <w:rsid w:val="00220A4E"/>
    <w:rsid w:val="002212C6"/>
    <w:rsid w:val="00222261"/>
    <w:rsid w:val="002250C5"/>
    <w:rsid w:val="00225440"/>
    <w:rsid w:val="00225629"/>
    <w:rsid w:val="00227200"/>
    <w:rsid w:val="002310FA"/>
    <w:rsid w:val="002314F1"/>
    <w:rsid w:val="002317B3"/>
    <w:rsid w:val="00233176"/>
    <w:rsid w:val="00233F7E"/>
    <w:rsid w:val="00235315"/>
    <w:rsid w:val="00240E16"/>
    <w:rsid w:val="00240E5D"/>
    <w:rsid w:val="00240E79"/>
    <w:rsid w:val="00242E57"/>
    <w:rsid w:val="002446E4"/>
    <w:rsid w:val="00245492"/>
    <w:rsid w:val="00245AC6"/>
    <w:rsid w:val="00250261"/>
    <w:rsid w:val="0025164C"/>
    <w:rsid w:val="00251F87"/>
    <w:rsid w:val="0025234B"/>
    <w:rsid w:val="00254769"/>
    <w:rsid w:val="00257A1E"/>
    <w:rsid w:val="00260F93"/>
    <w:rsid w:val="002612D2"/>
    <w:rsid w:val="00262B60"/>
    <w:rsid w:val="00263E14"/>
    <w:rsid w:val="00264CB2"/>
    <w:rsid w:val="00266727"/>
    <w:rsid w:val="00266D9C"/>
    <w:rsid w:val="00267498"/>
    <w:rsid w:val="00267B75"/>
    <w:rsid w:val="00267D8A"/>
    <w:rsid w:val="002709F4"/>
    <w:rsid w:val="0027350E"/>
    <w:rsid w:val="002753BA"/>
    <w:rsid w:val="002762EA"/>
    <w:rsid w:val="00280EEA"/>
    <w:rsid w:val="00282F76"/>
    <w:rsid w:val="00285E46"/>
    <w:rsid w:val="0029058E"/>
    <w:rsid w:val="0029114F"/>
    <w:rsid w:val="00291EB1"/>
    <w:rsid w:val="00294D36"/>
    <w:rsid w:val="00294F97"/>
    <w:rsid w:val="0029527C"/>
    <w:rsid w:val="00296FC4"/>
    <w:rsid w:val="002978A0"/>
    <w:rsid w:val="002A0569"/>
    <w:rsid w:val="002A0EEC"/>
    <w:rsid w:val="002A2D26"/>
    <w:rsid w:val="002A462B"/>
    <w:rsid w:val="002A55B4"/>
    <w:rsid w:val="002A6E7A"/>
    <w:rsid w:val="002A7E15"/>
    <w:rsid w:val="002B3B23"/>
    <w:rsid w:val="002B4966"/>
    <w:rsid w:val="002B55F4"/>
    <w:rsid w:val="002B698C"/>
    <w:rsid w:val="002C0D30"/>
    <w:rsid w:val="002C1433"/>
    <w:rsid w:val="002C2DF0"/>
    <w:rsid w:val="002C4387"/>
    <w:rsid w:val="002C6594"/>
    <w:rsid w:val="002C7D71"/>
    <w:rsid w:val="002D142A"/>
    <w:rsid w:val="002D2E09"/>
    <w:rsid w:val="002D3F9A"/>
    <w:rsid w:val="002D48A9"/>
    <w:rsid w:val="002D4A9B"/>
    <w:rsid w:val="002D4D7B"/>
    <w:rsid w:val="002D4DA7"/>
    <w:rsid w:val="002D5678"/>
    <w:rsid w:val="002D623D"/>
    <w:rsid w:val="002D6409"/>
    <w:rsid w:val="002D6431"/>
    <w:rsid w:val="002D6F06"/>
    <w:rsid w:val="002D765C"/>
    <w:rsid w:val="002D79FA"/>
    <w:rsid w:val="002E235B"/>
    <w:rsid w:val="002E3AC9"/>
    <w:rsid w:val="002E3C71"/>
    <w:rsid w:val="002E5861"/>
    <w:rsid w:val="002E63C0"/>
    <w:rsid w:val="002E7532"/>
    <w:rsid w:val="002E7E3E"/>
    <w:rsid w:val="002F02B1"/>
    <w:rsid w:val="002F0FF8"/>
    <w:rsid w:val="002F1C9B"/>
    <w:rsid w:val="002F2AA6"/>
    <w:rsid w:val="002F3A95"/>
    <w:rsid w:val="002F3CD2"/>
    <w:rsid w:val="002F5A4A"/>
    <w:rsid w:val="002F6A44"/>
    <w:rsid w:val="002F71E4"/>
    <w:rsid w:val="002F765D"/>
    <w:rsid w:val="00300D5D"/>
    <w:rsid w:val="0030155E"/>
    <w:rsid w:val="00301A2D"/>
    <w:rsid w:val="0030326B"/>
    <w:rsid w:val="003120AE"/>
    <w:rsid w:val="00312642"/>
    <w:rsid w:val="00313EFD"/>
    <w:rsid w:val="0031473B"/>
    <w:rsid w:val="00314CCA"/>
    <w:rsid w:val="00317BE9"/>
    <w:rsid w:val="003217C4"/>
    <w:rsid w:val="00323526"/>
    <w:rsid w:val="003256DE"/>
    <w:rsid w:val="00325961"/>
    <w:rsid w:val="00327B1D"/>
    <w:rsid w:val="00330339"/>
    <w:rsid w:val="00330711"/>
    <w:rsid w:val="00331CF7"/>
    <w:rsid w:val="00335181"/>
    <w:rsid w:val="00335683"/>
    <w:rsid w:val="003357F4"/>
    <w:rsid w:val="00335AE9"/>
    <w:rsid w:val="00337F4A"/>
    <w:rsid w:val="00342E4E"/>
    <w:rsid w:val="003478BC"/>
    <w:rsid w:val="0035037A"/>
    <w:rsid w:val="00351522"/>
    <w:rsid w:val="00352C5F"/>
    <w:rsid w:val="00353CB8"/>
    <w:rsid w:val="00356405"/>
    <w:rsid w:val="003617CA"/>
    <w:rsid w:val="00362602"/>
    <w:rsid w:val="00362E80"/>
    <w:rsid w:val="0036335D"/>
    <w:rsid w:val="00363473"/>
    <w:rsid w:val="003668B0"/>
    <w:rsid w:val="0036728E"/>
    <w:rsid w:val="00367B78"/>
    <w:rsid w:val="00371D81"/>
    <w:rsid w:val="00371D95"/>
    <w:rsid w:val="00372123"/>
    <w:rsid w:val="003728FB"/>
    <w:rsid w:val="003730F1"/>
    <w:rsid w:val="00375780"/>
    <w:rsid w:val="00380562"/>
    <w:rsid w:val="0038059E"/>
    <w:rsid w:val="0038494A"/>
    <w:rsid w:val="00384B61"/>
    <w:rsid w:val="00385364"/>
    <w:rsid w:val="00386ABB"/>
    <w:rsid w:val="003875F7"/>
    <w:rsid w:val="003877C1"/>
    <w:rsid w:val="00390689"/>
    <w:rsid w:val="003907CA"/>
    <w:rsid w:val="00392218"/>
    <w:rsid w:val="00392884"/>
    <w:rsid w:val="00393C2C"/>
    <w:rsid w:val="00394CCD"/>
    <w:rsid w:val="003A1F0E"/>
    <w:rsid w:val="003A4510"/>
    <w:rsid w:val="003A6291"/>
    <w:rsid w:val="003A6C97"/>
    <w:rsid w:val="003A74ED"/>
    <w:rsid w:val="003B00E5"/>
    <w:rsid w:val="003B0312"/>
    <w:rsid w:val="003B0B52"/>
    <w:rsid w:val="003B49A6"/>
    <w:rsid w:val="003B7561"/>
    <w:rsid w:val="003B7F92"/>
    <w:rsid w:val="003C06F7"/>
    <w:rsid w:val="003C1BCB"/>
    <w:rsid w:val="003C434E"/>
    <w:rsid w:val="003C4A09"/>
    <w:rsid w:val="003C4C30"/>
    <w:rsid w:val="003C5901"/>
    <w:rsid w:val="003C71F4"/>
    <w:rsid w:val="003C76DE"/>
    <w:rsid w:val="003D0467"/>
    <w:rsid w:val="003D6188"/>
    <w:rsid w:val="003E0C9C"/>
    <w:rsid w:val="003E1C5A"/>
    <w:rsid w:val="003E1CC5"/>
    <w:rsid w:val="003E2B66"/>
    <w:rsid w:val="003E38F6"/>
    <w:rsid w:val="003E7335"/>
    <w:rsid w:val="003F630F"/>
    <w:rsid w:val="003F6BC9"/>
    <w:rsid w:val="003F6D29"/>
    <w:rsid w:val="003F6F2A"/>
    <w:rsid w:val="003F7A53"/>
    <w:rsid w:val="00401122"/>
    <w:rsid w:val="0040297F"/>
    <w:rsid w:val="004040F7"/>
    <w:rsid w:val="0040598E"/>
    <w:rsid w:val="00406249"/>
    <w:rsid w:val="00413D6A"/>
    <w:rsid w:val="00414B82"/>
    <w:rsid w:val="00414BA7"/>
    <w:rsid w:val="00414D84"/>
    <w:rsid w:val="00415D97"/>
    <w:rsid w:val="00417060"/>
    <w:rsid w:val="00417167"/>
    <w:rsid w:val="00420FD0"/>
    <w:rsid w:val="00421E96"/>
    <w:rsid w:val="00421FE9"/>
    <w:rsid w:val="00422107"/>
    <w:rsid w:val="00423EC2"/>
    <w:rsid w:val="00424F98"/>
    <w:rsid w:val="0042684B"/>
    <w:rsid w:val="00426C76"/>
    <w:rsid w:val="00427C72"/>
    <w:rsid w:val="00427F17"/>
    <w:rsid w:val="00430043"/>
    <w:rsid w:val="00433528"/>
    <w:rsid w:val="0043541A"/>
    <w:rsid w:val="004356F8"/>
    <w:rsid w:val="004400A9"/>
    <w:rsid w:val="00444D94"/>
    <w:rsid w:val="00444D9D"/>
    <w:rsid w:val="004464AE"/>
    <w:rsid w:val="004520AF"/>
    <w:rsid w:val="00457836"/>
    <w:rsid w:val="00457D12"/>
    <w:rsid w:val="004608A9"/>
    <w:rsid w:val="00461326"/>
    <w:rsid w:val="00463DE0"/>
    <w:rsid w:val="00464F3F"/>
    <w:rsid w:val="00464F6C"/>
    <w:rsid w:val="0046539C"/>
    <w:rsid w:val="0046608B"/>
    <w:rsid w:val="00466431"/>
    <w:rsid w:val="004669B7"/>
    <w:rsid w:val="00466EE1"/>
    <w:rsid w:val="00467260"/>
    <w:rsid w:val="004672E6"/>
    <w:rsid w:val="0047238D"/>
    <w:rsid w:val="004731C5"/>
    <w:rsid w:val="004751C0"/>
    <w:rsid w:val="004752A8"/>
    <w:rsid w:val="00475367"/>
    <w:rsid w:val="004766A7"/>
    <w:rsid w:val="00476BDA"/>
    <w:rsid w:val="00481289"/>
    <w:rsid w:val="004816BC"/>
    <w:rsid w:val="00484B24"/>
    <w:rsid w:val="004853A1"/>
    <w:rsid w:val="00485CAA"/>
    <w:rsid w:val="00486C5B"/>
    <w:rsid w:val="00491417"/>
    <w:rsid w:val="004928B2"/>
    <w:rsid w:val="0049367C"/>
    <w:rsid w:val="00497196"/>
    <w:rsid w:val="004A0D58"/>
    <w:rsid w:val="004A1FC4"/>
    <w:rsid w:val="004A4C09"/>
    <w:rsid w:val="004A5F02"/>
    <w:rsid w:val="004A64AC"/>
    <w:rsid w:val="004A6571"/>
    <w:rsid w:val="004A6FE6"/>
    <w:rsid w:val="004B104C"/>
    <w:rsid w:val="004B362C"/>
    <w:rsid w:val="004B4CAB"/>
    <w:rsid w:val="004B5978"/>
    <w:rsid w:val="004B598D"/>
    <w:rsid w:val="004B6504"/>
    <w:rsid w:val="004B67E7"/>
    <w:rsid w:val="004C105E"/>
    <w:rsid w:val="004C19CE"/>
    <w:rsid w:val="004C2DB0"/>
    <w:rsid w:val="004C42BF"/>
    <w:rsid w:val="004C6094"/>
    <w:rsid w:val="004C635D"/>
    <w:rsid w:val="004C7279"/>
    <w:rsid w:val="004D13B2"/>
    <w:rsid w:val="004D2064"/>
    <w:rsid w:val="004D3202"/>
    <w:rsid w:val="004D4596"/>
    <w:rsid w:val="004E0EF4"/>
    <w:rsid w:val="004E23B9"/>
    <w:rsid w:val="004E36BD"/>
    <w:rsid w:val="004E3798"/>
    <w:rsid w:val="004E5646"/>
    <w:rsid w:val="004E58DE"/>
    <w:rsid w:val="004E5971"/>
    <w:rsid w:val="004E66D5"/>
    <w:rsid w:val="004E7B93"/>
    <w:rsid w:val="004E7E0D"/>
    <w:rsid w:val="004F07AE"/>
    <w:rsid w:val="004F4BE3"/>
    <w:rsid w:val="004F5732"/>
    <w:rsid w:val="004F6BCE"/>
    <w:rsid w:val="004F78A2"/>
    <w:rsid w:val="005004FE"/>
    <w:rsid w:val="005031F4"/>
    <w:rsid w:val="0050481C"/>
    <w:rsid w:val="00505698"/>
    <w:rsid w:val="005056FC"/>
    <w:rsid w:val="00512964"/>
    <w:rsid w:val="005131AA"/>
    <w:rsid w:val="0051569F"/>
    <w:rsid w:val="005174A1"/>
    <w:rsid w:val="0052597F"/>
    <w:rsid w:val="00526D23"/>
    <w:rsid w:val="00527285"/>
    <w:rsid w:val="00527498"/>
    <w:rsid w:val="00534897"/>
    <w:rsid w:val="0053531E"/>
    <w:rsid w:val="0054304C"/>
    <w:rsid w:val="00543BF7"/>
    <w:rsid w:val="00543CD9"/>
    <w:rsid w:val="00543F60"/>
    <w:rsid w:val="0054681D"/>
    <w:rsid w:val="0055215E"/>
    <w:rsid w:val="00557E9F"/>
    <w:rsid w:val="00557FF5"/>
    <w:rsid w:val="0056020F"/>
    <w:rsid w:val="0056157A"/>
    <w:rsid w:val="005636D6"/>
    <w:rsid w:val="00564167"/>
    <w:rsid w:val="005653E4"/>
    <w:rsid w:val="00570276"/>
    <w:rsid w:val="00570369"/>
    <w:rsid w:val="005711D6"/>
    <w:rsid w:val="00571EA7"/>
    <w:rsid w:val="00573FDF"/>
    <w:rsid w:val="00575011"/>
    <w:rsid w:val="00576066"/>
    <w:rsid w:val="00576543"/>
    <w:rsid w:val="00577E23"/>
    <w:rsid w:val="00580018"/>
    <w:rsid w:val="00581F08"/>
    <w:rsid w:val="00583CA3"/>
    <w:rsid w:val="0058566E"/>
    <w:rsid w:val="0058785F"/>
    <w:rsid w:val="00587C1D"/>
    <w:rsid w:val="00593C22"/>
    <w:rsid w:val="00595520"/>
    <w:rsid w:val="00596EC9"/>
    <w:rsid w:val="00597C77"/>
    <w:rsid w:val="00597D96"/>
    <w:rsid w:val="005A0586"/>
    <w:rsid w:val="005A0A71"/>
    <w:rsid w:val="005A0CAE"/>
    <w:rsid w:val="005A4200"/>
    <w:rsid w:val="005A48B6"/>
    <w:rsid w:val="005A4C43"/>
    <w:rsid w:val="005A5492"/>
    <w:rsid w:val="005A5EB7"/>
    <w:rsid w:val="005A6032"/>
    <w:rsid w:val="005B2960"/>
    <w:rsid w:val="005B35C5"/>
    <w:rsid w:val="005B3B84"/>
    <w:rsid w:val="005B3C39"/>
    <w:rsid w:val="005B7BAE"/>
    <w:rsid w:val="005C2D27"/>
    <w:rsid w:val="005C43E9"/>
    <w:rsid w:val="005C4C36"/>
    <w:rsid w:val="005C614C"/>
    <w:rsid w:val="005C6266"/>
    <w:rsid w:val="005C6BA4"/>
    <w:rsid w:val="005C6ED8"/>
    <w:rsid w:val="005D3106"/>
    <w:rsid w:val="005D530C"/>
    <w:rsid w:val="005D5C0E"/>
    <w:rsid w:val="005D6A76"/>
    <w:rsid w:val="005D74C6"/>
    <w:rsid w:val="005D7C91"/>
    <w:rsid w:val="005D7FD4"/>
    <w:rsid w:val="005E1F20"/>
    <w:rsid w:val="005E370B"/>
    <w:rsid w:val="005E6787"/>
    <w:rsid w:val="005E797C"/>
    <w:rsid w:val="005E7B5C"/>
    <w:rsid w:val="005F0E2B"/>
    <w:rsid w:val="005F0EFD"/>
    <w:rsid w:val="005F1B3C"/>
    <w:rsid w:val="005F380E"/>
    <w:rsid w:val="005F5AE1"/>
    <w:rsid w:val="005F5DA3"/>
    <w:rsid w:val="005F66CE"/>
    <w:rsid w:val="005F75F5"/>
    <w:rsid w:val="006012ED"/>
    <w:rsid w:val="0060140F"/>
    <w:rsid w:val="00601D03"/>
    <w:rsid w:val="006020F0"/>
    <w:rsid w:val="00605549"/>
    <w:rsid w:val="006062D6"/>
    <w:rsid w:val="00607D00"/>
    <w:rsid w:val="0061084E"/>
    <w:rsid w:val="00610C80"/>
    <w:rsid w:val="00611664"/>
    <w:rsid w:val="00611A21"/>
    <w:rsid w:val="00611BDF"/>
    <w:rsid w:val="00613851"/>
    <w:rsid w:val="00613BCB"/>
    <w:rsid w:val="00614638"/>
    <w:rsid w:val="00615179"/>
    <w:rsid w:val="006160D7"/>
    <w:rsid w:val="006160E1"/>
    <w:rsid w:val="00616172"/>
    <w:rsid w:val="00616BB5"/>
    <w:rsid w:val="00617315"/>
    <w:rsid w:val="00617B92"/>
    <w:rsid w:val="00620F6D"/>
    <w:rsid w:val="00621662"/>
    <w:rsid w:val="0062234D"/>
    <w:rsid w:val="00622B95"/>
    <w:rsid w:val="006243D0"/>
    <w:rsid w:val="0062639C"/>
    <w:rsid w:val="00632484"/>
    <w:rsid w:val="006335A5"/>
    <w:rsid w:val="006343C8"/>
    <w:rsid w:val="00634635"/>
    <w:rsid w:val="00640F1E"/>
    <w:rsid w:val="00641C6C"/>
    <w:rsid w:val="0064243F"/>
    <w:rsid w:val="00642F01"/>
    <w:rsid w:val="00644362"/>
    <w:rsid w:val="00644F9E"/>
    <w:rsid w:val="006460BC"/>
    <w:rsid w:val="00646AAC"/>
    <w:rsid w:val="00647226"/>
    <w:rsid w:val="006512C1"/>
    <w:rsid w:val="006517F5"/>
    <w:rsid w:val="006523CB"/>
    <w:rsid w:val="00652E34"/>
    <w:rsid w:val="00653445"/>
    <w:rsid w:val="00654104"/>
    <w:rsid w:val="006542B1"/>
    <w:rsid w:val="0065572F"/>
    <w:rsid w:val="00655D6E"/>
    <w:rsid w:val="00656350"/>
    <w:rsid w:val="0066176B"/>
    <w:rsid w:val="00663940"/>
    <w:rsid w:val="00663FCF"/>
    <w:rsid w:val="00670A20"/>
    <w:rsid w:val="00670B47"/>
    <w:rsid w:val="00671008"/>
    <w:rsid w:val="00671A73"/>
    <w:rsid w:val="006729C2"/>
    <w:rsid w:val="00673B31"/>
    <w:rsid w:val="00675D56"/>
    <w:rsid w:val="0067714B"/>
    <w:rsid w:val="00683754"/>
    <w:rsid w:val="00683979"/>
    <w:rsid w:val="006841B4"/>
    <w:rsid w:val="00684FDB"/>
    <w:rsid w:val="006867FD"/>
    <w:rsid w:val="006877B4"/>
    <w:rsid w:val="00690042"/>
    <w:rsid w:val="00693370"/>
    <w:rsid w:val="0069474A"/>
    <w:rsid w:val="0069535E"/>
    <w:rsid w:val="006954CF"/>
    <w:rsid w:val="006960E9"/>
    <w:rsid w:val="006A0540"/>
    <w:rsid w:val="006A45E8"/>
    <w:rsid w:val="006A48D4"/>
    <w:rsid w:val="006A4C48"/>
    <w:rsid w:val="006A4CAF"/>
    <w:rsid w:val="006A4E07"/>
    <w:rsid w:val="006A52C0"/>
    <w:rsid w:val="006A5D9E"/>
    <w:rsid w:val="006B2B0E"/>
    <w:rsid w:val="006B2B74"/>
    <w:rsid w:val="006B35AE"/>
    <w:rsid w:val="006B480E"/>
    <w:rsid w:val="006B4A54"/>
    <w:rsid w:val="006B51F2"/>
    <w:rsid w:val="006B6F8F"/>
    <w:rsid w:val="006C22DE"/>
    <w:rsid w:val="006C2E37"/>
    <w:rsid w:val="006C2F85"/>
    <w:rsid w:val="006C3596"/>
    <w:rsid w:val="006C44ED"/>
    <w:rsid w:val="006C4D27"/>
    <w:rsid w:val="006C6B7F"/>
    <w:rsid w:val="006D0951"/>
    <w:rsid w:val="006D2D3C"/>
    <w:rsid w:val="006D707A"/>
    <w:rsid w:val="006E2412"/>
    <w:rsid w:val="006E3743"/>
    <w:rsid w:val="006E39E2"/>
    <w:rsid w:val="006E48D1"/>
    <w:rsid w:val="006E5A2D"/>
    <w:rsid w:val="006E5D1E"/>
    <w:rsid w:val="006E6B1E"/>
    <w:rsid w:val="006E7BDA"/>
    <w:rsid w:val="006F0D08"/>
    <w:rsid w:val="006F102C"/>
    <w:rsid w:val="006F2494"/>
    <w:rsid w:val="006F331E"/>
    <w:rsid w:val="006F7C39"/>
    <w:rsid w:val="00701BFF"/>
    <w:rsid w:val="00702F30"/>
    <w:rsid w:val="007050C8"/>
    <w:rsid w:val="0070525E"/>
    <w:rsid w:val="00705717"/>
    <w:rsid w:val="00707679"/>
    <w:rsid w:val="00707ED6"/>
    <w:rsid w:val="00711A4B"/>
    <w:rsid w:val="00712ABD"/>
    <w:rsid w:val="007132C6"/>
    <w:rsid w:val="007152B3"/>
    <w:rsid w:val="00716819"/>
    <w:rsid w:val="007178AF"/>
    <w:rsid w:val="007204DB"/>
    <w:rsid w:val="00720954"/>
    <w:rsid w:val="00720F89"/>
    <w:rsid w:val="00721B29"/>
    <w:rsid w:val="00726BC2"/>
    <w:rsid w:val="0073022D"/>
    <w:rsid w:val="007348C2"/>
    <w:rsid w:val="0073551B"/>
    <w:rsid w:val="00736149"/>
    <w:rsid w:val="00736A1E"/>
    <w:rsid w:val="00737F32"/>
    <w:rsid w:val="007414E4"/>
    <w:rsid w:val="007443B3"/>
    <w:rsid w:val="00745289"/>
    <w:rsid w:val="00745477"/>
    <w:rsid w:val="007460B3"/>
    <w:rsid w:val="00746576"/>
    <w:rsid w:val="00750B96"/>
    <w:rsid w:val="00750FF0"/>
    <w:rsid w:val="007514DB"/>
    <w:rsid w:val="007528DF"/>
    <w:rsid w:val="00753552"/>
    <w:rsid w:val="007546EE"/>
    <w:rsid w:val="00754B69"/>
    <w:rsid w:val="00754F2F"/>
    <w:rsid w:val="007555CB"/>
    <w:rsid w:val="00755851"/>
    <w:rsid w:val="007560BD"/>
    <w:rsid w:val="007568E2"/>
    <w:rsid w:val="00757737"/>
    <w:rsid w:val="00761E5C"/>
    <w:rsid w:val="00762284"/>
    <w:rsid w:val="00762904"/>
    <w:rsid w:val="00765C8A"/>
    <w:rsid w:val="00767A64"/>
    <w:rsid w:val="00767DE2"/>
    <w:rsid w:val="007704B8"/>
    <w:rsid w:val="00770D46"/>
    <w:rsid w:val="00772401"/>
    <w:rsid w:val="0077341B"/>
    <w:rsid w:val="00775B68"/>
    <w:rsid w:val="00776D61"/>
    <w:rsid w:val="00777749"/>
    <w:rsid w:val="0078532C"/>
    <w:rsid w:val="00790003"/>
    <w:rsid w:val="007917FB"/>
    <w:rsid w:val="0079218E"/>
    <w:rsid w:val="007929BD"/>
    <w:rsid w:val="00793F51"/>
    <w:rsid w:val="00795880"/>
    <w:rsid w:val="00795B81"/>
    <w:rsid w:val="00795FAA"/>
    <w:rsid w:val="00796E85"/>
    <w:rsid w:val="00797437"/>
    <w:rsid w:val="007A049E"/>
    <w:rsid w:val="007A0E89"/>
    <w:rsid w:val="007A21D0"/>
    <w:rsid w:val="007A2CD0"/>
    <w:rsid w:val="007A51B6"/>
    <w:rsid w:val="007A5518"/>
    <w:rsid w:val="007A7484"/>
    <w:rsid w:val="007B1F34"/>
    <w:rsid w:val="007B28B1"/>
    <w:rsid w:val="007B4447"/>
    <w:rsid w:val="007B4673"/>
    <w:rsid w:val="007B47CE"/>
    <w:rsid w:val="007B752D"/>
    <w:rsid w:val="007B7928"/>
    <w:rsid w:val="007C0668"/>
    <w:rsid w:val="007C3F3D"/>
    <w:rsid w:val="007D1043"/>
    <w:rsid w:val="007D1A4D"/>
    <w:rsid w:val="007D300F"/>
    <w:rsid w:val="007D451B"/>
    <w:rsid w:val="007D5836"/>
    <w:rsid w:val="007E03BB"/>
    <w:rsid w:val="007E0ADD"/>
    <w:rsid w:val="007E16DA"/>
    <w:rsid w:val="007F0268"/>
    <w:rsid w:val="007F11FF"/>
    <w:rsid w:val="007F22FF"/>
    <w:rsid w:val="007F2D38"/>
    <w:rsid w:val="007F3652"/>
    <w:rsid w:val="007F4F17"/>
    <w:rsid w:val="007F6AAD"/>
    <w:rsid w:val="007F6D1F"/>
    <w:rsid w:val="00800414"/>
    <w:rsid w:val="00800AB5"/>
    <w:rsid w:val="00800F8F"/>
    <w:rsid w:val="0080152E"/>
    <w:rsid w:val="008023F2"/>
    <w:rsid w:val="008048D8"/>
    <w:rsid w:val="00804EBD"/>
    <w:rsid w:val="008062FE"/>
    <w:rsid w:val="00806634"/>
    <w:rsid w:val="008070FD"/>
    <w:rsid w:val="00807F60"/>
    <w:rsid w:val="00810EF1"/>
    <w:rsid w:val="0081116C"/>
    <w:rsid w:val="0081674F"/>
    <w:rsid w:val="00820B5C"/>
    <w:rsid w:val="008226A7"/>
    <w:rsid w:val="008231B6"/>
    <w:rsid w:val="0082447A"/>
    <w:rsid w:val="00825343"/>
    <w:rsid w:val="00826DD2"/>
    <w:rsid w:val="00826E43"/>
    <w:rsid w:val="008308F1"/>
    <w:rsid w:val="008309C5"/>
    <w:rsid w:val="00830F9F"/>
    <w:rsid w:val="00832D1F"/>
    <w:rsid w:val="0083380E"/>
    <w:rsid w:val="0084048E"/>
    <w:rsid w:val="00840569"/>
    <w:rsid w:val="00840A01"/>
    <w:rsid w:val="00841402"/>
    <w:rsid w:val="0084211C"/>
    <w:rsid w:val="008422C7"/>
    <w:rsid w:val="0084239F"/>
    <w:rsid w:val="008437D0"/>
    <w:rsid w:val="008437DA"/>
    <w:rsid w:val="0084476B"/>
    <w:rsid w:val="0084618D"/>
    <w:rsid w:val="00846768"/>
    <w:rsid w:val="00847AFF"/>
    <w:rsid w:val="00850235"/>
    <w:rsid w:val="00850250"/>
    <w:rsid w:val="0085084E"/>
    <w:rsid w:val="00850A54"/>
    <w:rsid w:val="00851F0B"/>
    <w:rsid w:val="00852E28"/>
    <w:rsid w:val="00853726"/>
    <w:rsid w:val="008542E5"/>
    <w:rsid w:val="008570D7"/>
    <w:rsid w:val="0085794E"/>
    <w:rsid w:val="0086020B"/>
    <w:rsid w:val="008606CA"/>
    <w:rsid w:val="008607B6"/>
    <w:rsid w:val="00861914"/>
    <w:rsid w:val="0086207D"/>
    <w:rsid w:val="0086272D"/>
    <w:rsid w:val="00863A9F"/>
    <w:rsid w:val="0086542E"/>
    <w:rsid w:val="00865EE0"/>
    <w:rsid w:val="0086643F"/>
    <w:rsid w:val="0087167D"/>
    <w:rsid w:val="0087175E"/>
    <w:rsid w:val="0087332D"/>
    <w:rsid w:val="008744E0"/>
    <w:rsid w:val="0087642F"/>
    <w:rsid w:val="00881B96"/>
    <w:rsid w:val="0088246A"/>
    <w:rsid w:val="008835CD"/>
    <w:rsid w:val="00884024"/>
    <w:rsid w:val="0088739B"/>
    <w:rsid w:val="00890CB5"/>
    <w:rsid w:val="008917AE"/>
    <w:rsid w:val="00892A56"/>
    <w:rsid w:val="00894A23"/>
    <w:rsid w:val="008A036F"/>
    <w:rsid w:val="008A054D"/>
    <w:rsid w:val="008A4C34"/>
    <w:rsid w:val="008A6498"/>
    <w:rsid w:val="008A74AA"/>
    <w:rsid w:val="008B08E2"/>
    <w:rsid w:val="008B3E19"/>
    <w:rsid w:val="008B4B27"/>
    <w:rsid w:val="008B5FFF"/>
    <w:rsid w:val="008C4911"/>
    <w:rsid w:val="008C697A"/>
    <w:rsid w:val="008C71F9"/>
    <w:rsid w:val="008C7261"/>
    <w:rsid w:val="008D0A99"/>
    <w:rsid w:val="008D14F5"/>
    <w:rsid w:val="008D18DC"/>
    <w:rsid w:val="008D2A0A"/>
    <w:rsid w:val="008D3639"/>
    <w:rsid w:val="008D384E"/>
    <w:rsid w:val="008D59F8"/>
    <w:rsid w:val="008D6FE3"/>
    <w:rsid w:val="008D73BA"/>
    <w:rsid w:val="008D7CC0"/>
    <w:rsid w:val="008E032C"/>
    <w:rsid w:val="008E1441"/>
    <w:rsid w:val="008E4D5D"/>
    <w:rsid w:val="008E64FD"/>
    <w:rsid w:val="008F146A"/>
    <w:rsid w:val="008F45DF"/>
    <w:rsid w:val="008F500C"/>
    <w:rsid w:val="008F5977"/>
    <w:rsid w:val="008F6949"/>
    <w:rsid w:val="008F6B10"/>
    <w:rsid w:val="008F6F77"/>
    <w:rsid w:val="008F7DA0"/>
    <w:rsid w:val="00900451"/>
    <w:rsid w:val="009004AB"/>
    <w:rsid w:val="00905665"/>
    <w:rsid w:val="00905F89"/>
    <w:rsid w:val="00906816"/>
    <w:rsid w:val="0091063D"/>
    <w:rsid w:val="0091070E"/>
    <w:rsid w:val="009107FF"/>
    <w:rsid w:val="0091457E"/>
    <w:rsid w:val="00916628"/>
    <w:rsid w:val="00917C18"/>
    <w:rsid w:val="00917CF3"/>
    <w:rsid w:val="009204E1"/>
    <w:rsid w:val="00921D9F"/>
    <w:rsid w:val="00923C2F"/>
    <w:rsid w:val="00925A4A"/>
    <w:rsid w:val="00926ABD"/>
    <w:rsid w:val="009309EB"/>
    <w:rsid w:val="00931EF9"/>
    <w:rsid w:val="00933B0F"/>
    <w:rsid w:val="00934ED6"/>
    <w:rsid w:val="00935152"/>
    <w:rsid w:val="00936A7F"/>
    <w:rsid w:val="009372F5"/>
    <w:rsid w:val="00941258"/>
    <w:rsid w:val="0094126D"/>
    <w:rsid w:val="0094362A"/>
    <w:rsid w:val="00943843"/>
    <w:rsid w:val="00943C07"/>
    <w:rsid w:val="00944C71"/>
    <w:rsid w:val="00944CC8"/>
    <w:rsid w:val="009455E6"/>
    <w:rsid w:val="00945EE1"/>
    <w:rsid w:val="00947092"/>
    <w:rsid w:val="0095045A"/>
    <w:rsid w:val="00950C97"/>
    <w:rsid w:val="0095194C"/>
    <w:rsid w:val="009541E4"/>
    <w:rsid w:val="009570F5"/>
    <w:rsid w:val="009576A4"/>
    <w:rsid w:val="00957A46"/>
    <w:rsid w:val="00960AE6"/>
    <w:rsid w:val="00960CD6"/>
    <w:rsid w:val="009617A8"/>
    <w:rsid w:val="00963424"/>
    <w:rsid w:val="00964ACD"/>
    <w:rsid w:val="0096514A"/>
    <w:rsid w:val="0096570A"/>
    <w:rsid w:val="009725A2"/>
    <w:rsid w:val="009736C6"/>
    <w:rsid w:val="0097484A"/>
    <w:rsid w:val="00975C2A"/>
    <w:rsid w:val="00976E69"/>
    <w:rsid w:val="0097743F"/>
    <w:rsid w:val="009823B7"/>
    <w:rsid w:val="009827A9"/>
    <w:rsid w:val="00983249"/>
    <w:rsid w:val="009834C6"/>
    <w:rsid w:val="00985E9B"/>
    <w:rsid w:val="00986D0D"/>
    <w:rsid w:val="00987787"/>
    <w:rsid w:val="00987B3E"/>
    <w:rsid w:val="00990367"/>
    <w:rsid w:val="00991CA8"/>
    <w:rsid w:val="00992C80"/>
    <w:rsid w:val="00993698"/>
    <w:rsid w:val="009943CE"/>
    <w:rsid w:val="009954C0"/>
    <w:rsid w:val="00995EE2"/>
    <w:rsid w:val="009965D5"/>
    <w:rsid w:val="009974D2"/>
    <w:rsid w:val="0099771D"/>
    <w:rsid w:val="009A4234"/>
    <w:rsid w:val="009A495E"/>
    <w:rsid w:val="009A4BA2"/>
    <w:rsid w:val="009A4E26"/>
    <w:rsid w:val="009A6E4A"/>
    <w:rsid w:val="009B03EB"/>
    <w:rsid w:val="009B1731"/>
    <w:rsid w:val="009B1A77"/>
    <w:rsid w:val="009B25B1"/>
    <w:rsid w:val="009B71CE"/>
    <w:rsid w:val="009C1520"/>
    <w:rsid w:val="009C1B7E"/>
    <w:rsid w:val="009C22E4"/>
    <w:rsid w:val="009C5A9D"/>
    <w:rsid w:val="009D0422"/>
    <w:rsid w:val="009D0904"/>
    <w:rsid w:val="009D25CC"/>
    <w:rsid w:val="009D5768"/>
    <w:rsid w:val="009D6F9E"/>
    <w:rsid w:val="009D7A27"/>
    <w:rsid w:val="009E286C"/>
    <w:rsid w:val="009E3670"/>
    <w:rsid w:val="009E49CC"/>
    <w:rsid w:val="009E745D"/>
    <w:rsid w:val="009E7B16"/>
    <w:rsid w:val="009F10DE"/>
    <w:rsid w:val="009F1954"/>
    <w:rsid w:val="009F5D69"/>
    <w:rsid w:val="009F79D1"/>
    <w:rsid w:val="00A00858"/>
    <w:rsid w:val="00A02867"/>
    <w:rsid w:val="00A03E9C"/>
    <w:rsid w:val="00A057B8"/>
    <w:rsid w:val="00A06CB0"/>
    <w:rsid w:val="00A07466"/>
    <w:rsid w:val="00A11D36"/>
    <w:rsid w:val="00A12153"/>
    <w:rsid w:val="00A13580"/>
    <w:rsid w:val="00A13D6E"/>
    <w:rsid w:val="00A167F4"/>
    <w:rsid w:val="00A16C94"/>
    <w:rsid w:val="00A17CB2"/>
    <w:rsid w:val="00A2162D"/>
    <w:rsid w:val="00A21EEB"/>
    <w:rsid w:val="00A222C2"/>
    <w:rsid w:val="00A2284E"/>
    <w:rsid w:val="00A232BA"/>
    <w:rsid w:val="00A24C88"/>
    <w:rsid w:val="00A2646E"/>
    <w:rsid w:val="00A3252D"/>
    <w:rsid w:val="00A34DCD"/>
    <w:rsid w:val="00A35542"/>
    <w:rsid w:val="00A36608"/>
    <w:rsid w:val="00A36895"/>
    <w:rsid w:val="00A36C55"/>
    <w:rsid w:val="00A41505"/>
    <w:rsid w:val="00A501E7"/>
    <w:rsid w:val="00A50917"/>
    <w:rsid w:val="00A5401E"/>
    <w:rsid w:val="00A55B35"/>
    <w:rsid w:val="00A56536"/>
    <w:rsid w:val="00A56E12"/>
    <w:rsid w:val="00A56EA7"/>
    <w:rsid w:val="00A6314C"/>
    <w:rsid w:val="00A636FB"/>
    <w:rsid w:val="00A64A36"/>
    <w:rsid w:val="00A67E99"/>
    <w:rsid w:val="00A72BCB"/>
    <w:rsid w:val="00A74036"/>
    <w:rsid w:val="00A74F16"/>
    <w:rsid w:val="00A82134"/>
    <w:rsid w:val="00A82797"/>
    <w:rsid w:val="00A83743"/>
    <w:rsid w:val="00A83A68"/>
    <w:rsid w:val="00A85A4F"/>
    <w:rsid w:val="00A85F0B"/>
    <w:rsid w:val="00A910B5"/>
    <w:rsid w:val="00A91D23"/>
    <w:rsid w:val="00A91D39"/>
    <w:rsid w:val="00A953C9"/>
    <w:rsid w:val="00A955E1"/>
    <w:rsid w:val="00A96C5A"/>
    <w:rsid w:val="00AA0774"/>
    <w:rsid w:val="00AA3836"/>
    <w:rsid w:val="00AA4B7D"/>
    <w:rsid w:val="00AA4E61"/>
    <w:rsid w:val="00AA54FA"/>
    <w:rsid w:val="00AA6C12"/>
    <w:rsid w:val="00AA7F79"/>
    <w:rsid w:val="00AB1BED"/>
    <w:rsid w:val="00AB3214"/>
    <w:rsid w:val="00AB4F40"/>
    <w:rsid w:val="00AB69B6"/>
    <w:rsid w:val="00AC0AE3"/>
    <w:rsid w:val="00AC1907"/>
    <w:rsid w:val="00AC1991"/>
    <w:rsid w:val="00AC295A"/>
    <w:rsid w:val="00AC33E9"/>
    <w:rsid w:val="00AC4223"/>
    <w:rsid w:val="00AC5232"/>
    <w:rsid w:val="00AC5B69"/>
    <w:rsid w:val="00AC62B4"/>
    <w:rsid w:val="00AC7072"/>
    <w:rsid w:val="00AC7B40"/>
    <w:rsid w:val="00AD17BC"/>
    <w:rsid w:val="00AD2878"/>
    <w:rsid w:val="00AD370C"/>
    <w:rsid w:val="00AD5C62"/>
    <w:rsid w:val="00AE0391"/>
    <w:rsid w:val="00AE068F"/>
    <w:rsid w:val="00AE10AC"/>
    <w:rsid w:val="00AE2F72"/>
    <w:rsid w:val="00AE53C5"/>
    <w:rsid w:val="00AE57E5"/>
    <w:rsid w:val="00AE6971"/>
    <w:rsid w:val="00AE7394"/>
    <w:rsid w:val="00AE7AC6"/>
    <w:rsid w:val="00AF1DD2"/>
    <w:rsid w:val="00AF242F"/>
    <w:rsid w:val="00AF3AB3"/>
    <w:rsid w:val="00AF3D44"/>
    <w:rsid w:val="00AF471B"/>
    <w:rsid w:val="00AF4C1C"/>
    <w:rsid w:val="00AF52F9"/>
    <w:rsid w:val="00AF56DF"/>
    <w:rsid w:val="00AF7E7A"/>
    <w:rsid w:val="00B00258"/>
    <w:rsid w:val="00B00A64"/>
    <w:rsid w:val="00B015D6"/>
    <w:rsid w:val="00B02245"/>
    <w:rsid w:val="00B024AF"/>
    <w:rsid w:val="00B0260B"/>
    <w:rsid w:val="00B0441E"/>
    <w:rsid w:val="00B0585C"/>
    <w:rsid w:val="00B06229"/>
    <w:rsid w:val="00B06678"/>
    <w:rsid w:val="00B10885"/>
    <w:rsid w:val="00B10C15"/>
    <w:rsid w:val="00B14713"/>
    <w:rsid w:val="00B14F3B"/>
    <w:rsid w:val="00B16875"/>
    <w:rsid w:val="00B173B7"/>
    <w:rsid w:val="00B2049B"/>
    <w:rsid w:val="00B2086B"/>
    <w:rsid w:val="00B21609"/>
    <w:rsid w:val="00B21ED3"/>
    <w:rsid w:val="00B24613"/>
    <w:rsid w:val="00B24F45"/>
    <w:rsid w:val="00B317F0"/>
    <w:rsid w:val="00B329AF"/>
    <w:rsid w:val="00B33FDA"/>
    <w:rsid w:val="00B35047"/>
    <w:rsid w:val="00B35AF4"/>
    <w:rsid w:val="00B41499"/>
    <w:rsid w:val="00B41A02"/>
    <w:rsid w:val="00B41EDA"/>
    <w:rsid w:val="00B42212"/>
    <w:rsid w:val="00B424B8"/>
    <w:rsid w:val="00B42B69"/>
    <w:rsid w:val="00B42E25"/>
    <w:rsid w:val="00B43343"/>
    <w:rsid w:val="00B43C4F"/>
    <w:rsid w:val="00B43F65"/>
    <w:rsid w:val="00B44298"/>
    <w:rsid w:val="00B452D4"/>
    <w:rsid w:val="00B45453"/>
    <w:rsid w:val="00B541D0"/>
    <w:rsid w:val="00B56D56"/>
    <w:rsid w:val="00B57B62"/>
    <w:rsid w:val="00B60FAB"/>
    <w:rsid w:val="00B61E28"/>
    <w:rsid w:val="00B623B2"/>
    <w:rsid w:val="00B63E0E"/>
    <w:rsid w:val="00B63E95"/>
    <w:rsid w:val="00B6404A"/>
    <w:rsid w:val="00B646CC"/>
    <w:rsid w:val="00B65059"/>
    <w:rsid w:val="00B650C4"/>
    <w:rsid w:val="00B66D8F"/>
    <w:rsid w:val="00B66F37"/>
    <w:rsid w:val="00B67146"/>
    <w:rsid w:val="00B67D09"/>
    <w:rsid w:val="00B707F7"/>
    <w:rsid w:val="00B70C2B"/>
    <w:rsid w:val="00B72369"/>
    <w:rsid w:val="00B73224"/>
    <w:rsid w:val="00B73B07"/>
    <w:rsid w:val="00B73D70"/>
    <w:rsid w:val="00B74F25"/>
    <w:rsid w:val="00B7629C"/>
    <w:rsid w:val="00B764B9"/>
    <w:rsid w:val="00B80652"/>
    <w:rsid w:val="00B826BD"/>
    <w:rsid w:val="00B82D8D"/>
    <w:rsid w:val="00B833D0"/>
    <w:rsid w:val="00B84B83"/>
    <w:rsid w:val="00B84EA4"/>
    <w:rsid w:val="00B8532A"/>
    <w:rsid w:val="00B870A7"/>
    <w:rsid w:val="00B87BBC"/>
    <w:rsid w:val="00B87FD2"/>
    <w:rsid w:val="00B938EF"/>
    <w:rsid w:val="00B96043"/>
    <w:rsid w:val="00B96B9C"/>
    <w:rsid w:val="00BA0B03"/>
    <w:rsid w:val="00BA0D15"/>
    <w:rsid w:val="00BA1AE1"/>
    <w:rsid w:val="00BA2BB5"/>
    <w:rsid w:val="00BA3D5C"/>
    <w:rsid w:val="00BA638C"/>
    <w:rsid w:val="00BA6D1A"/>
    <w:rsid w:val="00BB0CB8"/>
    <w:rsid w:val="00BB1127"/>
    <w:rsid w:val="00BB1263"/>
    <w:rsid w:val="00BB174E"/>
    <w:rsid w:val="00BB5647"/>
    <w:rsid w:val="00BB619E"/>
    <w:rsid w:val="00BB61BB"/>
    <w:rsid w:val="00BC0127"/>
    <w:rsid w:val="00BC02FB"/>
    <w:rsid w:val="00BC0D74"/>
    <w:rsid w:val="00BC0E58"/>
    <w:rsid w:val="00BC0FB5"/>
    <w:rsid w:val="00BC2C73"/>
    <w:rsid w:val="00BC3FAF"/>
    <w:rsid w:val="00BC4F88"/>
    <w:rsid w:val="00BC5F49"/>
    <w:rsid w:val="00BC6191"/>
    <w:rsid w:val="00BC7178"/>
    <w:rsid w:val="00BD1724"/>
    <w:rsid w:val="00BD1B70"/>
    <w:rsid w:val="00BD24E5"/>
    <w:rsid w:val="00BD2B41"/>
    <w:rsid w:val="00BD4969"/>
    <w:rsid w:val="00BD4FBC"/>
    <w:rsid w:val="00BD644F"/>
    <w:rsid w:val="00BE01AC"/>
    <w:rsid w:val="00BE1CCE"/>
    <w:rsid w:val="00BE2AF1"/>
    <w:rsid w:val="00BE300C"/>
    <w:rsid w:val="00BE472E"/>
    <w:rsid w:val="00BE47BF"/>
    <w:rsid w:val="00BE4AF2"/>
    <w:rsid w:val="00BE52E5"/>
    <w:rsid w:val="00BE628F"/>
    <w:rsid w:val="00BE6C9E"/>
    <w:rsid w:val="00BF01EB"/>
    <w:rsid w:val="00BF0E66"/>
    <w:rsid w:val="00BF19D5"/>
    <w:rsid w:val="00BF1AA2"/>
    <w:rsid w:val="00BF367B"/>
    <w:rsid w:val="00BF4279"/>
    <w:rsid w:val="00BF5789"/>
    <w:rsid w:val="00BF7671"/>
    <w:rsid w:val="00C00A52"/>
    <w:rsid w:val="00C042A8"/>
    <w:rsid w:val="00C047D6"/>
    <w:rsid w:val="00C069FB"/>
    <w:rsid w:val="00C1203D"/>
    <w:rsid w:val="00C12892"/>
    <w:rsid w:val="00C131BF"/>
    <w:rsid w:val="00C136B2"/>
    <w:rsid w:val="00C14A35"/>
    <w:rsid w:val="00C14E05"/>
    <w:rsid w:val="00C1552D"/>
    <w:rsid w:val="00C1649B"/>
    <w:rsid w:val="00C2009B"/>
    <w:rsid w:val="00C21745"/>
    <w:rsid w:val="00C2220A"/>
    <w:rsid w:val="00C2542A"/>
    <w:rsid w:val="00C25ABE"/>
    <w:rsid w:val="00C3160B"/>
    <w:rsid w:val="00C3355C"/>
    <w:rsid w:val="00C337DC"/>
    <w:rsid w:val="00C37633"/>
    <w:rsid w:val="00C37A49"/>
    <w:rsid w:val="00C40332"/>
    <w:rsid w:val="00C40DFD"/>
    <w:rsid w:val="00C41288"/>
    <w:rsid w:val="00C42068"/>
    <w:rsid w:val="00C4363C"/>
    <w:rsid w:val="00C441AE"/>
    <w:rsid w:val="00C44ED4"/>
    <w:rsid w:val="00C45D14"/>
    <w:rsid w:val="00C47093"/>
    <w:rsid w:val="00C50AAF"/>
    <w:rsid w:val="00C510B6"/>
    <w:rsid w:val="00C51DF1"/>
    <w:rsid w:val="00C5359F"/>
    <w:rsid w:val="00C54D61"/>
    <w:rsid w:val="00C54E62"/>
    <w:rsid w:val="00C55453"/>
    <w:rsid w:val="00C56C9F"/>
    <w:rsid w:val="00C57025"/>
    <w:rsid w:val="00C577D1"/>
    <w:rsid w:val="00C65883"/>
    <w:rsid w:val="00C71717"/>
    <w:rsid w:val="00C72E89"/>
    <w:rsid w:val="00C75902"/>
    <w:rsid w:val="00C75CA3"/>
    <w:rsid w:val="00C7657F"/>
    <w:rsid w:val="00C765A1"/>
    <w:rsid w:val="00C76CA9"/>
    <w:rsid w:val="00C80048"/>
    <w:rsid w:val="00C813C1"/>
    <w:rsid w:val="00C82BED"/>
    <w:rsid w:val="00C82CB9"/>
    <w:rsid w:val="00C82E0C"/>
    <w:rsid w:val="00C857DE"/>
    <w:rsid w:val="00C8765E"/>
    <w:rsid w:val="00C900C7"/>
    <w:rsid w:val="00C9114A"/>
    <w:rsid w:val="00C91D75"/>
    <w:rsid w:val="00C91DDF"/>
    <w:rsid w:val="00C925A8"/>
    <w:rsid w:val="00C94703"/>
    <w:rsid w:val="00C94CD8"/>
    <w:rsid w:val="00C95483"/>
    <w:rsid w:val="00C96E93"/>
    <w:rsid w:val="00CA0B79"/>
    <w:rsid w:val="00CA165B"/>
    <w:rsid w:val="00CA3846"/>
    <w:rsid w:val="00CA3963"/>
    <w:rsid w:val="00CA463C"/>
    <w:rsid w:val="00CA6556"/>
    <w:rsid w:val="00CA7309"/>
    <w:rsid w:val="00CA7BC0"/>
    <w:rsid w:val="00CB11D1"/>
    <w:rsid w:val="00CB1388"/>
    <w:rsid w:val="00CB325E"/>
    <w:rsid w:val="00CB3A89"/>
    <w:rsid w:val="00CC112F"/>
    <w:rsid w:val="00CC67E3"/>
    <w:rsid w:val="00CD2648"/>
    <w:rsid w:val="00CD2DCA"/>
    <w:rsid w:val="00CD53A6"/>
    <w:rsid w:val="00CD6EC8"/>
    <w:rsid w:val="00CD746C"/>
    <w:rsid w:val="00CD7CEA"/>
    <w:rsid w:val="00CE319E"/>
    <w:rsid w:val="00CE4BBE"/>
    <w:rsid w:val="00CF222E"/>
    <w:rsid w:val="00CF227C"/>
    <w:rsid w:val="00CF589C"/>
    <w:rsid w:val="00CF6B17"/>
    <w:rsid w:val="00CF7006"/>
    <w:rsid w:val="00CF7135"/>
    <w:rsid w:val="00CF76D3"/>
    <w:rsid w:val="00D01299"/>
    <w:rsid w:val="00D017D1"/>
    <w:rsid w:val="00D01F4F"/>
    <w:rsid w:val="00D03F97"/>
    <w:rsid w:val="00D0448C"/>
    <w:rsid w:val="00D050AE"/>
    <w:rsid w:val="00D06940"/>
    <w:rsid w:val="00D110A4"/>
    <w:rsid w:val="00D11D48"/>
    <w:rsid w:val="00D12B28"/>
    <w:rsid w:val="00D14531"/>
    <w:rsid w:val="00D16366"/>
    <w:rsid w:val="00D1737D"/>
    <w:rsid w:val="00D221B0"/>
    <w:rsid w:val="00D22245"/>
    <w:rsid w:val="00D22AA7"/>
    <w:rsid w:val="00D237E2"/>
    <w:rsid w:val="00D24328"/>
    <w:rsid w:val="00D270C2"/>
    <w:rsid w:val="00D2784B"/>
    <w:rsid w:val="00D27AEE"/>
    <w:rsid w:val="00D30292"/>
    <w:rsid w:val="00D32D20"/>
    <w:rsid w:val="00D3374C"/>
    <w:rsid w:val="00D33D1A"/>
    <w:rsid w:val="00D35988"/>
    <w:rsid w:val="00D36135"/>
    <w:rsid w:val="00D36E40"/>
    <w:rsid w:val="00D37B61"/>
    <w:rsid w:val="00D4145B"/>
    <w:rsid w:val="00D430D3"/>
    <w:rsid w:val="00D45B29"/>
    <w:rsid w:val="00D47D57"/>
    <w:rsid w:val="00D5198F"/>
    <w:rsid w:val="00D51BA2"/>
    <w:rsid w:val="00D53807"/>
    <w:rsid w:val="00D53D41"/>
    <w:rsid w:val="00D540A7"/>
    <w:rsid w:val="00D54187"/>
    <w:rsid w:val="00D54A95"/>
    <w:rsid w:val="00D55EB8"/>
    <w:rsid w:val="00D55F81"/>
    <w:rsid w:val="00D56E41"/>
    <w:rsid w:val="00D57B25"/>
    <w:rsid w:val="00D6009F"/>
    <w:rsid w:val="00D615D0"/>
    <w:rsid w:val="00D62280"/>
    <w:rsid w:val="00D628B6"/>
    <w:rsid w:val="00D62F4E"/>
    <w:rsid w:val="00D633D7"/>
    <w:rsid w:val="00D653CB"/>
    <w:rsid w:val="00D656A7"/>
    <w:rsid w:val="00D66E2E"/>
    <w:rsid w:val="00D71F8F"/>
    <w:rsid w:val="00D72B82"/>
    <w:rsid w:val="00D732E3"/>
    <w:rsid w:val="00D73D81"/>
    <w:rsid w:val="00D74BA7"/>
    <w:rsid w:val="00D756CA"/>
    <w:rsid w:val="00D7581E"/>
    <w:rsid w:val="00D77367"/>
    <w:rsid w:val="00D77A9B"/>
    <w:rsid w:val="00D80590"/>
    <w:rsid w:val="00D820A0"/>
    <w:rsid w:val="00D82F7C"/>
    <w:rsid w:val="00D83F2E"/>
    <w:rsid w:val="00D84269"/>
    <w:rsid w:val="00D8504E"/>
    <w:rsid w:val="00D87111"/>
    <w:rsid w:val="00D87A94"/>
    <w:rsid w:val="00D91D6D"/>
    <w:rsid w:val="00D92064"/>
    <w:rsid w:val="00D92C17"/>
    <w:rsid w:val="00D93B73"/>
    <w:rsid w:val="00D964F3"/>
    <w:rsid w:val="00D96F5B"/>
    <w:rsid w:val="00DA1258"/>
    <w:rsid w:val="00DA29B7"/>
    <w:rsid w:val="00DA34E0"/>
    <w:rsid w:val="00DA773B"/>
    <w:rsid w:val="00DB0084"/>
    <w:rsid w:val="00DB0776"/>
    <w:rsid w:val="00DB5DB3"/>
    <w:rsid w:val="00DC0F55"/>
    <w:rsid w:val="00DC105E"/>
    <w:rsid w:val="00DC17E1"/>
    <w:rsid w:val="00DC45AC"/>
    <w:rsid w:val="00DC5C6B"/>
    <w:rsid w:val="00DC68C5"/>
    <w:rsid w:val="00DC6DF0"/>
    <w:rsid w:val="00DD21A2"/>
    <w:rsid w:val="00DD28DD"/>
    <w:rsid w:val="00DD4CB0"/>
    <w:rsid w:val="00DD55C7"/>
    <w:rsid w:val="00DD5953"/>
    <w:rsid w:val="00DD5A70"/>
    <w:rsid w:val="00DD6410"/>
    <w:rsid w:val="00DD6AEC"/>
    <w:rsid w:val="00DD73C1"/>
    <w:rsid w:val="00DE04E9"/>
    <w:rsid w:val="00DE2251"/>
    <w:rsid w:val="00DE42FF"/>
    <w:rsid w:val="00DE6865"/>
    <w:rsid w:val="00DE7EF9"/>
    <w:rsid w:val="00DF0256"/>
    <w:rsid w:val="00DF0969"/>
    <w:rsid w:val="00DF0F40"/>
    <w:rsid w:val="00DF1BA1"/>
    <w:rsid w:val="00DF25F5"/>
    <w:rsid w:val="00DF3DB5"/>
    <w:rsid w:val="00DF440D"/>
    <w:rsid w:val="00E0173F"/>
    <w:rsid w:val="00E04EC4"/>
    <w:rsid w:val="00E05B97"/>
    <w:rsid w:val="00E067AF"/>
    <w:rsid w:val="00E106F4"/>
    <w:rsid w:val="00E10BC8"/>
    <w:rsid w:val="00E11529"/>
    <w:rsid w:val="00E14257"/>
    <w:rsid w:val="00E16979"/>
    <w:rsid w:val="00E17628"/>
    <w:rsid w:val="00E17CB9"/>
    <w:rsid w:val="00E17E27"/>
    <w:rsid w:val="00E17F31"/>
    <w:rsid w:val="00E20255"/>
    <w:rsid w:val="00E2392E"/>
    <w:rsid w:val="00E350C6"/>
    <w:rsid w:val="00E37687"/>
    <w:rsid w:val="00E37AC6"/>
    <w:rsid w:val="00E37B5B"/>
    <w:rsid w:val="00E37F2C"/>
    <w:rsid w:val="00E400AB"/>
    <w:rsid w:val="00E40C6C"/>
    <w:rsid w:val="00E40F24"/>
    <w:rsid w:val="00E43253"/>
    <w:rsid w:val="00E43398"/>
    <w:rsid w:val="00E43F1D"/>
    <w:rsid w:val="00E4486E"/>
    <w:rsid w:val="00E44E64"/>
    <w:rsid w:val="00E465DD"/>
    <w:rsid w:val="00E477F4"/>
    <w:rsid w:val="00E47E28"/>
    <w:rsid w:val="00E51327"/>
    <w:rsid w:val="00E53E18"/>
    <w:rsid w:val="00E55206"/>
    <w:rsid w:val="00E55ED9"/>
    <w:rsid w:val="00E61085"/>
    <w:rsid w:val="00E61A44"/>
    <w:rsid w:val="00E62D19"/>
    <w:rsid w:val="00E64424"/>
    <w:rsid w:val="00E654CA"/>
    <w:rsid w:val="00E65F36"/>
    <w:rsid w:val="00E70500"/>
    <w:rsid w:val="00E718EA"/>
    <w:rsid w:val="00E71BFB"/>
    <w:rsid w:val="00E73BEC"/>
    <w:rsid w:val="00E74079"/>
    <w:rsid w:val="00E74C02"/>
    <w:rsid w:val="00E75380"/>
    <w:rsid w:val="00E76A2D"/>
    <w:rsid w:val="00E7798B"/>
    <w:rsid w:val="00E81C6F"/>
    <w:rsid w:val="00E81EE0"/>
    <w:rsid w:val="00E82013"/>
    <w:rsid w:val="00E83228"/>
    <w:rsid w:val="00E86F4B"/>
    <w:rsid w:val="00E915EC"/>
    <w:rsid w:val="00E93B6A"/>
    <w:rsid w:val="00E93DB8"/>
    <w:rsid w:val="00E93E37"/>
    <w:rsid w:val="00E9452D"/>
    <w:rsid w:val="00EA0174"/>
    <w:rsid w:val="00EA1526"/>
    <w:rsid w:val="00EA16D2"/>
    <w:rsid w:val="00EA25FB"/>
    <w:rsid w:val="00EA32F6"/>
    <w:rsid w:val="00EA3774"/>
    <w:rsid w:val="00EA5568"/>
    <w:rsid w:val="00EA6320"/>
    <w:rsid w:val="00EB3136"/>
    <w:rsid w:val="00EB383A"/>
    <w:rsid w:val="00EB4371"/>
    <w:rsid w:val="00EB63DE"/>
    <w:rsid w:val="00EC124A"/>
    <w:rsid w:val="00EC36D8"/>
    <w:rsid w:val="00EC5450"/>
    <w:rsid w:val="00EC5BD2"/>
    <w:rsid w:val="00EC7194"/>
    <w:rsid w:val="00ED0184"/>
    <w:rsid w:val="00ED0AB3"/>
    <w:rsid w:val="00ED0F8E"/>
    <w:rsid w:val="00ED2613"/>
    <w:rsid w:val="00ED49A8"/>
    <w:rsid w:val="00ED4F19"/>
    <w:rsid w:val="00EE16FC"/>
    <w:rsid w:val="00EE2952"/>
    <w:rsid w:val="00EE405C"/>
    <w:rsid w:val="00EE589F"/>
    <w:rsid w:val="00EE626A"/>
    <w:rsid w:val="00EE7111"/>
    <w:rsid w:val="00EE72B2"/>
    <w:rsid w:val="00EF05C0"/>
    <w:rsid w:val="00EF2190"/>
    <w:rsid w:val="00EF25E5"/>
    <w:rsid w:val="00EF25FB"/>
    <w:rsid w:val="00EF3606"/>
    <w:rsid w:val="00EF4F6C"/>
    <w:rsid w:val="00EF50C6"/>
    <w:rsid w:val="00EF7AB6"/>
    <w:rsid w:val="00EF7DF2"/>
    <w:rsid w:val="00F008F0"/>
    <w:rsid w:val="00F00DA8"/>
    <w:rsid w:val="00F01281"/>
    <w:rsid w:val="00F02FFC"/>
    <w:rsid w:val="00F04200"/>
    <w:rsid w:val="00F06107"/>
    <w:rsid w:val="00F076F9"/>
    <w:rsid w:val="00F104C0"/>
    <w:rsid w:val="00F151DF"/>
    <w:rsid w:val="00F1570A"/>
    <w:rsid w:val="00F15806"/>
    <w:rsid w:val="00F16EE7"/>
    <w:rsid w:val="00F17EB1"/>
    <w:rsid w:val="00F202B5"/>
    <w:rsid w:val="00F214A6"/>
    <w:rsid w:val="00F21D12"/>
    <w:rsid w:val="00F21DAD"/>
    <w:rsid w:val="00F234B8"/>
    <w:rsid w:val="00F250FB"/>
    <w:rsid w:val="00F256E7"/>
    <w:rsid w:val="00F25703"/>
    <w:rsid w:val="00F26B58"/>
    <w:rsid w:val="00F26F11"/>
    <w:rsid w:val="00F324DA"/>
    <w:rsid w:val="00F350DD"/>
    <w:rsid w:val="00F3668D"/>
    <w:rsid w:val="00F36BC7"/>
    <w:rsid w:val="00F40D78"/>
    <w:rsid w:val="00F435CF"/>
    <w:rsid w:val="00F43777"/>
    <w:rsid w:val="00F44A59"/>
    <w:rsid w:val="00F45902"/>
    <w:rsid w:val="00F46FD2"/>
    <w:rsid w:val="00F47612"/>
    <w:rsid w:val="00F51173"/>
    <w:rsid w:val="00F51478"/>
    <w:rsid w:val="00F51F38"/>
    <w:rsid w:val="00F5235D"/>
    <w:rsid w:val="00F5421C"/>
    <w:rsid w:val="00F55CBA"/>
    <w:rsid w:val="00F567E0"/>
    <w:rsid w:val="00F60E29"/>
    <w:rsid w:val="00F643F5"/>
    <w:rsid w:val="00F65DA4"/>
    <w:rsid w:val="00F727CF"/>
    <w:rsid w:val="00F72B1B"/>
    <w:rsid w:val="00F740F1"/>
    <w:rsid w:val="00F74547"/>
    <w:rsid w:val="00F74AB8"/>
    <w:rsid w:val="00F80178"/>
    <w:rsid w:val="00F833ED"/>
    <w:rsid w:val="00F84761"/>
    <w:rsid w:val="00F84DBE"/>
    <w:rsid w:val="00F9052A"/>
    <w:rsid w:val="00F92D75"/>
    <w:rsid w:val="00FA108A"/>
    <w:rsid w:val="00FA1117"/>
    <w:rsid w:val="00FA129D"/>
    <w:rsid w:val="00FA7678"/>
    <w:rsid w:val="00FA7E5A"/>
    <w:rsid w:val="00FB0D36"/>
    <w:rsid w:val="00FB0FA0"/>
    <w:rsid w:val="00FB1557"/>
    <w:rsid w:val="00FB2120"/>
    <w:rsid w:val="00FB2318"/>
    <w:rsid w:val="00FB39EF"/>
    <w:rsid w:val="00FB5403"/>
    <w:rsid w:val="00FB6A8F"/>
    <w:rsid w:val="00FB75D6"/>
    <w:rsid w:val="00FC04F8"/>
    <w:rsid w:val="00FC156F"/>
    <w:rsid w:val="00FC3D88"/>
    <w:rsid w:val="00FC492D"/>
    <w:rsid w:val="00FC5A6C"/>
    <w:rsid w:val="00FC65D1"/>
    <w:rsid w:val="00FC6EC8"/>
    <w:rsid w:val="00FC7373"/>
    <w:rsid w:val="00FD027D"/>
    <w:rsid w:val="00FD04F6"/>
    <w:rsid w:val="00FD0791"/>
    <w:rsid w:val="00FD0F65"/>
    <w:rsid w:val="00FD1222"/>
    <w:rsid w:val="00FD1F6A"/>
    <w:rsid w:val="00FD6D49"/>
    <w:rsid w:val="00FE11C3"/>
    <w:rsid w:val="00FE18C0"/>
    <w:rsid w:val="00FE1C31"/>
    <w:rsid w:val="00FE227A"/>
    <w:rsid w:val="00FE5832"/>
    <w:rsid w:val="00FE626C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6BD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AC19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unhideWhenUsed/>
    <w:qFormat/>
    <w:rsid w:val="00A13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06CB0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A06CB0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A06CB0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A06CB0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A06CB0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A06CB0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A06CB0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aliases w:val="Forth level,body 2,List Paragraph1,Citation List,본문(내용),List Paragraph (numbered (a))"/>
    <w:basedOn w:val="Normal"/>
    <w:link w:val="ListParagraphChar"/>
    <w:qFormat/>
    <w:rsid w:val="00EE2952"/>
    <w:pPr>
      <w:ind w:left="720"/>
      <w:contextualSpacing/>
    </w:pPr>
  </w:style>
  <w:style w:type="character" w:styleId="Emphasis">
    <w:name w:val="Emphasis"/>
    <w:qFormat/>
    <w:rsid w:val="001705D5"/>
    <w:rPr>
      <w:i/>
      <w:iCs/>
    </w:rPr>
  </w:style>
  <w:style w:type="paragraph" w:styleId="Header">
    <w:name w:val="header"/>
    <w:aliases w:val="Header 1,Encabezado 2,encabezado"/>
    <w:basedOn w:val="Normal"/>
    <w:link w:val="HeaderChar"/>
    <w:unhideWhenUsed/>
    <w:rsid w:val="00D87A94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rsid w:val="00D87A94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D87A94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D87A94"/>
    <w:rPr>
      <w:sz w:val="24"/>
      <w:szCs w:val="24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rsid w:val="00A13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A13580"/>
  </w:style>
  <w:style w:type="paragraph" w:styleId="Title">
    <w:name w:val="Title"/>
    <w:basedOn w:val="Normal"/>
    <w:next w:val="Normal"/>
    <w:link w:val="TitleChar"/>
    <w:uiPriority w:val="10"/>
    <w:qFormat/>
    <w:rsid w:val="00A1358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580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58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580"/>
    <w:rPr>
      <w:rFonts w:ascii="Cambria" w:hAnsi="Cambria"/>
      <w:i/>
      <w:iCs/>
      <w:color w:val="4F81BD"/>
      <w:spacing w:val="15"/>
      <w:sz w:val="24"/>
      <w:szCs w:val="24"/>
    </w:rPr>
  </w:style>
  <w:style w:type="character" w:styleId="IntenseEmphasis">
    <w:name w:val="Intense Emphasis"/>
    <w:uiPriority w:val="21"/>
    <w:qFormat/>
    <w:rsid w:val="00A13580"/>
    <w:rPr>
      <w:b/>
      <w:bCs/>
      <w:i/>
      <w:iCs/>
      <w:color w:val="4F81BD"/>
    </w:rPr>
  </w:style>
  <w:style w:type="paragraph" w:customStyle="1" w:styleId="Default">
    <w:name w:val="Default"/>
    <w:rsid w:val="00A13580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ro-RO"/>
    </w:rPr>
  </w:style>
  <w:style w:type="paragraph" w:styleId="NormalWeb">
    <w:name w:val="Normal (Web)"/>
    <w:basedOn w:val="Normal"/>
    <w:rsid w:val="00A13580"/>
    <w:pPr>
      <w:spacing w:before="100" w:beforeAutospacing="1" w:after="115"/>
    </w:pPr>
  </w:style>
  <w:style w:type="character" w:customStyle="1" w:styleId="BalloonTextChar">
    <w:name w:val="Balloon Text Char"/>
    <w:link w:val="BalloonText"/>
    <w:uiPriority w:val="99"/>
    <w:rsid w:val="00A13580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A13580"/>
    <w:rPr>
      <w:rFonts w:ascii="Trebuchet MS" w:eastAsia="Trebuchet MS" w:hAnsi="Trebuchet MS" w:cs="Trebuchet MS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3580"/>
    <w:pPr>
      <w:widowControl w:val="0"/>
      <w:shd w:val="clear" w:color="auto" w:fill="FFFFFF"/>
      <w:spacing w:line="254" w:lineRule="exact"/>
      <w:ind w:hanging="760"/>
    </w:pPr>
    <w:rPr>
      <w:rFonts w:ascii="Trebuchet MS" w:eastAsia="Trebuchet MS" w:hAnsi="Trebuchet MS" w:cs="Trebuchet MS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13580"/>
    <w:rPr>
      <w:rFonts w:ascii="Calibri" w:eastAsia="Calibri" w:hAnsi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">
    <w:name w:val="Body text (2) + Bold"/>
    <w:rsid w:val="00A1358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Heading3Exact">
    <w:name w:val="Heading #3 Exact"/>
    <w:link w:val="Heading30"/>
    <w:rsid w:val="00A13580"/>
    <w:rPr>
      <w:spacing w:val="10"/>
      <w:shd w:val="clear" w:color="auto" w:fill="FFFFFF"/>
    </w:rPr>
  </w:style>
  <w:style w:type="paragraph" w:customStyle="1" w:styleId="Heading30">
    <w:name w:val="Heading #3"/>
    <w:basedOn w:val="Normal"/>
    <w:link w:val="Heading3Exact"/>
    <w:rsid w:val="00A13580"/>
    <w:pPr>
      <w:widowControl w:val="0"/>
      <w:shd w:val="clear" w:color="auto" w:fill="FFFFFF"/>
      <w:spacing w:line="269" w:lineRule="exact"/>
      <w:outlineLvl w:val="2"/>
    </w:pPr>
    <w:rPr>
      <w:spacing w:val="10"/>
      <w:sz w:val="20"/>
      <w:szCs w:val="20"/>
    </w:rPr>
  </w:style>
  <w:style w:type="character" w:customStyle="1" w:styleId="Bodytext3Corbel115ptNotBold">
    <w:name w:val="Body text (3) + Corbel;11;5 pt;Not Bold"/>
    <w:rsid w:val="00A135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DefaultText">
    <w:name w:val="Default Text"/>
    <w:basedOn w:val="Normal"/>
    <w:link w:val="DefaultTextChar"/>
    <w:rsid w:val="00A13580"/>
    <w:pPr>
      <w:overflowPunct w:val="0"/>
      <w:autoSpaceDE w:val="0"/>
      <w:autoSpaceDN w:val="0"/>
      <w:adjustRightInd w:val="0"/>
    </w:pPr>
    <w:rPr>
      <w:szCs w:val="20"/>
    </w:rPr>
  </w:style>
  <w:style w:type="character" w:styleId="Strong">
    <w:name w:val="Strong"/>
    <w:qFormat/>
    <w:rsid w:val="00A13580"/>
    <w:rPr>
      <w:b/>
      <w:bCs/>
    </w:rPr>
  </w:style>
  <w:style w:type="paragraph" w:customStyle="1" w:styleId="Caracter">
    <w:name w:val="Caracter"/>
    <w:basedOn w:val="Normal"/>
    <w:rsid w:val="00A1358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Listparagraf">
    <w:name w:val="Listă paragraf"/>
    <w:basedOn w:val="Normal"/>
    <w:uiPriority w:val="34"/>
    <w:qFormat/>
    <w:rsid w:val="00A13580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val="ro-RO"/>
    </w:rPr>
  </w:style>
  <w:style w:type="paragraph" w:styleId="NoSpacing">
    <w:name w:val="No Spacing"/>
    <w:link w:val="NoSpacingChar"/>
    <w:uiPriority w:val="99"/>
    <w:qFormat/>
    <w:rsid w:val="00A13580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13580"/>
    <w:rPr>
      <w:rFonts w:ascii="Calibri" w:eastAsia="Calibri" w:hAnsi="Calibri"/>
      <w:sz w:val="22"/>
      <w:szCs w:val="22"/>
    </w:rPr>
  </w:style>
  <w:style w:type="character" w:customStyle="1" w:styleId="Bodytext2Spacing1pt">
    <w:name w:val="Body text (2) + Spacing 1 pt"/>
    <w:rsid w:val="00A13580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styleId="FollowedHyperlink">
    <w:name w:val="FollowedHyperlink"/>
    <w:basedOn w:val="DefaultParagraphFont"/>
    <w:uiPriority w:val="99"/>
    <w:unhideWhenUsed/>
    <w:rsid w:val="000E58D9"/>
    <w:rPr>
      <w:color w:val="954F72"/>
      <w:u w:val="single"/>
    </w:rPr>
  </w:style>
  <w:style w:type="paragraph" w:customStyle="1" w:styleId="msonormal0">
    <w:name w:val="msonormal"/>
    <w:basedOn w:val="Normal"/>
    <w:rsid w:val="000E58D9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E58D9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0E58D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0E5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0E58D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0E58D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font5">
    <w:name w:val="font5"/>
    <w:basedOn w:val="Normal"/>
    <w:rsid w:val="00EF219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EF219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EF219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EF219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F219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EF2190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Normal"/>
    <w:rsid w:val="00F21DAD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15">
    <w:name w:val="xl115"/>
    <w:basedOn w:val="Normal"/>
    <w:rsid w:val="00F643F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F643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F643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F643F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26">
    <w:name w:val="xl126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F0"/>
      <w:sz w:val="20"/>
      <w:szCs w:val="20"/>
    </w:rPr>
  </w:style>
  <w:style w:type="paragraph" w:customStyle="1" w:styleId="xl127">
    <w:name w:val="xl127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8">
    <w:name w:val="xl128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9">
    <w:name w:val="xl129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0">
    <w:name w:val="xl13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1">
    <w:name w:val="xl131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32">
    <w:name w:val="xl132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0D273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0D27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05496"/>
      <w:sz w:val="20"/>
      <w:szCs w:val="20"/>
    </w:rPr>
  </w:style>
  <w:style w:type="paragraph" w:customStyle="1" w:styleId="xl137">
    <w:name w:val="xl13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0D2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4A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4A0D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4A0D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AC1991"/>
    <w:rPr>
      <w:b/>
      <w:bCs/>
      <w:kern w:val="36"/>
      <w:sz w:val="48"/>
      <w:szCs w:val="48"/>
      <w:lang w:val="ro-RO" w:eastAsia="ro-RO"/>
    </w:rPr>
  </w:style>
  <w:style w:type="character" w:customStyle="1" w:styleId="uniqueidentificationcodelist">
    <w:name w:val="uniqueidentificationcodelist"/>
    <w:rsid w:val="00AC1991"/>
  </w:style>
  <w:style w:type="character" w:customStyle="1" w:styleId="labeldatatext">
    <w:name w:val="labeldatatext"/>
    <w:rsid w:val="00AC1991"/>
  </w:style>
  <w:style w:type="character" w:customStyle="1" w:styleId="ListParagraphChar">
    <w:name w:val="List Paragraph Char"/>
    <w:aliases w:val="Forth level Char,body 2 Char,List Paragraph1 Char,Citation List Char,본문(내용) Char,List Paragraph (numbered (a)) Char"/>
    <w:link w:val="ListParagraph"/>
    <w:uiPriority w:val="99"/>
    <w:locked/>
    <w:rsid w:val="00EE405C"/>
    <w:rPr>
      <w:sz w:val="24"/>
      <w:szCs w:val="24"/>
    </w:rPr>
  </w:style>
  <w:style w:type="table" w:customStyle="1" w:styleId="TableGrid0">
    <w:name w:val="TableGrid"/>
    <w:rsid w:val="004E7E0D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sid w:val="00A06CB0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A06CB0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A06CB0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A06CB0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A06CB0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A06CB0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A06CB0"/>
    <w:rPr>
      <w:rFonts w:ascii="Arial" w:hAnsi="Arial" w:cs="Arial"/>
      <w:b/>
      <w:bCs/>
      <w:i/>
      <w:sz w:val="22"/>
      <w:szCs w:val="22"/>
      <w:lang w:val="ro-RO"/>
    </w:rPr>
  </w:style>
  <w:style w:type="paragraph" w:styleId="TOC1">
    <w:name w:val="toc 1"/>
    <w:basedOn w:val="Normal"/>
    <w:next w:val="Normal"/>
    <w:autoRedefine/>
    <w:rsid w:val="00A06CB0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A06CB0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A06CB0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A06CB0"/>
  </w:style>
  <w:style w:type="paragraph" w:customStyle="1" w:styleId="CharCaracterCaracter">
    <w:name w:val="Char Caracter Caracter"/>
    <w:basedOn w:val="Normal"/>
    <w:rsid w:val="00A06CB0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A06CB0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A06CB0"/>
    <w:rPr>
      <w:rFonts w:ascii="Arial" w:hAnsi="Arial"/>
      <w:sz w:val="22"/>
      <w:szCs w:val="22"/>
      <w:lang w:val="en-GB"/>
    </w:rPr>
  </w:style>
  <w:style w:type="paragraph" w:customStyle="1" w:styleId="CM92">
    <w:name w:val="CM92"/>
    <w:basedOn w:val="Default"/>
    <w:next w:val="Default"/>
    <w:rsid w:val="00A06CB0"/>
    <w:pPr>
      <w:widowControl w:val="0"/>
    </w:pPr>
    <w:rPr>
      <w:rFonts w:ascii="Helvetica" w:eastAsia="Times New Roman" w:hAnsi="Helvetica" w:cs="Helvetica"/>
      <w:color w:val="auto"/>
      <w:lang w:val="en-US"/>
    </w:rPr>
  </w:style>
  <w:style w:type="paragraph" w:styleId="TOC4">
    <w:name w:val="toc 4"/>
    <w:basedOn w:val="Normal"/>
    <w:next w:val="Normal"/>
    <w:autoRedefine/>
    <w:semiHidden/>
    <w:rsid w:val="00A06CB0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semiHidden/>
    <w:rsid w:val="00A06CB0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semiHidden/>
    <w:rsid w:val="00A06CB0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semiHidden/>
    <w:rsid w:val="00A06CB0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semiHidden/>
    <w:rsid w:val="00A06CB0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semiHidden/>
    <w:rsid w:val="00A06CB0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A06CB0"/>
    <w:rPr>
      <w:lang w:val="pl-PL" w:eastAsia="pl-PL"/>
    </w:rPr>
  </w:style>
  <w:style w:type="paragraph" w:customStyle="1" w:styleId="Heading">
    <w:name w:val="Heading"/>
    <w:basedOn w:val="Normal"/>
    <w:next w:val="BodyText"/>
    <w:rsid w:val="00A06CB0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A06CB0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A06CB0"/>
    <w:rPr>
      <w:sz w:val="24"/>
      <w:szCs w:val="24"/>
      <w:lang w:val="x-none"/>
    </w:rPr>
  </w:style>
  <w:style w:type="paragraph" w:customStyle="1" w:styleId="Char">
    <w:name w:val="Char"/>
    <w:basedOn w:val="Normal"/>
    <w:rsid w:val="00A06CB0"/>
    <w:rPr>
      <w:lang w:val="pl-PL" w:eastAsia="pl-PL"/>
    </w:rPr>
  </w:style>
  <w:style w:type="paragraph" w:customStyle="1" w:styleId="TableText">
    <w:name w:val="Table Text"/>
    <w:basedOn w:val="Normal"/>
    <w:rsid w:val="00A06CB0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A06CB0"/>
    <w:rPr>
      <w:b/>
      <w:bCs/>
      <w:color w:val="000000"/>
    </w:rPr>
  </w:style>
  <w:style w:type="character" w:customStyle="1" w:styleId="litera1">
    <w:name w:val="litera1"/>
    <w:rsid w:val="00A06CB0"/>
    <w:rPr>
      <w:b/>
      <w:bCs/>
      <w:color w:val="000000"/>
    </w:rPr>
  </w:style>
  <w:style w:type="character" w:customStyle="1" w:styleId="CharChar4">
    <w:name w:val="Char Char4"/>
    <w:rsid w:val="00A06CB0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A06CB0"/>
    <w:pPr>
      <w:numPr>
        <w:numId w:val="26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A06CB0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A06CB0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uiPriority w:val="99"/>
    <w:rsid w:val="00A06CB0"/>
    <w:rPr>
      <w:rFonts w:ascii="Arial" w:hAnsi="Arial"/>
      <w:lang w:val="pl-PL" w:eastAsia="pl-PL"/>
    </w:rPr>
  </w:style>
  <w:style w:type="character" w:customStyle="1" w:styleId="FontStyle21">
    <w:name w:val="Font Style21"/>
    <w:rsid w:val="00A06CB0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A06CB0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A06CB0"/>
    <w:rPr>
      <w:b/>
      <w:bCs/>
      <w:sz w:val="26"/>
      <w:szCs w:val="26"/>
    </w:rPr>
  </w:style>
  <w:style w:type="character" w:customStyle="1" w:styleId="CharacterStyle3">
    <w:name w:val="Character Style 3"/>
    <w:rsid w:val="00A06CB0"/>
    <w:rPr>
      <w:sz w:val="22"/>
      <w:szCs w:val="22"/>
    </w:rPr>
  </w:style>
  <w:style w:type="character" w:customStyle="1" w:styleId="tli1">
    <w:name w:val="tli1"/>
    <w:rsid w:val="00A06CB0"/>
  </w:style>
  <w:style w:type="character" w:customStyle="1" w:styleId="tpa1">
    <w:name w:val="tpa1"/>
    <w:rsid w:val="00A06CB0"/>
  </w:style>
  <w:style w:type="paragraph" w:customStyle="1" w:styleId="text-3mezera">
    <w:name w:val="text - 3 mezera"/>
    <w:basedOn w:val="Normal"/>
    <w:rsid w:val="00A06CB0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A06CB0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A06CB0"/>
    <w:rPr>
      <w:rFonts w:ascii="Courier New" w:hAnsi="Courier New"/>
      <w:lang w:val="ro-RO" w:eastAsia="ro-RO"/>
    </w:rPr>
  </w:style>
  <w:style w:type="paragraph" w:customStyle="1" w:styleId="CaracterCaracter">
    <w:name w:val="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A06CB0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A06CB0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A06CB0"/>
  </w:style>
  <w:style w:type="paragraph" w:styleId="BodyText21">
    <w:name w:val="Body Text 2"/>
    <w:basedOn w:val="Normal"/>
    <w:link w:val="BodyText2Char"/>
    <w:rsid w:val="00A06CB0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1"/>
    <w:rsid w:val="00A06CB0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A06CB0"/>
    <w:rPr>
      <w:lang w:val="pl-PL" w:eastAsia="pl-PL"/>
    </w:rPr>
  </w:style>
  <w:style w:type="character" w:customStyle="1" w:styleId="maincontent1">
    <w:name w:val="maincontent1"/>
    <w:rsid w:val="00A06CB0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A06CB0"/>
  </w:style>
  <w:style w:type="character" w:customStyle="1" w:styleId="labeltext">
    <w:name w:val="labeltext"/>
    <w:rsid w:val="00A06CB0"/>
  </w:style>
  <w:style w:type="paragraph" w:customStyle="1" w:styleId="Textnormal">
    <w:name w:val="Text normal"/>
    <w:basedOn w:val="Normal"/>
    <w:rsid w:val="00A06CB0"/>
    <w:pPr>
      <w:numPr>
        <w:numId w:val="27"/>
      </w:numPr>
      <w:tabs>
        <w:tab w:val="clear" w:pos="1758"/>
      </w:tabs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A06CB0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A06CB0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0">
    <w:name w:val="Char Char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harCharCharCharCharChar">
    <w:name w:val="Char Char Char Char Char Char Char Char"/>
    <w:basedOn w:val="Normal"/>
    <w:rsid w:val="00A06CB0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A06CB0"/>
    <w:pPr>
      <w:spacing w:before="120"/>
      <w:jc w:val="center"/>
    </w:pPr>
    <w:rPr>
      <w:sz w:val="20"/>
    </w:rPr>
  </w:style>
  <w:style w:type="character" w:customStyle="1" w:styleId="ln2tnota1">
    <w:name w:val="ln2tnota1"/>
    <w:rsid w:val="00A06CB0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A06CB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A06CB0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A06CB0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A06CB0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A06CB0"/>
  </w:style>
  <w:style w:type="paragraph" w:styleId="BlockText">
    <w:name w:val="Block Text"/>
    <w:basedOn w:val="Normal"/>
    <w:rsid w:val="00A06CB0"/>
    <w:pPr>
      <w:ind w:left="900" w:right="1300"/>
    </w:pPr>
    <w:rPr>
      <w:rFonts w:ascii="Arial" w:hAnsi="Arial" w:cs="Arial"/>
      <w:bCs/>
      <w:iCs/>
      <w:sz w:val="22"/>
      <w:szCs w:val="28"/>
    </w:rPr>
  </w:style>
  <w:style w:type="character" w:customStyle="1" w:styleId="noticetext">
    <w:name w:val="noticetext"/>
    <w:rsid w:val="00A06CB0"/>
  </w:style>
  <w:style w:type="paragraph" w:customStyle="1" w:styleId="titlu-gri1">
    <w:name w:val="titlu-gri1"/>
    <w:basedOn w:val="Normal"/>
    <w:rsid w:val="00A06CB0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A06CB0"/>
    <w:pPr>
      <w:spacing w:after="120" w:line="480" w:lineRule="auto"/>
      <w:ind w:left="283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A06CB0"/>
    <w:rPr>
      <w:sz w:val="24"/>
      <w:szCs w:val="24"/>
      <w:lang w:val="ro-RO" w:eastAsia="ro-RO"/>
    </w:rPr>
  </w:style>
  <w:style w:type="paragraph" w:customStyle="1" w:styleId="DefaultText2">
    <w:name w:val="Default Text:2"/>
    <w:basedOn w:val="Normal"/>
    <w:rsid w:val="00A06CB0"/>
    <w:pPr>
      <w:numPr>
        <w:numId w:val="28"/>
      </w:numPr>
      <w:tabs>
        <w:tab w:val="clear" w:pos="720"/>
      </w:tabs>
      <w:ind w:left="0" w:firstLine="0"/>
    </w:pPr>
    <w:rPr>
      <w:noProof/>
      <w:szCs w:val="20"/>
    </w:rPr>
  </w:style>
  <w:style w:type="paragraph" w:customStyle="1" w:styleId="bulletX">
    <w:name w:val="bulletX"/>
    <w:basedOn w:val="Normal"/>
    <w:rsid w:val="00A06CB0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A06CB0"/>
    <w:pPr>
      <w:widowControl w:val="0"/>
      <w:autoSpaceDE w:val="0"/>
      <w:autoSpaceDN w:val="0"/>
      <w:adjustRightInd w:val="0"/>
      <w:spacing w:before="40" w:after="4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A06CB0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A06CB0"/>
    <w:pPr>
      <w:numPr>
        <w:numId w:val="29"/>
      </w:numPr>
      <w:pBdr>
        <w:left w:val="single" w:sz="4" w:space="4" w:color="808080"/>
      </w:pBdr>
      <w:tabs>
        <w:tab w:val="clear" w:pos="360"/>
      </w:tabs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A06CB0"/>
    <w:pPr>
      <w:tabs>
        <w:tab w:val="num" w:pos="360"/>
      </w:tabs>
      <w:ind w:left="360" w:hanging="360"/>
    </w:pPr>
  </w:style>
  <w:style w:type="paragraph" w:customStyle="1" w:styleId="bulletX1">
    <w:name w:val="bulletX1"/>
    <w:basedOn w:val="Normal"/>
    <w:rsid w:val="00A06CB0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A06CB0"/>
    <w:pPr>
      <w:numPr>
        <w:numId w:val="30"/>
      </w:numPr>
      <w:tabs>
        <w:tab w:val="clear" w:pos="360"/>
      </w:tabs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A06CB0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A06CB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harCharCaracterCaracter">
    <w:name w:val="Char Char Caracter Caracter"/>
    <w:basedOn w:val="Normal"/>
    <w:rsid w:val="00A06CB0"/>
    <w:rPr>
      <w:lang w:val="pl-PL" w:eastAsia="pl-PL"/>
    </w:rPr>
  </w:style>
  <w:style w:type="paragraph" w:customStyle="1" w:styleId="Bdytxt">
    <w:name w:val="Bdytxt"/>
    <w:basedOn w:val="Normal"/>
    <w:rsid w:val="00A06CB0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A06CB0"/>
    <w:rPr>
      <w:rFonts w:ascii="Arial" w:hAnsi="Arial"/>
    </w:rPr>
  </w:style>
  <w:style w:type="paragraph" w:customStyle="1" w:styleId="BalloonText1">
    <w:name w:val="Balloon Text1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CommentTextChar1">
    <w:name w:val="Comment Text Char1"/>
    <w:semiHidden/>
    <w:rsid w:val="00A06CB0"/>
    <w:rPr>
      <w:rFonts w:ascii="Arial" w:hAnsi="Arial"/>
    </w:rPr>
  </w:style>
  <w:style w:type="character" w:customStyle="1" w:styleId="CommentSubjectChar1">
    <w:name w:val="Comment Subject Char1"/>
    <w:rsid w:val="00A06CB0"/>
  </w:style>
  <w:style w:type="paragraph" w:customStyle="1" w:styleId="BalloonText2">
    <w:name w:val="Balloon Text2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A06CB0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A06CB0"/>
    <w:rPr>
      <w:lang w:val="pl-PL" w:eastAsia="pl-PL"/>
    </w:rPr>
  </w:style>
  <w:style w:type="character" w:customStyle="1" w:styleId="ln2tanexa1">
    <w:name w:val="ln2tanexa1"/>
    <w:rsid w:val="00A06CB0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A06CB0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0">
    <w:name w:val="Body Text 21"/>
    <w:basedOn w:val="Normal"/>
    <w:rsid w:val="00A06CB0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A06CB0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A06CB0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A06CB0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A06CB0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A06CB0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A06CB0"/>
    <w:rPr>
      <w:noProof/>
      <w:szCs w:val="20"/>
    </w:rPr>
  </w:style>
  <w:style w:type="paragraph" w:customStyle="1" w:styleId="Textsimplu1">
    <w:name w:val="Text simplu1"/>
    <w:basedOn w:val="Normal"/>
    <w:rsid w:val="00A06CB0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Revizuire1">
    <w:name w:val="Revizuire1"/>
    <w:hidden/>
    <w:semiHidden/>
    <w:rsid w:val="00A06CB0"/>
    <w:rPr>
      <w:sz w:val="24"/>
      <w:szCs w:val="24"/>
      <w:lang w:val="ro-RO" w:eastAsia="ro-RO"/>
    </w:rPr>
  </w:style>
  <w:style w:type="paragraph" w:customStyle="1" w:styleId="TextnBalon1">
    <w:name w:val="Text în Balon1"/>
    <w:basedOn w:val="Normal"/>
    <w:rsid w:val="00A06CB0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A06CB0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A06CB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A06CB0"/>
    <w:rPr>
      <w:lang w:val="pl-PL" w:eastAsia="pl-PL"/>
    </w:rPr>
  </w:style>
  <w:style w:type="character" w:customStyle="1" w:styleId="tpt1">
    <w:name w:val="tpt1"/>
    <w:rsid w:val="00A06CB0"/>
  </w:style>
  <w:style w:type="paragraph" w:customStyle="1" w:styleId="NormalWeb2">
    <w:name w:val="Normal (Web)2"/>
    <w:basedOn w:val="Normal"/>
    <w:rsid w:val="00A06CB0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A06CB0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A06CB0"/>
  </w:style>
  <w:style w:type="paragraph" w:customStyle="1" w:styleId="8colheading">
    <w:name w:val="8 col heading"/>
    <w:aliases w:val="col heading,ch"/>
    <w:basedOn w:val="Normal"/>
    <w:rsid w:val="00A06CB0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A06CB0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A06CB0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A06CB0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character" w:customStyle="1" w:styleId="WW8Num5z0">
    <w:name w:val="WW8Num5z0"/>
    <w:rsid w:val="00A06CB0"/>
    <w:rPr>
      <w:rFonts w:ascii="Arial" w:eastAsia="Times New Roman" w:hAnsi="Arial" w:cs="Arial"/>
    </w:rPr>
  </w:style>
  <w:style w:type="character" w:customStyle="1" w:styleId="rvts9">
    <w:name w:val="rvts9"/>
    <w:rsid w:val="00A06CB0"/>
  </w:style>
  <w:style w:type="character" w:customStyle="1" w:styleId="rvts10">
    <w:name w:val="rvts10"/>
    <w:rsid w:val="00A06CB0"/>
  </w:style>
  <w:style w:type="paragraph" w:customStyle="1" w:styleId="Subarticol1italic">
    <w:name w:val="Subarticol 1 italic"/>
    <w:basedOn w:val="Normal"/>
    <w:rsid w:val="00A06CB0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A06CB0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A06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A06CB0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A06CB0"/>
    <w:rPr>
      <w:lang w:val="pl-PL" w:eastAsia="pl-PL"/>
    </w:rPr>
  </w:style>
  <w:style w:type="character" w:customStyle="1" w:styleId="anexa1">
    <w:name w:val="anexa1"/>
    <w:rsid w:val="00A06CB0"/>
    <w:rPr>
      <w:b/>
      <w:bCs/>
      <w:i/>
      <w:iCs/>
      <w:color w:val="FF0000"/>
    </w:rPr>
  </w:style>
  <w:style w:type="character" w:customStyle="1" w:styleId="tabel1">
    <w:name w:val="tabel1"/>
    <w:rsid w:val="00A06CB0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A06CB0"/>
    <w:rPr>
      <w:b/>
      <w:bCs/>
      <w:color w:val="000000"/>
    </w:rPr>
  </w:style>
  <w:style w:type="character" w:customStyle="1" w:styleId="paragraf1">
    <w:name w:val="paragraf1"/>
    <w:rsid w:val="00A06CB0"/>
    <w:rPr>
      <w:shd w:val="clear" w:color="auto" w:fill="auto"/>
    </w:rPr>
  </w:style>
  <w:style w:type="character" w:customStyle="1" w:styleId="linie1">
    <w:name w:val="linie1"/>
    <w:rsid w:val="00A06CB0"/>
    <w:rPr>
      <w:b/>
      <w:bCs/>
      <w:color w:val="000000"/>
    </w:rPr>
  </w:style>
  <w:style w:type="character" w:customStyle="1" w:styleId="punct1">
    <w:name w:val="punct1"/>
    <w:rsid w:val="00A06CB0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A06CB0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A06CB0"/>
    <w:pPr>
      <w:keepLines/>
      <w:numPr>
        <w:numId w:val="3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A06CB0"/>
    <w:pPr>
      <w:ind w:left="720" w:hanging="360"/>
    </w:pPr>
    <w:rPr>
      <w:lang w:val="ro-RO" w:eastAsia="ro-RO"/>
    </w:rPr>
  </w:style>
  <w:style w:type="paragraph" w:customStyle="1" w:styleId="BalloonText3">
    <w:name w:val="Balloon Text3"/>
    <w:basedOn w:val="Normal"/>
    <w:semiHidden/>
    <w:rsid w:val="00A06CB0"/>
    <w:rPr>
      <w:rFonts w:ascii="Tahoma" w:hAnsi="Tahoma" w:cs="Tahoma"/>
      <w:sz w:val="16"/>
      <w:szCs w:val="16"/>
      <w:lang w:val="ro-RO" w:eastAsia="ro-RO"/>
    </w:rPr>
  </w:style>
  <w:style w:type="paragraph" w:customStyle="1" w:styleId="CharCharChar">
    <w:name w:val="Char Char Char"/>
    <w:basedOn w:val="Normal"/>
    <w:rsid w:val="00A06CB0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A06CB0"/>
    <w:rPr>
      <w:b/>
      <w:bCs/>
    </w:rPr>
  </w:style>
  <w:style w:type="character" w:customStyle="1" w:styleId="ln2nota1">
    <w:name w:val="ln2nota1"/>
    <w:rsid w:val="00A06CB0"/>
    <w:rPr>
      <w:rFonts w:ascii="Verdana" w:hAnsi="Verdana" w:hint="default"/>
    </w:rPr>
  </w:style>
  <w:style w:type="character" w:styleId="CommentReference">
    <w:name w:val="annotation reference"/>
    <w:rsid w:val="00A06CB0"/>
    <w:rPr>
      <w:sz w:val="16"/>
      <w:szCs w:val="16"/>
    </w:rPr>
  </w:style>
  <w:style w:type="paragraph" w:customStyle="1" w:styleId="CommentSubject3">
    <w:name w:val="Comment Subject3"/>
    <w:basedOn w:val="CommentText"/>
    <w:next w:val="CommentText"/>
    <w:semiHidden/>
    <w:rsid w:val="00A06CB0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pt1">
    <w:name w:val="pt1"/>
    <w:rsid w:val="00A06CB0"/>
    <w:rPr>
      <w:b/>
      <w:bCs/>
      <w:color w:val="8F0000"/>
    </w:rPr>
  </w:style>
  <w:style w:type="paragraph" w:customStyle="1" w:styleId="CaracterCaracter1CharCharCaracterCaracterCharCharCaracterCaracterCharCharCaracterCaracter0">
    <w:name w:val="Caracter Caracter1 Char Char Caracter Caracter Char Char Caracter Caracter Char Char Caracter Caracter"/>
    <w:basedOn w:val="Normal"/>
    <w:rsid w:val="00A06CB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0">
    <w:name w:val="Caracter Caracter"/>
    <w:basedOn w:val="Normal"/>
    <w:rsid w:val="00A06CB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yshortcuts">
    <w:name w:val="yshortcuts"/>
    <w:rsid w:val="00A06CB0"/>
  </w:style>
  <w:style w:type="paragraph" w:customStyle="1" w:styleId="CharCaracterCaracter1CharCharCharCharCharChar">
    <w:name w:val="Char Caracter Caracter1 Char Char Char Char Char Char"/>
    <w:basedOn w:val="Normal"/>
    <w:rsid w:val="00A06CB0"/>
    <w:rPr>
      <w:lang w:val="pl-PL" w:eastAsia="pl-PL"/>
    </w:rPr>
  </w:style>
  <w:style w:type="character" w:customStyle="1" w:styleId="FontStyle32">
    <w:name w:val="Font Style32"/>
    <w:rsid w:val="00A06CB0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A06CB0"/>
  </w:style>
  <w:style w:type="character" w:customStyle="1" w:styleId="DefaultTextChar">
    <w:name w:val="Default Text Char"/>
    <w:link w:val="DefaultText"/>
    <w:rsid w:val="00A06CB0"/>
    <w:rPr>
      <w:sz w:val="24"/>
    </w:rPr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A06CB0"/>
    <w:rPr>
      <w:rFonts w:ascii="Arial" w:hAnsi="Arial"/>
      <w:lang w:val="pl-PL" w:eastAsia="pl-PL"/>
    </w:rPr>
  </w:style>
  <w:style w:type="character" w:customStyle="1" w:styleId="BalloonTextChar2">
    <w:name w:val="Balloon Text Char2"/>
    <w:uiPriority w:val="99"/>
    <w:semiHidden/>
    <w:rsid w:val="00A06CB0"/>
    <w:rPr>
      <w:rFonts w:ascii="Tahoma" w:hAnsi="Tahoma" w:cs="Tahoma"/>
      <w:sz w:val="16"/>
      <w:szCs w:val="16"/>
      <w:lang w:eastAsia="en-US"/>
    </w:rPr>
  </w:style>
  <w:style w:type="character" w:customStyle="1" w:styleId="tsp1">
    <w:name w:val="tsp1"/>
    <w:rsid w:val="00A06CB0"/>
  </w:style>
  <w:style w:type="character" w:customStyle="1" w:styleId="sp1">
    <w:name w:val="sp1"/>
    <w:rsid w:val="00A06CB0"/>
    <w:rPr>
      <w:b/>
      <w:bCs/>
      <w:color w:val="8F0000"/>
    </w:rPr>
  </w:style>
  <w:style w:type="paragraph" w:styleId="FootnoteText">
    <w:name w:val="footnote text"/>
    <w:basedOn w:val="Normal"/>
    <w:link w:val="FootnoteTextChar"/>
    <w:semiHidden/>
    <w:rsid w:val="00A06C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CB0"/>
  </w:style>
  <w:style w:type="character" w:styleId="FootnoteReference">
    <w:name w:val="footnote reference"/>
    <w:semiHidden/>
    <w:rsid w:val="00A06CB0"/>
    <w:rPr>
      <w:vertAlign w:val="superscript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06CB0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06CB0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A06CB0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A06CB0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A06CB0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A06CB0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06CB0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06CB0"/>
    <w:rPr>
      <w:sz w:val="24"/>
      <w:szCs w:val="24"/>
      <w:lang w:val="x-none"/>
    </w:rPr>
  </w:style>
  <w:style w:type="character" w:customStyle="1" w:styleId="DefaultText1Char">
    <w:name w:val="Default Text:1 Char"/>
    <w:link w:val="DefaultText1"/>
    <w:rsid w:val="00A06CB0"/>
    <w:rPr>
      <w:noProof/>
      <w:sz w:val="24"/>
    </w:rPr>
  </w:style>
  <w:style w:type="paragraph" w:customStyle="1" w:styleId="Style1">
    <w:name w:val="Style1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A06CB0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A06CB0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A06CB0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A06CB0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A06C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A06CB0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A06CB0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A06CB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harCaracterCaracter0">
    <w:name w:val="Char Caracter Caracter"/>
    <w:basedOn w:val="Normal"/>
    <w:rsid w:val="00D01F4F"/>
    <w:rPr>
      <w:lang w:val="pl-PL" w:eastAsia="pl-PL"/>
    </w:rPr>
  </w:style>
  <w:style w:type="paragraph" w:customStyle="1" w:styleId="CaracterCharCharCaracterCharCharCaracterCharCharCharCharCaracterCharCharCaracter0">
    <w:name w:val="Caracter Char Char Caracter Char Char Caracter Char Char Char Char Caracter Char Char Caracter"/>
    <w:basedOn w:val="Normal"/>
    <w:rsid w:val="00D01F4F"/>
    <w:rPr>
      <w:lang w:val="pl-PL" w:eastAsia="pl-PL"/>
    </w:rPr>
  </w:style>
  <w:style w:type="paragraph" w:customStyle="1" w:styleId="Char0">
    <w:name w:val="Char"/>
    <w:basedOn w:val="Normal"/>
    <w:rsid w:val="00D01F4F"/>
    <w:rPr>
      <w:lang w:val="pl-PL" w:eastAsia="pl-PL"/>
    </w:rPr>
  </w:style>
  <w:style w:type="character" w:customStyle="1" w:styleId="CharChar40">
    <w:name w:val="Char Char4"/>
    <w:rsid w:val="00D01F4F"/>
    <w:rPr>
      <w:sz w:val="24"/>
      <w:szCs w:val="24"/>
      <w:lang w:val="ro-RO" w:eastAsia="en-US" w:bidi="ar-SA"/>
    </w:rPr>
  </w:style>
  <w:style w:type="paragraph" w:customStyle="1" w:styleId="CharChar10">
    <w:name w:val="Char Char1"/>
    <w:basedOn w:val="Normal"/>
    <w:rsid w:val="00D01F4F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aracterCaracter1">
    <w:name w:val="Caracter Caracter"/>
    <w:basedOn w:val="Normal"/>
    <w:rsid w:val="00D01F4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2">
    <w:name w:val="Char Char"/>
    <w:basedOn w:val="Normal"/>
    <w:rsid w:val="00D01F4F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harCharCharCharCharChar0">
    <w:name w:val="Char Char Char Char Char Char Char Char"/>
    <w:basedOn w:val="Normal"/>
    <w:rsid w:val="00D01F4F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aracterCaracter0">
    <w:name w:val="Char Char Caracter Caracter"/>
    <w:basedOn w:val="Normal"/>
    <w:rsid w:val="00D01F4F"/>
    <w:rPr>
      <w:lang w:val="pl-PL" w:eastAsia="pl-PL"/>
    </w:rPr>
  </w:style>
  <w:style w:type="paragraph" w:customStyle="1" w:styleId="CharChar3CaracterCaracterCharChar0">
    <w:name w:val="Char Char3 Caracter Caracter Char Char"/>
    <w:basedOn w:val="Normal"/>
    <w:rsid w:val="00D01F4F"/>
    <w:rPr>
      <w:lang w:val="pl-PL" w:eastAsia="pl-PL"/>
    </w:rPr>
  </w:style>
  <w:style w:type="paragraph" w:customStyle="1" w:styleId="CharChar2CharCharCaracterCaracter0">
    <w:name w:val="Char Char2 Char Char Caracter Caracter"/>
    <w:basedOn w:val="Normal"/>
    <w:rsid w:val="00D01F4F"/>
    <w:rPr>
      <w:lang w:val="pl-PL" w:eastAsia="pl-PL"/>
    </w:rPr>
  </w:style>
  <w:style w:type="paragraph" w:customStyle="1" w:styleId="CaracterCaracterCaracter0">
    <w:name w:val="Caracter Caracter Caracter"/>
    <w:basedOn w:val="Normal"/>
    <w:rsid w:val="00D01F4F"/>
    <w:rPr>
      <w:lang w:val="pl-PL" w:eastAsia="pl-PL"/>
    </w:rPr>
  </w:style>
  <w:style w:type="paragraph" w:customStyle="1" w:styleId="Caracter7CharCharCaracterCharCharCaracterCharCharCaracterCharCharCaracterCharCharCaracterCharCharCaracter1CharCharCaracter0">
    <w:name w:val="Caracter7 Char Char Caracter Char Char Caracter Char Char Caracter Char Char Caracter Char Char Caracter Char Char Caracter1 Char Char Caracter"/>
    <w:basedOn w:val="Normal"/>
    <w:rsid w:val="00D01F4F"/>
    <w:rPr>
      <w:lang w:val="pl-PL" w:eastAsia="pl-PL"/>
    </w:rPr>
  </w:style>
  <w:style w:type="paragraph" w:customStyle="1" w:styleId="CharCharChar0">
    <w:name w:val="Char Char Char"/>
    <w:basedOn w:val="Normal"/>
    <w:rsid w:val="00D01F4F"/>
    <w:rPr>
      <w:lang w:val="pl-PL" w:eastAsia="pl-PL"/>
    </w:rPr>
  </w:style>
  <w:style w:type="paragraph" w:customStyle="1" w:styleId="CaracterCaracter1CharCharCaracterCaracterCharCharCaracterCaracterCharCharCaracterCaracter1">
    <w:name w:val="Caracter Caracter1 Char Char Caracter Caracter Char Char Caracter Caracter Char Char Caracter Caracter"/>
    <w:basedOn w:val="Normal"/>
    <w:rsid w:val="00D01F4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aracterCaracter1CharCharCharCharCharChar0">
    <w:name w:val="Char Caracter Caracter1 Char Char Char Char Char Char"/>
    <w:basedOn w:val="Normal"/>
    <w:rsid w:val="00D01F4F"/>
    <w:rPr>
      <w:lang w:val="pl-PL" w:eastAsia="pl-PL"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"/>
    <w:basedOn w:val="Normal"/>
    <w:rsid w:val="00D01F4F"/>
    <w:rPr>
      <w:rFonts w:ascii="Arial" w:hAnsi="Aria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4420A-C736-4744-B833-CD6C22F0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11567</Words>
  <Characters>65938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2024-10-02T08:22:00Z</dcterms:created>
  <dcterms:modified xsi:type="dcterms:W3CDTF">2024-10-02T08:23:00Z</dcterms:modified>
</cp:coreProperties>
</file>