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76C8" w14:textId="779636D9" w:rsidR="0081674F" w:rsidRPr="004E7E0D" w:rsidRDefault="00BC5F49" w:rsidP="00013B16">
      <w:pPr>
        <w:tabs>
          <w:tab w:val="left" w:pos="567"/>
          <w:tab w:val="left" w:pos="709"/>
          <w:tab w:val="center" w:pos="5112"/>
          <w:tab w:val="left" w:pos="6565"/>
          <w:tab w:val="left" w:pos="7755"/>
        </w:tabs>
        <w:ind w:right="-441"/>
        <w:jc w:val="righ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31BC4" wp14:editId="1E4511DD">
                <wp:simplePos x="0" y="0"/>
                <wp:positionH relativeFrom="column">
                  <wp:posOffset>-631825</wp:posOffset>
                </wp:positionH>
                <wp:positionV relativeFrom="paragraph">
                  <wp:posOffset>896620</wp:posOffset>
                </wp:positionV>
                <wp:extent cx="7117080" cy="81915"/>
                <wp:effectExtent l="0" t="19050" r="26670" b="133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81915"/>
                          <a:chOff x="0" y="0"/>
                          <a:chExt cx="7117080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C88FE" id="Group 26" o:spid="_x0000_s1026" style="position:absolute;margin-left:-49.75pt;margin-top:70.6pt;width:560.4pt;height:6.45pt;z-index:251662336" coordsize="71170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400" to="7112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Pr="00335181">
        <w:rPr>
          <w:noProof/>
        </w:rPr>
        <w:drawing>
          <wp:anchor distT="0" distB="0" distL="114300" distR="114300" simplePos="0" relativeHeight="251663360" behindDoc="0" locked="0" layoutInCell="1" allowOverlap="1" wp14:anchorId="06F1CFAD" wp14:editId="0660AC8C">
            <wp:simplePos x="0" y="0"/>
            <wp:positionH relativeFrom="leftMargin">
              <wp:posOffset>638002</wp:posOffset>
            </wp:positionH>
            <wp:positionV relativeFrom="paragraph">
              <wp:posOffset>577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74F" w:rsidRPr="0033518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AF2E5" wp14:editId="45C8198D">
                <wp:simplePos x="0" y="0"/>
                <wp:positionH relativeFrom="column">
                  <wp:posOffset>534901</wp:posOffset>
                </wp:positionH>
                <wp:positionV relativeFrom="paragraph">
                  <wp:posOffset>135717</wp:posOffset>
                </wp:positionV>
                <wp:extent cx="3714750" cy="576349"/>
                <wp:effectExtent l="0" t="0" r="19050" b="146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763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07DF2" w14:textId="18B3E2CA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46C9644" w14:textId="48102165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4CD7103" w14:textId="2DDDFA82" w:rsidR="00F21DAD" w:rsidRPr="00596EC9" w:rsidRDefault="00F21DAD" w:rsidP="0081674F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AF2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1pt;margin-top:10.7pt;width:292.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" filled="f" strokecolor="white" strokeweight=".25pt">
                <v:textbox>
                  <w:txbxContent>
                    <w:p w14:paraId="68807DF2" w14:textId="18B3E2CA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46C9644" w14:textId="48102165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4CD7103" w14:textId="2DDDFA82" w:rsidR="00F21DAD" w:rsidRPr="00596EC9" w:rsidRDefault="00F21DAD" w:rsidP="0081674F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81674F" w:rsidRPr="004E7E0D">
        <w:rPr>
          <w:lang w:val="es-ES"/>
        </w:rPr>
        <w:tab/>
        <w:t xml:space="preserve">                                                               </w:t>
      </w:r>
    </w:p>
    <w:p w14:paraId="1BB4E1B0" w14:textId="77777777" w:rsidR="00BC5F49" w:rsidRPr="004E7E0D" w:rsidRDefault="00BC5F49" w:rsidP="0081674F">
      <w:pPr>
        <w:tabs>
          <w:tab w:val="center" w:pos="5112"/>
          <w:tab w:val="left" w:pos="7755"/>
        </w:tabs>
        <w:ind w:right="-441" w:hanging="567"/>
        <w:rPr>
          <w:b/>
          <w:sz w:val="14"/>
          <w:szCs w:val="14"/>
          <w:lang w:val="es-ES"/>
        </w:rPr>
      </w:pPr>
    </w:p>
    <w:p w14:paraId="3BF56111" w14:textId="304D12DA" w:rsidR="0081674F" w:rsidRPr="004E7E0D" w:rsidRDefault="0081674F" w:rsidP="009372F5">
      <w:pPr>
        <w:tabs>
          <w:tab w:val="center" w:pos="5112"/>
          <w:tab w:val="left" w:pos="7755"/>
        </w:tabs>
        <w:jc w:val="center"/>
        <w:rPr>
          <w:sz w:val="18"/>
          <w:szCs w:val="18"/>
          <w:lang w:val="es-ES"/>
        </w:rPr>
      </w:pPr>
      <w:proofErr w:type="spellStart"/>
      <w:r w:rsidRPr="004E7E0D">
        <w:rPr>
          <w:b/>
          <w:sz w:val="18"/>
          <w:szCs w:val="18"/>
          <w:lang w:val="es-ES"/>
        </w:rPr>
        <w:t>Sos</w:t>
      </w:r>
      <w:proofErr w:type="spellEnd"/>
      <w:r w:rsidRPr="004E7E0D">
        <w:rPr>
          <w:b/>
          <w:sz w:val="18"/>
          <w:szCs w:val="18"/>
          <w:lang w:val="es-ES"/>
        </w:rPr>
        <w:t xml:space="preserve">. </w:t>
      </w:r>
      <w:proofErr w:type="spellStart"/>
      <w:r w:rsidRPr="004E7E0D">
        <w:rPr>
          <w:b/>
          <w:sz w:val="18"/>
          <w:szCs w:val="18"/>
          <w:lang w:val="es-ES"/>
        </w:rPr>
        <w:t>Electronicii</w:t>
      </w:r>
      <w:proofErr w:type="spellEnd"/>
      <w:r w:rsidRPr="004E7E0D">
        <w:rPr>
          <w:b/>
          <w:sz w:val="18"/>
          <w:szCs w:val="18"/>
          <w:lang w:val="es-ES"/>
        </w:rPr>
        <w:t xml:space="preserve"> </w:t>
      </w:r>
      <w:proofErr w:type="spellStart"/>
      <w:r w:rsidRPr="004E7E0D">
        <w:rPr>
          <w:b/>
          <w:sz w:val="18"/>
          <w:szCs w:val="18"/>
          <w:lang w:val="es-ES"/>
        </w:rPr>
        <w:t>nr</w:t>
      </w:r>
      <w:proofErr w:type="spellEnd"/>
      <w:r w:rsidRPr="004E7E0D">
        <w:rPr>
          <w:b/>
          <w:sz w:val="18"/>
          <w:szCs w:val="18"/>
          <w:lang w:val="es-ES"/>
        </w:rPr>
        <w:t xml:space="preserve">. 44   </w:t>
      </w:r>
      <w:proofErr w:type="gramStart"/>
      <w:r w:rsidRPr="004E7E0D">
        <w:rPr>
          <w:b/>
          <w:sz w:val="18"/>
          <w:szCs w:val="18"/>
          <w:lang w:val="es-ES"/>
        </w:rPr>
        <w:t>Tel</w:t>
      </w:r>
      <w:r w:rsidR="00BC5F49" w:rsidRPr="004E7E0D">
        <w:rPr>
          <w:b/>
          <w:sz w:val="18"/>
          <w:szCs w:val="18"/>
          <w:lang w:val="es-ES"/>
        </w:rPr>
        <w:t>.</w:t>
      </w:r>
      <w:proofErr w:type="gramEnd"/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12 /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89   Fax</w:t>
      </w:r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79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 xml:space="preserve">77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 xml:space="preserve"> </w:t>
      </w:r>
      <w:hyperlink r:id="rId8" w:history="1">
        <w:r w:rsidRPr="004E7E0D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Pr="004E7E0D">
        <w:rPr>
          <w:b/>
          <w:sz w:val="18"/>
          <w:szCs w:val="18"/>
          <w:lang w:val="es-ES"/>
        </w:rPr>
        <w:t xml:space="preserve"> 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>e-mail:  office@adp2.ro</w:t>
      </w:r>
    </w:p>
    <w:p w14:paraId="763593AA" w14:textId="77777777" w:rsidR="0081674F" w:rsidRPr="004E7E0D" w:rsidRDefault="0081674F" w:rsidP="009372F5">
      <w:pPr>
        <w:rPr>
          <w:b/>
          <w:sz w:val="18"/>
          <w:szCs w:val="18"/>
          <w:highlight w:val="yellow"/>
          <w:lang w:val="es-ES"/>
        </w:rPr>
      </w:pPr>
    </w:p>
    <w:p w14:paraId="55AC9A8A" w14:textId="550B2D01" w:rsidR="009372F5" w:rsidRPr="00F25703" w:rsidRDefault="009372F5" w:rsidP="00EE2952">
      <w:pPr>
        <w:rPr>
          <w:b/>
          <w:lang w:val="es-ES"/>
        </w:rPr>
      </w:pPr>
    </w:p>
    <w:p w14:paraId="3687BC35" w14:textId="77777777" w:rsidR="004E7E0D" w:rsidRPr="00F25703" w:rsidRDefault="004E7E0D" w:rsidP="00EE2952">
      <w:pPr>
        <w:rPr>
          <w:b/>
          <w:lang w:val="es-ES"/>
        </w:rPr>
      </w:pPr>
    </w:p>
    <w:p w14:paraId="4E6D0FF0" w14:textId="77777777" w:rsidR="004E7E0D" w:rsidRPr="00F25703" w:rsidRDefault="004E7E0D" w:rsidP="00EE2952">
      <w:pPr>
        <w:rPr>
          <w:b/>
          <w:lang w:val="es-ES"/>
        </w:rPr>
      </w:pPr>
    </w:p>
    <w:p w14:paraId="55E08FE9" w14:textId="77777777" w:rsidR="00414B82" w:rsidRPr="00414B82" w:rsidRDefault="00414B82" w:rsidP="00414B82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  <w:r w:rsidRPr="00414B82">
        <w:rPr>
          <w:b/>
          <w:bCs/>
          <w:color w:val="000000"/>
          <w:kern w:val="2"/>
          <w:lang w:val="es-ES"/>
          <w14:ligatures w14:val="standardContextual"/>
        </w:rPr>
        <w:t>CONTRACT DE EXECUTIE LUCRARI CU PROIECTARE INCLUSA</w:t>
      </w:r>
    </w:p>
    <w:p w14:paraId="169DF817" w14:textId="34D52122" w:rsidR="00414B82" w:rsidRDefault="00427C72" w:rsidP="00BD4FBC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i/>
          <w:lang w:val="ro-RO"/>
        </w:rPr>
      </w:pPr>
      <w:bookmarkStart w:id="0" w:name="_Hlk176942871"/>
      <w:bookmarkStart w:id="1" w:name="_Hlk177541623"/>
      <w:bookmarkStart w:id="2" w:name="_Hlk177386360"/>
      <w:r w:rsidRPr="00887BE7">
        <w:rPr>
          <w:b/>
          <w:bCs/>
          <w:i/>
          <w:lang w:val="ro-RO"/>
        </w:rPr>
        <w:t>,,</w:t>
      </w:r>
      <w:r w:rsidRPr="00095722">
        <w:rPr>
          <w:b/>
          <w:bCs/>
          <w:i/>
          <w:lang w:val="ro-RO"/>
        </w:rPr>
        <w:t>Reabilitare si modernizare sistem rutier</w:t>
      </w:r>
      <w:r w:rsidR="004E36BD" w:rsidRPr="009D5768">
        <w:rPr>
          <w:b/>
          <w:bCs/>
          <w:i/>
          <w:lang w:val="es-ES"/>
        </w:rPr>
        <w:t>: Lot 1 -</w:t>
      </w:r>
      <w:r w:rsidRPr="00095722">
        <w:rPr>
          <w:b/>
          <w:bCs/>
          <w:i/>
          <w:lang w:val="ro-RO"/>
        </w:rPr>
        <w:t xml:space="preserve"> Piateta Dr. Milan Rastislav Stefanik</w:t>
      </w:r>
      <w:r w:rsidRPr="00887BE7">
        <w:rPr>
          <w:b/>
          <w:bCs/>
          <w:i/>
          <w:lang w:val="ro-RO"/>
        </w:rPr>
        <w:t>’’</w:t>
      </w:r>
      <w:bookmarkEnd w:id="0"/>
    </w:p>
    <w:bookmarkEnd w:id="1"/>
    <w:p w14:paraId="0BA6BA17" w14:textId="77777777" w:rsidR="004E36BD" w:rsidRPr="009D5768" w:rsidRDefault="004E36BD" w:rsidP="00BD4FBC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</w:p>
    <w:bookmarkEnd w:id="2"/>
    <w:p w14:paraId="197DE6E3" w14:textId="40B26373" w:rsidR="004E7E0D" w:rsidRPr="002310FA" w:rsidRDefault="004E7E0D" w:rsidP="00414B82">
      <w:pPr>
        <w:keepNext/>
        <w:keepLines/>
        <w:spacing w:after="67" w:line="268" w:lineRule="auto"/>
        <w:ind w:left="557"/>
        <w:outlineLvl w:val="0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Preambul</w:t>
      </w:r>
      <w:proofErr w:type="spellEnd"/>
    </w:p>
    <w:p w14:paraId="0E0F4CC3" w14:textId="7F9200BA" w:rsidR="004E7E0D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ale H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395/2016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aplicare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./</w:t>
      </w:r>
      <w:proofErr w:type="spellStart"/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s-a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inclusa.</w:t>
      </w:r>
    </w:p>
    <w:p w14:paraId="365B3DAE" w14:textId="77777777" w:rsidR="00617315" w:rsidRPr="002310FA" w:rsidRDefault="00617315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141CAAFD" w14:textId="2AD878B7" w:rsidR="00090DCD" w:rsidRPr="00090DCD" w:rsidRDefault="00090DCD">
      <w:pPr>
        <w:pStyle w:val="ListParagraph"/>
        <w:numPr>
          <w:ilvl w:val="0"/>
          <w:numId w:val="23"/>
        </w:numPr>
        <w:spacing w:after="104" w:line="289" w:lineRule="auto"/>
        <w:ind w:right="23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</w:p>
    <w:p w14:paraId="3D4C0826" w14:textId="54450B46" w:rsidR="004E7E0D" w:rsidRPr="00090DCD" w:rsidRDefault="004E7E0D" w:rsidP="00090DCD">
      <w:pPr>
        <w:spacing w:after="104"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ADMNISTRAȚIA DOMENIULUI PUBLIC SECTOR 2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sediul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FE626C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os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9C5497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3A1F01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……..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A25E2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Director</w:t>
      </w:r>
      <w:proofErr w:type="gram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General </w:t>
      </w:r>
      <w:r w:rsidR="003A1F01">
        <w:rPr>
          <w:color w:val="000000"/>
          <w:kern w:val="2"/>
          <w:sz w:val="22"/>
          <w:szCs w:val="22"/>
          <w:lang w:val="es-ES"/>
          <w14:ligatures w14:val="standardContextual"/>
        </w:rPr>
        <w:t>………..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</w:p>
    <w:p w14:paraId="235EB5AD" w14:textId="1F42F715" w:rsidR="00FE626C" w:rsidRDefault="007F2D38" w:rsidP="00CD7ADA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bookmarkStart w:id="3" w:name="_Hlk144303176"/>
      <w:r w:rsidRPr="007F2D38">
        <w:rPr>
          <w:b/>
          <w:noProof/>
          <w:sz w:val="22"/>
          <w:szCs w:val="22"/>
          <w:lang w:val="ro-RO"/>
        </w:rPr>
        <w:t xml:space="preserve"> </w:t>
      </w:r>
      <w:bookmarkStart w:id="4" w:name="_Hlk144303102"/>
      <w:r w:rsidR="00F7471B" w:rsidRPr="00F7471B">
        <w:rPr>
          <w:b/>
          <w:noProof/>
          <w:sz w:val="22"/>
          <w:szCs w:val="22"/>
          <w:lang w:val="ro-RO"/>
        </w:rPr>
        <w:t xml:space="preserve">Asocierea S.C. </w:t>
      </w:r>
      <w:bookmarkStart w:id="5" w:name="_Hlk184709742"/>
      <w:r w:rsidR="00F7471B" w:rsidRPr="00F7471B">
        <w:rPr>
          <w:b/>
          <w:noProof/>
          <w:sz w:val="22"/>
          <w:szCs w:val="22"/>
          <w:lang w:val="ro-RO"/>
        </w:rPr>
        <w:t xml:space="preserve">STRACO HOLDING </w:t>
      </w:r>
      <w:bookmarkEnd w:id="5"/>
      <w:r w:rsidR="00F7471B" w:rsidRPr="00F7471B">
        <w:rPr>
          <w:b/>
          <w:noProof/>
          <w:sz w:val="22"/>
          <w:szCs w:val="22"/>
          <w:lang w:val="ro-RO"/>
        </w:rPr>
        <w:t>S.R.L. – S.C. SCADEC CONSTRUCT S.R.L. – S.C. LUNA ENGINEERING GROUP S.R.L.</w:t>
      </w:r>
      <w:r w:rsidR="00F7471B">
        <w:rPr>
          <w:b/>
          <w:noProof/>
          <w:sz w:val="22"/>
          <w:szCs w:val="22"/>
          <w:lang w:val="ro-RO"/>
        </w:rPr>
        <w:t xml:space="preserve"> prin </w:t>
      </w:r>
      <w:r w:rsidRPr="007F2D38">
        <w:rPr>
          <w:b/>
          <w:noProof/>
          <w:sz w:val="22"/>
          <w:szCs w:val="22"/>
          <w:lang w:val="ro-RO"/>
        </w:rPr>
        <w:t xml:space="preserve"> </w:t>
      </w:r>
      <w:bookmarkEnd w:id="4"/>
      <w:r w:rsidR="00F7471B" w:rsidRPr="00F7471B">
        <w:rPr>
          <w:b/>
          <w:noProof/>
          <w:sz w:val="22"/>
          <w:szCs w:val="22"/>
          <w:lang w:val="ro-RO"/>
        </w:rPr>
        <w:t>Lider de asociere</w:t>
      </w:r>
      <w:r w:rsidR="00F7471B">
        <w:rPr>
          <w:b/>
          <w:noProof/>
          <w:sz w:val="22"/>
          <w:szCs w:val="22"/>
          <w:lang w:val="ro-RO"/>
        </w:rPr>
        <w:t xml:space="preserve"> </w:t>
      </w:r>
      <w:r w:rsidR="009857EF">
        <w:rPr>
          <w:b/>
          <w:noProof/>
          <w:sz w:val="22"/>
          <w:szCs w:val="22"/>
          <w:lang w:val="ro-RO"/>
        </w:rPr>
        <w:t>S</w:t>
      </w:r>
      <w:r w:rsidR="00F7471B" w:rsidRPr="00F7471B">
        <w:rPr>
          <w:b/>
          <w:noProof/>
          <w:sz w:val="22"/>
          <w:szCs w:val="22"/>
          <w:lang w:val="ro-RO"/>
        </w:rPr>
        <w:t>.C. STRACO HOLDING S.R.L.</w:t>
      </w:r>
      <w:r>
        <w:rPr>
          <w:bCs/>
          <w:noProof/>
          <w:sz w:val="22"/>
          <w:szCs w:val="22"/>
          <w:lang w:val="ro-RO"/>
        </w:rPr>
        <w:t xml:space="preserve"> </w:t>
      </w:r>
      <w:bookmarkEnd w:id="3"/>
      <w:r w:rsidR="00FE626C" w:rsidRPr="002310FA">
        <w:rPr>
          <w:bCs/>
          <w:noProof/>
          <w:sz w:val="22"/>
          <w:szCs w:val="22"/>
          <w:lang w:val="ro-RO"/>
        </w:rPr>
        <w:t xml:space="preserve">cu sediul in </w:t>
      </w:r>
      <w:r w:rsidR="00CD7ADA">
        <w:rPr>
          <w:bCs/>
          <w:noProof/>
          <w:sz w:val="22"/>
          <w:szCs w:val="22"/>
          <w:lang w:val="ro-RO"/>
        </w:rPr>
        <w:t>Bucuresti</w:t>
      </w:r>
      <w:r w:rsidR="00FE626C" w:rsidRPr="002310FA">
        <w:rPr>
          <w:bCs/>
          <w:noProof/>
          <w:sz w:val="22"/>
          <w:szCs w:val="22"/>
          <w:lang w:val="ro-RO"/>
        </w:rPr>
        <w:t xml:space="preserve">, </w:t>
      </w:r>
      <w:r w:rsidR="003A1F01">
        <w:rPr>
          <w:bCs/>
          <w:noProof/>
          <w:sz w:val="22"/>
          <w:szCs w:val="22"/>
          <w:lang w:val="ro-RO"/>
        </w:rPr>
        <w:t>.......</w:t>
      </w:r>
      <w:r w:rsidR="00FE626C" w:rsidRPr="002310FA">
        <w:rPr>
          <w:bCs/>
          <w:noProof/>
          <w:sz w:val="22"/>
          <w:szCs w:val="22"/>
          <w:lang w:val="ro-RO"/>
        </w:rPr>
        <w:t xml:space="preserve"> reprezentata prin Administrator</w:t>
      </w:r>
      <w:r w:rsidR="00CD7ADA">
        <w:rPr>
          <w:bCs/>
          <w:noProof/>
          <w:sz w:val="22"/>
          <w:szCs w:val="22"/>
          <w:lang w:val="ro-RO"/>
        </w:rPr>
        <w:t xml:space="preserve"> </w:t>
      </w:r>
      <w:r w:rsidR="003A1F01">
        <w:rPr>
          <w:bCs/>
          <w:noProof/>
          <w:sz w:val="22"/>
          <w:szCs w:val="22"/>
          <w:lang w:val="ro-RO"/>
        </w:rPr>
        <w:t>............</w:t>
      </w:r>
      <w:r w:rsidR="00FE626C" w:rsidRPr="002310FA">
        <w:rPr>
          <w:b/>
          <w:noProof/>
          <w:sz w:val="22"/>
          <w:szCs w:val="22"/>
          <w:lang w:val="ro-RO"/>
        </w:rPr>
        <w:t xml:space="preserve">, </w:t>
      </w:r>
      <w:r w:rsidR="00FE626C" w:rsidRPr="002310FA">
        <w:rPr>
          <w:bCs/>
          <w:noProof/>
          <w:sz w:val="22"/>
          <w:szCs w:val="22"/>
          <w:lang w:val="ro-RO"/>
        </w:rPr>
        <w:t>în calitate de</w:t>
      </w:r>
      <w:r w:rsidR="00FE626C" w:rsidRPr="002310FA">
        <w:rPr>
          <w:b/>
          <w:noProof/>
          <w:sz w:val="22"/>
          <w:szCs w:val="22"/>
          <w:lang w:val="ro-RO"/>
        </w:rPr>
        <w:t xml:space="preserve"> Executant</w:t>
      </w:r>
      <w:r w:rsidR="00FE626C" w:rsidRPr="002310FA">
        <w:rPr>
          <w:bCs/>
          <w:noProof/>
          <w:sz w:val="22"/>
          <w:szCs w:val="22"/>
          <w:lang w:val="ro-RO"/>
        </w:rPr>
        <w:t>, pe de altă parte.</w:t>
      </w:r>
    </w:p>
    <w:p w14:paraId="423345ED" w14:textId="77777777" w:rsidR="002310FA" w:rsidRPr="00F84DBE" w:rsidRDefault="002310FA" w:rsidP="00FE626C">
      <w:pPr>
        <w:spacing w:line="276" w:lineRule="auto"/>
        <w:ind w:left="567" w:hanging="44"/>
        <w:jc w:val="both"/>
        <w:rPr>
          <w:noProof/>
          <w:sz w:val="16"/>
          <w:szCs w:val="16"/>
          <w:lang w:val="pt-BR"/>
        </w:rPr>
      </w:pPr>
    </w:p>
    <w:p w14:paraId="69BCEE07" w14:textId="496BEA29" w:rsidR="004E7E0D" w:rsidRPr="002310FA" w:rsidRDefault="004E7E0D" w:rsidP="004E7E0D">
      <w:pPr>
        <w:keepNext/>
        <w:keepLines/>
        <w:spacing w:after="14" w:line="259" w:lineRule="auto"/>
        <w:ind w:left="533"/>
        <w:outlineLvl w:val="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2. DEF</w:t>
      </w:r>
      <w:r w:rsidR="00FE626C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IN</w:t>
      </w: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IȚII</w:t>
      </w:r>
    </w:p>
    <w:p w14:paraId="1004799B" w14:textId="77777777" w:rsidR="004E7E0D" w:rsidRPr="002310FA" w:rsidRDefault="004E7E0D" w:rsidP="004E7E0D">
      <w:pPr>
        <w:spacing w:after="34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2.1.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interpretați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6B9FAD7" w14:textId="042B8E56" w:rsidR="004E7E0D" w:rsidRPr="007528DF" w:rsidRDefault="00457D12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a)  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numite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7D8C12D" w14:textId="122E5B0D" w:rsidR="004E7E0D" w:rsidRPr="007528DF" w:rsidRDefault="007528DF">
      <w:pPr>
        <w:pStyle w:val="ListParagraph"/>
        <w:numPr>
          <w:ilvl w:val="0"/>
          <w:numId w:val="21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act</w:t>
      </w:r>
      <w:proofErr w:type="spellEnd"/>
      <w:proofErr w:type="gram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adițional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ce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modifică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177C898" w14:textId="34852BB8" w:rsidR="004E7E0D" w:rsidRPr="007528DF" w:rsidRDefault="004E7E0D">
      <w:pPr>
        <w:pStyle w:val="ListParagraph"/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caiet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reprezentând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anexă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întocmit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include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prescripții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caracteristici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ale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7B5742C3" w14:textId="1D6E264B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85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proofErr w:type="gram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fortuit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impiedicat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răspundă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s-ar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DA920FC" w14:textId="7DDCD502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asimilat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reprezentand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voință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incheiat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Domeniului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 Sector 2,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F7471B" w:rsidRPr="00F7471B">
        <w:rPr>
          <w:color w:val="000000"/>
          <w:kern w:val="2"/>
          <w:sz w:val="22"/>
          <w:szCs w:val="22"/>
          <w:lang w:val="fr-FR"/>
          <w14:ligatures w14:val="standardContextual"/>
        </w:rPr>
        <w:t>Asocierea</w:t>
      </w:r>
      <w:proofErr w:type="spellEnd"/>
      <w:r w:rsidR="00F7471B" w:rsidRPr="00F7471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S.C. STRACO HOLDING S.R.L. (</w:t>
      </w:r>
      <w:proofErr w:type="spellStart"/>
      <w:r w:rsidR="00F7471B" w:rsidRPr="00F7471B">
        <w:rPr>
          <w:color w:val="000000"/>
          <w:kern w:val="2"/>
          <w:sz w:val="22"/>
          <w:szCs w:val="22"/>
          <w:lang w:val="fr-FR"/>
          <w14:ligatures w14:val="standardContextual"/>
        </w:rPr>
        <w:t>Lider</w:t>
      </w:r>
      <w:proofErr w:type="spellEnd"/>
      <w:r w:rsidR="00F7471B" w:rsidRPr="00F7471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F7471B" w:rsidRPr="00F7471B">
        <w:rPr>
          <w:color w:val="000000"/>
          <w:kern w:val="2"/>
          <w:sz w:val="22"/>
          <w:szCs w:val="22"/>
          <w:lang w:val="fr-FR"/>
          <w14:ligatures w14:val="standardContextual"/>
        </w:rPr>
        <w:t>asociere</w:t>
      </w:r>
      <w:proofErr w:type="spellEnd"/>
      <w:r w:rsidR="00F7471B" w:rsidRPr="00F7471B">
        <w:rPr>
          <w:color w:val="000000"/>
          <w:kern w:val="2"/>
          <w:sz w:val="22"/>
          <w:szCs w:val="22"/>
          <w:lang w:val="fr-FR"/>
          <w14:ligatures w14:val="standardContextual"/>
        </w:rPr>
        <w:t>) – S.C. SCADEC CONSTRUCT S.R.L. – S.C. LUNA ENGINEERING GROUP S.R.L.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57D12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C633DFC" w14:textId="40728598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intarziere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bănesti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stabilește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</w:t>
      </w:r>
      <w:r w:rsidR="00F15806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banzii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referintă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comunicată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BNR plus 8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puncte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procentuale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464DCF9A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documentația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criteriile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regulile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operatorilor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economici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explicită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desfăsurare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procedurii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descriptiv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propuse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formatele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candidați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ofertanți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generale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22225BB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durata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valabilitate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intervalul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parti,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epuizarea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conventională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efect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il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fondate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clauzele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sale;</w:t>
      </w:r>
    </w:p>
    <w:p w14:paraId="630E4827" w14:textId="0957E949" w:rsidR="004E7E0D" w:rsidRPr="007528DF" w:rsidRDefault="004E7E0D">
      <w:pPr>
        <w:pStyle w:val="ListParagraph"/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recepției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efectuată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finalizării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remedierilor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5F2FC7A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parte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așa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cum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denumită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45CC94E9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extern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imprevizibil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absolute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inevitabil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mai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presus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controlul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greșelii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războaie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revoluții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incendii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inundații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catastrofe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naturale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restricții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carantine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embargou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etc. Nu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mai sus care,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extrem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costisitoare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54797826" w14:textId="77777777" w:rsidR="004E7E0D" w:rsidRPr="002310FA" w:rsidRDefault="004E7E0D">
      <w:pPr>
        <w:numPr>
          <w:ilvl w:val="0"/>
          <w:numId w:val="21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amplasamentul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53032AE9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3B921612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manifestă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voința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telmică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6E6579D1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ordin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inforrnații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FF397E" w14:textId="49CE0292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despagubirea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cealaltă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întarziere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B4D6645" w14:textId="49DEDB8A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3595A8F" w14:textId="2BEEF8F6" w:rsidR="004E7E0D" w:rsidRPr="002310FA" w:rsidRDefault="004E7E0D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r)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furnizează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5F3CC3B" w14:textId="6296B453" w:rsidR="004E7E0D" w:rsidRPr="007528DF" w:rsidRDefault="007528DF" w:rsidP="00617315">
      <w:pPr>
        <w:spacing w:line="276" w:lineRule="auto"/>
        <w:ind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s)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cerintelor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stabilite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54EEDAAF" w14:textId="68D56C66" w:rsidR="004E7E0D" w:rsidRPr="007528DF" w:rsidRDefault="004E7E0D">
      <w:pPr>
        <w:pStyle w:val="ListParagraph"/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rezilierea</w:t>
      </w:r>
      <w:proofErr w:type="spellEnd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civil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constă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desființarea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viitor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aducă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atingere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executării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succesive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rezilierii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4850F3" w14:textId="30EBE6EF" w:rsidR="004E7E0D" w:rsidRPr="007528DF" w:rsidRDefault="004E7E0D">
      <w:pPr>
        <w:pStyle w:val="ListParagraph"/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înseamnă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documentațiiile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elaboreaza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H.G. nr. 907/2016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567143" w14:textId="3B25F535" w:rsidR="004E7E0D" w:rsidRPr="007528DF" w:rsidRDefault="004E7E0D">
      <w:pPr>
        <w:pStyle w:val="ListParagraph"/>
        <w:numPr>
          <w:ilvl w:val="1"/>
          <w:numId w:val="22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orice modificare adusa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440243" w14:textId="61843C17" w:rsidR="004E7E0D" w:rsidRPr="007528DF" w:rsidRDefault="004E7E0D">
      <w:pPr>
        <w:pStyle w:val="ListParagraph"/>
        <w:numPr>
          <w:ilvl w:val="1"/>
          <w:numId w:val="22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asistența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lege pe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îndeplinească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17A5FA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domeniul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914B99E" w14:textId="418167D4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care,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182, art. 183, art. 184, art. 185 alin. (2)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art. 48, art. 49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50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din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H.G. nr. 395/2016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publica/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resursele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invocate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aspectelor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directă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intampină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dificultați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demonstrat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criteriilor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economică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invocând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27974F95" wp14:editId="72D4CDEF">
            <wp:extent cx="6096" cy="6098"/>
            <wp:effectExtent l="0" t="0" r="0" b="0"/>
            <wp:docPr id="11452" name="Picture 1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" name="Picture 114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sub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B21D796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operator economic care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etapelor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scop.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utilaj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subcontractare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C5872A1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independentă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separat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8325BDD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zi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se prevede ca este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luna — luna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an - 365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7AA6D0" w14:textId="77777777" w:rsidR="00457D12" w:rsidRPr="00F84DBE" w:rsidRDefault="00457D12" w:rsidP="00457D12">
      <w:pPr>
        <w:spacing w:line="276" w:lineRule="auto"/>
        <w:ind w:left="936" w:right="23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EFAEACD" w14:textId="77777777" w:rsidR="004E7E0D" w:rsidRPr="002310FA" w:rsidRDefault="004E7E0D" w:rsidP="004E7E0D">
      <w:pPr>
        <w:keepNext/>
        <w:keepLines/>
        <w:spacing w:after="76"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3. INTERPRETARE</w:t>
      </w:r>
    </w:p>
    <w:p w14:paraId="6B0E992E" w14:textId="6CEBAC2A" w:rsidR="004E7E0D" w:rsidRPr="002310FA" w:rsidRDefault="004E7E0D" w:rsidP="00617315">
      <w:pPr>
        <w:spacing w:after="5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cuvintele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singular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include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plural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viceversa,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acolo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context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A176A54" w14:textId="77777777" w:rsidR="004E7E0D" w:rsidRDefault="004E7E0D" w:rsidP="00A36895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"zi" ori "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"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referire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AFBB2F3" w14:textId="77777777" w:rsidR="00A36895" w:rsidRPr="00A36895" w:rsidRDefault="00A36895" w:rsidP="00A36895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5F56F2A7" w14:textId="7DDA77AB" w:rsidR="004E7E0D" w:rsidRPr="002310FA" w:rsidRDefault="004E7E0D" w:rsidP="00A36895">
      <w:pPr>
        <w:spacing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CLAUZE OBLIGATOR</w:t>
      </w:r>
      <w:r w:rsidR="00A36895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II</w:t>
      </w:r>
    </w:p>
    <w:p w14:paraId="25A7DE37" w14:textId="77777777" w:rsidR="004E7E0D" w:rsidRPr="002310FA" w:rsidRDefault="004E7E0D" w:rsidP="004E7E0D">
      <w:pPr>
        <w:keepNext/>
        <w:keepLines/>
        <w:spacing w:after="45" w:line="268" w:lineRule="auto"/>
        <w:ind w:left="54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4. OBIECTUL PRINCIPAL AL CONTRACTULUI</w:t>
      </w:r>
    </w:p>
    <w:p w14:paraId="3404ACE3" w14:textId="022F4D0D" w:rsidR="004E7E0D" w:rsidRPr="002310FA" w:rsidRDefault="004E7E0D" w:rsidP="00617315">
      <w:pPr>
        <w:spacing w:after="38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4.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reprezinta</w:t>
      </w:r>
      <w:proofErr w:type="spellEnd"/>
      <w:proofErr w:type="gramStart"/>
      <w:r w:rsidR="0060140F" w:rsidRPr="002D3621">
        <w:rPr>
          <w:kern w:val="28"/>
          <w:sz w:val="22"/>
          <w:szCs w:val="22"/>
          <w:lang w:val="ro-RO" w:eastAsia="ro-RO"/>
        </w:rPr>
        <w:t xml:space="preserve">: </w:t>
      </w:r>
      <w:r w:rsidR="004E36BD" w:rsidRPr="004E36BD">
        <w:rPr>
          <w:b/>
          <w:bCs/>
          <w:i/>
          <w:iCs/>
          <w:sz w:val="22"/>
          <w:szCs w:val="22"/>
          <w:lang w:val="ro-RO"/>
        </w:rPr>
        <w:t>,,Reabilitare</w:t>
      </w:r>
      <w:proofErr w:type="gramEnd"/>
      <w:r w:rsidR="004E36BD" w:rsidRPr="004E36BD">
        <w:rPr>
          <w:b/>
          <w:bCs/>
          <w:i/>
          <w:iCs/>
          <w:sz w:val="22"/>
          <w:szCs w:val="22"/>
          <w:lang w:val="ro-RO"/>
        </w:rPr>
        <w:t xml:space="preserve"> si modernizare sistem rutier: Lot 1 - Piateta Dr. Milan Rastislav Stefanik’’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CPV: </w:t>
      </w:r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45233120-6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constructii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drumuri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71322500-6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infrastructura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71356200-0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45233222-1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pavare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de asfaltare (Rev.2)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2695031" w14:textId="13863111" w:rsidR="004E7E0D" w:rsidRDefault="004E7E0D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1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nr. 2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convenite.</w:t>
      </w:r>
    </w:p>
    <w:p w14:paraId="283FDE78" w14:textId="434B9F7D" w:rsidR="00112126" w:rsidRDefault="00112126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4.3.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,,</w:t>
      </w:r>
      <w:proofErr w:type="spellStart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Reabilitare</w:t>
      </w:r>
      <w:proofErr w:type="spellEnd"/>
      <w:proofErr w:type="gramEnd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modernizare</w:t>
      </w:r>
      <w:proofErr w:type="spellEnd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sistem</w:t>
      </w:r>
      <w:proofErr w:type="spellEnd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rutier</w:t>
      </w:r>
      <w:proofErr w:type="spellEnd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Lot</w:t>
      </w:r>
      <w:proofErr w:type="spellEnd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1 - </w:t>
      </w:r>
      <w:proofErr w:type="spellStart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Piateta</w:t>
      </w:r>
      <w:proofErr w:type="spellEnd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Dr. Milan </w:t>
      </w:r>
      <w:proofErr w:type="spellStart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Rastislav</w:t>
      </w:r>
      <w:proofErr w:type="spellEnd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Stefanik</w:t>
      </w:r>
      <w:proofErr w:type="spellEnd"/>
      <w:r w:rsidR="004E36BD" w:rsidRP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’’</w:t>
      </w:r>
      <w:r w:rsidR="004E36BD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cuprind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totalitatea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obiectivului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investitii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proiectului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Cantitatile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reale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care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le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stabilite prin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elaborata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aprobata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16E20B1" w14:textId="69BEF187" w:rsidR="00112126" w:rsidRDefault="00112126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4.4.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predata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proces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predare-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primire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va fi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ambele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fi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depusa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organismele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emitente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cu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informarea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dupa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23F5531" w14:textId="7AB65947" w:rsidR="002A0EEC" w:rsidRPr="002D765C" w:rsidRDefault="002A0EEC" w:rsidP="00617315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r w:rsidRPr="002D765C">
        <w:rPr>
          <w:noProof/>
          <w:sz w:val="22"/>
          <w:szCs w:val="22"/>
          <w:lang w:val="it-IT"/>
        </w:rPr>
        <w:t>Documentatie pentru obtinere avize, acorduri si autorizatii se va preda achizitorului sau se va depune direct catre acesta  (cu informarea achizitorului) in vederea emiterii avizului / acordului in numarul de exemplare si in forma solicita de fiecare emitent de aviz / acord in parte</w:t>
      </w:r>
      <w:r w:rsidR="002D765C">
        <w:rPr>
          <w:noProof/>
          <w:sz w:val="22"/>
          <w:szCs w:val="22"/>
          <w:lang w:val="it-IT"/>
        </w:rPr>
        <w:t>;</w:t>
      </w:r>
    </w:p>
    <w:p w14:paraId="3BE87FBD" w14:textId="129F2B24" w:rsidR="002A0EEC" w:rsidRPr="002D765C" w:rsidRDefault="002A0EEC" w:rsidP="00617315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 xml:space="preserve">- Documentatie tehnica pentru autorizarea executarii lucrarilor  (DTAC) </w:t>
      </w:r>
      <w:r w:rsidR="00BD4FBC">
        <w:rPr>
          <w:noProof/>
          <w:sz w:val="22"/>
          <w:szCs w:val="22"/>
          <w:lang w:val="it-IT"/>
        </w:rPr>
        <w:t>2</w:t>
      </w:r>
      <w:r w:rsidRPr="002D765C">
        <w:rPr>
          <w:noProof/>
          <w:sz w:val="22"/>
          <w:szCs w:val="22"/>
          <w:lang w:val="it-IT"/>
        </w:rPr>
        <w:t xml:space="preserve"> exemplare în format printat, semnat si stampilat</w:t>
      </w:r>
      <w:r w:rsidR="002D765C">
        <w:rPr>
          <w:noProof/>
          <w:sz w:val="22"/>
          <w:szCs w:val="22"/>
          <w:lang w:val="it-IT"/>
        </w:rPr>
        <w:t>;</w:t>
      </w:r>
    </w:p>
    <w:p w14:paraId="4597C0C1" w14:textId="56335D4F" w:rsidR="002A0EEC" w:rsidRPr="002D765C" w:rsidRDefault="002A0EEC" w:rsidP="00617315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- </w:t>
      </w:r>
      <w:r w:rsidRPr="002D765C">
        <w:rPr>
          <w:noProof/>
          <w:sz w:val="22"/>
          <w:szCs w:val="22"/>
          <w:lang w:val="it-IT"/>
        </w:rPr>
        <w:t xml:space="preserve">Proiect tehnic de executie - Documentatia de proiectare fazele PT, CS, DE, insotita de referatele de verificare, semnate si stampilate  in original de specialisti verificatori de proiecte atestati va fi predata in </w:t>
      </w:r>
      <w:r w:rsidR="00BD4FBC">
        <w:rPr>
          <w:noProof/>
          <w:sz w:val="22"/>
          <w:szCs w:val="22"/>
          <w:lang w:val="it-IT"/>
        </w:rPr>
        <w:t>2</w:t>
      </w:r>
      <w:r w:rsidRPr="002D765C">
        <w:rPr>
          <w:noProof/>
          <w:sz w:val="22"/>
          <w:szCs w:val="22"/>
          <w:lang w:val="it-IT"/>
        </w:rPr>
        <w:t xml:space="preserve"> exemplare pe suport de hartie, semnate si stampilate in original de verificatorii de proiecte  si 1 exemplar pe suport digital, care va contine un format PDF al documentatiei, semnat si stampilat</w:t>
      </w:r>
      <w:r w:rsidR="002D765C">
        <w:rPr>
          <w:noProof/>
          <w:sz w:val="22"/>
          <w:szCs w:val="22"/>
          <w:lang w:val="it-IT"/>
        </w:rPr>
        <w:t>;</w:t>
      </w:r>
    </w:p>
    <w:p w14:paraId="63188132" w14:textId="7585182B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Dispozitii de santier -</w:t>
      </w:r>
      <w:r w:rsidR="00B317F0">
        <w:rPr>
          <w:noProof/>
          <w:sz w:val="22"/>
          <w:szCs w:val="22"/>
          <w:lang w:val="it-IT"/>
        </w:rPr>
        <w:t xml:space="preserve"> </w:t>
      </w:r>
      <w:r w:rsidRPr="002D765C">
        <w:rPr>
          <w:noProof/>
          <w:sz w:val="22"/>
          <w:szCs w:val="22"/>
          <w:lang w:val="it-IT"/>
        </w:rPr>
        <w:t>daca este cazul</w:t>
      </w:r>
      <w:r w:rsidR="00D628B6">
        <w:rPr>
          <w:noProof/>
          <w:sz w:val="22"/>
          <w:szCs w:val="22"/>
          <w:lang w:val="it-IT"/>
        </w:rPr>
        <w:t xml:space="preserve"> </w:t>
      </w:r>
      <w:r w:rsidRPr="002D765C">
        <w:rPr>
          <w:noProof/>
          <w:sz w:val="22"/>
          <w:szCs w:val="22"/>
          <w:lang w:val="it-IT"/>
        </w:rPr>
        <w:t xml:space="preserve">- (memoriu, piese desenate, antemasuratori, liste de cantitati, etc.)  - se vor preda in </w:t>
      </w:r>
      <w:r w:rsidR="00BD4FBC">
        <w:rPr>
          <w:noProof/>
          <w:sz w:val="22"/>
          <w:szCs w:val="22"/>
          <w:lang w:val="it-IT"/>
        </w:rPr>
        <w:t>3</w:t>
      </w:r>
      <w:r w:rsidRPr="002D765C">
        <w:rPr>
          <w:noProof/>
          <w:sz w:val="22"/>
          <w:szCs w:val="22"/>
          <w:lang w:val="it-IT"/>
        </w:rPr>
        <w:t xml:space="preserve"> (</w:t>
      </w:r>
      <w:r w:rsidR="00BD4FBC">
        <w:rPr>
          <w:noProof/>
          <w:sz w:val="22"/>
          <w:szCs w:val="22"/>
          <w:lang w:val="it-IT"/>
        </w:rPr>
        <w:t>trei</w:t>
      </w:r>
      <w:r w:rsidRPr="002D765C">
        <w:rPr>
          <w:noProof/>
          <w:sz w:val="22"/>
          <w:szCs w:val="22"/>
          <w:lang w:val="it-IT"/>
        </w:rPr>
        <w:t xml:space="preserve"> exemplare pe suport de hartie, semnate si stampilate  + un exemplar pe suport digital. Dispozițiile vor fi depuse in conformitate cu legislatia in vigoare (Normele de aplicare ale Legii 50 / 1991) la emitentul autorizației de construire</w:t>
      </w:r>
      <w:r w:rsidR="002D765C">
        <w:rPr>
          <w:noProof/>
          <w:sz w:val="22"/>
          <w:szCs w:val="22"/>
          <w:lang w:val="it-IT"/>
        </w:rPr>
        <w:t>;</w:t>
      </w:r>
    </w:p>
    <w:p w14:paraId="1869F9AF" w14:textId="7E26E236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 xml:space="preserve">- Proiect </w:t>
      </w:r>
      <w:r w:rsidR="00B317F0">
        <w:rPr>
          <w:noProof/>
          <w:sz w:val="22"/>
          <w:szCs w:val="22"/>
          <w:lang w:val="it-IT"/>
        </w:rPr>
        <w:t>A</w:t>
      </w:r>
      <w:r w:rsidRPr="002D765C">
        <w:rPr>
          <w:noProof/>
          <w:sz w:val="22"/>
          <w:szCs w:val="22"/>
          <w:lang w:val="it-IT"/>
        </w:rPr>
        <w:t>s</w:t>
      </w:r>
      <w:r w:rsidR="00B317F0">
        <w:rPr>
          <w:noProof/>
          <w:sz w:val="22"/>
          <w:szCs w:val="22"/>
          <w:lang w:val="it-IT"/>
        </w:rPr>
        <w:t xml:space="preserve"> B</w:t>
      </w:r>
      <w:r w:rsidRPr="002D765C">
        <w:rPr>
          <w:noProof/>
          <w:sz w:val="22"/>
          <w:szCs w:val="22"/>
          <w:lang w:val="it-IT"/>
        </w:rPr>
        <w:t>uilt – se va preda in 2 (doua) exemplare pe suport de hartie, semnate si stampilate + 1 exemplar pe suport digital</w:t>
      </w:r>
      <w:r w:rsidR="002D765C">
        <w:rPr>
          <w:noProof/>
          <w:sz w:val="22"/>
          <w:szCs w:val="22"/>
          <w:lang w:val="it-IT"/>
        </w:rPr>
        <w:t>;</w:t>
      </w:r>
    </w:p>
    <w:p w14:paraId="326F3799" w14:textId="037202B3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Referatul de prezentare intocmit de proiectant, cu privire la modul in care a fost executata lucrarea, se va preda in 2 (doua) exemplare pe suport de hartie semnate si stampilate</w:t>
      </w:r>
      <w:r w:rsidR="002D765C">
        <w:rPr>
          <w:noProof/>
          <w:sz w:val="22"/>
          <w:szCs w:val="22"/>
          <w:lang w:val="it-IT"/>
        </w:rPr>
        <w:t>;</w:t>
      </w:r>
    </w:p>
    <w:p w14:paraId="1107E73F" w14:textId="39AF87C7" w:rsidR="002A0EE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Cartea tehnica – se va preda 1(un) exemplar in format tiparit  si 1 exemplar pe suport digital.</w:t>
      </w:r>
    </w:p>
    <w:p w14:paraId="53B2DB94" w14:textId="1B393914" w:rsidR="00BD4FBC" w:rsidRPr="002D765C" w:rsidRDefault="00BD4FB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t>Predarea documentelor mai sus mentionate se va face pe baza unui proces-verbal de predare-primire, care va fi semnat de ambele parti.</w:t>
      </w:r>
    </w:p>
    <w:p w14:paraId="71EBC1E8" w14:textId="1A25B52F" w:rsidR="00112126" w:rsidRPr="002D765C" w:rsidRDefault="002A0EEC" w:rsidP="002A0EEC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D765C">
        <w:rPr>
          <w:sz w:val="22"/>
          <w:szCs w:val="22"/>
          <w:lang w:val="it-IT"/>
        </w:rPr>
        <w:t>După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predarea</w:t>
      </w:r>
      <w:proofErr w:type="spellEnd"/>
      <w:r w:rsidRPr="002D765C">
        <w:rPr>
          <w:sz w:val="22"/>
          <w:szCs w:val="22"/>
          <w:lang w:val="it-IT"/>
        </w:rPr>
        <w:t xml:space="preserve"> si </w:t>
      </w:r>
      <w:proofErr w:type="spellStart"/>
      <w:r w:rsidRPr="002D765C">
        <w:rPr>
          <w:sz w:val="22"/>
          <w:szCs w:val="22"/>
          <w:lang w:val="it-IT"/>
        </w:rPr>
        <w:t>achitarea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contravalorii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serviciilor</w:t>
      </w:r>
      <w:proofErr w:type="spellEnd"/>
      <w:r w:rsidRPr="002D765C">
        <w:rPr>
          <w:sz w:val="22"/>
          <w:szCs w:val="22"/>
          <w:lang w:val="it-IT"/>
        </w:rPr>
        <w:t>/</w:t>
      </w:r>
      <w:proofErr w:type="spellStart"/>
      <w:r w:rsidRPr="002D765C">
        <w:rPr>
          <w:sz w:val="22"/>
          <w:szCs w:val="22"/>
          <w:lang w:val="it-IT"/>
        </w:rPr>
        <w:t>documentațiilor</w:t>
      </w:r>
      <w:proofErr w:type="spellEnd"/>
      <w:r w:rsidRPr="002D765C">
        <w:rPr>
          <w:sz w:val="22"/>
          <w:szCs w:val="22"/>
          <w:lang w:val="it-IT"/>
        </w:rPr>
        <w:t xml:space="preserve">, </w:t>
      </w:r>
      <w:proofErr w:type="spellStart"/>
      <w:r w:rsidRPr="002D765C">
        <w:rPr>
          <w:sz w:val="22"/>
          <w:szCs w:val="22"/>
          <w:lang w:val="it-IT"/>
        </w:rPr>
        <w:t>dreptul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proprietate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intelectuală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asupra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întregii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documentații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trece</w:t>
      </w:r>
      <w:proofErr w:type="spellEnd"/>
      <w:r w:rsidRPr="002D765C">
        <w:rPr>
          <w:sz w:val="22"/>
          <w:szCs w:val="22"/>
          <w:lang w:val="it-IT"/>
        </w:rPr>
        <w:t xml:space="preserve"> la </w:t>
      </w:r>
      <w:proofErr w:type="spellStart"/>
      <w:r w:rsidRPr="002D765C">
        <w:rPr>
          <w:sz w:val="22"/>
          <w:szCs w:val="22"/>
          <w:lang w:val="it-IT"/>
        </w:rPr>
        <w:t>autoritatea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contractantă</w:t>
      </w:r>
      <w:proofErr w:type="spellEnd"/>
      <w:r w:rsidRPr="002D765C">
        <w:rPr>
          <w:sz w:val="22"/>
          <w:szCs w:val="22"/>
          <w:lang w:val="it-IT"/>
        </w:rPr>
        <w:t xml:space="preserve">. Pe </w:t>
      </w:r>
      <w:proofErr w:type="spellStart"/>
      <w:r w:rsidRPr="002D765C">
        <w:rPr>
          <w:sz w:val="22"/>
          <w:szCs w:val="22"/>
          <w:lang w:val="it-IT"/>
        </w:rPr>
        <w:t>toata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perioada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executie</w:t>
      </w:r>
      <w:proofErr w:type="spellEnd"/>
      <w:r w:rsidRPr="002D765C">
        <w:rPr>
          <w:sz w:val="22"/>
          <w:szCs w:val="22"/>
          <w:lang w:val="it-IT"/>
        </w:rPr>
        <w:t xml:space="preserve"> a </w:t>
      </w:r>
      <w:proofErr w:type="spellStart"/>
      <w:r w:rsidRPr="002D765C">
        <w:rPr>
          <w:sz w:val="22"/>
          <w:szCs w:val="22"/>
          <w:lang w:val="it-IT"/>
        </w:rPr>
        <w:t>acestei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etape</w:t>
      </w:r>
      <w:proofErr w:type="spellEnd"/>
      <w:r w:rsidRPr="002D765C">
        <w:rPr>
          <w:sz w:val="22"/>
          <w:szCs w:val="22"/>
          <w:lang w:val="it-IT"/>
        </w:rPr>
        <w:t xml:space="preserve">, </w:t>
      </w:r>
      <w:proofErr w:type="spellStart"/>
      <w:r w:rsidRPr="002D765C">
        <w:rPr>
          <w:sz w:val="22"/>
          <w:szCs w:val="22"/>
          <w:lang w:val="it-IT"/>
        </w:rPr>
        <w:t>executantul</w:t>
      </w:r>
      <w:proofErr w:type="spellEnd"/>
      <w:r w:rsidRPr="002D765C">
        <w:rPr>
          <w:sz w:val="22"/>
          <w:szCs w:val="22"/>
          <w:lang w:val="it-IT"/>
        </w:rPr>
        <w:t xml:space="preserve"> va </w:t>
      </w:r>
      <w:proofErr w:type="spellStart"/>
      <w:r w:rsidRPr="002D765C">
        <w:rPr>
          <w:sz w:val="22"/>
          <w:szCs w:val="22"/>
          <w:lang w:val="it-IT"/>
        </w:rPr>
        <w:t>acorda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asistenta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tehnica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specialitate</w:t>
      </w:r>
      <w:proofErr w:type="spellEnd"/>
      <w:r w:rsidRPr="002D765C">
        <w:rPr>
          <w:sz w:val="22"/>
          <w:szCs w:val="22"/>
          <w:lang w:val="it-IT"/>
        </w:rPr>
        <w:t>.</w:t>
      </w:r>
    </w:p>
    <w:p w14:paraId="47E39FB9" w14:textId="77777777" w:rsidR="002A0EEC" w:rsidRPr="00F84DBE" w:rsidRDefault="002A0EEC" w:rsidP="002A0EEC">
      <w:pPr>
        <w:spacing w:after="37" w:line="289" w:lineRule="auto"/>
        <w:ind w:right="23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14832E0" w14:textId="77777777" w:rsidR="004E7E0D" w:rsidRPr="002310FA" w:rsidRDefault="004E7E0D" w:rsidP="004E7E0D">
      <w:pPr>
        <w:keepNext/>
        <w:keepLines/>
        <w:spacing w:after="45"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5. PREȚUL CONTRACTULUI</w:t>
      </w:r>
    </w:p>
    <w:p w14:paraId="35453E3E" w14:textId="60B5C135" w:rsidR="00512964" w:rsidRDefault="004E7E0D" w:rsidP="00D01F4F">
      <w:pPr>
        <w:autoSpaceDE w:val="0"/>
        <w:autoSpaceDN w:val="0"/>
        <w:adjustRightInd w:val="0"/>
        <w:spacing w:line="276" w:lineRule="auto"/>
        <w:ind w:firstLine="49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5.</w:t>
      </w:r>
      <w:r w:rsidR="00613BCB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r w:rsidR="0060140F" w:rsidRPr="004B3AE7">
        <w:rPr>
          <w:sz w:val="22"/>
          <w:szCs w:val="22"/>
          <w:lang w:val="it-IT"/>
        </w:rPr>
        <w:t xml:space="preserve">de </w:t>
      </w:r>
      <w:r w:rsidR="00767893">
        <w:rPr>
          <w:b/>
          <w:color w:val="0D0D0D"/>
          <w:sz w:val="22"/>
          <w:szCs w:val="22"/>
          <w:lang w:val="it-IT"/>
        </w:rPr>
        <w:t>1.133.603,09</w:t>
      </w:r>
      <w:r w:rsidR="0060140F" w:rsidRPr="008E0099">
        <w:rPr>
          <w:b/>
          <w:color w:val="0D0D0D"/>
          <w:lang w:val="it-IT"/>
        </w:rPr>
        <w:t xml:space="preserve"> </w:t>
      </w:r>
      <w:r w:rsidR="0060140F" w:rsidRPr="00336227">
        <w:rPr>
          <w:sz w:val="22"/>
          <w:szCs w:val="22"/>
          <w:lang w:val="it-IT"/>
        </w:rPr>
        <w:t>lei fara T.V.A.</w:t>
      </w:r>
      <w:r w:rsidR="0060140F" w:rsidRPr="004B3AE7">
        <w:rPr>
          <w:sz w:val="22"/>
          <w:szCs w:val="22"/>
          <w:lang w:val="it-IT"/>
        </w:rPr>
        <w:t xml:space="preserve">, </w:t>
      </w:r>
      <w:proofErr w:type="gramStart"/>
      <w:r w:rsidR="0060140F" w:rsidRPr="004B3AE7">
        <w:rPr>
          <w:sz w:val="22"/>
          <w:szCs w:val="22"/>
          <w:lang w:val="it-IT"/>
        </w:rPr>
        <w:t>la care</w:t>
      </w:r>
      <w:proofErr w:type="gramEnd"/>
      <w:r w:rsidR="0060140F" w:rsidRPr="004B3AE7">
        <w:rPr>
          <w:sz w:val="22"/>
          <w:szCs w:val="22"/>
          <w:lang w:val="it-IT"/>
        </w:rPr>
        <w:t xml:space="preserve"> se </w:t>
      </w:r>
      <w:proofErr w:type="spellStart"/>
      <w:r w:rsidR="0060140F" w:rsidRPr="004B3AE7">
        <w:rPr>
          <w:sz w:val="22"/>
          <w:szCs w:val="22"/>
          <w:lang w:val="it-IT"/>
        </w:rPr>
        <w:t>adaugă</w:t>
      </w:r>
      <w:proofErr w:type="spellEnd"/>
      <w:r w:rsidR="0060140F" w:rsidRPr="004B3AE7">
        <w:rPr>
          <w:sz w:val="22"/>
          <w:szCs w:val="22"/>
          <w:lang w:val="it-IT"/>
        </w:rPr>
        <w:t xml:space="preserve"> T.V.A. 19% </w:t>
      </w:r>
      <w:proofErr w:type="spellStart"/>
      <w:r w:rsidR="0060140F" w:rsidRPr="004B3AE7">
        <w:rPr>
          <w:sz w:val="22"/>
          <w:szCs w:val="22"/>
          <w:lang w:val="it-IT"/>
        </w:rPr>
        <w:t>în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proofErr w:type="spellStart"/>
      <w:r w:rsidR="0060140F" w:rsidRPr="004B3AE7">
        <w:rPr>
          <w:sz w:val="22"/>
          <w:szCs w:val="22"/>
          <w:lang w:val="it-IT"/>
        </w:rPr>
        <w:t>valoare</w:t>
      </w:r>
      <w:proofErr w:type="spellEnd"/>
      <w:r w:rsidR="0060140F" w:rsidRPr="004B3AE7">
        <w:rPr>
          <w:sz w:val="22"/>
          <w:szCs w:val="22"/>
          <w:lang w:val="it-IT"/>
        </w:rPr>
        <w:t xml:space="preserve"> de </w:t>
      </w:r>
      <w:r w:rsidR="00767893">
        <w:rPr>
          <w:sz w:val="22"/>
          <w:szCs w:val="22"/>
          <w:lang w:val="it-IT"/>
        </w:rPr>
        <w:t>215.384,59</w:t>
      </w:r>
      <w:r w:rsidR="0060140F" w:rsidRPr="004B3AE7">
        <w:rPr>
          <w:sz w:val="22"/>
          <w:szCs w:val="22"/>
          <w:lang w:val="it-IT"/>
        </w:rPr>
        <w:t xml:space="preserve"> lei, </w:t>
      </w:r>
      <w:proofErr w:type="spellStart"/>
      <w:r w:rsidR="0060140F" w:rsidRPr="004B3AE7">
        <w:rPr>
          <w:sz w:val="22"/>
          <w:szCs w:val="22"/>
          <w:lang w:val="it-IT"/>
        </w:rPr>
        <w:t>respectiv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r w:rsidR="00767893">
        <w:rPr>
          <w:b/>
          <w:bCs/>
          <w:sz w:val="22"/>
          <w:szCs w:val="22"/>
          <w:lang w:val="it-IT"/>
        </w:rPr>
        <w:t>1.348.987,68</w:t>
      </w:r>
      <w:r w:rsidR="0060140F" w:rsidRPr="004B3AE7">
        <w:rPr>
          <w:sz w:val="22"/>
          <w:szCs w:val="22"/>
          <w:lang w:val="it-IT"/>
        </w:rPr>
        <w:t xml:space="preserve"> lei T.V.A. </w:t>
      </w:r>
      <w:proofErr w:type="spellStart"/>
      <w:r w:rsidR="0060140F" w:rsidRPr="004B3AE7">
        <w:rPr>
          <w:sz w:val="22"/>
          <w:szCs w:val="22"/>
          <w:lang w:val="it-IT"/>
        </w:rPr>
        <w:t>inclus</w:t>
      </w:r>
      <w:proofErr w:type="spellEnd"/>
      <w:r w:rsidR="0060140F" w:rsidRPr="00336227">
        <w:rPr>
          <w:sz w:val="22"/>
          <w:szCs w:val="22"/>
          <w:lang w:val="it-IT"/>
        </w:rPr>
        <w:t xml:space="preserve"> </w:t>
      </w:r>
      <w:r w:rsidR="00B317F0" w:rsidRPr="00B317F0">
        <w:rPr>
          <w:sz w:val="22"/>
          <w:szCs w:val="22"/>
          <w:lang w:val="it-IT"/>
        </w:rPr>
        <w:t>(</w:t>
      </w:r>
      <w:proofErr w:type="spellStart"/>
      <w:r w:rsidR="00B317F0" w:rsidRPr="00B317F0">
        <w:rPr>
          <w:sz w:val="22"/>
          <w:szCs w:val="22"/>
          <w:lang w:val="it-IT"/>
        </w:rPr>
        <w:t>conform</w:t>
      </w:r>
      <w:proofErr w:type="spellEnd"/>
      <w:r w:rsidR="00B317F0" w:rsidRPr="00B317F0">
        <w:rPr>
          <w:sz w:val="22"/>
          <w:szCs w:val="22"/>
          <w:lang w:val="it-IT"/>
        </w:rPr>
        <w:t xml:space="preserve"> </w:t>
      </w:r>
      <w:proofErr w:type="spellStart"/>
      <w:r w:rsidR="00B317F0" w:rsidRPr="00B317F0">
        <w:rPr>
          <w:sz w:val="22"/>
          <w:szCs w:val="22"/>
          <w:lang w:val="it-IT"/>
        </w:rPr>
        <w:t>Anexelor</w:t>
      </w:r>
      <w:proofErr w:type="spellEnd"/>
      <w:r w:rsidR="00B317F0" w:rsidRPr="00B317F0">
        <w:rPr>
          <w:sz w:val="22"/>
          <w:szCs w:val="22"/>
          <w:lang w:val="it-IT"/>
        </w:rPr>
        <w:t xml:space="preserve"> 1 si 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79D4A3BF" w14:textId="5F0DF38D" w:rsidR="004E7E0D" w:rsidRPr="0060140F" w:rsidRDefault="004E7E0D" w:rsidP="00512964">
      <w:pPr>
        <w:autoSpaceDE w:val="0"/>
        <w:autoSpaceDN w:val="0"/>
        <w:adjustRightInd w:val="0"/>
        <w:spacing w:line="276" w:lineRule="auto"/>
        <w:ind w:firstLine="523"/>
        <w:jc w:val="both"/>
        <w:rPr>
          <w:sz w:val="22"/>
          <w:szCs w:val="22"/>
          <w:lang w:val="it-IT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compusa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D9AD7A3" w14:textId="3886BF24" w:rsidR="004E7E0D" w:rsidRPr="00214B93" w:rsidRDefault="004E7E0D">
      <w:pPr>
        <w:numPr>
          <w:ilvl w:val="0"/>
          <w:numId w:val="1"/>
        </w:numPr>
        <w:spacing w:after="50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Proiectarea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67893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67893" w:rsidRPr="00446C6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67.029,87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</w:t>
      </w:r>
      <w:r w:rsidR="00214B93">
        <w:rPr>
          <w:color w:val="000000"/>
          <w:kern w:val="2"/>
          <w:sz w:val="22"/>
          <w:szCs w:val="22"/>
          <w:lang w:val="it-IT"/>
          <w14:ligatures w14:val="standardContextual"/>
        </w:rPr>
        <w:t>V.A.</w:t>
      </w:r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84F6ECA" w14:textId="77777777" w:rsidR="004E7E0D" w:rsidRPr="000B4888" w:rsidRDefault="004E7E0D" w:rsidP="00617315">
      <w:pPr>
        <w:spacing w:after="44" w:line="289" w:lineRule="auto"/>
        <w:ind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elaborată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907/2016,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5609591A" w14:textId="2801ABF6" w:rsidR="00112126" w:rsidRPr="00112126" w:rsidRDefault="000578C5" w:rsidP="00112126">
      <w:pPr>
        <w:numPr>
          <w:ilvl w:val="1"/>
          <w:numId w:val="2"/>
        </w:numPr>
        <w:spacing w:after="41" w:line="289" w:lineRule="auto"/>
        <w:ind w:left="0" w:right="23" w:firstLine="118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bookmarkStart w:id="6" w:name="_Hlk164062142"/>
      <w:bookmarkStart w:id="7" w:name="_Hlk164062188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ocumentație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autorizatiilor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DTAC</w:t>
      </w:r>
      <w:bookmarkEnd w:id="6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/DTOE (daca este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)</w:t>
      </w:r>
      <w:r w:rsidR="00B84EA4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bookmarkEnd w:id="7"/>
    <w:p w14:paraId="50FBDC2F" w14:textId="632EB709" w:rsidR="00112126" w:rsidRDefault="00112126">
      <w:pPr>
        <w:numPr>
          <w:ilvl w:val="1"/>
          <w:numId w:val="2"/>
        </w:numPr>
        <w:spacing w:after="41" w:line="289" w:lineRule="auto"/>
        <w:ind w:right="23" w:hanging="18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(DTAC)</w:t>
      </w:r>
      <w:r w:rsidR="00B84EA4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E68EA87" w14:textId="1230B6BA" w:rsidR="00112126" w:rsidRDefault="00112126">
      <w:pPr>
        <w:numPr>
          <w:ilvl w:val="1"/>
          <w:numId w:val="2"/>
        </w:numPr>
        <w:spacing w:after="41" w:line="289" w:lineRule="auto"/>
        <w:ind w:right="23" w:hanging="18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organizare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(DTOE)</w:t>
      </w:r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>)</w:t>
      </w:r>
      <w:r w:rsidR="00B84EA4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C5C2B20" w14:textId="71DECAF8" w:rsidR="002A0EEC" w:rsidRPr="002A0EEC" w:rsidRDefault="002A0EEC" w:rsidP="002A0EEC">
      <w:pPr>
        <w:numPr>
          <w:ilvl w:val="1"/>
          <w:numId w:val="2"/>
        </w:numPr>
        <w:spacing w:after="5" w:line="289" w:lineRule="auto"/>
        <w:ind w:left="0" w:right="23" w:firstLine="118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(PT)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si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detali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>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(DE) –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piese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scrise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piese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desenate</w:t>
      </w:r>
      <w:proofErr w:type="spellEnd"/>
      <w:r w:rsidR="00B84EA4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0C41127" w14:textId="0B1D7E4A" w:rsidR="004E7E0D" w:rsidRPr="002310FA" w:rsidRDefault="004E7E0D">
      <w:pPr>
        <w:numPr>
          <w:ilvl w:val="1"/>
          <w:numId w:val="2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="00B84EA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40D70980" w14:textId="05828978" w:rsidR="000578C5" w:rsidRDefault="004E7E0D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="00B84EA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16CCD19" w14:textId="7BE076FD" w:rsidR="000578C5" w:rsidRDefault="000578C5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referat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prezentare</w:t>
      </w:r>
      <w:proofErr w:type="spellEnd"/>
      <w:r w:rsidR="00B84EA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8E954F9" w14:textId="28DDB340" w:rsidR="004E7E0D" w:rsidRPr="002310FA" w:rsidRDefault="000578C5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Elaborare </w:t>
      </w:r>
      <w:proofErr w:type="spellStart"/>
      <w:proofErr w:type="gramStart"/>
      <w:r>
        <w:rPr>
          <w:color w:val="000000"/>
          <w:kern w:val="2"/>
          <w:sz w:val="22"/>
          <w:szCs w:val="22"/>
          <w14:ligatures w14:val="standardContextual"/>
        </w:rPr>
        <w:t>proiect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,,as</w:t>
      </w:r>
      <w:proofErr w:type="gramEnd"/>
      <w:r>
        <w:rPr>
          <w:color w:val="000000"/>
          <w:kern w:val="2"/>
          <w:sz w:val="22"/>
          <w:szCs w:val="22"/>
          <w14:ligatures w14:val="standardContextual"/>
        </w:rPr>
        <w:t xml:space="preserve"> built</w:t>
      </w:r>
      <w:r w:rsidR="002A0EEC">
        <w:rPr>
          <w:color w:val="000000"/>
          <w:kern w:val="2"/>
          <w:sz w:val="22"/>
          <w:szCs w:val="22"/>
          <w14:ligatures w14:val="standardContextual"/>
        </w:rPr>
        <w:t>’’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68ED2CC" w14:textId="65F7E8FD" w:rsidR="004E7E0D" w:rsidRPr="00F3668D" w:rsidRDefault="004E7E0D" w:rsidP="00796E85">
      <w:pPr>
        <w:numPr>
          <w:ilvl w:val="0"/>
          <w:numId w:val="1"/>
        </w:numPr>
        <w:tabs>
          <w:tab w:val="left" w:pos="567"/>
        </w:tabs>
        <w:spacing w:after="5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Executia</w:t>
      </w:r>
      <w:proofErr w:type="spellEnd"/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67893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67893" w:rsidRPr="00446C6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1.066.573,22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T.V.A.</w:t>
      </w:r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A5DF124" w14:textId="6D41C32A" w:rsid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="00B84EA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2FA0D3" w14:textId="0A5A7EB0" w:rsidR="005C43E9" w:rsidRPr="00BD4FBC" w:rsidRDefault="004E7E0D" w:rsidP="00BD4FBC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="00BD4FBC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1555D94" w14:textId="77777777" w:rsidR="004E7E0D" w:rsidRPr="00B317F0" w:rsidRDefault="004E7E0D" w:rsidP="00A36895">
      <w:pPr>
        <w:spacing w:line="289" w:lineRule="auto"/>
        <w:ind w:right="23" w:firstLine="567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care fac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limita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surselor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66E4FAA" w14:textId="77777777" w:rsidR="00A36895" w:rsidRPr="00B317F0" w:rsidRDefault="00A36895" w:rsidP="00A36895">
      <w:pPr>
        <w:spacing w:line="289" w:lineRule="auto"/>
        <w:ind w:right="23" w:firstLine="567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22F3EA4F" w14:textId="77777777" w:rsidR="004E7E0D" w:rsidRPr="00B317F0" w:rsidRDefault="004E7E0D" w:rsidP="00A36895">
      <w:pPr>
        <w:keepNext/>
        <w:keepLines/>
        <w:spacing w:line="268" w:lineRule="auto"/>
        <w:ind w:left="562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B317F0">
        <w:rPr>
          <w:b/>
          <w:bCs/>
          <w:color w:val="000000"/>
          <w:kern w:val="2"/>
          <w:sz w:val="22"/>
          <w:szCs w:val="22"/>
          <w14:ligatures w14:val="standardContextual"/>
        </w:rPr>
        <w:t>6. DURATA CONTRACTULUI</w:t>
      </w:r>
    </w:p>
    <w:p w14:paraId="0270A6A1" w14:textId="2F7BF0E3" w:rsidR="004E7E0D" w:rsidRPr="00B35AF4" w:rsidRDefault="004E7E0D" w:rsidP="000A1579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6.l. </w:t>
      </w:r>
      <w:proofErr w:type="spellStart"/>
      <w:r w:rsidRPr="00B35AF4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B35AF4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r w:rsidR="00BD4FBC" w:rsidRPr="00B35AF4">
        <w:rPr>
          <w:color w:val="000000"/>
          <w:kern w:val="2"/>
          <w:sz w:val="22"/>
          <w:szCs w:val="22"/>
          <w14:ligatures w14:val="standardContextual"/>
        </w:rPr>
        <w:t>6</w:t>
      </w:r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bookmarkStart w:id="8" w:name="_Hlk177388545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din care 3 (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servicii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(DTAC+PT+DE)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3 (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trei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executia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C+M.</w:t>
      </w:r>
    </w:p>
    <w:p w14:paraId="723BBDC2" w14:textId="28105C51" w:rsidR="000A1579" w:rsidRDefault="000A1579" w:rsidP="000A1579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solicitate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557A4781" w14:textId="17CC7D1F" w:rsidR="000A1579" w:rsidRDefault="000A157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Intocmirea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documentatiilor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nu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obtinute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DALI/SF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mai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afla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valabilitate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solicitarii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autorizatiei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EE45B40" w14:textId="71C87541" w:rsidR="00C82CB9" w:rsidRDefault="00C82CB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Intocmirea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Organizarea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completarea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original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copie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depunerea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beneficiarului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imputernicire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emitentul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FE604D4" w14:textId="4BE6C2EF" w:rsidR="00C82CB9" w:rsidRDefault="00C82CB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Intocmire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Proiect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Detalii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</w:t>
      </w:r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xe</w:t>
      </w:r>
      <w:r>
        <w:rPr>
          <w:color w:val="000000"/>
          <w:kern w:val="2"/>
          <w:sz w:val="22"/>
          <w:szCs w:val="22"/>
          <w:lang w:val="fr-FR"/>
          <w14:ligatures w14:val="standardContextual"/>
        </w:rPr>
        <w:t>cutie</w:t>
      </w:r>
      <w:proofErr w:type="spellEnd"/>
      <w:r w:rsidR="00B707F7">
        <w:rPr>
          <w:color w:val="000000"/>
          <w:kern w:val="2"/>
          <w:sz w:val="22"/>
          <w:szCs w:val="22"/>
          <w:lang w:val="fr-FR"/>
          <w14:ligatures w14:val="standardContextual"/>
        </w:rPr>
        <w:t> ;</w:t>
      </w:r>
    </w:p>
    <w:p w14:paraId="572DF78A" w14:textId="37A4D7C7" w:rsidR="00C82CB9" w:rsidRDefault="00C82CB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="00B707F7">
        <w:rPr>
          <w:color w:val="000000"/>
          <w:kern w:val="2"/>
          <w:sz w:val="22"/>
          <w:szCs w:val="22"/>
          <w:lang w:val="fr-FR"/>
          <w14:ligatures w14:val="standardContextual"/>
        </w:rPr>
        <w:t> ;</w:t>
      </w:r>
    </w:p>
    <w:p w14:paraId="7E89B8AA" w14:textId="36E30CCD" w:rsidR="00C82CB9" w:rsidRPr="00C82CB9" w:rsidRDefault="00C82CB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Intocmire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documentatie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As</w:t>
      </w:r>
      <w:r w:rsidR="00B317F0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Built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participarea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receptia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dupa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garantie, la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receptia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f</w:t>
      </w:r>
      <w:r>
        <w:rPr>
          <w:color w:val="000000"/>
          <w:kern w:val="2"/>
          <w:sz w:val="22"/>
          <w:szCs w:val="22"/>
          <w:lang w:val="fr-FR"/>
          <w14:ligatures w14:val="standardContextual"/>
        </w:rPr>
        <w:t>inala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bookmarkEnd w:id="8"/>
    <w:p w14:paraId="35162E10" w14:textId="79F5F120" w:rsidR="00BB1127" w:rsidRDefault="004E7E0D" w:rsidP="00A36895">
      <w:pPr>
        <w:spacing w:line="289" w:lineRule="auto"/>
        <w:ind w:left="523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producă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622035" w14:textId="77777777" w:rsidR="00A36895" w:rsidRPr="00A36895" w:rsidRDefault="00A36895" w:rsidP="00A36895">
      <w:pPr>
        <w:spacing w:line="289" w:lineRule="auto"/>
        <w:ind w:left="523" w:right="23" w:firstLine="9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6E8E48E8" w14:textId="77777777" w:rsidR="004E7E0D" w:rsidRPr="002310FA" w:rsidRDefault="004E7E0D" w:rsidP="00A36895">
      <w:pPr>
        <w:numPr>
          <w:ilvl w:val="0"/>
          <w:numId w:val="6"/>
        </w:numPr>
        <w:spacing w:line="289" w:lineRule="auto"/>
        <w:ind w:right="23" w:hanging="216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STANDARDE</w:t>
      </w:r>
    </w:p>
    <w:p w14:paraId="638FD0E8" w14:textId="2F06C0DF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7.</w:t>
      </w:r>
      <w:r w:rsidR="000F6039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afectată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diminua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anula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posibilitatea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F4E5263" w14:textId="77777777" w:rsidR="004E7E0D" w:rsidRDefault="004E7E0D" w:rsidP="00A36895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7.2.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se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încercări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probei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rezultatele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înscriu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toleranțele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admise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D0D49B8" w14:textId="77777777" w:rsidR="00A36895" w:rsidRPr="00A36895" w:rsidRDefault="00A36895" w:rsidP="00A36895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ABB6E58" w14:textId="77777777" w:rsidR="004E7E0D" w:rsidRPr="002310FA" w:rsidRDefault="004E7E0D" w:rsidP="00A36895">
      <w:pPr>
        <w:keepNext/>
        <w:keepLines/>
        <w:spacing w:line="268" w:lineRule="auto"/>
        <w:ind w:left="51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8. EXECUTAREA CONTRACTULUI</w:t>
      </w:r>
    </w:p>
    <w:p w14:paraId="2384D94C" w14:textId="77777777" w:rsidR="004E7E0D" w:rsidRPr="002310FA" w:rsidRDefault="004E7E0D" w:rsidP="00617315">
      <w:pPr>
        <w:spacing w:after="30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8.1.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A90FC58" w14:textId="77777777" w:rsidR="004E7E0D" w:rsidRPr="002310FA" w:rsidRDefault="004E7E0D" w:rsidP="00617315">
      <w:pPr>
        <w:spacing w:after="27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72D9D99" w14:textId="25BC733B" w:rsidR="004E7E0D" w:rsidRDefault="004E7E0D" w:rsidP="00A36895">
      <w:pPr>
        <w:spacing w:line="289" w:lineRule="auto"/>
        <w:ind w:right="86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organism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abilitat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fondurilor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50B6A73" w14:textId="77777777" w:rsidR="00A36895" w:rsidRPr="00A36895" w:rsidRDefault="00A36895" w:rsidP="00A36895">
      <w:pPr>
        <w:spacing w:line="289" w:lineRule="auto"/>
        <w:ind w:right="86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5C03EA6B" w14:textId="77777777" w:rsidR="004E7E0D" w:rsidRPr="002310FA" w:rsidRDefault="004E7E0D" w:rsidP="00A36895">
      <w:pPr>
        <w:keepNext/>
        <w:keepLines/>
        <w:spacing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9. DOCUMENTELE CONTRACTULUI</w:t>
      </w:r>
    </w:p>
    <w:p w14:paraId="1D450408" w14:textId="591440A5" w:rsidR="004E7E0D" w:rsidRPr="002310FA" w:rsidRDefault="000963C1">
      <w:pPr>
        <w:numPr>
          <w:ilvl w:val="0"/>
          <w:numId w:val="7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act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adițional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care fac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integrantă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, sunt:</w:t>
      </w:r>
    </w:p>
    <w:p w14:paraId="705BC0D8" w14:textId="1580C198" w:rsidR="00D35988" w:rsidRPr="006B51F2" w:rsidRDefault="00CD2DCA" w:rsidP="00CD2DCA">
      <w:pPr>
        <w:pStyle w:val="ListParagraph"/>
        <w:spacing w:after="5" w:line="289" w:lineRule="auto"/>
        <w:ind w:left="567"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a)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masurile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aduse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depunerea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ofertelor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privesc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aspectele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B0219A8" w14:textId="078FB419" w:rsidR="00D35988" w:rsidRPr="006B51F2" w:rsidRDefault="00CD2DCA" w:rsidP="008B3E19">
      <w:pPr>
        <w:pStyle w:val="ListParagraph"/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b)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financiara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acesteia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),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evaluare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6A9EE6D2" w14:textId="2EFCC853" w:rsidR="00D35988" w:rsidRPr="00CD2DCA" w:rsidRDefault="00CD2DCA" w:rsidP="00CD2DCA">
      <w:pPr>
        <w:spacing w:after="29" w:line="289" w:lineRule="auto"/>
        <w:ind w:right="23" w:firstLine="567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CD2DCA">
        <w:rPr>
          <w:color w:val="000000"/>
          <w:kern w:val="2"/>
          <w:sz w:val="22"/>
          <w:szCs w:val="22"/>
          <w14:ligatures w14:val="standardContextual"/>
        </w:rPr>
        <w:t>c)</w:t>
      </w: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graficul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6D09E73E" w14:textId="329DD632" w:rsidR="00D35988" w:rsidRPr="00CD2DCA" w:rsidRDefault="00CD2DCA" w:rsidP="00CD2DCA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d)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instrumentul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conditiile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legii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constituirea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de buna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6CE2F7A" w14:textId="41D31FF3" w:rsidR="00D35988" w:rsidRPr="0079051A" w:rsidRDefault="00446C6F" w:rsidP="00CD2DCA">
      <w:pPr>
        <w:spacing w:after="38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79051A">
        <w:rPr>
          <w:color w:val="000000"/>
          <w:kern w:val="2"/>
          <w:sz w:val="22"/>
          <w:szCs w:val="22"/>
          <w14:ligatures w14:val="standardContextual"/>
        </w:rPr>
        <w:t>e</w:t>
      </w:r>
      <w:r w:rsidR="00CD2DCA" w:rsidRPr="0079051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D35988" w:rsidRPr="0079051A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="00D35988" w:rsidRPr="0079051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D35988" w:rsidRPr="0079051A">
        <w:rPr>
          <w:color w:val="000000"/>
          <w:kern w:val="2"/>
          <w:sz w:val="22"/>
          <w:szCs w:val="22"/>
          <w14:ligatures w14:val="standardContextual"/>
        </w:rPr>
        <w:t>asociere</w:t>
      </w:r>
      <w:proofErr w:type="spellEnd"/>
      <w:r w:rsidR="00D35988" w:rsidRPr="0079051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DB09BC4" w14:textId="77777777" w:rsidR="004E7E0D" w:rsidRPr="0079051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9.2.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care, pe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îndeplinirii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, se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constată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propunerii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inferioare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corespund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prevalează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79051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79051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B0D0B48" w14:textId="77777777" w:rsidR="00D35988" w:rsidRPr="0079051A" w:rsidRDefault="00D35988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B547CA8" w14:textId="64140D3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10. OBLIGAȚIILE PR</w:t>
      </w:r>
      <w:r w:rsidR="000C063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I</w:t>
      </w: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NCIPALE ALE EXECUTANTULUI</w:t>
      </w:r>
    </w:p>
    <w:p w14:paraId="133EF354" w14:textId="2DBF699A" w:rsidR="004E7E0D" w:rsidRPr="002310FA" w:rsidRDefault="004E7E0D" w:rsidP="004E7E0D">
      <w:pPr>
        <w:tabs>
          <w:tab w:val="center" w:pos="1752"/>
          <w:tab w:val="center" w:pos="3778"/>
        </w:tabs>
        <w:spacing w:after="38" w:line="259" w:lineRule="auto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Executie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</w:t>
      </w:r>
      <w:proofErr w:type="spellEnd"/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37DE37B0" wp14:editId="630B2E7B">
            <wp:extent cx="18288" cy="6098"/>
            <wp:effectExtent l="0" t="0" r="0" b="0"/>
            <wp:docPr id="19581" name="Picture 1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" name="Picture 195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9D21" w14:textId="0C45BD12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sa respecte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elaborate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proiectantii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verificatorii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atestati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normativele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tehnologia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DDDCFF" w14:textId="171E6B02" w:rsidR="004E7E0D" w:rsidRPr="001125D1" w:rsidRDefault="001125D1" w:rsidP="001125D1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Executantul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obligaţia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prezenta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înainte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începerea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execuţiei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spre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aprobare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graficul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plăţi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necesar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execuţiei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ordinea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tehnologică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execuţie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273EC98" w14:textId="50F132F3" w:rsidR="004E7E0D" w:rsidRPr="0096570A" w:rsidRDefault="004E7E0D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finaliza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de a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remedia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neconformitati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vicii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ascunse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atenția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promptitudinea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cuvenită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concordanță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asumate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B598D"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0448416A" w14:textId="77777777" w:rsidR="004E7E0D" w:rsidRPr="00D33D1A" w:rsidRDefault="004E7E0D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supraveghea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muncă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calificată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termenul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contractat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materialele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instalațiile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echipamentele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celelalte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obiecte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fie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provizorie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fie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definitive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cerute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delimita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semnaliza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zonele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personalul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muncitor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împotriva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accidentelor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acestuia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echipament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protecție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semnalizare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perimetrul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30229D7" w14:textId="3BCBEA61" w:rsidR="004E7E0D" w:rsidRPr="00D33D1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10.2. (</w:t>
      </w:r>
      <w:r w:rsidR="000963C1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este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obligat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stabilească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tratare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defectelor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datorate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culpei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proprii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viciilor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ascunse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B598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</w:t>
      </w:r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a care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corespunzător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cerințelor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urmărească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aplicarea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soluțiilor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adoptate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însușirea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50C0EFF" w14:textId="77777777" w:rsidR="004E7E0D" w:rsidRPr="00D33D1A" w:rsidRDefault="004E7E0D" w:rsidP="00617315">
      <w:pPr>
        <w:spacing w:after="5" w:line="289" w:lineRule="auto"/>
        <w:ind w:right="23" w:firstLine="1070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(2)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este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obligat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informeze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îndată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conducerea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celelalte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entități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implicate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despre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evenimentele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activitatea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aferentă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executării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prezentului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țină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evidența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In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notifice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începerii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efective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4A30407D" w14:textId="77777777" w:rsidR="000963C1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10</w:t>
      </w:r>
      <w:r w:rsidR="000963C1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3.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este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deplin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responsabil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conformitatea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stabilitatea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siguranța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tuturor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operațiunilor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procedeele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utilizate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reglementărilor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răspunzător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</w:p>
    <w:p w14:paraId="1AA82A13" w14:textId="02532147" w:rsidR="004E7E0D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10.4. (1)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respecta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problemă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menționată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lucrare.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inoportune,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ridica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absolve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primite,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contravin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062E1C9" w14:textId="77777777" w:rsidR="004E7E0D" w:rsidRPr="002310FA" w:rsidRDefault="004E7E0D" w:rsidP="00617315">
      <w:pPr>
        <w:spacing w:after="5" w:line="289" w:lineRule="auto"/>
        <w:ind w:right="23" w:firstLine="101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alin. (l)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determină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dificultăți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acoperite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C7CAF6B" w14:textId="43DB8BEB" w:rsidR="004E7E0D" w:rsidRPr="002310FA" w:rsidRDefault="004E7E0D" w:rsidP="00617315">
      <w:pPr>
        <w:spacing w:after="57" w:line="289" w:lineRule="auto"/>
        <w:ind w:right="91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10.5.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date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instrumentelor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resurselor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umane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responsabilității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466255B7" w14:textId="77777777" w:rsidR="004E7E0D" w:rsidRPr="002310FA" w:rsidRDefault="004E7E0D" w:rsidP="00617315">
      <w:pPr>
        <w:spacing w:after="5" w:line="289" w:lineRule="auto"/>
        <w:ind w:right="96" w:firstLine="102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poziția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dimensiunile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aliniamentul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rectifica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păstra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grijă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bornele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57F3003" w14:textId="77777777" w:rsidR="004E7E0D" w:rsidRPr="002310FA" w:rsidRDefault="004E7E0D" w:rsidP="004E7E0D">
      <w:pPr>
        <w:spacing w:after="28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10.6.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2F63C10D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ordine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pericol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7858707C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procura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întreține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iluminare,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îngrădire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alarmă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protejării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riveranilor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B61B776" w14:textId="20F1D3D6" w:rsidR="004E7E0D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mediul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evita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pagubă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neajuns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provocate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proprietăților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poluare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zgomot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C7F193" w14:textId="77777777" w:rsidR="004E7E0D" w:rsidRPr="002310FA" w:rsidRDefault="004E7E0D" w:rsidP="00617315">
      <w:pPr>
        <w:spacing w:after="5" w:line="289" w:lineRule="auto"/>
        <w:ind w:right="115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10.7.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puse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operă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78B67B9" w14:textId="77777777" w:rsidR="004E7E0D" w:rsidRPr="002310F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10.8.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consorțiu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grupare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multe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individuale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notifica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liderul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membrii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16FD72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10.9.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putea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înștiințarea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05E510" w14:textId="5739188C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10.10.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criteriilor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calificare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profesională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exemplu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experiență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similară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bazează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182, alin (2)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defășoare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sunt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31912B" w14:textId="07F17FBA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necondiționat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irevocabil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89B104A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10.12.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solicita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conducere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direct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precizat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inițial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CAF6B" w14:textId="22CC0219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.13.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subcontractanții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selecta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alege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vehiculele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limita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repartiza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încărcăturile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inevitabil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deplasarea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limitat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3A7248C1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drum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datorită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despăgubi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reclamațiilor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avarierea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DE662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consolidarea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îmbunătățirea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facilitării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65C2860" w14:textId="53E597A5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.14.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17191E64" w14:textId="77777777" w:rsidR="004B598D" w:rsidRPr="002310FA" w:rsidRDefault="004E7E0D" w:rsidP="004E7E0D">
      <w:pPr>
        <w:spacing w:line="289" w:lineRule="auto"/>
        <w:ind w:left="518" w:right="23" w:firstLine="710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evita,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acumularea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obstacole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inutile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885BE7F" w14:textId="18EB5499" w:rsidR="004E7E0D" w:rsidRPr="002310FA" w:rsidRDefault="004E7E0D" w:rsidP="00617315">
      <w:pPr>
        <w:spacing w:line="289" w:lineRule="auto"/>
        <w:ind w:right="23" w:firstLine="1228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utilaje,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amplasamentele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identifica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spațiu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organizării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7DE9DCE2" w14:textId="29F778AC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programul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BC6A3" w14:textId="40506A8C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.16.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mentionata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cel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necorelari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900A7F" w14:textId="78D0C2AE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EF7538" w14:textId="23A4E862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10.18.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imputernicit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cel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nu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primita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C7098F7" w14:textId="30867CAA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despăgubi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împotriva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0FD2DEC4" w14:textId="77777777" w:rsidR="000963C1" w:rsidRPr="002310FA" w:rsidRDefault="004E7E0D" w:rsidP="003E0C9C">
      <w:pPr>
        <w:spacing w:after="5" w:line="289" w:lineRule="auto"/>
        <w:ind w:right="91" w:firstLine="12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reclamații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acțiuni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justiție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proprietate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intelectuală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brevete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nume,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mărci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06A941B5" w14:textId="3269619F" w:rsidR="004E7E0D" w:rsidRPr="002310FA" w:rsidRDefault="004E7E0D" w:rsidP="009F5D69">
      <w:pPr>
        <w:spacing w:after="5" w:line="289" w:lineRule="auto"/>
        <w:ind w:right="91" w:firstLine="130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taxe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orice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A678A" w14:textId="77777777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instruiască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impotriva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incendiilor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etapă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responsabil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72E81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10.21. In incinta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sediului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63F3EE2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verifica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permanent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35C2D3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10.23. Pe durata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curățenia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deblocarea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înlăturarea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colectarea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deșeurilor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proprie.</w:t>
      </w:r>
    </w:p>
    <w:p w14:paraId="02401511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responsabil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managementului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trafic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semnalizării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durata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bandă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mers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Poliției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rutiere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F74DE7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manevre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recurgă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improvizații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87DC17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10.26.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mijloacelor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zone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nominalizate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13532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ocazia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6A795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desemneze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conducător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comunice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datele de contact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3BE5EA4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individual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adecvat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factorilor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risc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941979D" w14:textId="22FEBD0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inofensive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prevede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certificate.</w:t>
      </w:r>
    </w:p>
    <w:p w14:paraId="54623A4D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319/2006,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 19/2006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H.G. nr. 1425/2006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Hotărârii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Guvern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300/2006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minime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temporare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mobile,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modificare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legislativă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6374C3" w14:textId="7513170F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poartă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producerii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îmbolnăvirilor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procedee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1D83400C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neluării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raportează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Inspectoratul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Teritorial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3CD2B7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responsabil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certificatelor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organizația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B6CA5D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contactuale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2226658" w14:textId="77777777" w:rsidR="004E7E0D" w:rsidRPr="002310FA" w:rsidRDefault="004E7E0D" w:rsidP="00671008">
      <w:pPr>
        <w:spacing w:after="171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10.36.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CBD1DF4" w14:textId="77777777" w:rsidR="004E7E0D" w:rsidRPr="002310FA" w:rsidRDefault="004E7E0D" w:rsidP="004E7E0D">
      <w:pPr>
        <w:spacing w:after="4" w:line="259" w:lineRule="auto"/>
        <w:ind w:left="561" w:hanging="10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:</w:t>
      </w:r>
    </w:p>
    <w:p w14:paraId="3E32E744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10.37.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1DEFC70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10.38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determinante,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</w:t>
      </w:r>
    </w:p>
    <w:p w14:paraId="22871B46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avizarea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2E03F4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10.40.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participe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45A71F8" w14:textId="25F8ECBC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67100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41.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mentina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CD3181F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9516615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10.43.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functionalitatii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2C6012E" w14:textId="77777777" w:rsidR="004E7E0D" w:rsidRDefault="004E7E0D" w:rsidP="00F84DBE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10.44.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obliga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cedeze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autor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DBEF7F" w14:textId="77777777" w:rsidR="00F84DBE" w:rsidRPr="00F84DBE" w:rsidRDefault="00F84DBE" w:rsidP="00F84DBE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11281B7A" w14:textId="77777777" w:rsidR="004E7E0D" w:rsidRPr="002310FA" w:rsidRDefault="004E7E0D" w:rsidP="00F84DBE">
      <w:pPr>
        <w:keepNext/>
        <w:keepLines/>
        <w:spacing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11. OBLIGAȚIILE ACHIZITORULUI</w:t>
      </w:r>
    </w:p>
    <w:p w14:paraId="4AB2E206" w14:textId="49EC996C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11.1.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tip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lucrare in parte,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B95DDB1" w14:textId="77777777" w:rsidR="004E7E0D" w:rsidRPr="002310FA" w:rsidRDefault="004E7E0D" w:rsidP="00671008">
      <w:pPr>
        <w:spacing w:after="5" w:line="289" w:lineRule="auto"/>
        <w:ind w:right="23" w:firstLine="100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rezerva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refuza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considera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normativelor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europene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nationale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puse in opera.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deficiente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întarzierea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survenita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 fie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669D27" w14:textId="13FBE84C" w:rsidR="004E7E0D" w:rsidRPr="002310FA" w:rsidRDefault="000963C1" w:rsidP="00671008">
      <w:pPr>
        <w:spacing w:after="27" w:line="289" w:lineRule="auto"/>
        <w:ind w:right="23" w:firstLine="547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s-a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A7B072" w14:textId="2282D263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11.3.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altfel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228BFA1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amplasamentul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liber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04C88DD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rutier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32B460D" w14:textId="77777777" w:rsidR="004E7E0D" w:rsidRPr="002310FA" w:rsidRDefault="004E7E0D" w:rsidP="00671008">
      <w:pPr>
        <w:spacing w:after="5" w:line="289" w:lineRule="auto"/>
        <w:ind w:right="23" w:firstLine="105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consumul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cel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contoarelor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aparate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măsurat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Executant.</w:t>
      </w:r>
    </w:p>
    <w:p w14:paraId="1E2B2A4E" w14:textId="37293A0B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.4.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participa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trasarea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axelor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principale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bornelor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referință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limitelor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pus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nivel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imediata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apropiere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902B40B" w14:textId="00DAA535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.5.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examina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tot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cel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7C215A9" w14:textId="77777777" w:rsidR="004E7E0D" w:rsidRDefault="004E7E0D" w:rsidP="005B7BAE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11.6.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sale.</w:t>
      </w:r>
    </w:p>
    <w:p w14:paraId="24519CC0" w14:textId="77777777" w:rsidR="005B7BAE" w:rsidRPr="005B7BAE" w:rsidRDefault="005B7BAE" w:rsidP="005B7BAE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6BC5E469" w14:textId="6AE9E7FE" w:rsidR="004E7E0D" w:rsidRPr="002310FA" w:rsidRDefault="004E7E0D" w:rsidP="005B7BAE">
      <w:pPr>
        <w:keepNext/>
        <w:keepLines/>
        <w:spacing w:line="268" w:lineRule="auto"/>
        <w:ind w:left="523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12. SANCȚIUNI PENTRU NEÎNDEPLINIREA CULPABILĂ A OBLIGAȚIILOR.</w:t>
      </w:r>
      <w:r w:rsidR="00F84DBE"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RĂSPUNDEREA EXECUTANTULUI</w:t>
      </w:r>
    </w:p>
    <w:p w14:paraId="035E0CF6" w14:textId="41B6AF62" w:rsidR="0046608B" w:rsidRPr="0046608B" w:rsidRDefault="0046608B" w:rsidP="0046608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46608B">
        <w:rPr>
          <w:color w:val="000000"/>
          <w:kern w:val="2"/>
          <w:sz w:val="22"/>
          <w:szCs w:val="22"/>
          <w14:ligatures w14:val="standardContextual"/>
        </w:rPr>
        <w:t>1</w:t>
      </w:r>
      <w:r>
        <w:rPr>
          <w:color w:val="000000"/>
          <w:kern w:val="2"/>
          <w:sz w:val="22"/>
          <w:szCs w:val="22"/>
          <w14:ligatures w14:val="standardContextual"/>
        </w:rPr>
        <w:t>2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.1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l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>ucrările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serviciile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contractate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r>
        <w:rPr>
          <w:color w:val="000000"/>
          <w:kern w:val="2"/>
          <w:sz w:val="22"/>
          <w:szCs w:val="22"/>
          <w14:ligatures w14:val="standardContextual"/>
        </w:rPr>
        <w:t>Executant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recepționează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astfel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cum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g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>raficul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general de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realizare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valoric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), sub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sancțiunea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penalităților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10DD772" w14:textId="79433CAF" w:rsidR="0046608B" w:rsidRPr="0046608B" w:rsidRDefault="0046608B" w:rsidP="0046608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neexecutarea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totalitate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care fac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precum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necorespunzatoare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intarziere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penalizat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cum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urmeaza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6FB15AA6" w14:textId="55C35E47" w:rsidR="007568E2" w:rsidRPr="007568E2" w:rsidRDefault="0046608B" w:rsidP="007568E2">
      <w:pPr>
        <w:pStyle w:val="ListParagraph"/>
        <w:numPr>
          <w:ilvl w:val="0"/>
          <w:numId w:val="55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7568E2"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In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necorespunzatoare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parțial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corespunzătoare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intarziere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raportat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solicitările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primite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graficelor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execuția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contract/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penalități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cuantum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de 0,1%/zi de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neexecutata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, calculate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integrale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corespunzătoare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legislația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aplicabilă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568E2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7568E2">
        <w:rPr>
          <w:color w:val="000000"/>
          <w:kern w:val="2"/>
          <w:sz w:val="22"/>
          <w:szCs w:val="22"/>
          <w14:ligatures w14:val="standardContextual"/>
        </w:rPr>
        <w:t xml:space="preserve"> contract. </w:t>
      </w:r>
    </w:p>
    <w:p w14:paraId="5ADAC4C1" w14:textId="109314B6" w:rsidR="007568E2" w:rsidRDefault="007568E2" w:rsidP="0046608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b)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Totodată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necorespunzător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achitate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remedierii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înlăturării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necorespunzător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pe propria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cheltuială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într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-un termen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rezonabil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cu</w:t>
      </w:r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penalitățile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susmenționate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integrale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corespunzătoare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.</w:t>
      </w:r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3ECF61D3" w14:textId="5EC6ED86" w:rsidR="0046608B" w:rsidRPr="0046608B" w:rsidRDefault="007568E2" w:rsidP="0046608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c)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penalităților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depăşeşte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cumulat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mai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15% din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prealabila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încuviințarea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vreunei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instanțe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judecătoreşti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arbitrale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mai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necesara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vreunei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formalitati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prealabil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dispuna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rezilierea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unilaterala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1D87F44" w14:textId="23778FE5" w:rsidR="004E7E0D" w:rsidRPr="002310FA" w:rsidRDefault="000963C1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33D1A">
        <w:rPr>
          <w:color w:val="000000"/>
          <w:kern w:val="2"/>
          <w:sz w:val="22"/>
          <w:szCs w:val="22"/>
          <w14:ligatures w14:val="standardContextual"/>
        </w:rPr>
        <w:t>12.</w:t>
      </w:r>
      <w:r w:rsidR="0046608B" w:rsidRPr="00D33D1A">
        <w:rPr>
          <w:color w:val="000000"/>
          <w:kern w:val="2"/>
          <w:sz w:val="22"/>
          <w:szCs w:val="22"/>
          <w14:ligatures w14:val="standardContextual"/>
        </w:rPr>
        <w:t>2</w:t>
      </w:r>
      <w:r w:rsidR="000B4888" w:rsidRPr="00D33D1A">
        <w:rPr>
          <w:color w:val="000000"/>
          <w:kern w:val="2"/>
          <w:sz w:val="22"/>
          <w:szCs w:val="22"/>
          <w14:ligatures w14:val="standardContextual"/>
        </w:rPr>
        <w:t>.</w:t>
      </w:r>
      <w:r w:rsidR="004E7E0D" w:rsidRPr="00D33D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să-i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un termen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normal.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nerespectării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termen,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cuantum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10%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9971592" w14:textId="4880DC09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3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exclusivă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deduce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23288E" w14:textId="4135C662" w:rsidR="004E7E0D" w:rsidRPr="002310FA" w:rsidRDefault="000963C1" w:rsidP="00796E85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4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 la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11.1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3D790FF" w14:textId="2B005A0B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5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considera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instanței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judecată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E2766F" w14:textId="3FAAEB72" w:rsidR="004E7E0D" w:rsidRDefault="000963C1" w:rsidP="005B7BAE">
      <w:pPr>
        <w:spacing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6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rezervă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renunța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notificare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adresată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compensație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stare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 alta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căreia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existe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reducerii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fondurilor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alocate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denunțării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unilaterale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9317874" w14:textId="77777777" w:rsidR="005B7BAE" w:rsidRPr="005B7BAE" w:rsidRDefault="005B7BAE" w:rsidP="005B7BAE">
      <w:pPr>
        <w:spacing w:line="289" w:lineRule="auto"/>
        <w:ind w:right="55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DE63419" w14:textId="77777777" w:rsidR="004E7E0D" w:rsidRPr="002310FA" w:rsidRDefault="004E7E0D" w:rsidP="005B7BAE">
      <w:pPr>
        <w:spacing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CLAUZE SPECIFICE</w:t>
      </w:r>
    </w:p>
    <w:p w14:paraId="036990A2" w14:textId="7777777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13. GARANȚIA DE BUNĂ EXECUȚIE A CONTRACTULUI</w:t>
      </w:r>
    </w:p>
    <w:p w14:paraId="03DE398C" w14:textId="14B340F6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13.</w:t>
      </w:r>
      <w:r w:rsidR="003907CA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este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cuantum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10%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T.V.A.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prelungit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justificată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depăși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15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publica.</w:t>
      </w:r>
    </w:p>
    <w:p w14:paraId="7F526727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Executantul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va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garanta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suporta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indepartarea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 (materiale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).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incluse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accidentale: calamitati naturale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omului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mentinerii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nivelului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lucrarîlor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terminare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C455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13.2.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</w:p>
    <w:p w14:paraId="640C21E5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buna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constitui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154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7D367E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13.3.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EA0539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îndeplinește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</w:t>
      </w:r>
    </w:p>
    <w:p w14:paraId="07B4B80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right="23" w:firstLine="708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fixate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din culpa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05BAE4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are motive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temeinice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lor;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16.</w:t>
      </w:r>
    </w:p>
    <w:p w14:paraId="65DF9371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Anterior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instrumentului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precizând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nu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reține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deschis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titlu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care 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satisfacătoare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acoperirii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A0CC857" w14:textId="72EFE267" w:rsidR="004E7E0D" w:rsidRPr="002310FA" w:rsidRDefault="004E7E0D" w:rsidP="00CA3963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13.4.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restitui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154</w:t>
      </w:r>
      <w:r w:rsidRPr="002310FA">
        <w:rPr>
          <w:color w:val="000000"/>
          <w:kern w:val="2"/>
          <w:sz w:val="22"/>
          <w:szCs w:val="22"/>
          <w:vertAlign w:val="superscript"/>
          <w14:ligatures w14:val="standardContextual"/>
        </w:rPr>
        <w:t>A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76E684E" w14:textId="77777777" w:rsidR="004E7E0D" w:rsidRDefault="004E7E0D" w:rsidP="005B7BAE">
      <w:pPr>
        <w:spacing w:line="289" w:lineRule="auto"/>
        <w:ind w:right="101" w:firstLine="57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întocmite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din/de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proporțional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3E9C131" w14:textId="77777777" w:rsidR="005B7BAE" w:rsidRPr="005B7BAE" w:rsidRDefault="005B7BAE" w:rsidP="005B7BAE">
      <w:pPr>
        <w:spacing w:line="289" w:lineRule="auto"/>
        <w:ind w:right="101" w:firstLine="576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51A442BD" w14:textId="77777777" w:rsidR="004E7E0D" w:rsidRPr="002310FA" w:rsidRDefault="004E7E0D" w:rsidP="005B7BAE">
      <w:pPr>
        <w:keepNext/>
        <w:keepLines/>
        <w:spacing w:line="268" w:lineRule="auto"/>
        <w:ind w:left="504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14. ÎNCEPEREA SI EXECUȚIA LUCRĂRILOR</w:t>
      </w:r>
    </w:p>
    <w:p w14:paraId="25A134AA" w14:textId="3AFE9B74" w:rsidR="004E7E0D" w:rsidRPr="002310FA" w:rsidRDefault="004E7E0D" w:rsidP="00CA3963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14.</w:t>
      </w:r>
      <w:r w:rsidR="003907CA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(1)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le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general de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46E15BB" w14:textId="77777777" w:rsidR="004E7E0D" w:rsidRPr="002310FA" w:rsidRDefault="004E7E0D">
      <w:pPr>
        <w:numPr>
          <w:ilvl w:val="0"/>
          <w:numId w:val="15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Inspecției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Stat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Urbanism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Amenajarea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Teritoriului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4474B5" w14:textId="77777777" w:rsidR="004E7E0D" w:rsidRPr="002310FA" w:rsidRDefault="004E7E0D">
      <w:pPr>
        <w:numPr>
          <w:ilvl w:val="0"/>
          <w:numId w:val="15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suferă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întârzieri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exclusivitate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233E326D" w14:textId="77777777" w:rsidR="004E7E0D" w:rsidRPr="002310FA" w:rsidRDefault="004E7E0D">
      <w:pPr>
        <w:numPr>
          <w:ilvl w:val="2"/>
          <w:numId w:val="16"/>
        </w:numPr>
        <w:spacing w:after="5"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</w:p>
    <w:p w14:paraId="24213E04" w14:textId="77777777" w:rsidR="004E7E0D" w:rsidRPr="002310FA" w:rsidRDefault="004E7E0D">
      <w:pPr>
        <w:numPr>
          <w:ilvl w:val="2"/>
          <w:numId w:val="16"/>
        </w:numPr>
        <w:spacing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4F011D5" w14:textId="1561E53F" w:rsidR="004E7E0D" w:rsidRPr="002310FA" w:rsidRDefault="002310FA" w:rsidP="0038494A">
      <w:pPr>
        <w:spacing w:line="289" w:lineRule="auto"/>
        <w:ind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14.2. 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terminate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38494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Datele intermediare,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E8D093" w14:textId="243267E6" w:rsidR="004E7E0D" w:rsidRPr="002310FA" w:rsidRDefault="003907CA" w:rsidP="002D48A9">
      <w:pPr>
        <w:spacing w:after="26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CA396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alcătuit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ordinea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opinia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grafic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scuti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niciuna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6967A14" w14:textId="5885BFD7" w:rsidR="004E7E0D" w:rsidRPr="002310FA" w:rsidRDefault="003907CA" w:rsidP="002D48A9">
      <w:pPr>
        <w:tabs>
          <w:tab w:val="left" w:pos="142"/>
        </w:tabs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8B4B2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pregătirilor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10.1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neconformării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nevoie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somatia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D659F0" w14:textId="5D7F6DF7" w:rsidR="004E7E0D" w:rsidRPr="002310FA" w:rsidRDefault="004E7E0D" w:rsidP="007E03BB">
      <w:pPr>
        <w:spacing w:after="5" w:line="289" w:lineRule="auto"/>
        <w:ind w:right="23" w:firstLine="56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14.3. (</w:t>
      </w:r>
      <w:r w:rsidR="003907C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stabili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identitatea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scop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persoană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450BA8" w14:textId="77777777" w:rsidR="004E7E0D" w:rsidRPr="002310FA" w:rsidRDefault="004E7E0D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ateliere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depozite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oriunde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DCD9BC" w14:textId="77777777" w:rsidR="004E7E0D" w:rsidRPr="002310FA" w:rsidRDefault="004E7E0D" w:rsidP="007E03BB">
      <w:pPr>
        <w:spacing w:after="5" w:line="289" w:lineRule="auto"/>
        <w:ind w:right="23" w:firstLine="55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14.4.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trecere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provizorii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finale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conforme.</w:t>
      </w:r>
    </w:p>
    <w:p w14:paraId="1D99F9DC" w14:textId="79E2F069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(2)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încercărilor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132A70" w14:textId="122DD306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comandate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materiale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dovedește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4FE965" w14:textId="77777777" w:rsidR="004E7E0D" w:rsidRPr="002310FA" w:rsidRDefault="004E7E0D" w:rsidP="007E03BB">
      <w:pPr>
        <w:spacing w:after="5" w:line="289" w:lineRule="auto"/>
        <w:ind w:left="-142" w:right="23" w:firstLine="68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14.5.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B9B850" w14:textId="0AD382C9" w:rsidR="004E7E0D" w:rsidRPr="002310FA" w:rsidRDefault="003907CA" w:rsidP="002D48A9">
      <w:pPr>
        <w:spacing w:after="5" w:line="289" w:lineRule="auto"/>
        <w:ind w:left="58" w:right="23" w:firstLine="9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(2)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fundațiile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examinate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088D7" w14:textId="6F4D1064" w:rsidR="004E7E0D" w:rsidRPr="002310FA" w:rsidRDefault="003907CA" w:rsidP="002D48A9">
      <w:pPr>
        <w:spacing w:after="31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E674A" w14:textId="7A7AAF15" w:rsidR="004E7E0D" w:rsidRDefault="003907CA" w:rsidP="005B7BAE">
      <w:pPr>
        <w:spacing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D20B2D" w14:textId="77777777" w:rsidR="005B7BAE" w:rsidRPr="005B7BAE" w:rsidRDefault="005B7BAE" w:rsidP="005B7BAE">
      <w:pPr>
        <w:spacing w:line="289" w:lineRule="auto"/>
        <w:ind w:right="23" w:firstLine="993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4FD4ACA" w14:textId="77777777" w:rsidR="004E7E0D" w:rsidRPr="002310FA" w:rsidRDefault="004E7E0D" w:rsidP="005B7BAE">
      <w:pPr>
        <w:keepNext/>
        <w:keepLines/>
        <w:spacing w:line="268" w:lineRule="auto"/>
        <w:ind w:firstLine="543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15. PRELUNGIREA TERMENULUI DE EXECUȚIE A LUCRĂRILOR</w:t>
      </w:r>
    </w:p>
    <w:p w14:paraId="242AF71C" w14:textId="37078B99" w:rsidR="004E7E0D" w:rsidRPr="002310FA" w:rsidRDefault="004E7E0D" w:rsidP="007E03BB">
      <w:pPr>
        <w:spacing w:after="5" w:line="289" w:lineRule="auto"/>
        <w:ind w:left="67" w:right="23" w:firstLine="4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15.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care:</w:t>
      </w:r>
    </w:p>
    <w:p w14:paraId="6DBC03C8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</w:p>
    <w:p w14:paraId="0D302AF4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climaterice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nefavorabile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1F56AAD7" w14:textId="60EA078A" w:rsidR="004E7E0D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survenit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îndreptățesc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comun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stabili:</w:t>
      </w:r>
    </w:p>
    <w:p w14:paraId="5AE4C063" w14:textId="77777777" w:rsidR="004E7E0D" w:rsidRPr="002310FA" w:rsidRDefault="004E7E0D" w:rsidP="004E7E0D">
      <w:pPr>
        <w:spacing w:after="5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4B57E58" w14:textId="77777777" w:rsidR="004E7E0D" w:rsidRDefault="004E7E0D" w:rsidP="005B7BAE">
      <w:pPr>
        <w:spacing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053EDE1" w14:textId="77777777" w:rsidR="005B7BAE" w:rsidRPr="005B7BAE" w:rsidRDefault="005B7BAE" w:rsidP="005B7BAE">
      <w:pPr>
        <w:spacing w:line="289" w:lineRule="auto"/>
        <w:ind w:left="74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11BCAA6C" w14:textId="6A57A8F1" w:rsidR="004E7E0D" w:rsidRPr="002310FA" w:rsidRDefault="0083380E" w:rsidP="005B7BAE">
      <w:pPr>
        <w:keepNext/>
        <w:keepLines/>
        <w:tabs>
          <w:tab w:val="left" w:pos="709"/>
        </w:tabs>
        <w:spacing w:line="268" w:lineRule="auto"/>
        <w:ind w:firstLine="34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16. F</w:t>
      </w:r>
      <w:r w:rsidR="00D56E41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NALIZAREA LUCRĂRILOR</w:t>
      </w:r>
    </w:p>
    <w:p w14:paraId="0DE2AA68" w14:textId="1F37DAEF" w:rsidR="004E7E0D" w:rsidRPr="002310FA" w:rsidRDefault="004E7E0D" w:rsidP="007E03BB">
      <w:pPr>
        <w:spacing w:after="5" w:line="289" w:lineRule="auto"/>
        <w:ind w:left="34" w:right="23" w:firstLine="68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Ansamblul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a lor,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="00621662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BB021F6" w14:textId="0B60A465" w:rsidR="004E7E0D" w:rsidRPr="002310FA" w:rsidRDefault="004E7E0D" w:rsidP="007E03BB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16.2. (</w:t>
      </w:r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preda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construcției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021F154" w14:textId="75D4BA4C" w:rsidR="004E7E0D" w:rsidRPr="002310FA" w:rsidRDefault="004E7E0D" w:rsidP="002D48A9">
      <w:pPr>
        <w:spacing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aprecia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</w:t>
      </w:r>
      <w:proofErr w:type="spellEnd"/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notificate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stabilindu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nouă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33F676" w14:textId="4F9BA20D" w:rsidR="004E7E0D" w:rsidRPr="002310FA" w:rsidRDefault="00E74C02" w:rsidP="007E03BB">
      <w:pPr>
        <w:tabs>
          <w:tab w:val="left" w:pos="142"/>
          <w:tab w:val="left" w:pos="567"/>
          <w:tab w:val="left" w:pos="709"/>
        </w:tabs>
        <w:spacing w:line="289" w:lineRule="auto"/>
        <w:ind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constata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stadiul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corelarea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respinge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82E9A1" w14:textId="77777777" w:rsidR="004E7E0D" w:rsidRPr="002310FA" w:rsidRDefault="004E7E0D" w:rsidP="007E03BB">
      <w:pPr>
        <w:spacing w:after="5" w:line="289" w:lineRule="auto"/>
        <w:ind w:left="101" w:right="23" w:firstLine="61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99A62" w14:textId="77777777" w:rsidR="004E7E0D" w:rsidRDefault="004E7E0D" w:rsidP="005B7BAE">
      <w:pPr>
        <w:spacing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degradari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stabilite.</w:t>
      </w:r>
    </w:p>
    <w:p w14:paraId="005D63D8" w14:textId="77777777" w:rsidR="005B7BAE" w:rsidRPr="005B7BAE" w:rsidRDefault="005B7BAE" w:rsidP="005B7BAE">
      <w:pPr>
        <w:spacing w:line="289" w:lineRule="auto"/>
        <w:ind w:right="23" w:firstLine="720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0B473B8" w14:textId="77777777" w:rsidR="004E7E0D" w:rsidRPr="002310FA" w:rsidRDefault="004E7E0D" w:rsidP="005B7BAE">
      <w:pPr>
        <w:numPr>
          <w:ilvl w:val="0"/>
          <w:numId w:val="17"/>
        </w:numPr>
        <w:spacing w:line="289" w:lineRule="auto"/>
        <w:ind w:right="23" w:hanging="408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PERIOADA DE GARANȚIE ACORDATĂ LUCRĂRILOR</w:t>
      </w:r>
    </w:p>
    <w:p w14:paraId="55C85D0B" w14:textId="3F27CCE5" w:rsidR="004E7E0D" w:rsidRPr="002310FA" w:rsidRDefault="004E7E0D" w:rsidP="007E03BB">
      <w:pPr>
        <w:spacing w:after="41" w:line="289" w:lineRule="auto"/>
        <w:ind w:right="23" w:firstLine="72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17.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r w:rsidR="00767893">
        <w:rPr>
          <w:color w:val="000000"/>
          <w:kern w:val="2"/>
          <w:sz w:val="22"/>
          <w:szCs w:val="22"/>
          <w14:ligatures w14:val="standardContextual"/>
        </w:rPr>
        <w:t>60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ansamblu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64AF0" w14:textId="58C59413" w:rsidR="004E7E0D" w:rsidRPr="002310FA" w:rsidRDefault="004E7E0D">
      <w:pPr>
        <w:numPr>
          <w:ilvl w:val="1"/>
          <w:numId w:val="17"/>
        </w:numPr>
        <w:spacing w:after="37" w:line="289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(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deformațiilor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cauză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clauzelor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09587CB" w14:textId="20A4BC71" w:rsidR="004E7E0D" w:rsidRPr="002310FA" w:rsidRDefault="00B43C4F" w:rsidP="007E03BB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activitățile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alin. (l),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cheltuiala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proprie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datorită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41A2A936" w14:textId="32251714" w:rsidR="00E74C02" w:rsidRPr="002310FA" w:rsidRDefault="004E7E0D" w:rsidP="00E74C02">
      <w:pPr>
        <w:spacing w:after="27" w:line="289" w:lineRule="auto"/>
        <w:ind w:left="720" w:right="23" w:firstLine="62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manopere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7E03BB"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tehnologie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</w:p>
    <w:p w14:paraId="43874FD7" w14:textId="2ECE7671" w:rsidR="004E7E0D" w:rsidRPr="002310FA" w:rsidRDefault="004E7E0D" w:rsidP="007E03BB">
      <w:pPr>
        <w:spacing w:after="27" w:line="289" w:lineRule="auto"/>
        <w:ind w:right="23" w:firstLine="709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neglijenței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oricăreia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dintre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baza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90EB476" w14:textId="13588994" w:rsidR="004E7E0D" w:rsidRPr="002310FA" w:rsidRDefault="001C0714" w:rsidP="00D56E41">
      <w:pPr>
        <w:spacing w:after="34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(3)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defecțiunile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remedierilor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evaluat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plătit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2DE60B" w14:textId="387DDCF1" w:rsidR="004E7E0D" w:rsidRDefault="004E7E0D" w:rsidP="005B7BAE">
      <w:pPr>
        <w:numPr>
          <w:ilvl w:val="1"/>
          <w:numId w:val="17"/>
        </w:numPr>
        <w:spacing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17</w:t>
      </w:r>
      <w:r w:rsidR="00C069FB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2, alin. (l),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plătească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le execute.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recuperate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cuvenite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E023DBE" w14:textId="77777777" w:rsidR="005B7BAE" w:rsidRPr="005B7BAE" w:rsidRDefault="005B7BAE" w:rsidP="005B7BAE">
      <w:pPr>
        <w:spacing w:line="289" w:lineRule="auto"/>
        <w:ind w:left="709" w:right="23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6FDED8EF" w14:textId="77777777" w:rsidR="004E7E0D" w:rsidRPr="002310FA" w:rsidRDefault="004E7E0D" w:rsidP="005B7BAE">
      <w:pPr>
        <w:keepNext/>
        <w:keepLines/>
        <w:spacing w:line="268" w:lineRule="auto"/>
        <w:ind w:firstLine="709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18. MODALITĂȚI DE PLATA</w:t>
      </w:r>
    </w:p>
    <w:p w14:paraId="533537B8" w14:textId="18754AC7" w:rsidR="004E7E0D" w:rsidRPr="002310FA" w:rsidRDefault="004E7E0D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3BA76117" w14:textId="39C09EA7" w:rsidR="004E7E0D" w:rsidRPr="002310FA" w:rsidRDefault="004E7E0D" w:rsidP="00D56E41">
      <w:pPr>
        <w:spacing w:after="5" w:line="289" w:lineRule="auto"/>
        <w:ind w:right="23" w:firstLine="76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D.T.A.C.,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 a D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certificatul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urbanism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481A1" w14:textId="6ADE0E38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favorabil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PT.</w:t>
      </w:r>
    </w:p>
    <w:p w14:paraId="222DC1E6" w14:textId="5D5BFB33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punctului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„</w:t>
      </w:r>
      <w:r w:rsidR="00B0585C">
        <w:rPr>
          <w:color w:val="000000"/>
          <w:kern w:val="2"/>
          <w:sz w:val="22"/>
          <w:szCs w:val="22"/>
          <w:lang w:val="es-ES"/>
          <w14:ligatures w14:val="standardContextual"/>
        </w:rPr>
        <w:t>A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="00B35AF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0585C">
        <w:rPr>
          <w:color w:val="000000"/>
          <w:kern w:val="2"/>
          <w:sz w:val="22"/>
          <w:szCs w:val="22"/>
          <w:lang w:val="es-ES"/>
          <w14:ligatures w14:val="standardContextual"/>
        </w:rPr>
        <w:t>B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”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admiterea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74682D" w14:textId="674077B1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rapoartelor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fiecărei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prestare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CCD551A" w14:textId="3226582C" w:rsidR="004E7E0D" w:rsidRPr="002310FA" w:rsidRDefault="004E7E0D" w:rsidP="00983249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18.2. 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procese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verbale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C467641" w14:textId="2F3CC1E1" w:rsidR="004E7E0D" w:rsidRPr="002310FA" w:rsidRDefault="00E74C02" w:rsidP="009823B7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listelor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cantități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6334ABF" w14:textId="48E6A2E3" w:rsidR="004E7E0D" w:rsidRPr="002310FA" w:rsidRDefault="009823B7" w:rsidP="00E74C02">
      <w:pPr>
        <w:spacing w:after="5" w:line="289" w:lineRule="auto"/>
        <w:ind w:left="567"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Decontarea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face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urmatoarelor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8C73E86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Executant;</w:t>
      </w:r>
    </w:p>
    <w:p w14:paraId="0EB6A347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FA2935E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buletine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incercare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verificare,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masuratori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etc.)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FC35F1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centralizatorul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capitole,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cumulat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luna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8AE529D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438D1" w14:textId="5303C99D" w:rsidR="004E7E0D" w:rsidRPr="002310FA" w:rsidRDefault="00E74C02" w:rsidP="007E03BB">
      <w:pPr>
        <w:spacing w:after="5" w:line="289" w:lineRule="auto"/>
        <w:ind w:right="23" w:firstLine="7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(4)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raspunzator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corectitudinea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inscrise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restituie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incasate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plus, calculate in mod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eronat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1244CFD" w14:textId="535A5C22" w:rsidR="004E7E0D" w:rsidRPr="002310FA" w:rsidRDefault="00E74C02" w:rsidP="00E74C02">
      <w:pPr>
        <w:spacing w:after="2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(5)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eronate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incomplete, fata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face sa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curga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sesizeaza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neregulile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interiorul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confirmarea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AA866B" w14:textId="4C8D64DC" w:rsidR="004E7E0D" w:rsidRPr="002310FA" w:rsidRDefault="00E74C02" w:rsidP="00E74C02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(6)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prevazute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respecta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exista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nu vor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0F36EB1" w14:textId="676323F6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18.3.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art. 18.2,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diminua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ritmul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Imediat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restanța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relua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notifica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fapt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75EA6280" w14:textId="61677E9D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18.4.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Plățile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parțiale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18.2.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dovedite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-o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întocmită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rapidă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sigură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devizelor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categorii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servicii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Alte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se pot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3BD1BF69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right="23" w:firstLine="851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7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8A9032C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parțiale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regulă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intervale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real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influențează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6EB9BA2" w14:textId="77777777" w:rsidR="004E7E0D" w:rsidRDefault="004E7E0D" w:rsidP="005B7BAE">
      <w:pPr>
        <w:spacing w:line="289" w:lineRule="auto"/>
        <w:ind w:left="38" w:right="23" w:firstLine="68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18.5.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Plata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ultimelor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condiționată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eliberarea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certificatului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CC4C851" w14:textId="77777777" w:rsidR="005B7BAE" w:rsidRPr="005B7BAE" w:rsidRDefault="005B7BAE" w:rsidP="005B7BAE">
      <w:pPr>
        <w:spacing w:line="289" w:lineRule="auto"/>
        <w:ind w:left="38" w:right="23" w:firstLine="68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7BE5804" w14:textId="77777777" w:rsidR="004E7E0D" w:rsidRPr="002310FA" w:rsidRDefault="004E7E0D" w:rsidP="005B7BAE">
      <w:pPr>
        <w:keepNext/>
        <w:keepLines/>
        <w:spacing w:line="268" w:lineRule="auto"/>
        <w:ind w:left="52" w:firstLine="66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19. AJUSTAREA PREȚULUI CONTRACTULUI</w:t>
      </w:r>
    </w:p>
    <w:p w14:paraId="50549E12" w14:textId="70D45DDC" w:rsidR="00C042A8" w:rsidRPr="00035994" w:rsidRDefault="00C042A8" w:rsidP="00035994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19.1. </w:t>
      </w:r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Pe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primele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6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preturile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care au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prevazute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de</w:t>
      </w:r>
      <w:r>
        <w:rPr>
          <w:color w:val="000000"/>
          <w:kern w:val="2"/>
          <w:sz w:val="22"/>
          <w:szCs w:val="22"/>
          <w14:ligatures w14:val="standardContextual"/>
        </w:rPr>
        <w:t xml:space="preserve"> E</w:t>
      </w:r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xecutant in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oferta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initiala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raman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fixe.</w:t>
      </w:r>
      <w:r w:rsidRPr="00C042A8">
        <w:rPr>
          <w:color w:val="000000"/>
          <w:kern w:val="2"/>
          <w:sz w:val="22"/>
          <w:szCs w:val="22"/>
          <w14:ligatures w14:val="standardContextual"/>
        </w:rPr>
        <w:cr/>
      </w:r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19.2. Pe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permisă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modificarea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ofertă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funcţie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</w:t>
      </w:r>
      <w:r w:rsidR="00035994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variaţiile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practicate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furnizorii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 la care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aprovizionează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excepţia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situaţiilor</w:t>
      </w:r>
      <w:proofErr w:type="spellEnd"/>
      <w:r w:rsid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cauzate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forţă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majoră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caz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fortuit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schimbări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excepţionale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împrejurărilor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face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vădit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injustă</w:t>
      </w:r>
      <w:proofErr w:type="spellEnd"/>
      <w:r w:rsid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obligarea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păstrarea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iniţiale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>.</w:t>
      </w:r>
      <w:r w:rsidRPr="00035994">
        <w:rPr>
          <w:color w:val="000000"/>
          <w:kern w:val="2"/>
          <w:sz w:val="22"/>
          <w:szCs w:val="22"/>
          <w14:ligatures w14:val="standardContextual"/>
        </w:rPr>
        <w:cr/>
      </w:r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19.3.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Pretul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ajustat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6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doar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strict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acoperirea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costurilor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pe</w:t>
      </w:r>
    </w:p>
    <w:p w14:paraId="2BE3412E" w14:textId="4A51FE9F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fundamentat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preţul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D93DB7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19.4.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facuta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uneia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partile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act</w:t>
      </w:r>
    </w:p>
    <w:p w14:paraId="4C114361" w14:textId="69217BE8" w:rsidR="00C042A8" w:rsidRPr="000C7609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AC1639A" w14:textId="77777777" w:rsidR="00C042A8" w:rsidRPr="000C7609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19.5.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ajustarilor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noi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6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</w:p>
    <w:p w14:paraId="1816F964" w14:textId="77777777" w:rsidR="00C042A8" w:rsidRPr="000C7609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de la data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ultimei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Prin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exceptie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</w:p>
    <w:p w14:paraId="446A4120" w14:textId="77777777" w:rsidR="00C042A8" w:rsidRPr="000C7609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exceptionale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cauzate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forta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majora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fortuit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definite de</w:t>
      </w:r>
    </w:p>
    <w:p w14:paraId="75795044" w14:textId="4A093E5C" w:rsidR="00C042A8" w:rsidRPr="002D765C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reglementarile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legale.</w:t>
      </w:r>
    </w:p>
    <w:p w14:paraId="0CD75591" w14:textId="0E7247A4" w:rsidR="00C042A8" w:rsidRPr="002D765C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19.6.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Pretu</w:t>
      </w:r>
      <w:r w:rsidR="000C7609"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</w:t>
      </w:r>
      <w:r w:rsidR="000C7609"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</w:t>
      </w: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ajustat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coroborate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Instructiunii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presedintelui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A.N.A.P. nr. 1/2021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modificarea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urmatoare</w:t>
      </w:r>
      <w:r w:rsidR="00B317F0">
        <w:rPr>
          <w:color w:val="000000"/>
          <w:kern w:val="2"/>
          <w:sz w:val="22"/>
          <w:szCs w:val="22"/>
          <w:lang w:val="it-IT"/>
          <w14:ligatures w14:val="standardContextual"/>
        </w:rPr>
        <w:t>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modalitat</w:t>
      </w:r>
      <w:r w:rsidR="00B317F0">
        <w:rPr>
          <w:color w:val="000000"/>
          <w:kern w:val="2"/>
          <w:sz w:val="22"/>
          <w:szCs w:val="22"/>
          <w:lang w:val="it-IT"/>
          <w14:ligatures w14:val="standardContextual"/>
        </w:rPr>
        <w:t>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3BFA52D3" w14:textId="62DDC2C1" w:rsidR="00C042A8" w:rsidRPr="00B317F0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proofErr w:type="spellStart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Ajustarea</w:t>
      </w:r>
      <w:proofErr w:type="spellEnd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 xml:space="preserve"> prin </w:t>
      </w:r>
      <w:proofErr w:type="spellStart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revizuirea</w:t>
      </w:r>
      <w:proofErr w:type="spellEnd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preţului</w:t>
      </w:r>
      <w:proofErr w:type="spellEnd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contractului</w:t>
      </w:r>
      <w:proofErr w:type="spellEnd"/>
    </w:p>
    <w:p w14:paraId="0D483682" w14:textId="764E1392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Se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realizează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autoritatii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contravaloarea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ramase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executat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obligaţiile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unui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coeficient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alin. </w:t>
      </w: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a)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5FC224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2A7994C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</w:t>
      </w: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ab/>
        <w:t>An = In/Io, in care:</w:t>
      </w:r>
    </w:p>
    <w:p w14:paraId="32B0D79F" w14:textId="6BC32002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An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coeficientul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valorii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ramase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executat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4CAE87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publicat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Institutul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Naţional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Statistică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Buletinul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Statistic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Preţuri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cu 60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ultima zi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lunii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"n".</w:t>
      </w:r>
    </w:p>
    <w:p w14:paraId="29D03AA0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Io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65CDD7" w14:textId="409A5EA6" w:rsidR="00C042A8" w:rsidRPr="00B35AF4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Data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data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anterioară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30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faţă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B317F0"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depunere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ofertelor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600AA14B" w14:textId="2F51145F" w:rsidR="00F84DBE" w:rsidRPr="00B35AF4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</w:p>
    <w:p w14:paraId="6E88DD8D" w14:textId="79E86FC8" w:rsidR="004E7E0D" w:rsidRPr="00B35AF4" w:rsidRDefault="004E7E0D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35AF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20. ASIGURĂRI</w:t>
      </w:r>
    </w:p>
    <w:p w14:paraId="13A86C00" w14:textId="68737CD3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20.</w:t>
      </w:r>
      <w:r w:rsidR="00640F1E"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. (</w:t>
      </w:r>
      <w:r w:rsidR="00640F1E"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încheia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asigurare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va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riscurile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ar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apărea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stoc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reprezentanții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împuterniciți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testeze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recepționeze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prejudiciile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aduse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terțe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persoane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fizice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juridice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menține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44068E" w14:textId="24DC8205" w:rsidR="004E7E0D" w:rsidRPr="0073551B" w:rsidRDefault="00505698" w:rsidP="009F5D6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Contravaloarea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suportată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proofErr w:type="gram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capitolul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”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Cheltuieli</w:t>
      </w:r>
      <w:proofErr w:type="spellEnd"/>
      <w:proofErr w:type="gram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indirecte".</w:t>
      </w:r>
    </w:p>
    <w:p w14:paraId="2FBC4529" w14:textId="647C0322" w:rsidR="004E7E0D" w:rsidRPr="0073551B" w:rsidRDefault="00505698" w:rsidP="009F5D6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ori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ori i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64B60BFC" w14:textId="64979543" w:rsidR="004E7E0D" w:rsidRPr="0073551B" w:rsidRDefault="00505698" w:rsidP="009F5D6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asigurări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solicita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prezinte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la cerere,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043CF284" w14:textId="3CC89D00" w:rsidR="006512C1" w:rsidRDefault="004E7E0D" w:rsidP="00CA396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20.2.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niciun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compensații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plătibile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adus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muncitor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altei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9F5D69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rezultând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agenților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AD22610" w14:textId="77777777" w:rsidR="006512C1" w:rsidRPr="00F84DBE" w:rsidRDefault="006512C1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31E804F4" w14:textId="6A99DA9F" w:rsidR="004E7E0D" w:rsidRPr="0073551B" w:rsidRDefault="00983249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21. </w:t>
      </w:r>
      <w:r w:rsidR="004E7E0D"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AMENDAMENTE</w:t>
      </w:r>
    </w:p>
    <w:p w14:paraId="2D12C023" w14:textId="1FDA4667" w:rsidR="004E7E0D" w:rsidRPr="0073551B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21.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(1)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a modifica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aditional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legislatia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221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98/2016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aparitiei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circumstante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lezeaza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comerciale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legitime 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putut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incheierii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61BABC" w14:textId="3040CAD5" w:rsidR="004E7E0D" w:rsidRPr="00894A23" w:rsidRDefault="00894A23" w:rsidP="00894A23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</w:t>
      </w:r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Daca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provine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inregistreze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preconizata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intrarea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actului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584BB" w14:textId="632FBD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21.2.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Niciun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incheiat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retroactiv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01C9E1" w14:textId="734CAB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.3.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respecta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legislatiei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considerata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nula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CAAB5AD" w14:textId="3DB47C0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.4.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daca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evaluabile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bani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realizeaza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395/2016pentru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0867C4" w14:textId="2E993E65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21.5.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urmatoarele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981B3B4" w14:textId="6FAB4443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Partile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reprezentantilor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autorizati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partilor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persoanelor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conturilor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0FD7D0A4" w14:textId="39E4A6E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b)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conditiile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art. 221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posibilitatea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prețului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proofErr w:type="gram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nesubstantiale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));</w:t>
      </w:r>
    </w:p>
    <w:p w14:paraId="656BEBA8" w14:textId="3C83470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c)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Inspecții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verificari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83C8231" w14:textId="55D08EC4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45B7CCC" w14:textId="4069577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Terti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Subcontractanti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4CF86A3" w14:textId="022D4D8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f)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nivelul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regulamente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reglementari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comunicate prin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intermediul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86CDD9A" w14:textId="35A208A0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g)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7E343C" w14:textId="77777777" w:rsidR="004E7E0D" w:rsidRPr="00CE4BBE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21.6. Orice modificare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generata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clauzelor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revizuire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art. 21.5. va face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872509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4BA6D317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22. SUBCONTRACTANȚI</w:t>
      </w:r>
    </w:p>
    <w:p w14:paraId="59FCE568" w14:textId="769F8CC3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22.</w:t>
      </w:r>
      <w:r w:rsidR="00D56E41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subcontractează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desemnati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55 alin. 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CA396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F9AEA1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22.2.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răspunzator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indeplineste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atat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6AD4D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22.3.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parți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obligatiile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179664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22.4.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aceleasi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9552C9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22.5.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9DBB82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22.6.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52F4BB6" w14:textId="31FA14D8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ofertă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solicită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natura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permite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și-au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7844A7" w14:textId="3283CA2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(2),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introducerii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prestația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respectiv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nejustificat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blochează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indeplinirii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EEBC13" w14:textId="7A3576E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transfera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(3).</w:t>
      </w:r>
    </w:p>
    <w:p w14:paraId="03B1CCB1" w14:textId="300CF5F3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(5) </w:t>
      </w:r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Lista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datele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recunoaștere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06671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22.7.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BAD8718" w14:textId="7305CC49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B245DDD" w14:textId="1C106B2D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 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îndeplinesc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31BF53" w14:textId="050C4F89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22</w:t>
      </w:r>
      <w:r w:rsidR="008D73BA"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8.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îndeplinit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Schimbarea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modifica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notificată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A85BC8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885BD6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23. CESIUNEA</w:t>
      </w:r>
    </w:p>
    <w:p w14:paraId="3DBFE1C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23.1.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permisă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creanțelor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rămânând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sarcina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stipulate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inițial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453C2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prealabil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C225C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exonera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responsabilitate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45E4C27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5D48042B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24. FORȚA MAJORĂ</w:t>
      </w:r>
    </w:p>
    <w:p w14:paraId="2ED4DF9B" w14:textId="63BF4ED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documente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competentă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indicarea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naturii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5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calendaristice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930C0F" w14:textId="28996B35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</w:t>
      </w:r>
      <w:r w:rsidR="00D56E41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exonerează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aceasta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271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suspendată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dar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prejudicia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cuveneau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30D8FE4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24.4. Partea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notifica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imediat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complet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producerea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măsuri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dispoziție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limitării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consecințelor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560155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estimează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mare de 2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notifice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vreuna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-interese.</w:t>
      </w:r>
    </w:p>
    <w:p w14:paraId="7006097E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607DFC1C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25. ÎNCETAREA. REZILIEREA CONTRACTULUI</w:t>
      </w:r>
    </w:p>
    <w:p w14:paraId="5C3D9D08" w14:textId="073A9A0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25.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Art. 6.1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prelungită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semnat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2BE1419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stipulat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15D4E8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obiectului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9589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25.4.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conditiile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caz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CBEFBD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denunțare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unilaterală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dovada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constituirii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5D16684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25.6.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respectă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nevoie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somația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notificarea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punerea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întârziere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intervenția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vreunei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instanțe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judecată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Această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înlătură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silită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neîndeplinite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69AE3" w14:textId="77777777" w:rsidR="004E7E0D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25.7.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îndreptățit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cuantumul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0238C8" w14:textId="696C6F31" w:rsidR="00B015D6" w:rsidRPr="00B015D6" w:rsidRDefault="00B015D6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25.8.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inceteaza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fara a mai fi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necesara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instante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judecatoresti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una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 este declarata in stare de incapacitate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plati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declansata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procedura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lichidare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proofErr w:type="gram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inceperea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proofErr w:type="gram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AC2C4B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E80D481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26. SOLUȚIONAREA LITIGIILOR</w:t>
      </w:r>
    </w:p>
    <w:p w14:paraId="7F650AC3" w14:textId="0F49BA82" w:rsidR="004E7E0D" w:rsidRPr="00D01F4F" w:rsidRDefault="008D73BA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26.1.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depune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eforturile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rezolva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cale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amiabilă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orice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neînțelegere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dispută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ivi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25AD9FE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26.2.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5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reușesc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rezolve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amiabil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divergență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contractuală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disputa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soluționeze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instanțele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judecătorești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București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78CB23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5269C88D" w14:textId="7E2B9189" w:rsidR="004E7E0D" w:rsidRPr="00D01F4F" w:rsidRDefault="002310FA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27. </w:t>
      </w:r>
      <w:r w:rsidR="004E7E0D"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LEGEA APLICABILĂ CONTRACTULUI</w:t>
      </w:r>
    </w:p>
    <w:p w14:paraId="3F3FBCEA" w14:textId="4695D1B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27.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guvernat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interpretat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7CA5675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B3F21D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28. COMUNICĂRI</w:t>
      </w:r>
    </w:p>
    <w:p w14:paraId="100318B8" w14:textId="43F34DC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28.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Orice comunicare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transmisă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D800DE" w14:textId="45906490" w:rsidR="004E7E0D" w:rsidRPr="00D01F4F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înregistrat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transmiterii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6A61D11" w14:textId="51AD5BBB" w:rsidR="004E7E0D" w:rsidRPr="00D01F4F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adreselor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introductivă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comunicată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îndată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sub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valabilității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comunicărilor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ultima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adresa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cunoscută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DB5D58B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28.2.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recomandată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confirmare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fax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e-mail,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condiția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confirmării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FFCEDCC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63CDEA18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29. CONFLICTUL DE INTERESE</w:t>
      </w:r>
    </w:p>
    <w:p w14:paraId="6D9A8830" w14:textId="18FDEE0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29.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primi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afară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6781BC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29.2.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va implica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activitate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intra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conflict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interesele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reies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E6AA42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9E90382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30. ALTE CLAUZE</w:t>
      </w:r>
    </w:p>
    <w:p w14:paraId="4B384F84" w14:textId="053FCD73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30.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orice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articol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cuprins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contravine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celelalte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considerate ca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având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existența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sine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stătătoare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ramâne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A4F6B1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negocia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credință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conveni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rezonabil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amendamentele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înlocuirii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nule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contradictorie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o prevedere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același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CD5AE1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30.3.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una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acordate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lege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considerat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renunțare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respectiva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respective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2442AD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30.4.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modificare,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amendare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adaugire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forța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afara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făcută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semnată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reprezentanții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legali ai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sub forma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adițional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21ED7FE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30.5.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împreună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exprimate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50E963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30.6.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succesorii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cesionarilor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166B0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30.7.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garantează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constituită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legal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reprezentată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A16052C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30.8.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cunoștință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European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697/2016 (GDPR)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protecția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consimtământul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prelucrarea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(nume,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prenume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tel.)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intervalul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juridice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scopul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raporturilor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9D16A50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înțeles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încheie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2 (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doua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exemplare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unul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parte.</w:t>
      </w:r>
    </w:p>
    <w:p w14:paraId="6E838D3B" w14:textId="77777777" w:rsidR="002310FA" w:rsidRPr="00D01F4F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it-IT"/>
        </w:rPr>
      </w:pPr>
    </w:p>
    <w:p w14:paraId="0225F445" w14:textId="5086361F" w:rsidR="009857EF" w:rsidRPr="00B506A2" w:rsidRDefault="009857EF" w:rsidP="009857E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9" w:name="_Hlk184709950"/>
      <w:bookmarkStart w:id="10" w:name="_Hlk144303263"/>
      <w:bookmarkStart w:id="11" w:name="_Hlk173746146"/>
      <w:r w:rsidRPr="00B506A2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B506A2">
        <w:rPr>
          <w:b/>
          <w:sz w:val="22"/>
          <w:szCs w:val="22"/>
          <w:lang w:val="ro-RO"/>
        </w:rPr>
        <w:tab/>
        <w:t xml:space="preserve">                               EXECUTANT           </w:t>
      </w:r>
    </w:p>
    <w:p w14:paraId="0518B7C3" w14:textId="6201C276" w:rsidR="009857EF" w:rsidRPr="00B506A2" w:rsidRDefault="009857EF" w:rsidP="009857E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ADMINISTRATIA DOMENIULUI PUBLIC                     Asocierea S.C. </w:t>
      </w:r>
      <w:r w:rsidRPr="009857EF">
        <w:rPr>
          <w:b/>
          <w:sz w:val="22"/>
          <w:szCs w:val="22"/>
          <w:lang w:val="ro-RO"/>
        </w:rPr>
        <w:t xml:space="preserve">STRACO HOLDING </w:t>
      </w:r>
      <w:r w:rsidRPr="00B506A2">
        <w:rPr>
          <w:b/>
          <w:sz w:val="22"/>
          <w:szCs w:val="22"/>
          <w:lang w:val="ro-RO"/>
        </w:rPr>
        <w:t>S.R.L.</w:t>
      </w:r>
    </w:p>
    <w:p w14:paraId="204E6C44" w14:textId="4E383F76" w:rsidR="009857EF" w:rsidRPr="00B506A2" w:rsidRDefault="009857EF" w:rsidP="009857E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SECTOR 2                                                                                         S.C. </w:t>
      </w:r>
      <w:r w:rsidRPr="009857EF">
        <w:rPr>
          <w:b/>
          <w:sz w:val="22"/>
          <w:szCs w:val="22"/>
          <w:lang w:val="ro-RO"/>
        </w:rPr>
        <w:t xml:space="preserve">SCADEC CONSTRUCT </w:t>
      </w:r>
      <w:r w:rsidRPr="00B506A2">
        <w:rPr>
          <w:b/>
          <w:sz w:val="22"/>
          <w:szCs w:val="22"/>
          <w:lang w:val="ro-RO"/>
        </w:rPr>
        <w:t xml:space="preserve">S.R.L.     </w:t>
      </w:r>
    </w:p>
    <w:p w14:paraId="7B9C2E8D" w14:textId="27275940" w:rsidR="009857EF" w:rsidRPr="00B506A2" w:rsidRDefault="009857EF" w:rsidP="009857E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Director General             </w:t>
      </w:r>
      <w:r>
        <w:rPr>
          <w:b/>
          <w:sz w:val="22"/>
          <w:szCs w:val="22"/>
          <w:lang w:val="ro-RO"/>
        </w:rPr>
        <w:t xml:space="preserve">                                                              </w:t>
      </w:r>
      <w:r w:rsidRPr="002709E5">
        <w:rPr>
          <w:b/>
          <w:sz w:val="22"/>
          <w:szCs w:val="22"/>
          <w:lang w:val="ro-RO"/>
        </w:rPr>
        <w:t xml:space="preserve">S.C. </w:t>
      </w:r>
      <w:r w:rsidRPr="009857EF">
        <w:rPr>
          <w:b/>
          <w:sz w:val="22"/>
          <w:szCs w:val="22"/>
          <w:lang w:val="ro-RO"/>
        </w:rPr>
        <w:t xml:space="preserve">LUNA ENGINEERING GROUP </w:t>
      </w:r>
      <w:r w:rsidRPr="002709E5">
        <w:rPr>
          <w:b/>
          <w:sz w:val="22"/>
          <w:szCs w:val="22"/>
          <w:lang w:val="ro-RO"/>
        </w:rPr>
        <w:t>S.R.L.</w:t>
      </w: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</w:t>
      </w:r>
    </w:p>
    <w:p w14:paraId="1DE78673" w14:textId="7148EA40" w:rsidR="009857EF" w:rsidRPr="00B506A2" w:rsidRDefault="009857EF" w:rsidP="009857E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Cs/>
          <w:sz w:val="22"/>
          <w:szCs w:val="22"/>
          <w:lang w:val="ro-RO"/>
        </w:rPr>
        <w:t xml:space="preserve">      </w:t>
      </w:r>
      <w:r>
        <w:rPr>
          <w:bCs/>
          <w:sz w:val="22"/>
          <w:szCs w:val="22"/>
          <w:lang w:val="ro-RO"/>
        </w:rPr>
        <w:t xml:space="preserve">                                                                             </w:t>
      </w:r>
    </w:p>
    <w:p w14:paraId="561DAB0A" w14:textId="77777777" w:rsidR="009857EF" w:rsidRPr="00B506A2" w:rsidRDefault="009857EF" w:rsidP="009857E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506A2">
        <w:rPr>
          <w:b/>
          <w:sz w:val="22"/>
          <w:szCs w:val="22"/>
          <w:lang w:val="ro-RO"/>
        </w:rPr>
        <w:lastRenderedPageBreak/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     </w:t>
      </w:r>
      <w:proofErr w:type="spellStart"/>
      <w:r w:rsidRPr="00B506A2">
        <w:rPr>
          <w:b/>
          <w:sz w:val="22"/>
          <w:szCs w:val="22"/>
          <w:lang w:val="es-ES"/>
        </w:rPr>
        <w:t>Prin</w:t>
      </w:r>
      <w:proofErr w:type="spellEnd"/>
      <w:r w:rsidRPr="00B506A2">
        <w:rPr>
          <w:b/>
          <w:sz w:val="22"/>
          <w:szCs w:val="22"/>
          <w:lang w:val="es-ES"/>
        </w:rPr>
        <w:t xml:space="preserve"> lider de asociere</w:t>
      </w:r>
    </w:p>
    <w:p w14:paraId="4B37807D" w14:textId="05B33D04" w:rsidR="009857EF" w:rsidRPr="001C78B8" w:rsidRDefault="009857EF" w:rsidP="009857EF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B63729">
        <w:rPr>
          <w:b/>
          <w:sz w:val="22"/>
          <w:szCs w:val="22"/>
          <w:lang w:val="es-ES"/>
        </w:rPr>
        <w:t xml:space="preserve">                                                                                                  </w:t>
      </w:r>
      <w:r w:rsidRPr="001C78B8">
        <w:rPr>
          <w:b/>
          <w:sz w:val="22"/>
          <w:szCs w:val="22"/>
          <w:lang w:val="es-ES"/>
        </w:rPr>
        <w:t>S.C. STRACO HOLDING S.R.L.</w:t>
      </w:r>
    </w:p>
    <w:bookmarkEnd w:id="9"/>
    <w:p w14:paraId="05B19EA3" w14:textId="77777777" w:rsidR="009857EF" w:rsidRPr="0079051A" w:rsidRDefault="009857EF" w:rsidP="009857E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</w:p>
    <w:bookmarkEnd w:id="10"/>
    <w:bookmarkEnd w:id="11"/>
    <w:p w14:paraId="2C812C42" w14:textId="77777777" w:rsidR="00F24162" w:rsidRDefault="00F24162" w:rsidP="004E7E0D">
      <w:pPr>
        <w:spacing w:after="699"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38ECF149" w14:textId="7BE8C958" w:rsidR="004E7E0D" w:rsidRPr="001C78B8" w:rsidRDefault="004E7E0D" w:rsidP="00EA22ED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1C78B8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459B6A74" wp14:editId="764FCB2A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73C0" w14:textId="77777777" w:rsidR="004E36BD" w:rsidRDefault="004E36BD" w:rsidP="00EA22ED">
      <w:pPr>
        <w:keepNext/>
        <w:keepLines/>
        <w:spacing w:line="268" w:lineRule="auto"/>
        <w:ind w:left="557"/>
        <w:jc w:val="center"/>
        <w:outlineLvl w:val="0"/>
        <w:rPr>
          <w:b/>
          <w:bCs/>
          <w:i/>
          <w:lang w:val="ro-RO"/>
        </w:rPr>
      </w:pPr>
      <w:r w:rsidRPr="00887BE7">
        <w:rPr>
          <w:b/>
          <w:bCs/>
          <w:i/>
          <w:lang w:val="ro-RO"/>
        </w:rPr>
        <w:t>,,</w:t>
      </w:r>
      <w:r w:rsidRPr="00095722">
        <w:rPr>
          <w:b/>
          <w:bCs/>
          <w:i/>
          <w:lang w:val="ro-RO"/>
        </w:rPr>
        <w:t>Reabilitare si modernizare sistem rutier</w:t>
      </w:r>
      <w:r w:rsidRPr="001C78B8">
        <w:rPr>
          <w:b/>
          <w:bCs/>
          <w:i/>
          <w:lang w:val="it-IT"/>
        </w:rPr>
        <w:t>: Lot 1 -</w:t>
      </w:r>
      <w:r w:rsidRPr="00095722">
        <w:rPr>
          <w:b/>
          <w:bCs/>
          <w:i/>
          <w:lang w:val="ro-RO"/>
        </w:rPr>
        <w:t xml:space="preserve"> Piateta Dr. Milan Rastislav Stefanik</w:t>
      </w:r>
      <w:r w:rsidRPr="00887BE7">
        <w:rPr>
          <w:b/>
          <w:bCs/>
          <w:i/>
          <w:lang w:val="ro-RO"/>
        </w:rPr>
        <w:t>’’</w:t>
      </w:r>
    </w:p>
    <w:p w14:paraId="2138E925" w14:textId="77777777" w:rsidR="00EA22ED" w:rsidRDefault="00EA22ED" w:rsidP="00EA22ED">
      <w:pPr>
        <w:keepNext/>
        <w:keepLines/>
        <w:spacing w:line="268" w:lineRule="auto"/>
        <w:ind w:left="557"/>
        <w:jc w:val="center"/>
        <w:outlineLvl w:val="0"/>
        <w:rPr>
          <w:b/>
          <w:bCs/>
          <w:i/>
          <w:lang w:val="ro-RO"/>
        </w:rPr>
      </w:pP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601"/>
        <w:gridCol w:w="1502"/>
        <w:gridCol w:w="1843"/>
        <w:gridCol w:w="874"/>
        <w:gridCol w:w="3378"/>
        <w:gridCol w:w="1371"/>
      </w:tblGrid>
      <w:tr w:rsidR="00D01F4F" w:rsidRPr="001C78B8" w14:paraId="13450D3E" w14:textId="77777777" w:rsidTr="006A4CAF">
        <w:trPr>
          <w:trHeight w:val="204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55BA" w14:textId="77777777" w:rsidR="00D01F4F" w:rsidRPr="009B6790" w:rsidRDefault="00D01F4F" w:rsidP="0082415F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bookmarkStart w:id="12" w:name="_Hlk131408134"/>
            <w:r w:rsidRPr="009B6790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9B6790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9B679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C7FBD" w14:textId="77777777" w:rsidR="00D01F4F" w:rsidRPr="009B6790" w:rsidRDefault="00D01F4F" w:rsidP="008241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B6790">
              <w:rPr>
                <w:b/>
                <w:bCs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2DDB" w14:textId="77777777" w:rsidR="00D01F4F" w:rsidRPr="009B6790" w:rsidRDefault="00D01F4F" w:rsidP="0082415F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9B6790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  <w:r w:rsidRPr="009B6790">
              <w:rPr>
                <w:b/>
                <w:bCs/>
                <w:sz w:val="20"/>
                <w:szCs w:val="20"/>
                <w:lang w:val="it-IT"/>
              </w:rPr>
              <w:t xml:space="preserve">                  </w:t>
            </w:r>
            <w:bookmarkStart w:id="13" w:name="_Hlk137542440"/>
            <w:r w:rsidRPr="009B6790">
              <w:rPr>
                <w:b/>
                <w:bCs/>
                <w:sz w:val="20"/>
                <w:szCs w:val="20"/>
                <w:lang w:val="it-IT"/>
              </w:rPr>
              <w:t>Lei fara T.V.A.</w:t>
            </w:r>
            <w:bookmarkEnd w:id="13"/>
          </w:p>
        </w:tc>
      </w:tr>
      <w:tr w:rsidR="00736149" w:rsidRPr="00427C72" w14:paraId="25F2C665" w14:textId="77777777" w:rsidTr="00CE1F1C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BF77" w14:textId="234F1EBE" w:rsidR="00736149" w:rsidRPr="009B6790" w:rsidRDefault="00736149" w:rsidP="008241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1E10" w14:textId="5302117A" w:rsidR="00736149" w:rsidRPr="009B6790" w:rsidRDefault="00736149" w:rsidP="008241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57C28">
              <w:rPr>
                <w:b/>
                <w:bCs/>
                <w:sz w:val="22"/>
                <w:szCs w:val="22"/>
              </w:rPr>
              <w:t>Proiectare</w:t>
            </w:r>
            <w:proofErr w:type="spellEnd"/>
            <w:r w:rsidRPr="00357C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C28">
              <w:rPr>
                <w:b/>
                <w:bCs/>
                <w:sz w:val="22"/>
                <w:szCs w:val="22"/>
              </w:rPr>
              <w:t>si</w:t>
            </w:r>
            <w:proofErr w:type="spellEnd"/>
            <w:r w:rsidRPr="00357C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C28">
              <w:rPr>
                <w:b/>
                <w:bCs/>
                <w:sz w:val="22"/>
                <w:szCs w:val="22"/>
              </w:rPr>
              <w:t>asistenta</w:t>
            </w:r>
            <w:proofErr w:type="spellEnd"/>
            <w:r w:rsidRPr="00357C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C28">
              <w:rPr>
                <w:b/>
                <w:b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986" w14:textId="0E9178DE" w:rsidR="00736149" w:rsidRPr="009B6790" w:rsidRDefault="00736149" w:rsidP="00FB75D6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FB75D6">
              <w:rPr>
                <w:sz w:val="20"/>
                <w:szCs w:val="20"/>
                <w:lang w:val="it-IT"/>
              </w:rPr>
              <w:t>Documentație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tehnică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necesara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vederea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obținerii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avizelor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>/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acordurilor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>/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autorizațiilor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53582" w14:textId="343724BB" w:rsidR="00736149" w:rsidRPr="009B6790" w:rsidRDefault="00767893" w:rsidP="0082415F">
            <w:pPr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23.784,86</w:t>
            </w:r>
          </w:p>
        </w:tc>
      </w:tr>
      <w:tr w:rsidR="00736149" w:rsidRPr="009B6790" w14:paraId="3BE6C52E" w14:textId="77777777" w:rsidTr="00CE1F1C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DB1E86E" w14:textId="77777777" w:rsidR="00736149" w:rsidRPr="009B6790" w:rsidRDefault="00736149" w:rsidP="008241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EB8B3" w14:textId="77777777" w:rsidR="00736149" w:rsidRPr="009B6790" w:rsidRDefault="00736149" w:rsidP="0082415F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84DD" w14:textId="77777777" w:rsidR="00736149" w:rsidRPr="009B6790" w:rsidRDefault="00736149" w:rsidP="0082415F">
            <w:pPr>
              <w:rPr>
                <w:sz w:val="20"/>
                <w:szCs w:val="20"/>
              </w:rPr>
            </w:pPr>
            <w:proofErr w:type="spellStart"/>
            <w:r w:rsidRPr="009B6790">
              <w:rPr>
                <w:sz w:val="20"/>
                <w:szCs w:val="20"/>
              </w:rPr>
              <w:t>Verificarea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tehnica</w:t>
            </w:r>
            <w:proofErr w:type="spellEnd"/>
            <w:r w:rsidRPr="009B6790">
              <w:rPr>
                <w:sz w:val="20"/>
                <w:szCs w:val="20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</w:rPr>
              <w:t>calitate</w:t>
            </w:r>
            <w:proofErr w:type="spellEnd"/>
            <w:r w:rsidRPr="009B6790">
              <w:rPr>
                <w:sz w:val="20"/>
                <w:szCs w:val="20"/>
              </w:rPr>
              <w:t xml:space="preserve"> a </w:t>
            </w:r>
            <w:proofErr w:type="spellStart"/>
            <w:r w:rsidRPr="009B6790">
              <w:rPr>
                <w:sz w:val="20"/>
                <w:szCs w:val="20"/>
              </w:rPr>
              <w:t>proiectului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tehnic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si</w:t>
            </w:r>
            <w:proofErr w:type="spellEnd"/>
            <w:r w:rsidRPr="009B6790">
              <w:rPr>
                <w:sz w:val="20"/>
                <w:szCs w:val="20"/>
              </w:rPr>
              <w:t xml:space="preserve"> a </w:t>
            </w:r>
            <w:proofErr w:type="spellStart"/>
            <w:r w:rsidRPr="009B6790">
              <w:rPr>
                <w:sz w:val="20"/>
                <w:szCs w:val="20"/>
              </w:rPr>
              <w:t>detaliilor</w:t>
            </w:r>
            <w:proofErr w:type="spellEnd"/>
            <w:r w:rsidRPr="009B6790">
              <w:rPr>
                <w:sz w:val="20"/>
                <w:szCs w:val="20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60A52" w14:textId="5E02D56A" w:rsidR="00736149" w:rsidRPr="009B6790" w:rsidRDefault="00767893" w:rsidP="008241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3.567,73</w:t>
            </w:r>
          </w:p>
        </w:tc>
      </w:tr>
      <w:tr w:rsidR="00736149" w:rsidRPr="00F7471B" w14:paraId="4D2B959E" w14:textId="77777777" w:rsidTr="00CE1F1C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F2743F0" w14:textId="77777777" w:rsidR="00736149" w:rsidRPr="009B6790" w:rsidRDefault="00736149" w:rsidP="0082415F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619F1" w14:textId="77777777" w:rsidR="00736149" w:rsidRPr="009B6790" w:rsidRDefault="00736149" w:rsidP="008241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E88" w14:textId="77777777" w:rsidR="00736149" w:rsidRPr="009B6790" w:rsidRDefault="00736149" w:rsidP="0082415F">
            <w:pPr>
              <w:rPr>
                <w:sz w:val="20"/>
                <w:szCs w:val="20"/>
                <w:lang w:val="fr-FR"/>
              </w:rPr>
            </w:pPr>
            <w:proofErr w:type="spellStart"/>
            <w:r w:rsidRPr="009B6790">
              <w:rPr>
                <w:sz w:val="20"/>
                <w:szCs w:val="20"/>
                <w:lang w:val="fr-FR"/>
              </w:rPr>
              <w:t>Proiect</w:t>
            </w:r>
            <w:proofErr w:type="spellEnd"/>
            <w:r w:rsidRPr="009B6790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fr-FR"/>
              </w:rPr>
              <w:t>tehnic</w:t>
            </w:r>
            <w:proofErr w:type="spellEnd"/>
            <w:r w:rsidRPr="009B6790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9B6790">
              <w:rPr>
                <w:sz w:val="20"/>
                <w:szCs w:val="20"/>
                <w:lang w:val="fr-FR"/>
              </w:rPr>
              <w:t>detalii</w:t>
            </w:r>
            <w:proofErr w:type="spellEnd"/>
            <w:r w:rsidRPr="009B6790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fr-FR"/>
              </w:rPr>
              <w:t>executie</w:t>
            </w:r>
            <w:proofErr w:type="spellEnd"/>
            <w:r w:rsidRPr="009B6790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A61ED" w14:textId="217ABAA0" w:rsidR="00736149" w:rsidRPr="009B6790" w:rsidRDefault="00767893" w:rsidP="0082415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35.677,28</w:t>
            </w:r>
          </w:p>
        </w:tc>
      </w:tr>
      <w:tr w:rsidR="00736149" w:rsidRPr="00F7471B" w14:paraId="3EE6DEB8" w14:textId="77777777" w:rsidTr="00CE1F1C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A40B" w14:textId="77777777" w:rsidR="00736149" w:rsidRPr="009B6790" w:rsidRDefault="00736149" w:rsidP="0082415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513" w14:textId="77777777" w:rsidR="00736149" w:rsidRPr="009B6790" w:rsidRDefault="00736149" w:rsidP="0082415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3E3" w14:textId="77777777" w:rsidR="00736149" w:rsidRPr="009B6790" w:rsidRDefault="00736149" w:rsidP="0082415F">
            <w:pPr>
              <w:jc w:val="center"/>
              <w:rPr>
                <w:sz w:val="20"/>
                <w:szCs w:val="20"/>
              </w:rPr>
            </w:pPr>
            <w:proofErr w:type="spellStart"/>
            <w:r w:rsidRPr="009B6790">
              <w:rPr>
                <w:sz w:val="20"/>
                <w:szCs w:val="20"/>
              </w:rPr>
              <w:t>Asistenta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tehnica</w:t>
            </w:r>
            <w:proofErr w:type="spellEnd"/>
            <w:r w:rsidRPr="009B6790">
              <w:rPr>
                <w:sz w:val="20"/>
                <w:szCs w:val="20"/>
              </w:rPr>
              <w:t xml:space="preserve"> din </w:t>
            </w:r>
            <w:proofErr w:type="spellStart"/>
            <w:r w:rsidRPr="009B6790">
              <w:rPr>
                <w:sz w:val="20"/>
                <w:szCs w:val="20"/>
              </w:rPr>
              <w:t>partea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proiectantului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A170" w14:textId="77777777" w:rsidR="00736149" w:rsidRPr="009B6790" w:rsidRDefault="00736149" w:rsidP="0082415F">
            <w:pPr>
              <w:jc w:val="center"/>
              <w:rPr>
                <w:sz w:val="20"/>
                <w:szCs w:val="20"/>
                <w:lang w:val="es-ES"/>
              </w:rPr>
            </w:pPr>
            <w:r w:rsidRPr="009B6790">
              <w:rPr>
                <w:sz w:val="20"/>
                <w:szCs w:val="20"/>
                <w:lang w:val="es-ES"/>
              </w:rPr>
              <w:t xml:space="preserve">pe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perioade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lucrarilor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616D5" w14:textId="0922F367" w:rsidR="00736149" w:rsidRPr="009B6790" w:rsidRDefault="00767893" w:rsidP="0082415F">
            <w:pPr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2.500,00</w:t>
            </w:r>
          </w:p>
        </w:tc>
      </w:tr>
      <w:tr w:rsidR="00736149" w:rsidRPr="00F7471B" w14:paraId="4CE6E0F9" w14:textId="77777777" w:rsidTr="00CE1F1C">
        <w:trPr>
          <w:trHeight w:val="341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9FAFDB4" w14:textId="77777777" w:rsidR="00736149" w:rsidRPr="009B6790" w:rsidRDefault="00736149" w:rsidP="0082415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3B974" w14:textId="77777777" w:rsidR="00736149" w:rsidRPr="009B6790" w:rsidRDefault="00736149" w:rsidP="0082415F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99E3" w14:textId="77777777" w:rsidR="00736149" w:rsidRPr="009B6790" w:rsidRDefault="00736149" w:rsidP="0082415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9852" w14:textId="77777777" w:rsidR="00736149" w:rsidRPr="009B6790" w:rsidRDefault="00736149" w:rsidP="0082415F">
            <w:pPr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9B6790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participarea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proiectantului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fazele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incluse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programul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control al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lucrarilor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avizat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catre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Inspectoratul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Stat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Constructii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4932" w14:textId="5A096C80" w:rsidR="00736149" w:rsidRPr="009B6790" w:rsidRDefault="00767893" w:rsidP="0082415F">
            <w:pPr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1.500,00</w:t>
            </w:r>
          </w:p>
        </w:tc>
      </w:tr>
      <w:tr w:rsidR="00736149" w:rsidRPr="009B6790" w14:paraId="0E3D24FA" w14:textId="77777777" w:rsidTr="00CE1F1C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19A2E" w14:textId="77777777" w:rsidR="00736149" w:rsidRPr="009B6790" w:rsidRDefault="00736149" w:rsidP="0082415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BBDD" w14:textId="77777777" w:rsidR="00736149" w:rsidRPr="009B6790" w:rsidRDefault="00736149" w:rsidP="0082415F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F5F" w14:textId="3E9AA0DD" w:rsidR="00736149" w:rsidRPr="009B6790" w:rsidRDefault="00736149" w:rsidP="008241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B6790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009A4E26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  <w:proofErr w:type="spellEnd"/>
            <w:r w:rsidRPr="009A4E2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A4E26">
              <w:rPr>
                <w:b/>
                <w:bCs/>
                <w:i/>
                <w:iCs/>
                <w:sz w:val="20"/>
                <w:szCs w:val="20"/>
              </w:rPr>
              <w:t>si</w:t>
            </w:r>
            <w:proofErr w:type="spellEnd"/>
            <w:r w:rsidRPr="009A4E2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A4E26">
              <w:rPr>
                <w:b/>
                <w:bCs/>
                <w:i/>
                <w:iCs/>
                <w:sz w:val="20"/>
                <w:szCs w:val="20"/>
              </w:rPr>
              <w:t>asistenta</w:t>
            </w:r>
            <w:proofErr w:type="spellEnd"/>
            <w:r w:rsidRPr="009A4E2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A4E26">
              <w:rPr>
                <w:b/>
                <w:bCs/>
                <w:i/>
                <w:i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BA12" w14:textId="6DAA911B" w:rsidR="00736149" w:rsidRPr="009B6790" w:rsidRDefault="00767893" w:rsidP="008241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67.029,87</w:t>
            </w:r>
          </w:p>
        </w:tc>
      </w:tr>
      <w:tr w:rsidR="00B317F0" w:rsidRPr="009B6790" w14:paraId="2ADD1F13" w14:textId="77777777" w:rsidTr="006A4CAF">
        <w:trPr>
          <w:trHeight w:val="451"/>
        </w:trPr>
        <w:tc>
          <w:tcPr>
            <w:tcW w:w="60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326E" w14:textId="2D5B354E" w:rsidR="00B317F0" w:rsidRPr="009B6790" w:rsidRDefault="00736149" w:rsidP="0082415F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6CEA" w14:textId="4136E34A" w:rsidR="00B317F0" w:rsidRPr="006A4CAF" w:rsidRDefault="006A4CAF" w:rsidP="0082415F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6A4CAF">
              <w:rPr>
                <w:b/>
                <w:bCs/>
                <w:sz w:val="22"/>
                <w:szCs w:val="22"/>
                <w:lang w:val="it-IT"/>
              </w:rPr>
              <w:t>Executie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4DBC" w14:textId="77777777" w:rsidR="00B317F0" w:rsidRPr="009B6790" w:rsidRDefault="00B317F0" w:rsidP="0082415F">
            <w:pPr>
              <w:rPr>
                <w:sz w:val="20"/>
                <w:szCs w:val="20"/>
              </w:rPr>
            </w:pPr>
            <w:proofErr w:type="spellStart"/>
            <w:r w:rsidRPr="009B6790">
              <w:rPr>
                <w:sz w:val="20"/>
                <w:szCs w:val="20"/>
                <w:lang w:val="en-GB" w:eastAsia="en-GB"/>
              </w:rPr>
              <w:t>Cheltuieli</w:t>
            </w:r>
            <w:proofErr w:type="spellEnd"/>
            <w:r w:rsidRPr="009B679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9B679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n-GB" w:eastAsia="en-GB"/>
              </w:rPr>
              <w:t>investitia</w:t>
            </w:r>
            <w:proofErr w:type="spellEnd"/>
            <w:r w:rsidRPr="009B6790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en-GB" w:eastAsia="en-GB"/>
              </w:rPr>
              <w:t>baza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0162" w14:textId="77777777" w:rsidR="00B317F0" w:rsidRPr="009B6790" w:rsidRDefault="00B317F0" w:rsidP="0082415F">
            <w:pPr>
              <w:jc w:val="center"/>
              <w:rPr>
                <w:sz w:val="20"/>
                <w:szCs w:val="20"/>
              </w:rPr>
            </w:pPr>
            <w:proofErr w:type="spellStart"/>
            <w:r w:rsidRPr="009B6790">
              <w:rPr>
                <w:sz w:val="20"/>
                <w:szCs w:val="20"/>
              </w:rPr>
              <w:t>Constructii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si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instalatii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EF83" w14:textId="00348B0B" w:rsidR="00B317F0" w:rsidRPr="009B6790" w:rsidRDefault="00767893" w:rsidP="008241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1.064.073,22</w:t>
            </w:r>
          </w:p>
        </w:tc>
      </w:tr>
      <w:tr w:rsidR="009A4E26" w:rsidRPr="009B6790" w14:paraId="73D8878E" w14:textId="77777777" w:rsidTr="006A4CAF">
        <w:trPr>
          <w:trHeight w:val="253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397E66" w14:textId="77777777" w:rsidR="009A4E26" w:rsidRPr="009B6790" w:rsidRDefault="009A4E26" w:rsidP="009A4E26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E5BF" w14:textId="77777777" w:rsidR="009A4E26" w:rsidRPr="009B6790" w:rsidRDefault="009A4E26" w:rsidP="009A4E26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E70F69A" w14:textId="0F42C595" w:rsidR="009A4E26" w:rsidRPr="009A4E26" w:rsidRDefault="009A4E26" w:rsidP="009A4E26">
            <w:pPr>
              <w:rPr>
                <w:sz w:val="20"/>
                <w:szCs w:val="20"/>
              </w:rPr>
            </w:pPr>
            <w:proofErr w:type="spellStart"/>
            <w:r w:rsidRPr="009A4E26">
              <w:rPr>
                <w:sz w:val="20"/>
                <w:szCs w:val="20"/>
              </w:rPr>
              <w:t>Organizare</w:t>
            </w:r>
            <w:proofErr w:type="spellEnd"/>
            <w:r w:rsidRPr="009A4E26">
              <w:rPr>
                <w:sz w:val="20"/>
                <w:szCs w:val="20"/>
              </w:rPr>
              <w:t xml:space="preserve"> de </w:t>
            </w:r>
            <w:proofErr w:type="spellStart"/>
            <w:r w:rsidRPr="009A4E26">
              <w:rPr>
                <w:sz w:val="20"/>
                <w:szCs w:val="20"/>
              </w:rPr>
              <w:t>santier</w:t>
            </w:r>
            <w:proofErr w:type="spellEnd"/>
            <w:r w:rsidRPr="009A4E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24B04C" w14:textId="0FA2917D" w:rsidR="009A4E26" w:rsidRPr="009A4E26" w:rsidRDefault="009A4E26" w:rsidP="009A4E26">
            <w:pPr>
              <w:jc w:val="center"/>
              <w:rPr>
                <w:sz w:val="20"/>
                <w:szCs w:val="20"/>
              </w:rPr>
            </w:pPr>
            <w:proofErr w:type="spellStart"/>
            <w:r w:rsidRPr="009A4E26">
              <w:rPr>
                <w:sz w:val="20"/>
                <w:szCs w:val="20"/>
              </w:rPr>
              <w:t>Lucrari</w:t>
            </w:r>
            <w:proofErr w:type="spellEnd"/>
            <w:r w:rsidRPr="009A4E26">
              <w:rPr>
                <w:sz w:val="20"/>
                <w:szCs w:val="20"/>
              </w:rPr>
              <w:t xml:space="preserve"> de </w:t>
            </w:r>
            <w:proofErr w:type="spellStart"/>
            <w:r w:rsidRPr="009A4E26">
              <w:rPr>
                <w:sz w:val="20"/>
                <w:szCs w:val="20"/>
              </w:rPr>
              <w:t>constructii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C1A45" w14:textId="5C785F70" w:rsidR="009A4E26" w:rsidRPr="009B6790" w:rsidRDefault="00767893" w:rsidP="009A4E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</w:tr>
      <w:tr w:rsidR="009A4E26" w:rsidRPr="009B6790" w14:paraId="1FBC1124" w14:textId="77777777" w:rsidTr="006A4CAF">
        <w:trPr>
          <w:trHeight w:val="388"/>
        </w:trPr>
        <w:tc>
          <w:tcPr>
            <w:tcW w:w="6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3F28" w14:textId="77777777" w:rsidR="009A4E26" w:rsidRPr="009B6790" w:rsidRDefault="009A4E26" w:rsidP="009A4E26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E4C304" w14:textId="77777777" w:rsidR="009A4E26" w:rsidRPr="009B6790" w:rsidRDefault="009A4E26" w:rsidP="009A4E26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1A2FFE" w14:textId="25D08B07" w:rsidR="009A4E26" w:rsidRPr="009B6790" w:rsidRDefault="009A4E26" w:rsidP="009A4E26">
            <w:pPr>
              <w:rPr>
                <w:color w:val="000000"/>
                <w:sz w:val="20"/>
                <w:szCs w:val="20"/>
                <w:lang w:eastAsia="ro-RO"/>
              </w:rPr>
            </w:pPr>
            <w:r w:rsidRPr="009B6790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009A4E26">
              <w:rPr>
                <w:b/>
                <w:bCs/>
                <w:i/>
                <w:i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FFE4F" w14:textId="6F9F606E" w:rsidR="009A4E26" w:rsidRPr="009B6790" w:rsidRDefault="00767893" w:rsidP="009A4E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1.066.573,22</w:t>
            </w:r>
          </w:p>
        </w:tc>
      </w:tr>
      <w:tr w:rsidR="009A4E26" w:rsidRPr="009B6790" w14:paraId="17099568" w14:textId="77777777" w:rsidTr="0082415F">
        <w:trPr>
          <w:trHeight w:val="315"/>
        </w:trPr>
        <w:tc>
          <w:tcPr>
            <w:tcW w:w="81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7F83" w14:textId="77777777" w:rsidR="009A4E26" w:rsidRPr="009B6790" w:rsidRDefault="009A4E26" w:rsidP="009A4E26">
            <w:pPr>
              <w:rPr>
                <w:b/>
                <w:bCs/>
                <w:sz w:val="22"/>
                <w:szCs w:val="22"/>
              </w:rPr>
            </w:pPr>
            <w:r w:rsidRPr="009B6790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5C8" w14:textId="59B61AF7" w:rsidR="009A4E26" w:rsidRPr="009B6790" w:rsidRDefault="00767893" w:rsidP="009A4E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1.133.603,09</w:t>
            </w:r>
          </w:p>
        </w:tc>
      </w:tr>
      <w:bookmarkEnd w:id="12"/>
    </w:tbl>
    <w:p w14:paraId="05695C5D" w14:textId="77777777" w:rsidR="004E7E0D" w:rsidRDefault="004E7E0D" w:rsidP="00EE2952">
      <w:pPr>
        <w:rPr>
          <w:b/>
          <w:lang w:val="it-IT"/>
        </w:rPr>
      </w:pPr>
    </w:p>
    <w:p w14:paraId="07B8EE23" w14:textId="5D421545" w:rsidR="00D01F4F" w:rsidRPr="003A3B30" w:rsidRDefault="00D01F4F" w:rsidP="00FB75D6">
      <w:pPr>
        <w:spacing w:line="276" w:lineRule="auto"/>
        <w:ind w:left="72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</w:t>
      </w:r>
    </w:p>
    <w:p w14:paraId="196CD46F" w14:textId="77777777" w:rsidR="00D01F4F" w:rsidRPr="00AF4C1C" w:rsidRDefault="00D01F4F" w:rsidP="00EE2952">
      <w:pPr>
        <w:rPr>
          <w:b/>
          <w:lang w:val="it-IT"/>
        </w:rPr>
      </w:pPr>
    </w:p>
    <w:p w14:paraId="26B1E3D3" w14:textId="7777777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4" w:name="_Hlk184711911"/>
      <w:r w:rsidRPr="00B506A2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B506A2">
        <w:rPr>
          <w:b/>
          <w:sz w:val="22"/>
          <w:szCs w:val="22"/>
          <w:lang w:val="ro-RO"/>
        </w:rPr>
        <w:tab/>
        <w:t xml:space="preserve">                                  EXECUTANT           </w:t>
      </w:r>
    </w:p>
    <w:p w14:paraId="117DCE60" w14:textId="7777777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ADMINISTRATIA DOMENIULUI PUBLIC                     Asocierea S.C. </w:t>
      </w:r>
      <w:r w:rsidRPr="009857EF">
        <w:rPr>
          <w:b/>
          <w:sz w:val="22"/>
          <w:szCs w:val="22"/>
          <w:lang w:val="ro-RO"/>
        </w:rPr>
        <w:t xml:space="preserve">STRACO HOLDING </w:t>
      </w:r>
      <w:r w:rsidRPr="00B506A2">
        <w:rPr>
          <w:b/>
          <w:sz w:val="22"/>
          <w:szCs w:val="22"/>
          <w:lang w:val="ro-RO"/>
        </w:rPr>
        <w:t>S.R.L.</w:t>
      </w:r>
    </w:p>
    <w:p w14:paraId="2262FF9C" w14:textId="7777777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SECTOR 2                                                                                         S.C. </w:t>
      </w:r>
      <w:r w:rsidRPr="009857EF">
        <w:rPr>
          <w:b/>
          <w:sz w:val="22"/>
          <w:szCs w:val="22"/>
          <w:lang w:val="ro-RO"/>
        </w:rPr>
        <w:t xml:space="preserve">SCADEC CONSTRUCT </w:t>
      </w:r>
      <w:r w:rsidRPr="00B506A2">
        <w:rPr>
          <w:b/>
          <w:sz w:val="22"/>
          <w:szCs w:val="22"/>
          <w:lang w:val="ro-RO"/>
        </w:rPr>
        <w:t xml:space="preserve">S.R.L.     </w:t>
      </w:r>
    </w:p>
    <w:p w14:paraId="4AF4C921" w14:textId="7777777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Director General             </w:t>
      </w:r>
      <w:r>
        <w:rPr>
          <w:b/>
          <w:sz w:val="22"/>
          <w:szCs w:val="22"/>
          <w:lang w:val="ro-RO"/>
        </w:rPr>
        <w:t xml:space="preserve">                                                              </w:t>
      </w:r>
      <w:r w:rsidRPr="002709E5">
        <w:rPr>
          <w:b/>
          <w:sz w:val="22"/>
          <w:szCs w:val="22"/>
          <w:lang w:val="ro-RO"/>
        </w:rPr>
        <w:t xml:space="preserve">S.C. </w:t>
      </w:r>
      <w:r w:rsidRPr="009857EF">
        <w:rPr>
          <w:b/>
          <w:sz w:val="22"/>
          <w:szCs w:val="22"/>
          <w:lang w:val="ro-RO"/>
        </w:rPr>
        <w:t xml:space="preserve">LUNA ENGINEERING GROUP </w:t>
      </w:r>
      <w:r w:rsidRPr="002709E5">
        <w:rPr>
          <w:b/>
          <w:sz w:val="22"/>
          <w:szCs w:val="22"/>
          <w:lang w:val="ro-RO"/>
        </w:rPr>
        <w:t>S.R.L.</w:t>
      </w: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</w:t>
      </w:r>
    </w:p>
    <w:p w14:paraId="2BD4DF71" w14:textId="3F87FBF6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Cs/>
          <w:sz w:val="22"/>
          <w:szCs w:val="22"/>
          <w:lang w:val="ro-RO"/>
        </w:rPr>
        <w:t xml:space="preserve">    </w:t>
      </w:r>
      <w:r>
        <w:rPr>
          <w:bCs/>
          <w:sz w:val="22"/>
          <w:szCs w:val="22"/>
          <w:lang w:val="ro-RO"/>
        </w:rPr>
        <w:t xml:space="preserve">                                                                             </w:t>
      </w:r>
    </w:p>
    <w:p w14:paraId="208CAD79" w14:textId="7777777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     </w:t>
      </w:r>
      <w:proofErr w:type="spellStart"/>
      <w:r w:rsidRPr="00B506A2">
        <w:rPr>
          <w:b/>
          <w:sz w:val="22"/>
          <w:szCs w:val="22"/>
          <w:lang w:val="es-ES"/>
        </w:rPr>
        <w:t>Prin</w:t>
      </w:r>
      <w:proofErr w:type="spellEnd"/>
      <w:r w:rsidRPr="00B506A2">
        <w:rPr>
          <w:b/>
          <w:sz w:val="22"/>
          <w:szCs w:val="22"/>
          <w:lang w:val="es-ES"/>
        </w:rPr>
        <w:t xml:space="preserve"> lider de asociere</w:t>
      </w:r>
    </w:p>
    <w:p w14:paraId="4FE7B001" w14:textId="77777777" w:rsidR="00F24162" w:rsidRPr="001C78B8" w:rsidRDefault="00F24162" w:rsidP="00F24162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B63729">
        <w:rPr>
          <w:b/>
          <w:sz w:val="22"/>
          <w:szCs w:val="22"/>
          <w:lang w:val="es-ES"/>
        </w:rPr>
        <w:t xml:space="preserve">                                                                                                  </w:t>
      </w:r>
      <w:r w:rsidRPr="001C78B8">
        <w:rPr>
          <w:b/>
          <w:sz w:val="22"/>
          <w:szCs w:val="22"/>
          <w:lang w:val="es-ES"/>
        </w:rPr>
        <w:t>S.C. STRACO HOLDING S.R.L.</w:t>
      </w:r>
    </w:p>
    <w:bookmarkEnd w:id="14"/>
    <w:p w14:paraId="7FD13115" w14:textId="3090D277" w:rsidR="00D3374C" w:rsidRPr="0079051A" w:rsidRDefault="00D3374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p w14:paraId="724A8E20" w14:textId="77777777" w:rsidR="00F24162" w:rsidRPr="0079051A" w:rsidRDefault="00F2416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p w14:paraId="4CD762C4" w14:textId="77777777" w:rsidR="00F24162" w:rsidRPr="0079051A" w:rsidRDefault="00F2416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p w14:paraId="3231D71D" w14:textId="77777777" w:rsidR="00F24162" w:rsidRPr="0079051A" w:rsidRDefault="00F2416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p w14:paraId="536961F6" w14:textId="77777777" w:rsidR="00FC492D" w:rsidRPr="0079051A" w:rsidRDefault="00FC492D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p w14:paraId="5FE31A66" w14:textId="24992A23" w:rsidR="00FC492D" w:rsidRPr="001C78B8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val="it-IT"/>
        </w:rPr>
      </w:pPr>
      <w:r w:rsidRPr="001C78B8">
        <w:rPr>
          <w:b/>
          <w:bCs/>
          <w:lang w:val="it-IT"/>
        </w:rPr>
        <w:t>Anexa nr. 2</w:t>
      </w:r>
    </w:p>
    <w:p w14:paraId="4D7782AB" w14:textId="77777777" w:rsidR="004E36BD" w:rsidRDefault="004E36BD" w:rsidP="004E36BD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i/>
          <w:lang w:val="ro-RO"/>
        </w:rPr>
      </w:pPr>
      <w:r w:rsidRPr="00887BE7">
        <w:rPr>
          <w:b/>
          <w:bCs/>
          <w:i/>
          <w:lang w:val="ro-RO"/>
        </w:rPr>
        <w:t>,,</w:t>
      </w:r>
      <w:r w:rsidRPr="00095722">
        <w:rPr>
          <w:b/>
          <w:bCs/>
          <w:i/>
          <w:lang w:val="ro-RO"/>
        </w:rPr>
        <w:t>Reabilitare si modernizare sistem rutier</w:t>
      </w:r>
      <w:r w:rsidRPr="001C78B8">
        <w:rPr>
          <w:b/>
          <w:bCs/>
          <w:i/>
          <w:lang w:val="it-IT"/>
        </w:rPr>
        <w:t>: Lot 1 -</w:t>
      </w:r>
      <w:r w:rsidRPr="00095722">
        <w:rPr>
          <w:b/>
          <w:bCs/>
          <w:i/>
          <w:lang w:val="ro-RO"/>
        </w:rPr>
        <w:t xml:space="preserve"> Piateta Dr. Milan Rastislav Stefanik</w:t>
      </w:r>
      <w:r w:rsidRPr="00887BE7">
        <w:rPr>
          <w:b/>
          <w:bCs/>
          <w:i/>
          <w:lang w:val="ro-RO"/>
        </w:rPr>
        <w:t>’’</w:t>
      </w:r>
    </w:p>
    <w:p w14:paraId="44B16078" w14:textId="77777777" w:rsidR="00FC492D" w:rsidRPr="004E36BD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val="ro-RO"/>
        </w:rPr>
      </w:pPr>
    </w:p>
    <w:p w14:paraId="09CE8F20" w14:textId="77777777" w:rsidR="00FC492D" w:rsidRPr="001C78B8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lang w:val="it-IT"/>
        </w:rPr>
      </w:pPr>
    </w:p>
    <w:tbl>
      <w:tblPr>
        <w:tblW w:w="9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395"/>
        <w:gridCol w:w="595"/>
        <w:gridCol w:w="1134"/>
        <w:gridCol w:w="993"/>
        <w:gridCol w:w="1986"/>
      </w:tblGrid>
      <w:tr w:rsidR="00D01F4F" w14:paraId="57773A40" w14:textId="77777777" w:rsidTr="00151FAC">
        <w:tc>
          <w:tcPr>
            <w:tcW w:w="538" w:type="dxa"/>
            <w:shd w:val="clear" w:color="auto" w:fill="auto"/>
          </w:tcPr>
          <w:p w14:paraId="064C2FB4" w14:textId="77777777" w:rsidR="00D01F4F" w:rsidRPr="00022FC9" w:rsidRDefault="00D01F4F" w:rsidP="0082415F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Nr.</w:t>
            </w:r>
          </w:p>
          <w:p w14:paraId="33CEB680" w14:textId="77777777" w:rsidR="00D01F4F" w:rsidRPr="00022FC9" w:rsidRDefault="00D01F4F" w:rsidP="0082415F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22FC9">
              <w:rPr>
                <w:sz w:val="20"/>
                <w:szCs w:val="20"/>
                <w:lang w:val="fr-FR"/>
              </w:rPr>
              <w:t>crt</w:t>
            </w:r>
            <w:proofErr w:type="spellEnd"/>
            <w:proofErr w:type="gramEnd"/>
            <w:r w:rsidRPr="00022FC9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1C3C297D" w14:textId="77777777" w:rsidR="00D01F4F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4B1063D8" w14:textId="77777777" w:rsidR="00D01F4F" w:rsidRPr="00022FC9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CATEGORIA DE LUCRARI</w:t>
            </w:r>
          </w:p>
        </w:tc>
        <w:tc>
          <w:tcPr>
            <w:tcW w:w="595" w:type="dxa"/>
            <w:shd w:val="clear" w:color="auto" w:fill="auto"/>
          </w:tcPr>
          <w:p w14:paraId="4ED34197" w14:textId="77777777" w:rsidR="00D01F4F" w:rsidRDefault="00D01F4F" w:rsidP="0082415F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</w:p>
          <w:p w14:paraId="19881BD1" w14:textId="77777777" w:rsidR="00D01F4F" w:rsidRPr="00022FC9" w:rsidRDefault="00D01F4F" w:rsidP="0082415F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U.M.</w:t>
            </w:r>
          </w:p>
        </w:tc>
        <w:tc>
          <w:tcPr>
            <w:tcW w:w="1134" w:type="dxa"/>
            <w:shd w:val="clear" w:color="auto" w:fill="auto"/>
          </w:tcPr>
          <w:p w14:paraId="159FF23A" w14:textId="77777777" w:rsidR="00D01F4F" w:rsidRPr="0016229D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6229D">
              <w:rPr>
                <w:sz w:val="20"/>
                <w:szCs w:val="20"/>
                <w:lang w:val="it-IT"/>
              </w:rPr>
              <w:t>Preț</w:t>
            </w:r>
            <w:proofErr w:type="spellEnd"/>
            <w:r w:rsidRPr="0016229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6229D">
              <w:rPr>
                <w:sz w:val="20"/>
                <w:szCs w:val="20"/>
                <w:lang w:val="it-IT"/>
              </w:rPr>
              <w:t>unitar</w:t>
            </w:r>
            <w:proofErr w:type="spellEnd"/>
          </w:p>
          <w:p w14:paraId="341C519F" w14:textId="77777777" w:rsidR="00D01F4F" w:rsidRPr="0016229D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16229D">
              <w:rPr>
                <w:sz w:val="20"/>
                <w:szCs w:val="20"/>
                <w:lang w:val="it-IT"/>
              </w:rPr>
              <w:t>Lei fara TVA</w:t>
            </w:r>
          </w:p>
        </w:tc>
        <w:tc>
          <w:tcPr>
            <w:tcW w:w="993" w:type="dxa"/>
            <w:shd w:val="clear" w:color="auto" w:fill="auto"/>
          </w:tcPr>
          <w:p w14:paraId="3D73FD3B" w14:textId="77777777" w:rsidR="00D01F4F" w:rsidRPr="00227200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</w:p>
          <w:p w14:paraId="25C68A51" w14:textId="77777777" w:rsidR="00D01F4F" w:rsidRPr="00022FC9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022FC9">
              <w:rPr>
                <w:sz w:val="20"/>
                <w:szCs w:val="20"/>
                <w:lang w:val="fr-FR"/>
              </w:rPr>
              <w:t>Cantitati</w:t>
            </w:r>
            <w:proofErr w:type="spellEnd"/>
            <w:r w:rsidRPr="00022FC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14:paraId="4CB4FCA6" w14:textId="77777777" w:rsidR="00D01F4F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564D411F" w14:textId="77777777" w:rsidR="00D01F4F" w:rsidRPr="00022FC9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022FC9">
              <w:rPr>
                <w:sz w:val="20"/>
                <w:szCs w:val="20"/>
                <w:lang w:val="fr-FR"/>
              </w:rPr>
              <w:t>Valoare</w:t>
            </w:r>
            <w:proofErr w:type="spellEnd"/>
          </w:p>
          <w:p w14:paraId="6CC833C7" w14:textId="77777777" w:rsidR="00D01F4F" w:rsidRPr="00022FC9" w:rsidRDefault="00D01F4F" w:rsidP="0082415F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 xml:space="preserve">Lei </w:t>
            </w:r>
            <w:proofErr w:type="spellStart"/>
            <w:r w:rsidRPr="00022FC9">
              <w:rPr>
                <w:sz w:val="20"/>
                <w:szCs w:val="20"/>
                <w:lang w:val="fr-FR"/>
              </w:rPr>
              <w:t>fara</w:t>
            </w:r>
            <w:proofErr w:type="spellEnd"/>
            <w:r w:rsidRPr="00022FC9">
              <w:rPr>
                <w:sz w:val="20"/>
                <w:szCs w:val="20"/>
                <w:lang w:val="fr-FR"/>
              </w:rPr>
              <w:t xml:space="preserve"> TVA</w:t>
            </w:r>
          </w:p>
        </w:tc>
      </w:tr>
      <w:tr w:rsidR="00D01F4F" w:rsidRPr="00FC492D" w14:paraId="762C7B0D" w14:textId="77777777" w:rsidTr="0082415F">
        <w:tc>
          <w:tcPr>
            <w:tcW w:w="9641" w:type="dxa"/>
            <w:gridSpan w:val="6"/>
            <w:shd w:val="clear" w:color="auto" w:fill="auto"/>
          </w:tcPr>
          <w:p w14:paraId="2E93C655" w14:textId="2FEBC320" w:rsidR="00D01F4F" w:rsidRDefault="00D01F4F" w:rsidP="0082415F">
            <w:pPr>
              <w:pStyle w:val="ListParagraph"/>
              <w:tabs>
                <w:tab w:val="left" w:pos="6300"/>
              </w:tabs>
              <w:ind w:left="857" w:hanging="851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</w:t>
            </w:r>
            <w:r w:rsidR="00775B68">
              <w:rPr>
                <w:b/>
                <w:bCs/>
                <w:sz w:val="20"/>
                <w:szCs w:val="20"/>
                <w:lang w:val="it-IT"/>
              </w:rPr>
              <w:t>DESFACERI</w:t>
            </w:r>
          </w:p>
        </w:tc>
      </w:tr>
      <w:tr w:rsidR="00E654CA" w:rsidRPr="00775B68" w14:paraId="120BF867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23798933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3D87" w14:textId="76F84E43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</w:t>
            </w:r>
            <w:r w:rsidR="00E654CA" w:rsidRPr="00775B68">
              <w:rPr>
                <w:sz w:val="20"/>
                <w:szCs w:val="20"/>
                <w:lang w:val="it-IT"/>
              </w:rPr>
              <w:t>ecapare (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frezare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)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mixturi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asfaltice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5 cm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08E8" w14:textId="6A1CA27F" w:rsidR="00E654CA" w:rsidRPr="00FC492D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9435" w14:textId="351D0055" w:rsidR="00E654CA" w:rsidRPr="00736A1E" w:rsidRDefault="001F4D8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8C9E" w14:textId="596343AB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1.276,00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6C581A8" w14:textId="6AE65034" w:rsidR="00E654CA" w:rsidRPr="00FC492D" w:rsidRDefault="001F4D8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34.964,41</w:t>
            </w:r>
          </w:p>
        </w:tc>
      </w:tr>
      <w:tr w:rsidR="00E654CA" w:rsidRPr="00775B68" w14:paraId="789784C8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70455052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4FE1" w14:textId="46DE7067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</w:t>
            </w:r>
            <w:r w:rsidR="00E654CA" w:rsidRPr="00775B68">
              <w:rPr>
                <w:sz w:val="20"/>
                <w:szCs w:val="20"/>
                <w:lang w:val="it-IT"/>
              </w:rPr>
              <w:t xml:space="preserve">ecapare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mixturi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asfaltice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la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trotuare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02868" w14:textId="15C06D0E" w:rsidR="00E654CA" w:rsidRPr="00FC492D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E411" w14:textId="5F23A03B" w:rsidR="00E654CA" w:rsidRPr="00736A1E" w:rsidRDefault="001F4D8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64,97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2230" w14:textId="5027E351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3986640" w14:textId="7CF9CECB" w:rsidR="00E654CA" w:rsidRPr="00FC492D" w:rsidRDefault="001F4D8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11.693,79</w:t>
            </w:r>
          </w:p>
        </w:tc>
      </w:tr>
      <w:tr w:rsidR="00E654CA" w:rsidRPr="00FC492D" w14:paraId="12898F44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67CDDD32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C0C5" w14:textId="159FFE1B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E654CA" w:rsidRPr="00775B68">
              <w:rPr>
                <w:sz w:val="20"/>
                <w:szCs w:val="20"/>
              </w:rPr>
              <w:t>esfacere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betoane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degradate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3E33" w14:textId="63D2CC76" w:rsidR="00E654CA" w:rsidRPr="00FC492D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154C" w14:textId="11E97A07" w:rsidR="00E654CA" w:rsidRPr="00736A1E" w:rsidRDefault="001F4D8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326,42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FE99" w14:textId="25487F5B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337,00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C3EDBF7" w14:textId="0F46B6C6" w:rsidR="00E654CA" w:rsidRPr="00FC492D" w:rsidRDefault="001F4D8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110.002,36</w:t>
            </w:r>
          </w:p>
        </w:tc>
      </w:tr>
      <w:tr w:rsidR="00E654CA" w14:paraId="3E8C7A91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4249DE5F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C4F8" w14:textId="0AF00D90" w:rsidR="00E654CA" w:rsidRPr="00775B68" w:rsidRDefault="0020462B" w:rsidP="00E654CA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E654CA" w:rsidRPr="00775B68">
              <w:rPr>
                <w:sz w:val="20"/>
                <w:szCs w:val="20"/>
              </w:rPr>
              <w:t>emontare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borduri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mari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2B7F" w14:textId="21728325" w:rsidR="00E654CA" w:rsidRPr="00FC492D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272F8" w14:textId="53E5207C" w:rsidR="00E654CA" w:rsidRPr="00736A1E" w:rsidRDefault="001F4D8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37,97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40AD" w14:textId="694A933C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E654C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B5B099D" w14:textId="04AD923A" w:rsidR="00E654CA" w:rsidRPr="00022FC9" w:rsidRDefault="001F4D8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3.796,86</w:t>
            </w:r>
          </w:p>
        </w:tc>
      </w:tr>
      <w:tr w:rsidR="00E654CA" w14:paraId="417EFFF4" w14:textId="77777777" w:rsidTr="0082415F">
        <w:tc>
          <w:tcPr>
            <w:tcW w:w="9641" w:type="dxa"/>
            <w:gridSpan w:val="6"/>
            <w:shd w:val="clear" w:color="auto" w:fill="auto"/>
          </w:tcPr>
          <w:p w14:paraId="2B74F8F1" w14:textId="41D291DD" w:rsidR="00E654CA" w:rsidRPr="00022FC9" w:rsidRDefault="00E654CA" w:rsidP="00E654C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lastRenderedPageBreak/>
              <w:t xml:space="preserve">           SISTEM RUTIER</w:t>
            </w:r>
          </w:p>
        </w:tc>
      </w:tr>
      <w:tr w:rsidR="00E654CA" w14:paraId="3E7F2673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402E1BA4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40EA" w14:textId="0EAC8909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E654CA" w:rsidRPr="00775B68">
              <w:rPr>
                <w:sz w:val="20"/>
                <w:szCs w:val="20"/>
              </w:rPr>
              <w:t>sternere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balast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la </w:t>
            </w:r>
            <w:proofErr w:type="spellStart"/>
            <w:r w:rsidR="00E654CA" w:rsidRPr="00775B68">
              <w:rPr>
                <w:sz w:val="20"/>
                <w:szCs w:val="20"/>
              </w:rPr>
              <w:t>carosabil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EC9" w14:textId="35F19E5F" w:rsidR="00E654CA" w:rsidRPr="00736A1E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mc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CD53" w14:textId="04D528D5" w:rsidR="00E654CA" w:rsidRPr="00736A1E" w:rsidRDefault="009A0E75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CDDB" w14:textId="3E5C5BB0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E654CA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1FE2931" w14:textId="087BDAEC" w:rsidR="00E654CA" w:rsidRPr="00022FC9" w:rsidRDefault="009A0E75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27.161,54</w:t>
            </w:r>
          </w:p>
        </w:tc>
      </w:tr>
      <w:tr w:rsidR="00E654CA" w14:paraId="1C6EABF2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2EF2E81D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6E50" w14:textId="2232835D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 w:rsidR="00E654CA" w:rsidRPr="00775B68">
              <w:rPr>
                <w:sz w:val="20"/>
                <w:szCs w:val="20"/>
                <w:lang w:val="it-IT"/>
              </w:rPr>
              <w:t xml:space="preserve">trat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din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beton - C20/25 la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carosabil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BB5E" w14:textId="14F57860" w:rsidR="00E654CA" w:rsidRPr="00736A1E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mc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E9DA" w14:textId="79DB79DC" w:rsidR="00E654CA" w:rsidRPr="00736A1E" w:rsidRDefault="009A0E75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496,44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2ED4" w14:textId="7836361E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E654C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EBC64A9" w14:textId="143CD1D9" w:rsidR="00E654CA" w:rsidRPr="00022FC9" w:rsidRDefault="009A0E75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49.644,17</w:t>
            </w:r>
          </w:p>
        </w:tc>
      </w:tr>
      <w:tr w:rsidR="00E654CA" w14:paraId="1EE0F186" w14:textId="77777777" w:rsidTr="00151FAC">
        <w:tc>
          <w:tcPr>
            <w:tcW w:w="538" w:type="dxa"/>
            <w:shd w:val="clear" w:color="auto" w:fill="auto"/>
            <w:vAlign w:val="center"/>
          </w:tcPr>
          <w:p w14:paraId="5CC722D4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F688" w14:textId="4B97B404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L</w:t>
            </w:r>
            <w:r w:rsidR="00E654CA" w:rsidRPr="00775B68">
              <w:rPr>
                <w:sz w:val="20"/>
                <w:szCs w:val="20"/>
                <w:lang w:val="it-IT"/>
              </w:rPr>
              <w:t>ucrari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de montare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pavele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prefabricate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din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beton 8 cm cu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suprafata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superioara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finisata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din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beton de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protectie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rezistent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la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uzura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inghet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/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dezghet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>, antiderapante, montate pe sapa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9F3D" w14:textId="2F044A51" w:rsidR="00E654CA" w:rsidRPr="00736A1E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mp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CD36" w14:textId="54E1AD7D" w:rsidR="00E654CA" w:rsidRPr="00736A1E" w:rsidRDefault="009A0E75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319.30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7998" w14:textId="52C70C2B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E654CA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4648221" w14:textId="356B555C" w:rsidR="00E654CA" w:rsidRPr="00022FC9" w:rsidRDefault="009A0E75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159.648,33</w:t>
            </w:r>
          </w:p>
        </w:tc>
      </w:tr>
      <w:tr w:rsidR="00E654CA" w14:paraId="2D2CBFBB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369E6ABC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8BF4" w14:textId="1654AFAB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E654CA" w:rsidRPr="00775B68">
              <w:rPr>
                <w:sz w:val="20"/>
                <w:szCs w:val="20"/>
              </w:rPr>
              <w:t>sternere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geotextil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11CA" w14:textId="73518A07" w:rsidR="00E654CA" w:rsidRPr="00736A1E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mp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5FDA" w14:textId="21DAE67D" w:rsidR="00E654CA" w:rsidRPr="00736A1E" w:rsidRDefault="009A0E75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25,45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692" w14:textId="392A9D6C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E654CA">
              <w:rPr>
                <w:color w:val="000000"/>
                <w:sz w:val="20"/>
                <w:szCs w:val="20"/>
              </w:rPr>
              <w:t>1.355,00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EFEB9DB" w14:textId="65D36AA8" w:rsidR="00E654CA" w:rsidRPr="00022FC9" w:rsidRDefault="009A0E75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34.486,93</w:t>
            </w:r>
          </w:p>
        </w:tc>
      </w:tr>
      <w:tr w:rsidR="00E654CA" w14:paraId="09E9B2A2" w14:textId="77777777" w:rsidTr="0082415F">
        <w:tc>
          <w:tcPr>
            <w:tcW w:w="9641" w:type="dxa"/>
            <w:gridSpan w:val="6"/>
            <w:shd w:val="clear" w:color="auto" w:fill="auto"/>
          </w:tcPr>
          <w:p w14:paraId="28C4331D" w14:textId="45DFE486" w:rsidR="00E654CA" w:rsidRPr="00022FC9" w:rsidRDefault="00E654CA" w:rsidP="00E654C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TERASAMENTE</w:t>
            </w:r>
          </w:p>
        </w:tc>
      </w:tr>
      <w:tr w:rsidR="00E654CA" w14:paraId="76CE3733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6576B52F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BF18" w14:textId="481DA13A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E654CA" w:rsidRPr="00775B68">
              <w:rPr>
                <w:sz w:val="20"/>
                <w:szCs w:val="20"/>
              </w:rPr>
              <w:t>ăpătură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mecanica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A83A" w14:textId="381E70B4" w:rsidR="00E654CA" w:rsidRPr="00736A1E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mc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8EDD" w14:textId="0D3C8F89" w:rsidR="00E654CA" w:rsidRPr="00736A1E" w:rsidRDefault="00793CDF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72,96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8D4D" w14:textId="4683FF7E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E654CA">
              <w:rPr>
                <w:color w:val="000000"/>
                <w:sz w:val="20"/>
                <w:szCs w:val="20"/>
              </w:rPr>
              <w:t>409,80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3D894B9" w14:textId="1D8C0BCB" w:rsidR="00E654CA" w:rsidRPr="00022FC9" w:rsidRDefault="00793CDF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29.898,35</w:t>
            </w:r>
          </w:p>
        </w:tc>
      </w:tr>
      <w:tr w:rsidR="00E654CA" w14:paraId="631A33FA" w14:textId="77777777" w:rsidTr="00B52F75">
        <w:trPr>
          <w:trHeight w:hRule="exact" w:val="454"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88FFE" w14:textId="77777777" w:rsidR="00E654CA" w:rsidRPr="00022FC9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F5D8" w14:textId="429C6772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P</w:t>
            </w:r>
            <w:r w:rsidR="00E654CA" w:rsidRPr="00775B68">
              <w:rPr>
                <w:sz w:val="20"/>
                <w:szCs w:val="20"/>
                <w:lang w:val="it-IT"/>
              </w:rPr>
              <w:t>regătire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pat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drum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nivelare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compactare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0888" w14:textId="20821E3F" w:rsidR="00E654CA" w:rsidRPr="00747FCB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100 mp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1191" w14:textId="26CB65B6" w:rsidR="00E654CA" w:rsidRPr="00747FCB" w:rsidRDefault="00793CDF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516,59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9814" w14:textId="50ED54A5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13,55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D1E24" w14:textId="6A195FA4" w:rsidR="00E654CA" w:rsidRPr="00747FCB" w:rsidRDefault="00793CDF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6.999,73</w:t>
            </w:r>
          </w:p>
        </w:tc>
      </w:tr>
      <w:tr w:rsidR="00E654CA" w:rsidRPr="00427C72" w14:paraId="72C76121" w14:textId="77777777" w:rsidTr="0082415F">
        <w:tc>
          <w:tcPr>
            <w:tcW w:w="9641" w:type="dxa"/>
            <w:gridSpan w:val="6"/>
            <w:shd w:val="clear" w:color="auto" w:fill="auto"/>
          </w:tcPr>
          <w:p w14:paraId="3D2FEDED" w14:textId="3F9568C7" w:rsidR="00E654CA" w:rsidRPr="00747FCB" w:rsidRDefault="00E654CA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INCADRARI</w:t>
            </w:r>
          </w:p>
        </w:tc>
      </w:tr>
      <w:tr w:rsidR="00E654CA" w:rsidRPr="00F36BC7" w14:paraId="1DDC1B45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65E62C7E" w14:textId="77777777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134" w14:textId="04D51AF4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</w:t>
            </w:r>
            <w:r w:rsidR="00E654CA" w:rsidRPr="00775B68">
              <w:rPr>
                <w:sz w:val="20"/>
                <w:szCs w:val="20"/>
                <w:lang w:val="it-IT"/>
              </w:rPr>
              <w:t xml:space="preserve">ontare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borduri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mari noi beton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1C327" w14:textId="3ACF10E2" w:rsidR="00E654CA" w:rsidRPr="000567EF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9226" w14:textId="0DDA0DB7" w:rsidR="00E654CA" w:rsidRPr="000567EF" w:rsidRDefault="0019760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119,89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93B3" w14:textId="3EFE65BD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AADEFFA" w14:textId="6125BAA4" w:rsidR="00E654CA" w:rsidRPr="00F36BC7" w:rsidRDefault="0019760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27.574,73</w:t>
            </w:r>
          </w:p>
        </w:tc>
      </w:tr>
      <w:tr w:rsidR="00E654CA" w:rsidRPr="00F36BC7" w14:paraId="4AA499E2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200EEA8E" w14:textId="77777777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FDCF" w14:textId="4FFD20CE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</w:t>
            </w:r>
            <w:r w:rsidR="00E654CA" w:rsidRPr="00775B68">
              <w:rPr>
                <w:sz w:val="20"/>
                <w:szCs w:val="20"/>
                <w:lang w:val="it-IT"/>
              </w:rPr>
              <w:t xml:space="preserve">ontare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borduri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mici noi beton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DDF31" w14:textId="34C77835" w:rsidR="00E654CA" w:rsidRPr="000567EF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83158" w14:textId="7CE20F5E" w:rsidR="00E654CA" w:rsidRPr="000567EF" w:rsidRDefault="0019760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55,47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EF1" w14:textId="4091D9E7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D04C273" w14:textId="115C9413" w:rsidR="00E654CA" w:rsidRPr="00F36BC7" w:rsidRDefault="00197607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10.538,47</w:t>
            </w:r>
          </w:p>
        </w:tc>
      </w:tr>
      <w:tr w:rsidR="00E654CA" w:rsidRPr="00F36BC7" w14:paraId="61363838" w14:textId="77777777" w:rsidTr="0082415F">
        <w:tc>
          <w:tcPr>
            <w:tcW w:w="9641" w:type="dxa"/>
            <w:gridSpan w:val="6"/>
            <w:shd w:val="clear" w:color="auto" w:fill="auto"/>
          </w:tcPr>
          <w:p w14:paraId="63DAF001" w14:textId="4A56F59D" w:rsidR="00E654CA" w:rsidRPr="00DF0607" w:rsidRDefault="00E654CA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TROTUARE</w:t>
            </w:r>
          </w:p>
        </w:tc>
      </w:tr>
      <w:tr w:rsidR="00E654CA" w:rsidRPr="00F36BC7" w14:paraId="59CF7471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78179EB9" w14:textId="5EE8BB52" w:rsidR="00E654CA" w:rsidRPr="0099384A" w:rsidRDefault="00E654CA" w:rsidP="00E654CA">
            <w:pPr>
              <w:tabs>
                <w:tab w:val="left" w:pos="6300"/>
              </w:tabs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0C01" w14:textId="067FED78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E654CA" w:rsidRPr="00775B68">
              <w:rPr>
                <w:sz w:val="20"/>
                <w:szCs w:val="20"/>
              </w:rPr>
              <w:t>sternere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balast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la </w:t>
            </w:r>
            <w:proofErr w:type="spellStart"/>
            <w:r w:rsidR="00E654CA" w:rsidRPr="00775B68">
              <w:rPr>
                <w:sz w:val="20"/>
                <w:szCs w:val="20"/>
              </w:rPr>
              <w:t>trotuare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5250" w14:textId="41E7590F" w:rsidR="00E654CA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99A3" w14:textId="442631D4" w:rsidR="00E654CA" w:rsidRPr="000567EF" w:rsidRDefault="009F056B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204,38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BC22" w14:textId="38388A04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128,25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DF84DDA" w14:textId="559C57BC" w:rsidR="00E654CA" w:rsidRPr="00F36BC7" w:rsidRDefault="009F056B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26.212,</w:t>
            </w:r>
            <w:r w:rsidR="00755AAE">
              <w:rPr>
                <w:sz w:val="20"/>
                <w:szCs w:val="20"/>
                <w:lang w:val="it-IT"/>
              </w:rPr>
              <w:t>3</w:t>
            </w:r>
            <w:r>
              <w:rPr>
                <w:sz w:val="20"/>
                <w:szCs w:val="20"/>
                <w:lang w:val="it-IT"/>
              </w:rPr>
              <w:t>3</w:t>
            </w:r>
          </w:p>
        </w:tc>
      </w:tr>
      <w:tr w:rsidR="00E654CA" w:rsidRPr="00F36BC7" w14:paraId="2837DC78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7B06864D" w14:textId="216710AF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3960" w14:textId="654B0D2C" w:rsidR="00E654CA" w:rsidRPr="00775B68" w:rsidRDefault="0020462B" w:rsidP="00E654CA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E654CA" w:rsidRPr="00775B68">
              <w:rPr>
                <w:sz w:val="20"/>
                <w:szCs w:val="20"/>
              </w:rPr>
              <w:t>sternere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nisip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la </w:t>
            </w:r>
            <w:proofErr w:type="spellStart"/>
            <w:r w:rsidR="00E654CA" w:rsidRPr="00775B68">
              <w:rPr>
                <w:sz w:val="20"/>
                <w:szCs w:val="20"/>
              </w:rPr>
              <w:t>trotuare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606" w14:textId="1D9B95F7" w:rsidR="00E654CA" w:rsidRPr="00AF2922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mc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E95F55" w14:textId="6A57EB96" w:rsidR="00E654CA" w:rsidRPr="00AF2922" w:rsidRDefault="009F056B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215,17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E9C3" w14:textId="6C138B40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E654CA"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3E6CC48" w14:textId="0C672931" w:rsidR="00E654CA" w:rsidRPr="00AF2922" w:rsidRDefault="009F056B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3.679,47</w:t>
            </w:r>
          </w:p>
        </w:tc>
      </w:tr>
      <w:tr w:rsidR="00E654CA" w:rsidRPr="00F36BC7" w14:paraId="1457CB8F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0211BA2B" w14:textId="09F7BF87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BD8A" w14:textId="78BF245B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S</w:t>
            </w:r>
            <w:r w:rsidR="00E654CA" w:rsidRPr="00775B68">
              <w:rPr>
                <w:sz w:val="20"/>
                <w:szCs w:val="20"/>
              </w:rPr>
              <w:t xml:space="preserve">trat din </w:t>
            </w:r>
            <w:proofErr w:type="spellStart"/>
            <w:r w:rsidR="00E654CA" w:rsidRPr="00775B68">
              <w:rPr>
                <w:sz w:val="20"/>
                <w:szCs w:val="20"/>
              </w:rPr>
              <w:t>beton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C16/20 (B 250) la </w:t>
            </w:r>
            <w:proofErr w:type="spellStart"/>
            <w:r w:rsidR="00E654CA" w:rsidRPr="00775B68">
              <w:rPr>
                <w:sz w:val="20"/>
                <w:szCs w:val="20"/>
              </w:rPr>
              <w:t>trotuare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0A2" w14:textId="26F27E59" w:rsidR="00E654CA" w:rsidRPr="00AF2922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mc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376E2E" w14:textId="421E61CB" w:rsidR="00E654CA" w:rsidRPr="00AF2922" w:rsidRDefault="009F056B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641,60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A0B2" w14:textId="44D2013F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E654CA">
              <w:rPr>
                <w:color w:val="000000"/>
                <w:sz w:val="20"/>
                <w:szCs w:val="20"/>
              </w:rPr>
              <w:t>85,50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843992B" w14:textId="332C9B5C" w:rsidR="00E654CA" w:rsidRPr="00AF2922" w:rsidRDefault="009F056B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54.856,71</w:t>
            </w:r>
          </w:p>
        </w:tc>
      </w:tr>
      <w:tr w:rsidR="00E654CA" w:rsidRPr="00F36BC7" w14:paraId="37D75116" w14:textId="77777777" w:rsidTr="0082415F">
        <w:tc>
          <w:tcPr>
            <w:tcW w:w="9641" w:type="dxa"/>
            <w:gridSpan w:val="6"/>
            <w:shd w:val="clear" w:color="auto" w:fill="auto"/>
          </w:tcPr>
          <w:p w14:paraId="54576555" w14:textId="48B7FAE9" w:rsidR="00E654CA" w:rsidRPr="00AF2922" w:rsidRDefault="00E654CA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PAVAJE</w:t>
            </w:r>
          </w:p>
        </w:tc>
      </w:tr>
      <w:tr w:rsidR="00E654CA" w:rsidRPr="00775B68" w14:paraId="08B4EC7E" w14:textId="77777777" w:rsidTr="00151FAC">
        <w:tc>
          <w:tcPr>
            <w:tcW w:w="538" w:type="dxa"/>
            <w:shd w:val="clear" w:color="auto" w:fill="auto"/>
            <w:vAlign w:val="center"/>
          </w:tcPr>
          <w:p w14:paraId="0FF48429" w14:textId="6A20E079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98F" w14:textId="2C16BFB2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color w:val="000000"/>
                <w:sz w:val="20"/>
                <w:szCs w:val="20"/>
                <w:lang w:val="it-IT"/>
              </w:rPr>
              <w:t>L</w:t>
            </w:r>
            <w:r w:rsidR="00E654CA" w:rsidRPr="00775B68">
              <w:rPr>
                <w:color w:val="000000"/>
                <w:sz w:val="20"/>
                <w:szCs w:val="20"/>
                <w:lang w:val="it-IT"/>
              </w:rPr>
              <w:t>ucrari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de montare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pavele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prefabricate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din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beton 6 cm cu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suprafata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superioara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finisata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din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beton de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protectie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rezistent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la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uzura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si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inghet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/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dezghet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, antiderapante, montate pe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nisip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136C" w14:textId="6FD1F951" w:rsidR="00E654CA" w:rsidRPr="006044DA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EF339" w14:textId="545578D3" w:rsidR="00E654CA" w:rsidRPr="00F36BC7" w:rsidRDefault="00151FAC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9525" w14:textId="20E90DF1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855,00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0077234" w14:textId="0317E33A" w:rsidR="00E654CA" w:rsidRPr="00F36BC7" w:rsidRDefault="00151FAC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235.102,13</w:t>
            </w:r>
          </w:p>
        </w:tc>
      </w:tr>
      <w:tr w:rsidR="00E654CA" w:rsidRPr="00F36BC7" w14:paraId="7CD21ABB" w14:textId="77777777" w:rsidTr="0082415F">
        <w:tc>
          <w:tcPr>
            <w:tcW w:w="9641" w:type="dxa"/>
            <w:gridSpan w:val="6"/>
            <w:shd w:val="clear" w:color="auto" w:fill="auto"/>
          </w:tcPr>
          <w:p w14:paraId="7A1E7096" w14:textId="502F3A37" w:rsidR="00E654CA" w:rsidRPr="00AF2922" w:rsidRDefault="00E654CA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Pr="00775B68">
              <w:rPr>
                <w:b/>
                <w:bCs/>
                <w:sz w:val="20"/>
                <w:szCs w:val="20"/>
                <w:lang w:val="it-IT"/>
              </w:rPr>
              <w:t>EDILITARE</w:t>
            </w:r>
          </w:p>
        </w:tc>
      </w:tr>
      <w:tr w:rsidR="00E654CA" w:rsidRPr="00F36BC7" w14:paraId="17DF7E9B" w14:textId="77777777" w:rsidTr="0020462B">
        <w:tc>
          <w:tcPr>
            <w:tcW w:w="538" w:type="dxa"/>
            <w:shd w:val="clear" w:color="auto" w:fill="auto"/>
            <w:vAlign w:val="center"/>
          </w:tcPr>
          <w:p w14:paraId="23587C09" w14:textId="77777777" w:rsidR="00E654CA" w:rsidRPr="006044D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044DA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21BD" w14:textId="3FAC3222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="00E654CA" w:rsidRPr="00775B68">
              <w:rPr>
                <w:sz w:val="20"/>
                <w:szCs w:val="20"/>
              </w:rPr>
              <w:t>idicare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la </w:t>
            </w:r>
            <w:proofErr w:type="spellStart"/>
            <w:r w:rsidR="00E654CA" w:rsidRPr="00775B68">
              <w:rPr>
                <w:sz w:val="20"/>
                <w:szCs w:val="20"/>
              </w:rPr>
              <w:t>cota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cămine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(</w:t>
            </w:r>
            <w:proofErr w:type="spellStart"/>
            <w:r w:rsidR="00E654CA" w:rsidRPr="00775B68">
              <w:rPr>
                <w:sz w:val="20"/>
                <w:szCs w:val="20"/>
              </w:rPr>
              <w:t>capac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</w:rPr>
              <w:t>nou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) cu prefabricate </w:t>
            </w:r>
            <w:proofErr w:type="spellStart"/>
            <w:r w:rsidR="00E654CA" w:rsidRPr="00775B68">
              <w:rPr>
                <w:sz w:val="20"/>
                <w:szCs w:val="20"/>
              </w:rPr>
              <w:t>si</w:t>
            </w:r>
            <w:proofErr w:type="spellEnd"/>
            <w:r w:rsidR="00E654CA" w:rsidRPr="00775B68">
              <w:rPr>
                <w:sz w:val="20"/>
                <w:szCs w:val="20"/>
              </w:rPr>
              <w:t xml:space="preserve"> mortar de </w:t>
            </w:r>
            <w:proofErr w:type="spellStart"/>
            <w:r w:rsidR="00E654CA" w:rsidRPr="00775B68">
              <w:rPr>
                <w:sz w:val="20"/>
                <w:szCs w:val="20"/>
              </w:rPr>
              <w:t>zidărie</w:t>
            </w:r>
            <w:proofErr w:type="spellEnd"/>
          </w:p>
        </w:tc>
        <w:tc>
          <w:tcPr>
            <w:tcW w:w="595" w:type="dxa"/>
            <w:shd w:val="clear" w:color="auto" w:fill="auto"/>
            <w:vAlign w:val="center"/>
          </w:tcPr>
          <w:p w14:paraId="1E6A198B" w14:textId="5B5DCECB" w:rsidR="00E654CA" w:rsidRPr="00251F87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251F87">
              <w:rPr>
                <w:sz w:val="20"/>
                <w:szCs w:val="20"/>
                <w:lang w:val="it-IT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762A0B7" w14:textId="2BB21831" w:rsidR="00E654CA" w:rsidRPr="00151FAC" w:rsidRDefault="00151FAC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51FAC">
              <w:rPr>
                <w:sz w:val="20"/>
                <w:szCs w:val="20"/>
                <w:lang w:val="it-IT"/>
              </w:rPr>
              <w:t>3.075,90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87A9" w14:textId="5C18D2F9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4AD4FE9" w14:textId="48049A9B" w:rsidR="00E654CA" w:rsidRPr="00151FAC" w:rsidRDefault="00151FAC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51FAC">
              <w:rPr>
                <w:sz w:val="20"/>
                <w:szCs w:val="20"/>
                <w:lang w:val="it-IT"/>
              </w:rPr>
              <w:t>12.303,58</w:t>
            </w:r>
          </w:p>
        </w:tc>
      </w:tr>
      <w:tr w:rsidR="00E654CA" w:rsidRPr="00F36BC7" w14:paraId="39F56A46" w14:textId="77777777" w:rsidTr="0020462B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7408B56E" w14:textId="77777777" w:rsidR="00E654CA" w:rsidRPr="006044D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044DA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34DA" w14:textId="049478A7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R</w:t>
            </w:r>
            <w:r w:rsidR="00E654CA" w:rsidRPr="00775B68">
              <w:rPr>
                <w:sz w:val="20"/>
                <w:szCs w:val="20"/>
                <w:lang w:val="it-IT"/>
              </w:rPr>
              <w:t>idicare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la cota guri de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scurgere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gratar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nou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7693448" w14:textId="1FE267EA" w:rsidR="00E654CA" w:rsidRPr="00251F87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251F87">
              <w:rPr>
                <w:sz w:val="20"/>
                <w:szCs w:val="20"/>
                <w:lang w:val="it-IT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07AAFD" w14:textId="3AA9FDD9" w:rsidR="00E654CA" w:rsidRPr="00151FAC" w:rsidRDefault="00151FAC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2.509,52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76EA" w14:textId="3F627066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1D9C208" w14:textId="2CF17634" w:rsidR="00E654CA" w:rsidRPr="00151FAC" w:rsidRDefault="00151FAC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2.509,52</w:t>
            </w:r>
          </w:p>
        </w:tc>
      </w:tr>
      <w:tr w:rsidR="00E654CA" w:rsidRPr="00F36BC7" w14:paraId="6AE47D5E" w14:textId="77777777" w:rsidTr="0020462B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16FAD035" w14:textId="77777777" w:rsidR="00E654CA" w:rsidRPr="006044D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044DA"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2D63" w14:textId="4FBDD967" w:rsidR="00E654CA" w:rsidRPr="00775B68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</w:t>
            </w:r>
            <w:r w:rsidR="00E654CA" w:rsidRPr="00775B68">
              <w:rPr>
                <w:sz w:val="20"/>
                <w:szCs w:val="20"/>
                <w:lang w:val="it-IT"/>
              </w:rPr>
              <w:t xml:space="preserve">uri de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scurgere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noi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inclusiv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racordul</w:t>
            </w:r>
            <w:proofErr w:type="spellEnd"/>
            <w:r w:rsidR="00E654CA" w:rsidRPr="00775B68">
              <w:rPr>
                <w:sz w:val="20"/>
                <w:szCs w:val="20"/>
                <w:lang w:val="it-IT"/>
              </w:rPr>
              <w:t xml:space="preserve"> la </w:t>
            </w:r>
            <w:proofErr w:type="spellStart"/>
            <w:r w:rsidR="00E654CA" w:rsidRPr="00775B68">
              <w:rPr>
                <w:sz w:val="20"/>
                <w:szCs w:val="20"/>
                <w:lang w:val="it-IT"/>
              </w:rPr>
              <w:t>cămin</w:t>
            </w:r>
            <w:proofErr w:type="spellEnd"/>
          </w:p>
        </w:tc>
        <w:tc>
          <w:tcPr>
            <w:tcW w:w="595" w:type="dxa"/>
            <w:shd w:val="clear" w:color="auto" w:fill="auto"/>
            <w:vAlign w:val="center"/>
          </w:tcPr>
          <w:p w14:paraId="67640847" w14:textId="76CB3172" w:rsidR="00E654CA" w:rsidRPr="00251F87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251F87">
              <w:rPr>
                <w:sz w:val="20"/>
                <w:szCs w:val="20"/>
                <w:lang w:val="it-IT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9E796B" w14:textId="5A530821" w:rsidR="00E654CA" w:rsidRPr="00151FAC" w:rsidRDefault="00151FAC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4.572,85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A761" w14:textId="3E7EE002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4B62634" w14:textId="5526F830" w:rsidR="00E654CA" w:rsidRPr="00151FAC" w:rsidRDefault="0010664E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36.582,80</w:t>
            </w:r>
          </w:p>
        </w:tc>
      </w:tr>
      <w:tr w:rsidR="00E654CA" w:rsidRPr="00F36BC7" w14:paraId="3916ACC4" w14:textId="77777777" w:rsidTr="0082415F">
        <w:tc>
          <w:tcPr>
            <w:tcW w:w="964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BB0E0C" w14:textId="2ECC9D4D" w:rsidR="00E654CA" w:rsidRPr="00AF2922" w:rsidRDefault="00E654CA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Pr="00775B68">
              <w:rPr>
                <w:b/>
                <w:bCs/>
                <w:sz w:val="20"/>
                <w:szCs w:val="20"/>
                <w:lang w:val="it-IT"/>
              </w:rPr>
              <w:t>DIVERSE</w:t>
            </w:r>
          </w:p>
        </w:tc>
      </w:tr>
      <w:tr w:rsidR="00E654CA" w:rsidRPr="00F36BC7" w14:paraId="6AC4346E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35EE9CD7" w14:textId="77777777" w:rsidR="00E654CA" w:rsidRPr="004F1733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4F1733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C271" w14:textId="56ECF3D1" w:rsidR="00E654CA" w:rsidRPr="00251F87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E654CA" w:rsidRPr="00251F87">
              <w:rPr>
                <w:sz w:val="20"/>
                <w:szCs w:val="20"/>
              </w:rPr>
              <w:t>emnalizare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</w:rPr>
              <w:t>rutiera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pe </w:t>
            </w:r>
            <w:proofErr w:type="spellStart"/>
            <w:r w:rsidR="00E654CA" w:rsidRPr="00251F87">
              <w:rPr>
                <w:sz w:val="20"/>
                <w:szCs w:val="20"/>
              </w:rPr>
              <w:t>timpul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</w:rPr>
              <w:t>execuţiei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</w:rPr>
              <w:t>lucrărilor</w:t>
            </w:r>
            <w:proofErr w:type="spellEnd"/>
          </w:p>
        </w:tc>
        <w:tc>
          <w:tcPr>
            <w:tcW w:w="595" w:type="dxa"/>
            <w:shd w:val="clear" w:color="auto" w:fill="auto"/>
            <w:vAlign w:val="center"/>
          </w:tcPr>
          <w:p w14:paraId="114736D4" w14:textId="4242EC07" w:rsidR="00E654CA" w:rsidRPr="004F1733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F2B52" w14:textId="1F10CDBE" w:rsidR="00E654CA" w:rsidRPr="004F1733" w:rsidRDefault="0010664E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4.910,13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CD7F" w14:textId="60157067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7C13969" w14:textId="25D252FC" w:rsidR="00E654CA" w:rsidRPr="004F1733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441,91</w:t>
            </w:r>
          </w:p>
        </w:tc>
      </w:tr>
      <w:tr w:rsidR="00E654CA" w:rsidRPr="00F36BC7" w14:paraId="10260922" w14:textId="77777777" w:rsidTr="00151FAC">
        <w:tc>
          <w:tcPr>
            <w:tcW w:w="538" w:type="dxa"/>
            <w:shd w:val="clear" w:color="auto" w:fill="auto"/>
            <w:vAlign w:val="center"/>
          </w:tcPr>
          <w:p w14:paraId="041C3E26" w14:textId="77777777" w:rsidR="00E654CA" w:rsidRPr="004F1733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7B8" w14:textId="0479E158" w:rsidR="00E654CA" w:rsidRPr="00251F87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S</w:t>
            </w:r>
            <w:r w:rsidR="00E654CA" w:rsidRPr="00251F87">
              <w:rPr>
                <w:sz w:val="20"/>
                <w:szCs w:val="20"/>
              </w:rPr>
              <w:t>emnalizare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 </w:t>
            </w:r>
            <w:proofErr w:type="spellStart"/>
            <w:r w:rsidR="00E654CA" w:rsidRPr="00251F87">
              <w:rPr>
                <w:sz w:val="20"/>
                <w:szCs w:val="20"/>
              </w:rPr>
              <w:t>rutiera</w:t>
            </w:r>
            <w:proofErr w:type="spellEnd"/>
            <w:proofErr w:type="gramEnd"/>
            <w:r w:rsidR="00E654CA" w:rsidRPr="00251F87">
              <w:rPr>
                <w:sz w:val="20"/>
                <w:szCs w:val="20"/>
              </w:rPr>
              <w:t xml:space="preserve">  </w:t>
            </w:r>
            <w:proofErr w:type="spellStart"/>
            <w:r w:rsidR="00E654CA" w:rsidRPr="00251F87">
              <w:rPr>
                <w:sz w:val="20"/>
                <w:szCs w:val="20"/>
              </w:rPr>
              <w:t>orizontala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  </w:t>
            </w:r>
            <w:proofErr w:type="spellStart"/>
            <w:r w:rsidR="00E654CA" w:rsidRPr="00251F87">
              <w:rPr>
                <w:sz w:val="20"/>
                <w:szCs w:val="20"/>
              </w:rPr>
              <w:t>marcaje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 </w:t>
            </w:r>
            <w:proofErr w:type="spellStart"/>
            <w:r w:rsidR="00E654CA" w:rsidRPr="00251F87">
              <w:rPr>
                <w:sz w:val="20"/>
                <w:szCs w:val="20"/>
              </w:rPr>
              <w:t>rutiere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</w:rPr>
              <w:t>longitudinale</w:t>
            </w:r>
            <w:proofErr w:type="spellEnd"/>
          </w:p>
        </w:tc>
        <w:tc>
          <w:tcPr>
            <w:tcW w:w="595" w:type="dxa"/>
            <w:shd w:val="clear" w:color="auto" w:fill="auto"/>
            <w:vAlign w:val="center"/>
          </w:tcPr>
          <w:p w14:paraId="0394255D" w14:textId="013EA4D9" w:rsidR="00E654CA" w:rsidRPr="004F1733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A1A41" w14:textId="19D97187" w:rsidR="00E654CA" w:rsidRPr="004F1733" w:rsidRDefault="0010664E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1.599,23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15AB" w14:textId="318619DA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A1203BC" w14:textId="0AA51236" w:rsidR="00E654CA" w:rsidRPr="004F1733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143,93</w:t>
            </w:r>
          </w:p>
        </w:tc>
      </w:tr>
      <w:tr w:rsidR="00E654CA" w:rsidRPr="00F36BC7" w14:paraId="533503F5" w14:textId="77777777" w:rsidTr="00151FAC">
        <w:tc>
          <w:tcPr>
            <w:tcW w:w="538" w:type="dxa"/>
            <w:shd w:val="clear" w:color="auto" w:fill="auto"/>
            <w:vAlign w:val="center"/>
          </w:tcPr>
          <w:p w14:paraId="1E391BEB" w14:textId="77777777" w:rsidR="00E654CA" w:rsidRPr="004F1733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D38D" w14:textId="2B16EF4B" w:rsidR="00E654CA" w:rsidRPr="00251F87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E654CA" w:rsidRPr="00251F87">
              <w:rPr>
                <w:sz w:val="20"/>
                <w:szCs w:val="20"/>
              </w:rPr>
              <w:t>emnalizare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654CA" w:rsidRPr="00251F87">
              <w:rPr>
                <w:sz w:val="20"/>
                <w:szCs w:val="20"/>
              </w:rPr>
              <w:t>rutiera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 </w:t>
            </w:r>
            <w:proofErr w:type="spellStart"/>
            <w:r w:rsidR="00E654CA" w:rsidRPr="00251F87">
              <w:rPr>
                <w:sz w:val="20"/>
                <w:szCs w:val="20"/>
              </w:rPr>
              <w:t>orizontala</w:t>
            </w:r>
            <w:proofErr w:type="spellEnd"/>
            <w:proofErr w:type="gramEnd"/>
            <w:r w:rsidR="00E654CA" w:rsidRPr="00251F87">
              <w:rPr>
                <w:sz w:val="20"/>
                <w:szCs w:val="20"/>
              </w:rPr>
              <w:t xml:space="preserve">  -  </w:t>
            </w:r>
            <w:proofErr w:type="spellStart"/>
            <w:r w:rsidR="00E654CA" w:rsidRPr="00251F87">
              <w:rPr>
                <w:sz w:val="20"/>
                <w:szCs w:val="20"/>
              </w:rPr>
              <w:t>marcaje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 </w:t>
            </w:r>
            <w:proofErr w:type="spellStart"/>
            <w:r w:rsidR="00E654CA" w:rsidRPr="00251F87">
              <w:rPr>
                <w:sz w:val="20"/>
                <w:szCs w:val="20"/>
              </w:rPr>
              <w:t>rutiere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595" w:type="dxa"/>
            <w:shd w:val="clear" w:color="auto" w:fill="auto"/>
            <w:vAlign w:val="center"/>
          </w:tcPr>
          <w:p w14:paraId="24F07F26" w14:textId="45BCC883" w:rsidR="00E654CA" w:rsidRPr="004F1733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A8DC0" w14:textId="048B62DC" w:rsidR="00E654CA" w:rsidRPr="004F1733" w:rsidRDefault="0010664E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79,74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A62" w14:textId="009A9265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FC2E76C" w14:textId="3154ADBF" w:rsidR="00E654CA" w:rsidRPr="004F1733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2.551,82</w:t>
            </w:r>
          </w:p>
        </w:tc>
      </w:tr>
      <w:tr w:rsidR="00E654CA" w:rsidRPr="00F36BC7" w14:paraId="421543BD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33E5B328" w14:textId="77777777" w:rsidR="00E654CA" w:rsidRPr="004F1733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E79E" w14:textId="16371323" w:rsidR="00E654CA" w:rsidRPr="00251F87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T</w:t>
            </w:r>
            <w:r w:rsidR="00E654CA" w:rsidRPr="00251F87">
              <w:rPr>
                <w:sz w:val="20"/>
                <w:szCs w:val="20"/>
              </w:rPr>
              <w:t xml:space="preserve">axa </w:t>
            </w:r>
            <w:proofErr w:type="spellStart"/>
            <w:r w:rsidR="00E654CA" w:rsidRPr="00251F87">
              <w:rPr>
                <w:sz w:val="20"/>
                <w:szCs w:val="20"/>
              </w:rPr>
              <w:t>groapa</w:t>
            </w:r>
            <w:proofErr w:type="spellEnd"/>
          </w:p>
        </w:tc>
        <w:tc>
          <w:tcPr>
            <w:tcW w:w="595" w:type="dxa"/>
            <w:shd w:val="clear" w:color="auto" w:fill="auto"/>
            <w:vAlign w:val="center"/>
          </w:tcPr>
          <w:p w14:paraId="1FC042F6" w14:textId="1F77B6DF" w:rsidR="00E654CA" w:rsidRPr="004F1733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59170" w14:textId="56FBE3D0" w:rsidR="00E654CA" w:rsidRPr="004F1733" w:rsidRDefault="0010664E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27,87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46C2" w14:textId="44EEEA22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1.494,26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15C6ED9" w14:textId="42B60A1D" w:rsidR="00E654CA" w:rsidRPr="004F1733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41.649,57</w:t>
            </w:r>
          </w:p>
        </w:tc>
      </w:tr>
      <w:tr w:rsidR="00E654CA" w:rsidRPr="00F36BC7" w14:paraId="78FA8AE4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44D47962" w14:textId="77777777" w:rsidR="00E654CA" w:rsidRPr="004F1733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88A2" w14:textId="660E4D54" w:rsidR="00E654CA" w:rsidRPr="00251F87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B</w:t>
            </w:r>
            <w:r w:rsidR="00E654CA" w:rsidRPr="00251F87">
              <w:rPr>
                <w:sz w:val="20"/>
                <w:szCs w:val="20"/>
              </w:rPr>
              <w:t>olarzi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</w:rPr>
              <w:t>ornamentali</w:t>
            </w:r>
            <w:proofErr w:type="spellEnd"/>
          </w:p>
        </w:tc>
        <w:tc>
          <w:tcPr>
            <w:tcW w:w="595" w:type="dxa"/>
            <w:shd w:val="clear" w:color="auto" w:fill="auto"/>
            <w:vAlign w:val="center"/>
          </w:tcPr>
          <w:p w14:paraId="3B237523" w14:textId="3697485E" w:rsidR="00E654CA" w:rsidRPr="004F1733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5181BA" w14:textId="72F7F065" w:rsidR="00E654CA" w:rsidRPr="004F1733" w:rsidRDefault="0010664E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1.031,07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9763" w14:textId="1C98F219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sz w:val="20"/>
                <w:szCs w:val="20"/>
              </w:rPr>
              <w:t>74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9BE6A22" w14:textId="6C2EEAAA" w:rsidR="00E654CA" w:rsidRPr="004F1733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76.299,32</w:t>
            </w:r>
          </w:p>
        </w:tc>
      </w:tr>
      <w:tr w:rsidR="00E654CA" w:rsidRPr="00F36BC7" w14:paraId="21CAC309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3EAF464A" w14:textId="77777777" w:rsidR="00E654CA" w:rsidRPr="004F1733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494A" w14:textId="5E02CE9B" w:rsidR="00E654CA" w:rsidRPr="00251F87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</w:t>
            </w:r>
            <w:r w:rsidR="00E654CA" w:rsidRPr="00251F87">
              <w:rPr>
                <w:sz w:val="20"/>
                <w:szCs w:val="20"/>
                <w:lang w:val="it-IT"/>
              </w:rPr>
              <w:t>emnalizare</w:t>
            </w:r>
            <w:proofErr w:type="spellEnd"/>
            <w:r w:rsidR="00E654CA" w:rsidRPr="00251F8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  <w:lang w:val="it-IT"/>
              </w:rPr>
              <w:t>rutiera</w:t>
            </w:r>
            <w:proofErr w:type="spellEnd"/>
            <w:r w:rsidR="00E654CA" w:rsidRPr="00251F8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  <w:lang w:val="it-IT"/>
              </w:rPr>
              <w:t>vericala</w:t>
            </w:r>
            <w:proofErr w:type="spellEnd"/>
            <w:r w:rsidR="00E654CA" w:rsidRPr="00251F87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="00E654CA" w:rsidRPr="00251F87">
              <w:rPr>
                <w:sz w:val="20"/>
                <w:szCs w:val="20"/>
                <w:lang w:val="it-IT"/>
              </w:rPr>
              <w:t>indicatoare</w:t>
            </w:r>
            <w:proofErr w:type="spellEnd"/>
            <w:r w:rsidR="00E654CA" w:rsidRPr="00251F8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  <w:lang w:val="it-IT"/>
              </w:rPr>
              <w:t>rutiere</w:t>
            </w:r>
            <w:proofErr w:type="spellEnd"/>
            <w:r w:rsidR="00E654CA" w:rsidRPr="00251F87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59095DD" w14:textId="0BEF0C2F" w:rsidR="00E654CA" w:rsidRPr="004F1733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D23466" w14:textId="6A9A59BF" w:rsidR="00E654CA" w:rsidRPr="004F1733" w:rsidRDefault="0010664E" w:rsidP="00151F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1.484,27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0338" w14:textId="328C5C8F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8557734" w14:textId="00A1CB9D" w:rsidR="00E654CA" w:rsidRPr="004F1733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37.106,76</w:t>
            </w:r>
          </w:p>
        </w:tc>
      </w:tr>
      <w:tr w:rsidR="00E654CA" w:rsidRPr="00F36BC7" w14:paraId="792034CC" w14:textId="77777777" w:rsidTr="00151FAC">
        <w:tc>
          <w:tcPr>
            <w:tcW w:w="538" w:type="dxa"/>
            <w:shd w:val="clear" w:color="auto" w:fill="auto"/>
            <w:vAlign w:val="center"/>
          </w:tcPr>
          <w:p w14:paraId="7FA31114" w14:textId="23D1D1D0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29EC" w14:textId="6ABF53D0" w:rsidR="00E654CA" w:rsidRPr="00251F87" w:rsidRDefault="0020462B" w:rsidP="00E654CA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B</w:t>
            </w:r>
            <w:r w:rsidR="00E654CA" w:rsidRPr="00251F87">
              <w:rPr>
                <w:sz w:val="20"/>
                <w:szCs w:val="20"/>
              </w:rPr>
              <w:t xml:space="preserve">eton </w:t>
            </w:r>
            <w:proofErr w:type="spellStart"/>
            <w:r w:rsidR="00E654CA" w:rsidRPr="00251F87">
              <w:rPr>
                <w:sz w:val="20"/>
                <w:szCs w:val="20"/>
              </w:rPr>
              <w:t>armat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in </w:t>
            </w:r>
            <w:proofErr w:type="spellStart"/>
            <w:r w:rsidR="00E654CA" w:rsidRPr="00251F87">
              <w:rPr>
                <w:sz w:val="20"/>
                <w:szCs w:val="20"/>
              </w:rPr>
              <w:t>elemente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</w:t>
            </w:r>
            <w:proofErr w:type="spellStart"/>
            <w:r w:rsidR="00E654CA" w:rsidRPr="00251F87">
              <w:rPr>
                <w:sz w:val="20"/>
                <w:szCs w:val="20"/>
              </w:rPr>
              <w:t>construcţii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(120 Kg/mc) (</w:t>
            </w:r>
            <w:proofErr w:type="spellStart"/>
            <w:r w:rsidR="00E654CA" w:rsidRPr="00251F87">
              <w:rPr>
                <w:sz w:val="20"/>
                <w:szCs w:val="20"/>
              </w:rPr>
              <w:t>alveole</w:t>
            </w:r>
            <w:proofErr w:type="spellEnd"/>
            <w:r w:rsidR="00E654CA" w:rsidRPr="00251F87">
              <w:rPr>
                <w:sz w:val="20"/>
                <w:szCs w:val="20"/>
              </w:rPr>
              <w:t>)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DBE" w14:textId="2BC3FF47" w:rsidR="00E654CA" w:rsidRPr="00F36BC7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7DEAF" w14:textId="036861F3" w:rsidR="00E654CA" w:rsidRPr="00F36BC7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1.461,09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CF0" w14:textId="4DC7AB9F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D8F9A53" w14:textId="59EECE87" w:rsidR="00E654CA" w:rsidRPr="00F36BC7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15.779,76</w:t>
            </w:r>
          </w:p>
        </w:tc>
      </w:tr>
      <w:tr w:rsidR="00E654CA" w:rsidRPr="00F36BC7" w14:paraId="55BD649F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63965D5C" w14:textId="754A5479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77F4" w14:textId="0495CC35" w:rsidR="00E654CA" w:rsidRPr="00251F87" w:rsidRDefault="0020462B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r w:rsidR="00E654CA" w:rsidRPr="00251F87">
              <w:rPr>
                <w:sz w:val="20"/>
                <w:szCs w:val="20"/>
              </w:rPr>
              <w:t>osuri</w:t>
            </w:r>
            <w:proofErr w:type="spellEnd"/>
            <w:r w:rsidR="00E654CA" w:rsidRPr="00251F87">
              <w:rPr>
                <w:sz w:val="20"/>
                <w:szCs w:val="20"/>
              </w:rPr>
              <w:t xml:space="preserve"> de </w:t>
            </w:r>
            <w:proofErr w:type="spellStart"/>
            <w:r w:rsidR="00E654CA" w:rsidRPr="00251F87">
              <w:rPr>
                <w:sz w:val="20"/>
                <w:szCs w:val="20"/>
              </w:rPr>
              <w:t>gunoi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3D7" w14:textId="52BCEB51" w:rsidR="00E654CA" w:rsidRPr="00F36BC7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AC48B6D" w14:textId="135B8A7F" w:rsidR="00E654CA" w:rsidRPr="00F36BC7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380,79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908A" w14:textId="000FCC28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926EF77" w14:textId="7EADE1FE" w:rsidR="00E654CA" w:rsidRPr="00F36BC7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2.665,51</w:t>
            </w:r>
          </w:p>
        </w:tc>
      </w:tr>
      <w:tr w:rsidR="00E654CA" w:rsidRPr="00F36BC7" w14:paraId="0D8EF01B" w14:textId="77777777" w:rsidTr="00B52F75">
        <w:trPr>
          <w:trHeight w:hRule="exact" w:val="340"/>
        </w:trPr>
        <w:tc>
          <w:tcPr>
            <w:tcW w:w="538" w:type="dxa"/>
            <w:shd w:val="clear" w:color="auto" w:fill="auto"/>
            <w:vAlign w:val="center"/>
          </w:tcPr>
          <w:p w14:paraId="5DCA1109" w14:textId="34252ECD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67FA" w14:textId="696CFE41" w:rsidR="00E654CA" w:rsidRPr="00251F87" w:rsidRDefault="0020462B" w:rsidP="00E654CA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B</w:t>
            </w:r>
            <w:r w:rsidR="00E654CA" w:rsidRPr="00251F87">
              <w:rPr>
                <w:sz w:val="20"/>
                <w:szCs w:val="20"/>
              </w:rPr>
              <w:t>anci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645" w14:textId="25A19779" w:rsidR="00E654CA" w:rsidRPr="00F36BC7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DB61D61" w14:textId="71CD29F9" w:rsidR="00E654CA" w:rsidRPr="00F36BC7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1.086,49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E170" w14:textId="7917C264" w:rsidR="00E654CA" w:rsidRP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654CA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825F4C" w14:textId="4105C2C1" w:rsidR="00E654CA" w:rsidRPr="00F36BC7" w:rsidRDefault="0010664E" w:rsidP="0010664E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9.778,43</w:t>
            </w:r>
          </w:p>
        </w:tc>
      </w:tr>
    </w:tbl>
    <w:p w14:paraId="32F647D2" w14:textId="77777777" w:rsidR="00FC492D" w:rsidRDefault="00FC492D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</w:p>
    <w:p w14:paraId="14164530" w14:textId="77777777" w:rsidR="009E49CC" w:rsidRDefault="009E49C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</w:p>
    <w:p w14:paraId="2A65A980" w14:textId="7777777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5" w:name="_Hlk184711927"/>
      <w:r w:rsidRPr="00B506A2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B506A2">
        <w:rPr>
          <w:b/>
          <w:sz w:val="22"/>
          <w:szCs w:val="22"/>
          <w:lang w:val="ro-RO"/>
        </w:rPr>
        <w:tab/>
        <w:t xml:space="preserve">                                  EXECUTANT           </w:t>
      </w:r>
    </w:p>
    <w:p w14:paraId="19244C00" w14:textId="7777777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ADMINISTRATIA DOMENIULUI PUBLIC                     Asocierea S.C. </w:t>
      </w:r>
      <w:r w:rsidRPr="009857EF">
        <w:rPr>
          <w:b/>
          <w:sz w:val="22"/>
          <w:szCs w:val="22"/>
          <w:lang w:val="ro-RO"/>
        </w:rPr>
        <w:t xml:space="preserve">STRACO HOLDING </w:t>
      </w:r>
      <w:r w:rsidRPr="00B506A2">
        <w:rPr>
          <w:b/>
          <w:sz w:val="22"/>
          <w:szCs w:val="22"/>
          <w:lang w:val="ro-RO"/>
        </w:rPr>
        <w:t>S.R.L.</w:t>
      </w:r>
    </w:p>
    <w:p w14:paraId="208464D5" w14:textId="7777777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SECTOR 2                                                                                         S.C. </w:t>
      </w:r>
      <w:r w:rsidRPr="009857EF">
        <w:rPr>
          <w:b/>
          <w:sz w:val="22"/>
          <w:szCs w:val="22"/>
          <w:lang w:val="ro-RO"/>
        </w:rPr>
        <w:t xml:space="preserve">SCADEC CONSTRUCT </w:t>
      </w:r>
      <w:r w:rsidRPr="00B506A2">
        <w:rPr>
          <w:b/>
          <w:sz w:val="22"/>
          <w:szCs w:val="22"/>
          <w:lang w:val="ro-RO"/>
        </w:rPr>
        <w:t xml:space="preserve">S.R.L.     </w:t>
      </w:r>
    </w:p>
    <w:p w14:paraId="121D0823" w14:textId="7777777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Director General             </w:t>
      </w:r>
      <w:r>
        <w:rPr>
          <w:b/>
          <w:sz w:val="22"/>
          <w:szCs w:val="22"/>
          <w:lang w:val="ro-RO"/>
        </w:rPr>
        <w:t xml:space="preserve">                                                              </w:t>
      </w:r>
      <w:r w:rsidRPr="002709E5">
        <w:rPr>
          <w:b/>
          <w:sz w:val="22"/>
          <w:szCs w:val="22"/>
          <w:lang w:val="ro-RO"/>
        </w:rPr>
        <w:t xml:space="preserve">S.C. </w:t>
      </w:r>
      <w:r w:rsidRPr="009857EF">
        <w:rPr>
          <w:b/>
          <w:sz w:val="22"/>
          <w:szCs w:val="22"/>
          <w:lang w:val="ro-RO"/>
        </w:rPr>
        <w:t xml:space="preserve">LUNA ENGINEERING GROUP </w:t>
      </w:r>
      <w:r w:rsidRPr="002709E5">
        <w:rPr>
          <w:b/>
          <w:sz w:val="22"/>
          <w:szCs w:val="22"/>
          <w:lang w:val="ro-RO"/>
        </w:rPr>
        <w:t>S.R.L.</w:t>
      </w: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</w:t>
      </w:r>
    </w:p>
    <w:p w14:paraId="7ECDE880" w14:textId="07375EB8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Cs/>
          <w:sz w:val="22"/>
          <w:szCs w:val="22"/>
          <w:lang w:val="ro-RO"/>
        </w:rPr>
        <w:t xml:space="preserve">      </w:t>
      </w:r>
      <w:r>
        <w:rPr>
          <w:bCs/>
          <w:sz w:val="22"/>
          <w:szCs w:val="22"/>
          <w:lang w:val="ro-RO"/>
        </w:rPr>
        <w:t xml:space="preserve">                                                                             </w:t>
      </w:r>
    </w:p>
    <w:p w14:paraId="216FB7F5" w14:textId="77777777" w:rsidR="00B52F75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   </w:t>
      </w:r>
    </w:p>
    <w:p w14:paraId="3C5D62C6" w14:textId="40268957" w:rsidR="00F24162" w:rsidRPr="00B506A2" w:rsidRDefault="00F24162" w:rsidP="00F24162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     </w:t>
      </w:r>
      <w:proofErr w:type="spellStart"/>
      <w:r w:rsidRPr="00B506A2">
        <w:rPr>
          <w:b/>
          <w:sz w:val="22"/>
          <w:szCs w:val="22"/>
          <w:lang w:val="es-ES"/>
        </w:rPr>
        <w:t>Prin</w:t>
      </w:r>
      <w:proofErr w:type="spellEnd"/>
      <w:r w:rsidRPr="00B506A2">
        <w:rPr>
          <w:b/>
          <w:sz w:val="22"/>
          <w:szCs w:val="22"/>
          <w:lang w:val="es-ES"/>
        </w:rPr>
        <w:t xml:space="preserve"> lider de asociere</w:t>
      </w:r>
    </w:p>
    <w:p w14:paraId="65A30B89" w14:textId="77777777" w:rsidR="00F24162" w:rsidRPr="001C78B8" w:rsidRDefault="00F24162" w:rsidP="00F24162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B63729">
        <w:rPr>
          <w:b/>
          <w:sz w:val="22"/>
          <w:szCs w:val="22"/>
          <w:lang w:val="es-ES"/>
        </w:rPr>
        <w:t xml:space="preserve">                                                                                                  </w:t>
      </w:r>
      <w:r w:rsidRPr="001C78B8">
        <w:rPr>
          <w:b/>
          <w:sz w:val="22"/>
          <w:szCs w:val="22"/>
          <w:lang w:val="es-ES"/>
        </w:rPr>
        <w:t>S.C. STRACO HOLDING S.R.L.</w:t>
      </w:r>
      <w:bookmarkEnd w:id="15"/>
    </w:p>
    <w:sectPr w:rsidR="00F24162" w:rsidRPr="001C78B8" w:rsidSect="003A4510">
      <w:pgSz w:w="11907" w:h="16839" w:code="9"/>
      <w:pgMar w:top="709" w:right="837" w:bottom="993" w:left="1138" w:header="432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43CF" w14:textId="77777777" w:rsidR="009C1A54" w:rsidRDefault="009C1A54" w:rsidP="00D87A94">
      <w:r>
        <w:separator/>
      </w:r>
    </w:p>
  </w:endnote>
  <w:endnote w:type="continuationSeparator" w:id="0">
    <w:p w14:paraId="3EE6A6C5" w14:textId="77777777" w:rsidR="009C1A54" w:rsidRDefault="009C1A54" w:rsidP="00D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E6A9" w14:textId="77777777" w:rsidR="009C1A54" w:rsidRDefault="009C1A54" w:rsidP="00D87A94">
      <w:r>
        <w:separator/>
      </w:r>
    </w:p>
  </w:footnote>
  <w:footnote w:type="continuationSeparator" w:id="0">
    <w:p w14:paraId="20D9EA0A" w14:textId="77777777" w:rsidR="009C1A54" w:rsidRDefault="009C1A54" w:rsidP="00D8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F"/>
    <w:multiLevelType w:val="singleLevel"/>
    <w:tmpl w:val="47F4D4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92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none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CE0628"/>
    <w:multiLevelType w:val="hybridMultilevel"/>
    <w:tmpl w:val="B0C61F2A"/>
    <w:lvl w:ilvl="0" w:tplc="02F027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C50CE">
      <w:start w:val="2"/>
      <w:numFmt w:val="decimal"/>
      <w:lvlRestart w:val="0"/>
      <w:lvlText w:val="(%2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555A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4CBC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472F6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436DC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679A2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0F144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C3394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1F42E8A"/>
    <w:multiLevelType w:val="hybridMultilevel"/>
    <w:tmpl w:val="3808DF76"/>
    <w:lvl w:ilvl="0" w:tplc="4D52C7C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CCE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7E4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A6C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FD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673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608C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8A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4698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9E74E3"/>
    <w:multiLevelType w:val="hybridMultilevel"/>
    <w:tmpl w:val="13F4E6BA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40A3412"/>
    <w:multiLevelType w:val="multilevel"/>
    <w:tmpl w:val="8ADE0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6" w:hanging="1440"/>
      </w:pPr>
      <w:rPr>
        <w:rFonts w:hint="default"/>
      </w:rPr>
    </w:lvl>
  </w:abstractNum>
  <w:abstractNum w:abstractNumId="1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E4F39"/>
    <w:multiLevelType w:val="hybridMultilevel"/>
    <w:tmpl w:val="611C0200"/>
    <w:lvl w:ilvl="0" w:tplc="F51CB4D8">
      <w:start w:val="2"/>
      <w:numFmt w:val="lowerLetter"/>
      <w:lvlText w:val="%1)"/>
      <w:lvlJc w:val="left"/>
      <w:pPr>
        <w:ind w:left="1301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3" w15:restartNumberingAfterBreak="0">
    <w:nsid w:val="07F87844"/>
    <w:multiLevelType w:val="hybridMultilevel"/>
    <w:tmpl w:val="516C0714"/>
    <w:lvl w:ilvl="0" w:tplc="E174A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22770">
      <w:start w:val="1"/>
      <w:numFmt w:val="lowerLetter"/>
      <w:lvlRestart w:val="0"/>
      <w:lvlText w:val="%2)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DAF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A1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8FEE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A891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EB34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77D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4CD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D80708"/>
    <w:multiLevelType w:val="multilevel"/>
    <w:tmpl w:val="CB283E3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DB7669E"/>
    <w:multiLevelType w:val="multilevel"/>
    <w:tmpl w:val="6AD85D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0E433FE6"/>
    <w:multiLevelType w:val="hybridMultilevel"/>
    <w:tmpl w:val="58588CCE"/>
    <w:lvl w:ilvl="0" w:tplc="3E42E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6B760">
      <w:start w:val="1"/>
      <w:numFmt w:val="lowerLetter"/>
      <w:lvlText w:val="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340A">
      <w:start w:val="2"/>
      <w:numFmt w:val="decimal"/>
      <w:lvlRestart w:val="0"/>
      <w:lvlText w:val="(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8739A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4F4DA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028EA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8FF18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A405E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21ED2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EA0408A"/>
    <w:multiLevelType w:val="hybridMultilevel"/>
    <w:tmpl w:val="3FAC1264"/>
    <w:lvl w:ilvl="0" w:tplc="DAC4216A">
      <w:start w:val="6"/>
      <w:numFmt w:val="bullet"/>
      <w:lvlText w:val=""/>
      <w:lvlJc w:val="left"/>
      <w:pPr>
        <w:ind w:left="8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9" w15:restartNumberingAfterBreak="0">
    <w:nsid w:val="109A1312"/>
    <w:multiLevelType w:val="hybridMultilevel"/>
    <w:tmpl w:val="BB2C1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2B2325"/>
    <w:multiLevelType w:val="hybridMultilevel"/>
    <w:tmpl w:val="A0489C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3613756"/>
    <w:multiLevelType w:val="hybridMultilevel"/>
    <w:tmpl w:val="32682DCE"/>
    <w:lvl w:ilvl="0" w:tplc="A4D85C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273320"/>
    <w:multiLevelType w:val="hybridMultilevel"/>
    <w:tmpl w:val="35820642"/>
    <w:lvl w:ilvl="0" w:tplc="728AA5F6">
      <w:start w:val="7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814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61CD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8DD3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C7D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534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C7E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6272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863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5982200"/>
    <w:multiLevelType w:val="hybridMultilevel"/>
    <w:tmpl w:val="CFD25878"/>
    <w:lvl w:ilvl="0" w:tplc="8F08CEC6">
      <w:start w:val="1"/>
      <w:numFmt w:val="bullet"/>
      <w:pStyle w:val="Textnormal"/>
      <w:lvlText w:val=""/>
      <w:lvlJc w:val="left"/>
      <w:pPr>
        <w:tabs>
          <w:tab w:val="num" w:pos="1758"/>
        </w:tabs>
        <w:ind w:left="1758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color w:val="auto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7CCA2E4">
      <w:start w:val="5"/>
      <w:numFmt w:val="bullet"/>
      <w:lvlText w:val="-"/>
      <w:lvlJc w:val="left"/>
      <w:pPr>
        <w:tabs>
          <w:tab w:val="num" w:pos="4091"/>
        </w:tabs>
        <w:ind w:left="4091" w:hanging="360"/>
      </w:pPr>
      <w:rPr>
        <w:rFonts w:ascii="Arial" w:eastAsia="Times New Roman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16EA50B5"/>
    <w:multiLevelType w:val="hybridMultilevel"/>
    <w:tmpl w:val="D792B8E0"/>
    <w:lvl w:ilvl="0" w:tplc="D946E278">
      <w:start w:val="3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E2226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06240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2E6CC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2EE1A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59F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E97A8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EB692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8B7D2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1E5FD3"/>
    <w:multiLevelType w:val="hybridMultilevel"/>
    <w:tmpl w:val="EB3A8D44"/>
    <w:lvl w:ilvl="0" w:tplc="FEC0CB84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BA10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B3E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2A22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E6D8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3B2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2C92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2A18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5B9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26712D0"/>
    <w:multiLevelType w:val="multilevel"/>
    <w:tmpl w:val="0A7807C2"/>
    <w:lvl w:ilvl="0">
      <w:start w:val="1"/>
      <w:numFmt w:val="bullet"/>
      <w:pStyle w:val="Default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26AF4A9D"/>
    <w:multiLevelType w:val="hybridMultilevel"/>
    <w:tmpl w:val="E144950E"/>
    <w:lvl w:ilvl="0" w:tplc="A3244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50CD8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2CA8A8AA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37C83B4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B34C196E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AA80A444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26D91E39"/>
    <w:multiLevelType w:val="hybridMultilevel"/>
    <w:tmpl w:val="7060B60C"/>
    <w:lvl w:ilvl="0" w:tplc="85385CA4">
      <w:start w:val="1"/>
      <w:numFmt w:val="bullet"/>
      <w:lvlText w:val="-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C5286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CE2D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0AA14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4A00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0BDD6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A170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F718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2D968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EA07F0A"/>
    <w:multiLevelType w:val="hybridMultilevel"/>
    <w:tmpl w:val="998E83AC"/>
    <w:lvl w:ilvl="0" w:tplc="FFFFFFFF">
      <w:start w:val="1"/>
      <w:numFmt w:val="bullet"/>
      <w:pStyle w:val="pfeilaufzhlungszeiche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805"/>
        </w:tabs>
        <w:ind w:left="805" w:hanging="360"/>
      </w:pPr>
      <w:rPr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1525"/>
        </w:tabs>
        <w:ind w:left="15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245"/>
        </w:tabs>
        <w:ind w:left="22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65"/>
        </w:tabs>
        <w:ind w:left="29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85"/>
        </w:tabs>
        <w:ind w:left="36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05"/>
        </w:tabs>
        <w:ind w:left="44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25"/>
        </w:tabs>
        <w:ind w:left="51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45"/>
        </w:tabs>
        <w:ind w:left="5845" w:hanging="360"/>
      </w:pPr>
      <w:rPr>
        <w:rFonts w:ascii="Wingdings" w:hAnsi="Wingdings" w:hint="default"/>
      </w:rPr>
    </w:lvl>
  </w:abstractNum>
  <w:abstractNum w:abstractNumId="31" w15:restartNumberingAfterBreak="0">
    <w:nsid w:val="311B1961"/>
    <w:multiLevelType w:val="multilevel"/>
    <w:tmpl w:val="A4A84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1440"/>
      </w:pPr>
      <w:rPr>
        <w:rFonts w:hint="default"/>
      </w:rPr>
    </w:lvl>
  </w:abstractNum>
  <w:abstractNum w:abstractNumId="32" w15:restartNumberingAfterBreak="0">
    <w:nsid w:val="33E64254"/>
    <w:multiLevelType w:val="multilevel"/>
    <w:tmpl w:val="B38EFA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B2F40D7"/>
    <w:multiLevelType w:val="hybridMultilevel"/>
    <w:tmpl w:val="0F1CF974"/>
    <w:lvl w:ilvl="0" w:tplc="D2A824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3D826E8F"/>
    <w:multiLevelType w:val="multilevel"/>
    <w:tmpl w:val="AAB69080"/>
    <w:lvl w:ilvl="0">
      <w:start w:val="1"/>
      <w:numFmt w:val="lowerLetter"/>
      <w:pStyle w:val="mark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E6D21FD"/>
    <w:multiLevelType w:val="hybridMultilevel"/>
    <w:tmpl w:val="56D81BCA"/>
    <w:lvl w:ilvl="0" w:tplc="70F4A456">
      <w:start w:val="9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852B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6040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E1B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C5D5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AC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C93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CC3E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DF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2AA45EA"/>
    <w:multiLevelType w:val="hybridMultilevel"/>
    <w:tmpl w:val="FA8A0964"/>
    <w:lvl w:ilvl="0" w:tplc="BCE2AE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43DB5977"/>
    <w:multiLevelType w:val="hybridMultilevel"/>
    <w:tmpl w:val="10783F62"/>
    <w:lvl w:ilvl="0" w:tplc="0C78AF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87C52">
      <w:start w:val="1"/>
      <w:numFmt w:val="lowerLetter"/>
      <w:lvlRestart w:val="0"/>
      <w:lvlText w:val="%2)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8A766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4AE2E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300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A7B12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4D16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221C2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A0D30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65F6E03"/>
    <w:multiLevelType w:val="hybridMultilevel"/>
    <w:tmpl w:val="7F1E2554"/>
    <w:lvl w:ilvl="0" w:tplc="94923B6E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0936314"/>
    <w:multiLevelType w:val="hybridMultilevel"/>
    <w:tmpl w:val="984AD3B8"/>
    <w:lvl w:ilvl="0" w:tplc="CE169E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FC10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5AE8">
      <w:start w:val="1"/>
      <w:numFmt w:val="lowerLetter"/>
      <w:lvlRestart w:val="0"/>
      <w:lvlText w:val="%3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F9C8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FE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08C04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3B4E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F4AA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0400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0A043FF"/>
    <w:multiLevelType w:val="hybridMultilevel"/>
    <w:tmpl w:val="885219A8"/>
    <w:lvl w:ilvl="0" w:tplc="CA14FB6A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B4C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DA9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E787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049C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EA5E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3B4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B64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6BA3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BE52883"/>
    <w:multiLevelType w:val="hybridMultilevel"/>
    <w:tmpl w:val="B7ACE1CA"/>
    <w:lvl w:ilvl="0" w:tplc="BFC46C78">
      <w:start w:val="1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4B18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64A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28F9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EF34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63B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0587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A575C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071A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D76A52"/>
    <w:multiLevelType w:val="hybridMultilevel"/>
    <w:tmpl w:val="EB7C7466"/>
    <w:lvl w:ilvl="0" w:tplc="3D1EFF94">
      <w:start w:val="20"/>
      <w:numFmt w:val="lowerLetter"/>
      <w:lvlText w:val="%1)"/>
      <w:lvlJc w:val="left"/>
      <w:pPr>
        <w:ind w:left="1296" w:hanging="360"/>
      </w:pPr>
      <w:rPr>
        <w:rFonts w:hint="default"/>
        <w:b/>
        <w:i/>
      </w:rPr>
    </w:lvl>
    <w:lvl w:ilvl="1" w:tplc="EBF471BE">
      <w:start w:val="1"/>
      <w:numFmt w:val="lowerLetter"/>
      <w:lvlText w:val="%2."/>
      <w:lvlJc w:val="left"/>
      <w:pPr>
        <w:ind w:left="2016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 w15:restartNumberingAfterBreak="0">
    <w:nsid w:val="64914B2B"/>
    <w:multiLevelType w:val="multilevel"/>
    <w:tmpl w:val="FB7C4AD8"/>
    <w:lvl w:ilvl="0">
      <w:start w:val="1"/>
      <w:numFmt w:val="decimal"/>
      <w:pStyle w:val="inn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50B24C9"/>
    <w:multiLevelType w:val="hybridMultilevel"/>
    <w:tmpl w:val="0D68C7AC"/>
    <w:lvl w:ilvl="0" w:tplc="52D88176">
      <w:start w:val="1"/>
      <w:numFmt w:val="decimal"/>
      <w:lvlText w:val="%1)"/>
      <w:lvlJc w:val="left"/>
      <w:pPr>
        <w:ind w:left="8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6" w15:restartNumberingAfterBreak="0">
    <w:nsid w:val="6BD04F6C"/>
    <w:multiLevelType w:val="hybridMultilevel"/>
    <w:tmpl w:val="7620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6B22E8"/>
    <w:multiLevelType w:val="hybridMultilevel"/>
    <w:tmpl w:val="CE46E71A"/>
    <w:lvl w:ilvl="0" w:tplc="5240D3DE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0DB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770C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696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EB60A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25820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D9F6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E196C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F69C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E26255"/>
    <w:multiLevelType w:val="hybridMultilevel"/>
    <w:tmpl w:val="53DEB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4F118CA"/>
    <w:multiLevelType w:val="hybridMultilevel"/>
    <w:tmpl w:val="53C2CE5C"/>
    <w:lvl w:ilvl="0" w:tplc="1C9AC702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50" w15:restartNumberingAfterBreak="0">
    <w:nsid w:val="78C869E0"/>
    <w:multiLevelType w:val="hybridMultilevel"/>
    <w:tmpl w:val="FFE224EA"/>
    <w:lvl w:ilvl="0" w:tplc="A740E1B4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AA87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830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FD18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A0D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68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EC88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0D9BC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AF7E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9544F35"/>
    <w:multiLevelType w:val="multilevel"/>
    <w:tmpl w:val="D374C198"/>
    <w:lvl w:ilvl="0">
      <w:start w:val="17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(%3)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E4D2F35"/>
    <w:multiLevelType w:val="hybridMultilevel"/>
    <w:tmpl w:val="47B09506"/>
    <w:lvl w:ilvl="0" w:tplc="4580C8F6">
      <w:start w:val="1"/>
      <w:numFmt w:val="decimal"/>
      <w:lvlText w:val="%1."/>
      <w:lvlJc w:val="left"/>
      <w:pPr>
        <w:ind w:left="720" w:hanging="360"/>
      </w:pPr>
    </w:lvl>
    <w:lvl w:ilvl="1" w:tplc="A5065A7A">
      <w:start w:val="1"/>
      <w:numFmt w:val="lowerLetter"/>
      <w:lvlText w:val="%2)"/>
      <w:lvlJc w:val="left"/>
      <w:pPr>
        <w:ind w:left="1440" w:hanging="360"/>
      </w:pPr>
      <w:rPr>
        <w:b/>
        <w:color w:val="00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FC3141"/>
    <w:multiLevelType w:val="multilevel"/>
    <w:tmpl w:val="6CBCD0B0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92" w:hanging="1440"/>
      </w:pPr>
      <w:rPr>
        <w:rFonts w:hint="default"/>
      </w:rPr>
    </w:lvl>
  </w:abstractNum>
  <w:num w:numId="1" w16cid:durableId="410853073">
    <w:abstractNumId w:val="38"/>
  </w:num>
  <w:num w:numId="2" w16cid:durableId="1735467806">
    <w:abstractNumId w:val="41"/>
  </w:num>
  <w:num w:numId="3" w16cid:durableId="1955289107">
    <w:abstractNumId w:val="14"/>
  </w:num>
  <w:num w:numId="4" w16cid:durableId="233471969">
    <w:abstractNumId w:val="42"/>
  </w:num>
  <w:num w:numId="5" w16cid:durableId="1021081147">
    <w:abstractNumId w:val="25"/>
  </w:num>
  <w:num w:numId="6" w16cid:durableId="366294889">
    <w:abstractNumId w:val="23"/>
  </w:num>
  <w:num w:numId="7" w16cid:durableId="148324167">
    <w:abstractNumId w:val="35"/>
  </w:num>
  <w:num w:numId="8" w16cid:durableId="1278180587">
    <w:abstractNumId w:val="37"/>
  </w:num>
  <w:num w:numId="9" w16cid:durableId="259996314">
    <w:abstractNumId w:val="40"/>
  </w:num>
  <w:num w:numId="10" w16cid:durableId="2004817186">
    <w:abstractNumId w:val="7"/>
  </w:num>
  <w:num w:numId="11" w16cid:durableId="1853030469">
    <w:abstractNumId w:val="13"/>
  </w:num>
  <w:num w:numId="12" w16cid:durableId="1748915574">
    <w:abstractNumId w:val="47"/>
  </w:num>
  <w:num w:numId="13" w16cid:durableId="1778326298">
    <w:abstractNumId w:val="8"/>
  </w:num>
  <w:num w:numId="14" w16cid:durableId="1801679297">
    <w:abstractNumId w:val="26"/>
  </w:num>
  <w:num w:numId="15" w16cid:durableId="1215654842">
    <w:abstractNumId w:val="50"/>
  </w:num>
  <w:num w:numId="16" w16cid:durableId="492835116">
    <w:abstractNumId w:val="39"/>
  </w:num>
  <w:num w:numId="17" w16cid:durableId="885144251">
    <w:abstractNumId w:val="51"/>
  </w:num>
  <w:num w:numId="18" w16cid:durableId="1420909244">
    <w:abstractNumId w:val="29"/>
  </w:num>
  <w:num w:numId="19" w16cid:durableId="546259406">
    <w:abstractNumId w:val="17"/>
  </w:num>
  <w:num w:numId="20" w16cid:durableId="1709335881">
    <w:abstractNumId w:val="18"/>
  </w:num>
  <w:num w:numId="21" w16cid:durableId="768548731">
    <w:abstractNumId w:val="12"/>
  </w:num>
  <w:num w:numId="22" w16cid:durableId="1875271533">
    <w:abstractNumId w:val="43"/>
  </w:num>
  <w:num w:numId="23" w16cid:durableId="1606618319">
    <w:abstractNumId w:val="53"/>
  </w:num>
  <w:num w:numId="24" w16cid:durableId="297494987">
    <w:abstractNumId w:val="31"/>
  </w:num>
  <w:num w:numId="25" w16cid:durableId="404032874">
    <w:abstractNumId w:val="16"/>
  </w:num>
  <w:num w:numId="26" w16cid:durableId="1115557509">
    <w:abstractNumId w:val="30"/>
  </w:num>
  <w:num w:numId="27" w16cid:durableId="1093207646">
    <w:abstractNumId w:val="24"/>
  </w:num>
  <w:num w:numId="28" w16cid:durableId="1702514162">
    <w:abstractNumId w:val="27"/>
  </w:num>
  <w:num w:numId="29" w16cid:durableId="34935689">
    <w:abstractNumId w:val="34"/>
  </w:num>
  <w:num w:numId="30" w16cid:durableId="366222210">
    <w:abstractNumId w:val="44"/>
  </w:num>
  <w:num w:numId="31" w16cid:durableId="229586235">
    <w:abstractNumId w:val="2"/>
  </w:num>
  <w:num w:numId="32" w16cid:durableId="1674868369">
    <w:abstractNumId w:val="3"/>
  </w:num>
  <w:num w:numId="33" w16cid:durableId="1609506000">
    <w:abstractNumId w:val="6"/>
  </w:num>
  <w:num w:numId="34" w16cid:durableId="472137939">
    <w:abstractNumId w:val="0"/>
  </w:num>
  <w:num w:numId="35" w16cid:durableId="3773573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4539080">
    <w:abstractNumId w:val="28"/>
  </w:num>
  <w:num w:numId="37" w16cid:durableId="2057464178">
    <w:abstractNumId w:val="20"/>
  </w:num>
  <w:num w:numId="38" w16cid:durableId="341594456">
    <w:abstractNumId w:val="45"/>
  </w:num>
  <w:num w:numId="39" w16cid:durableId="1920170785">
    <w:abstractNumId w:val="32"/>
  </w:num>
  <w:num w:numId="40" w16cid:durableId="1845048546">
    <w:abstractNumId w:val="15"/>
  </w:num>
  <w:num w:numId="41" w16cid:durableId="1909412348">
    <w:abstractNumId w:val="21"/>
  </w:num>
  <w:num w:numId="42" w16cid:durableId="19816284">
    <w:abstractNumId w:val="33"/>
  </w:num>
  <w:num w:numId="43" w16cid:durableId="243730101">
    <w:abstractNumId w:val="4"/>
  </w:num>
  <w:num w:numId="44" w16cid:durableId="67192326">
    <w:abstractNumId w:val="5"/>
  </w:num>
  <w:num w:numId="45" w16cid:durableId="127402930">
    <w:abstractNumId w:val="22"/>
  </w:num>
  <w:num w:numId="46" w16cid:durableId="1715228794">
    <w:abstractNumId w:val="1"/>
  </w:num>
  <w:num w:numId="47" w16cid:durableId="800995557">
    <w:abstractNumId w:val="9"/>
  </w:num>
  <w:num w:numId="48" w16cid:durableId="1581452456">
    <w:abstractNumId w:val="36"/>
  </w:num>
  <w:num w:numId="49" w16cid:durableId="1053626964">
    <w:abstractNumId w:val="11"/>
  </w:num>
  <w:num w:numId="50" w16cid:durableId="1561867171">
    <w:abstractNumId w:val="48"/>
  </w:num>
  <w:num w:numId="51" w16cid:durableId="1093697041">
    <w:abstractNumId w:val="19"/>
  </w:num>
  <w:num w:numId="52" w16cid:durableId="709452678">
    <w:abstractNumId w:val="46"/>
  </w:num>
  <w:num w:numId="53" w16cid:durableId="471022791">
    <w:abstractNumId w:val="10"/>
  </w:num>
  <w:num w:numId="54" w16cid:durableId="1107771936">
    <w:abstractNumId w:val="9"/>
  </w:num>
  <w:num w:numId="55" w16cid:durableId="1847399311">
    <w:abstractNumId w:val="4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0E9E"/>
    <w:rsid w:val="000066AC"/>
    <w:rsid w:val="000111C2"/>
    <w:rsid w:val="00013B16"/>
    <w:rsid w:val="00014A95"/>
    <w:rsid w:val="00015870"/>
    <w:rsid w:val="00015F10"/>
    <w:rsid w:val="0001677F"/>
    <w:rsid w:val="00016AFA"/>
    <w:rsid w:val="00021B45"/>
    <w:rsid w:val="00022E52"/>
    <w:rsid w:val="0002455A"/>
    <w:rsid w:val="00024713"/>
    <w:rsid w:val="00026561"/>
    <w:rsid w:val="000324E8"/>
    <w:rsid w:val="00032874"/>
    <w:rsid w:val="00032915"/>
    <w:rsid w:val="00034678"/>
    <w:rsid w:val="00035994"/>
    <w:rsid w:val="00035B75"/>
    <w:rsid w:val="00036103"/>
    <w:rsid w:val="00040F08"/>
    <w:rsid w:val="00042992"/>
    <w:rsid w:val="00042FE7"/>
    <w:rsid w:val="00043A24"/>
    <w:rsid w:val="00046D03"/>
    <w:rsid w:val="00050192"/>
    <w:rsid w:val="00053D5B"/>
    <w:rsid w:val="00054AE8"/>
    <w:rsid w:val="0005609E"/>
    <w:rsid w:val="000567EF"/>
    <w:rsid w:val="00056A76"/>
    <w:rsid w:val="00057006"/>
    <w:rsid w:val="000578C5"/>
    <w:rsid w:val="00057B10"/>
    <w:rsid w:val="00057BD5"/>
    <w:rsid w:val="00061F4B"/>
    <w:rsid w:val="0006219E"/>
    <w:rsid w:val="00066704"/>
    <w:rsid w:val="00066FA8"/>
    <w:rsid w:val="00071F35"/>
    <w:rsid w:val="00072372"/>
    <w:rsid w:val="00073250"/>
    <w:rsid w:val="0007714D"/>
    <w:rsid w:val="00087410"/>
    <w:rsid w:val="000900AA"/>
    <w:rsid w:val="00090244"/>
    <w:rsid w:val="00090DCD"/>
    <w:rsid w:val="0009448F"/>
    <w:rsid w:val="000963C1"/>
    <w:rsid w:val="000976E9"/>
    <w:rsid w:val="000A1579"/>
    <w:rsid w:val="000A2C30"/>
    <w:rsid w:val="000A3A92"/>
    <w:rsid w:val="000A764A"/>
    <w:rsid w:val="000B0971"/>
    <w:rsid w:val="000B0BA6"/>
    <w:rsid w:val="000B3D3D"/>
    <w:rsid w:val="000B4888"/>
    <w:rsid w:val="000B4BD2"/>
    <w:rsid w:val="000B6405"/>
    <w:rsid w:val="000B6863"/>
    <w:rsid w:val="000B7B19"/>
    <w:rsid w:val="000C063F"/>
    <w:rsid w:val="000C12E8"/>
    <w:rsid w:val="000C373F"/>
    <w:rsid w:val="000C3D03"/>
    <w:rsid w:val="000C3D6C"/>
    <w:rsid w:val="000C6D15"/>
    <w:rsid w:val="000C720A"/>
    <w:rsid w:val="000C7609"/>
    <w:rsid w:val="000D2662"/>
    <w:rsid w:val="000D273D"/>
    <w:rsid w:val="000D5626"/>
    <w:rsid w:val="000D5F23"/>
    <w:rsid w:val="000D6C1E"/>
    <w:rsid w:val="000D6FE6"/>
    <w:rsid w:val="000E0B3F"/>
    <w:rsid w:val="000E0E55"/>
    <w:rsid w:val="000E0FC0"/>
    <w:rsid w:val="000E277B"/>
    <w:rsid w:val="000E400E"/>
    <w:rsid w:val="000E4B3A"/>
    <w:rsid w:val="000E4F4B"/>
    <w:rsid w:val="000E50E6"/>
    <w:rsid w:val="000E58D9"/>
    <w:rsid w:val="000E5C70"/>
    <w:rsid w:val="000E5CAC"/>
    <w:rsid w:val="000E6BEC"/>
    <w:rsid w:val="000F6039"/>
    <w:rsid w:val="000F7D9E"/>
    <w:rsid w:val="00103247"/>
    <w:rsid w:val="00105E13"/>
    <w:rsid w:val="0010664E"/>
    <w:rsid w:val="00106FDD"/>
    <w:rsid w:val="00110369"/>
    <w:rsid w:val="00112126"/>
    <w:rsid w:val="001125D1"/>
    <w:rsid w:val="0011270D"/>
    <w:rsid w:val="00117890"/>
    <w:rsid w:val="00120FD1"/>
    <w:rsid w:val="00123CAC"/>
    <w:rsid w:val="001241CB"/>
    <w:rsid w:val="001247CB"/>
    <w:rsid w:val="00125571"/>
    <w:rsid w:val="001263DE"/>
    <w:rsid w:val="00130BBC"/>
    <w:rsid w:val="0013130D"/>
    <w:rsid w:val="0013424A"/>
    <w:rsid w:val="001343E3"/>
    <w:rsid w:val="001412B8"/>
    <w:rsid w:val="0014327E"/>
    <w:rsid w:val="00143E91"/>
    <w:rsid w:val="00144382"/>
    <w:rsid w:val="00145205"/>
    <w:rsid w:val="001465F7"/>
    <w:rsid w:val="001502FC"/>
    <w:rsid w:val="00150C6B"/>
    <w:rsid w:val="00151334"/>
    <w:rsid w:val="001513D2"/>
    <w:rsid w:val="00151FAC"/>
    <w:rsid w:val="001520CA"/>
    <w:rsid w:val="00155CF7"/>
    <w:rsid w:val="001572C3"/>
    <w:rsid w:val="0015751C"/>
    <w:rsid w:val="001635DD"/>
    <w:rsid w:val="00163D0E"/>
    <w:rsid w:val="001641D5"/>
    <w:rsid w:val="00167520"/>
    <w:rsid w:val="001705D5"/>
    <w:rsid w:val="00173662"/>
    <w:rsid w:val="00174D26"/>
    <w:rsid w:val="00175A6C"/>
    <w:rsid w:val="00175EFD"/>
    <w:rsid w:val="0017782C"/>
    <w:rsid w:val="00177D62"/>
    <w:rsid w:val="00180877"/>
    <w:rsid w:val="00180A03"/>
    <w:rsid w:val="00182989"/>
    <w:rsid w:val="00182AB1"/>
    <w:rsid w:val="00187DB7"/>
    <w:rsid w:val="001911B7"/>
    <w:rsid w:val="0019190B"/>
    <w:rsid w:val="0019284D"/>
    <w:rsid w:val="00194BB8"/>
    <w:rsid w:val="00195444"/>
    <w:rsid w:val="00195497"/>
    <w:rsid w:val="00196046"/>
    <w:rsid w:val="00197607"/>
    <w:rsid w:val="001A2B8E"/>
    <w:rsid w:val="001A3464"/>
    <w:rsid w:val="001A5B4F"/>
    <w:rsid w:val="001A5F7E"/>
    <w:rsid w:val="001A60E2"/>
    <w:rsid w:val="001A6C15"/>
    <w:rsid w:val="001A777D"/>
    <w:rsid w:val="001B0114"/>
    <w:rsid w:val="001B16A7"/>
    <w:rsid w:val="001B34FD"/>
    <w:rsid w:val="001B7306"/>
    <w:rsid w:val="001B78F3"/>
    <w:rsid w:val="001C0714"/>
    <w:rsid w:val="001C0C43"/>
    <w:rsid w:val="001C2616"/>
    <w:rsid w:val="001C267B"/>
    <w:rsid w:val="001C356C"/>
    <w:rsid w:val="001C61CB"/>
    <w:rsid w:val="001C6293"/>
    <w:rsid w:val="001C6462"/>
    <w:rsid w:val="001C7175"/>
    <w:rsid w:val="001C78B8"/>
    <w:rsid w:val="001D102F"/>
    <w:rsid w:val="001D3F14"/>
    <w:rsid w:val="001D43C9"/>
    <w:rsid w:val="001D5DF6"/>
    <w:rsid w:val="001E01FD"/>
    <w:rsid w:val="001E22C2"/>
    <w:rsid w:val="001E2AC6"/>
    <w:rsid w:val="001E3BBC"/>
    <w:rsid w:val="001E54F6"/>
    <w:rsid w:val="001E5577"/>
    <w:rsid w:val="001E57A5"/>
    <w:rsid w:val="001E593D"/>
    <w:rsid w:val="001E677B"/>
    <w:rsid w:val="001E7505"/>
    <w:rsid w:val="001F0EDA"/>
    <w:rsid w:val="001F20F1"/>
    <w:rsid w:val="001F2724"/>
    <w:rsid w:val="001F3D0E"/>
    <w:rsid w:val="001F4B66"/>
    <w:rsid w:val="001F4D87"/>
    <w:rsid w:val="001F6BE2"/>
    <w:rsid w:val="001F75AA"/>
    <w:rsid w:val="00201555"/>
    <w:rsid w:val="002041E4"/>
    <w:rsid w:val="0020462B"/>
    <w:rsid w:val="00204E32"/>
    <w:rsid w:val="002054ED"/>
    <w:rsid w:val="00207E78"/>
    <w:rsid w:val="00212635"/>
    <w:rsid w:val="0021263E"/>
    <w:rsid w:val="00212A61"/>
    <w:rsid w:val="00212C9C"/>
    <w:rsid w:val="00213993"/>
    <w:rsid w:val="00213B29"/>
    <w:rsid w:val="00214B93"/>
    <w:rsid w:val="0022036C"/>
    <w:rsid w:val="00220A4E"/>
    <w:rsid w:val="002212C6"/>
    <w:rsid w:val="00222261"/>
    <w:rsid w:val="002250C5"/>
    <w:rsid w:val="00225440"/>
    <w:rsid w:val="00225629"/>
    <w:rsid w:val="00227200"/>
    <w:rsid w:val="002310FA"/>
    <w:rsid w:val="002314F1"/>
    <w:rsid w:val="002317B3"/>
    <w:rsid w:val="00233176"/>
    <w:rsid w:val="00233F7E"/>
    <w:rsid w:val="00235315"/>
    <w:rsid w:val="00240E16"/>
    <w:rsid w:val="00240E5D"/>
    <w:rsid w:val="00240E79"/>
    <w:rsid w:val="00242E57"/>
    <w:rsid w:val="002446E4"/>
    <w:rsid w:val="00245492"/>
    <w:rsid w:val="00245AC6"/>
    <w:rsid w:val="00250261"/>
    <w:rsid w:val="0025164C"/>
    <w:rsid w:val="00251F87"/>
    <w:rsid w:val="0025234B"/>
    <w:rsid w:val="00254769"/>
    <w:rsid w:val="00257A1E"/>
    <w:rsid w:val="00260F93"/>
    <w:rsid w:val="002612D2"/>
    <w:rsid w:val="00262B60"/>
    <w:rsid w:val="00263E14"/>
    <w:rsid w:val="00264CB2"/>
    <w:rsid w:val="00266727"/>
    <w:rsid w:val="00266D9C"/>
    <w:rsid w:val="00267498"/>
    <w:rsid w:val="00267B75"/>
    <w:rsid w:val="00267D8A"/>
    <w:rsid w:val="002709F4"/>
    <w:rsid w:val="0027350E"/>
    <w:rsid w:val="002753BA"/>
    <w:rsid w:val="002762EA"/>
    <w:rsid w:val="00280EEA"/>
    <w:rsid w:val="00282F76"/>
    <w:rsid w:val="00285E46"/>
    <w:rsid w:val="0029058E"/>
    <w:rsid w:val="0029114F"/>
    <w:rsid w:val="00291EB1"/>
    <w:rsid w:val="00294D36"/>
    <w:rsid w:val="00294F97"/>
    <w:rsid w:val="0029527C"/>
    <w:rsid w:val="00296FC4"/>
    <w:rsid w:val="002978A0"/>
    <w:rsid w:val="002A0569"/>
    <w:rsid w:val="002A0EEC"/>
    <w:rsid w:val="002A2D26"/>
    <w:rsid w:val="002A462B"/>
    <w:rsid w:val="002A55B4"/>
    <w:rsid w:val="002A6E7A"/>
    <w:rsid w:val="002A7E15"/>
    <w:rsid w:val="002B3B23"/>
    <w:rsid w:val="002B4966"/>
    <w:rsid w:val="002B55F4"/>
    <w:rsid w:val="002B698C"/>
    <w:rsid w:val="002C0D30"/>
    <w:rsid w:val="002C1433"/>
    <w:rsid w:val="002C2DF0"/>
    <w:rsid w:val="002C4387"/>
    <w:rsid w:val="002C6594"/>
    <w:rsid w:val="002D2E09"/>
    <w:rsid w:val="002D3F9A"/>
    <w:rsid w:val="002D48A9"/>
    <w:rsid w:val="002D4A9B"/>
    <w:rsid w:val="002D4D7B"/>
    <w:rsid w:val="002D4DA7"/>
    <w:rsid w:val="002D5678"/>
    <w:rsid w:val="002D623D"/>
    <w:rsid w:val="002D6409"/>
    <w:rsid w:val="002D6431"/>
    <w:rsid w:val="002D6F06"/>
    <w:rsid w:val="002D765C"/>
    <w:rsid w:val="002D79FA"/>
    <w:rsid w:val="002E235B"/>
    <w:rsid w:val="002E3AC9"/>
    <w:rsid w:val="002E3C71"/>
    <w:rsid w:val="002E5861"/>
    <w:rsid w:val="002E63C0"/>
    <w:rsid w:val="002E7532"/>
    <w:rsid w:val="002E7E3E"/>
    <w:rsid w:val="002F02B1"/>
    <w:rsid w:val="002F0FF8"/>
    <w:rsid w:val="002F1C9B"/>
    <w:rsid w:val="002F2AA6"/>
    <w:rsid w:val="002F3A95"/>
    <w:rsid w:val="002F3CD2"/>
    <w:rsid w:val="002F5A4A"/>
    <w:rsid w:val="002F6A44"/>
    <w:rsid w:val="002F71E4"/>
    <w:rsid w:val="002F765D"/>
    <w:rsid w:val="00300D5D"/>
    <w:rsid w:val="0030155E"/>
    <w:rsid w:val="00301A2D"/>
    <w:rsid w:val="0030326B"/>
    <w:rsid w:val="003120AE"/>
    <w:rsid w:val="00313EFD"/>
    <w:rsid w:val="0031473B"/>
    <w:rsid w:val="00314CCA"/>
    <w:rsid w:val="0031546D"/>
    <w:rsid w:val="00317BE9"/>
    <w:rsid w:val="003217C4"/>
    <w:rsid w:val="003256DE"/>
    <w:rsid w:val="00325961"/>
    <w:rsid w:val="00327B1D"/>
    <w:rsid w:val="00330339"/>
    <w:rsid w:val="00330711"/>
    <w:rsid w:val="00335181"/>
    <w:rsid w:val="00335683"/>
    <w:rsid w:val="003357F4"/>
    <w:rsid w:val="00335AE9"/>
    <w:rsid w:val="00337F4A"/>
    <w:rsid w:val="00342E4E"/>
    <w:rsid w:val="003478BC"/>
    <w:rsid w:val="0035037A"/>
    <w:rsid w:val="00351522"/>
    <w:rsid w:val="00352C5F"/>
    <w:rsid w:val="00353CB8"/>
    <w:rsid w:val="00356405"/>
    <w:rsid w:val="003617CA"/>
    <w:rsid w:val="00362602"/>
    <w:rsid w:val="00362E80"/>
    <w:rsid w:val="0036335D"/>
    <w:rsid w:val="00363473"/>
    <w:rsid w:val="003668B0"/>
    <w:rsid w:val="0036728E"/>
    <w:rsid w:val="00367B78"/>
    <w:rsid w:val="00371D81"/>
    <w:rsid w:val="00371D95"/>
    <w:rsid w:val="003730F1"/>
    <w:rsid w:val="00375780"/>
    <w:rsid w:val="00380562"/>
    <w:rsid w:val="0038059E"/>
    <w:rsid w:val="0038494A"/>
    <w:rsid w:val="00384B61"/>
    <w:rsid w:val="00385364"/>
    <w:rsid w:val="00386ABB"/>
    <w:rsid w:val="003875F7"/>
    <w:rsid w:val="003877C1"/>
    <w:rsid w:val="00390689"/>
    <w:rsid w:val="003907CA"/>
    <w:rsid w:val="00392218"/>
    <w:rsid w:val="00392884"/>
    <w:rsid w:val="00393C2C"/>
    <w:rsid w:val="00394CCD"/>
    <w:rsid w:val="003A1F01"/>
    <w:rsid w:val="003A1F0E"/>
    <w:rsid w:val="003A4510"/>
    <w:rsid w:val="003A6291"/>
    <w:rsid w:val="003A6C97"/>
    <w:rsid w:val="003A74ED"/>
    <w:rsid w:val="003B00E5"/>
    <w:rsid w:val="003B0312"/>
    <w:rsid w:val="003B0B52"/>
    <w:rsid w:val="003B49A6"/>
    <w:rsid w:val="003B7561"/>
    <w:rsid w:val="003B7F92"/>
    <w:rsid w:val="003C06F7"/>
    <w:rsid w:val="003C1BCB"/>
    <w:rsid w:val="003C434E"/>
    <w:rsid w:val="003C4A09"/>
    <w:rsid w:val="003C4C30"/>
    <w:rsid w:val="003C5901"/>
    <w:rsid w:val="003C71F4"/>
    <w:rsid w:val="003C76DE"/>
    <w:rsid w:val="003D0467"/>
    <w:rsid w:val="003D6188"/>
    <w:rsid w:val="003E0C9C"/>
    <w:rsid w:val="003E1C5A"/>
    <w:rsid w:val="003E1CC5"/>
    <w:rsid w:val="003E2B66"/>
    <w:rsid w:val="003E38F6"/>
    <w:rsid w:val="003E7335"/>
    <w:rsid w:val="003F2E96"/>
    <w:rsid w:val="003F630F"/>
    <w:rsid w:val="003F6BC9"/>
    <w:rsid w:val="003F6D29"/>
    <w:rsid w:val="003F6F2A"/>
    <w:rsid w:val="003F7A53"/>
    <w:rsid w:val="00400580"/>
    <w:rsid w:val="00401122"/>
    <w:rsid w:val="0040297F"/>
    <w:rsid w:val="004040F7"/>
    <w:rsid w:val="0040598E"/>
    <w:rsid w:val="00406249"/>
    <w:rsid w:val="00413D6A"/>
    <w:rsid w:val="00414B82"/>
    <w:rsid w:val="00414BA7"/>
    <w:rsid w:val="00414D84"/>
    <w:rsid w:val="00417060"/>
    <w:rsid w:val="00417167"/>
    <w:rsid w:val="00420FD0"/>
    <w:rsid w:val="00421E96"/>
    <w:rsid w:val="00421FE9"/>
    <w:rsid w:val="00422107"/>
    <w:rsid w:val="00423EC2"/>
    <w:rsid w:val="00424F98"/>
    <w:rsid w:val="0042684B"/>
    <w:rsid w:val="00426C76"/>
    <w:rsid w:val="00427C72"/>
    <w:rsid w:val="00427F17"/>
    <w:rsid w:val="00430043"/>
    <w:rsid w:val="00433528"/>
    <w:rsid w:val="004356F8"/>
    <w:rsid w:val="004400A9"/>
    <w:rsid w:val="00444D94"/>
    <w:rsid w:val="00444D9D"/>
    <w:rsid w:val="004464AE"/>
    <w:rsid w:val="00446C6F"/>
    <w:rsid w:val="004520AF"/>
    <w:rsid w:val="00457836"/>
    <w:rsid w:val="00457D12"/>
    <w:rsid w:val="004608A9"/>
    <w:rsid w:val="00461326"/>
    <w:rsid w:val="00463DE0"/>
    <w:rsid w:val="00464F6C"/>
    <w:rsid w:val="0046539C"/>
    <w:rsid w:val="0046608B"/>
    <w:rsid w:val="00466431"/>
    <w:rsid w:val="004669B7"/>
    <w:rsid w:val="00466EE1"/>
    <w:rsid w:val="00467260"/>
    <w:rsid w:val="004672E6"/>
    <w:rsid w:val="0047238D"/>
    <w:rsid w:val="004731C5"/>
    <w:rsid w:val="004751C0"/>
    <w:rsid w:val="004752A8"/>
    <w:rsid w:val="00475367"/>
    <w:rsid w:val="004766A7"/>
    <w:rsid w:val="00476BDA"/>
    <w:rsid w:val="00481289"/>
    <w:rsid w:val="004816BC"/>
    <w:rsid w:val="00484B24"/>
    <w:rsid w:val="004853A1"/>
    <w:rsid w:val="00485CAA"/>
    <w:rsid w:val="00486BFA"/>
    <w:rsid w:val="00486C5B"/>
    <w:rsid w:val="004928B2"/>
    <w:rsid w:val="0049367C"/>
    <w:rsid w:val="00497196"/>
    <w:rsid w:val="004A0D58"/>
    <w:rsid w:val="004A1FC4"/>
    <w:rsid w:val="004A4C09"/>
    <w:rsid w:val="004A5F02"/>
    <w:rsid w:val="004A64AC"/>
    <w:rsid w:val="004A6571"/>
    <w:rsid w:val="004A6FE6"/>
    <w:rsid w:val="004B104C"/>
    <w:rsid w:val="004B362C"/>
    <w:rsid w:val="004B4CAB"/>
    <w:rsid w:val="004B5978"/>
    <w:rsid w:val="004B598D"/>
    <w:rsid w:val="004B6504"/>
    <w:rsid w:val="004C105E"/>
    <w:rsid w:val="004C19CE"/>
    <w:rsid w:val="004C2DB0"/>
    <w:rsid w:val="004C42BF"/>
    <w:rsid w:val="004C6094"/>
    <w:rsid w:val="004C635D"/>
    <w:rsid w:val="004C7279"/>
    <w:rsid w:val="004D13B2"/>
    <w:rsid w:val="004D2064"/>
    <w:rsid w:val="004D3202"/>
    <w:rsid w:val="004D4596"/>
    <w:rsid w:val="004E0EF4"/>
    <w:rsid w:val="004E23B9"/>
    <w:rsid w:val="004E36BD"/>
    <w:rsid w:val="004E3798"/>
    <w:rsid w:val="004E5646"/>
    <w:rsid w:val="004E58DE"/>
    <w:rsid w:val="004E5971"/>
    <w:rsid w:val="004E66D5"/>
    <w:rsid w:val="004E7B93"/>
    <w:rsid w:val="004E7E0D"/>
    <w:rsid w:val="004F07AE"/>
    <w:rsid w:val="004F4BE3"/>
    <w:rsid w:val="004F5732"/>
    <w:rsid w:val="004F6BCE"/>
    <w:rsid w:val="004F78A2"/>
    <w:rsid w:val="005004FE"/>
    <w:rsid w:val="005031F4"/>
    <w:rsid w:val="0050481C"/>
    <w:rsid w:val="00505698"/>
    <w:rsid w:val="005056FC"/>
    <w:rsid w:val="00512964"/>
    <w:rsid w:val="005131AA"/>
    <w:rsid w:val="0051569F"/>
    <w:rsid w:val="005174A1"/>
    <w:rsid w:val="0052597F"/>
    <w:rsid w:val="00526D23"/>
    <w:rsid w:val="00527285"/>
    <w:rsid w:val="00527498"/>
    <w:rsid w:val="00534897"/>
    <w:rsid w:val="0053531E"/>
    <w:rsid w:val="0054304C"/>
    <w:rsid w:val="00543BF7"/>
    <w:rsid w:val="00543CD9"/>
    <w:rsid w:val="00543F60"/>
    <w:rsid w:val="0054681D"/>
    <w:rsid w:val="0055215E"/>
    <w:rsid w:val="00557E9F"/>
    <w:rsid w:val="00557FF5"/>
    <w:rsid w:val="0056020F"/>
    <w:rsid w:val="0056157A"/>
    <w:rsid w:val="005636D6"/>
    <w:rsid w:val="00564167"/>
    <w:rsid w:val="005653E4"/>
    <w:rsid w:val="00570276"/>
    <w:rsid w:val="00570369"/>
    <w:rsid w:val="005711D6"/>
    <w:rsid w:val="00571EA7"/>
    <w:rsid w:val="00573FDF"/>
    <w:rsid w:val="00575011"/>
    <w:rsid w:val="00576066"/>
    <w:rsid w:val="00576543"/>
    <w:rsid w:val="00580018"/>
    <w:rsid w:val="00581F08"/>
    <w:rsid w:val="00583CA3"/>
    <w:rsid w:val="0058566E"/>
    <w:rsid w:val="0058785F"/>
    <w:rsid w:val="00593C22"/>
    <w:rsid w:val="00595520"/>
    <w:rsid w:val="00596EC9"/>
    <w:rsid w:val="00597C77"/>
    <w:rsid w:val="00597D96"/>
    <w:rsid w:val="005A0586"/>
    <w:rsid w:val="005A0A71"/>
    <w:rsid w:val="005A0CAE"/>
    <w:rsid w:val="005A4200"/>
    <w:rsid w:val="005A48B6"/>
    <w:rsid w:val="005A4C43"/>
    <w:rsid w:val="005A5492"/>
    <w:rsid w:val="005A5EB7"/>
    <w:rsid w:val="005A6032"/>
    <w:rsid w:val="005B35C5"/>
    <w:rsid w:val="005B3B84"/>
    <w:rsid w:val="005B7BAE"/>
    <w:rsid w:val="005C0D9F"/>
    <w:rsid w:val="005C2D27"/>
    <w:rsid w:val="005C43E9"/>
    <w:rsid w:val="005C4C36"/>
    <w:rsid w:val="005C614C"/>
    <w:rsid w:val="005C6266"/>
    <w:rsid w:val="005C6BA4"/>
    <w:rsid w:val="005D3106"/>
    <w:rsid w:val="005D530C"/>
    <w:rsid w:val="005D5C0E"/>
    <w:rsid w:val="005D6A76"/>
    <w:rsid w:val="005D74C6"/>
    <w:rsid w:val="005D7C91"/>
    <w:rsid w:val="005D7FD4"/>
    <w:rsid w:val="005E1F20"/>
    <w:rsid w:val="005E370B"/>
    <w:rsid w:val="005E6787"/>
    <w:rsid w:val="005E797C"/>
    <w:rsid w:val="005F0E2B"/>
    <w:rsid w:val="005F0EFD"/>
    <w:rsid w:val="005F1339"/>
    <w:rsid w:val="005F1B3C"/>
    <w:rsid w:val="005F380E"/>
    <w:rsid w:val="005F5AE1"/>
    <w:rsid w:val="005F5DA3"/>
    <w:rsid w:val="005F66CE"/>
    <w:rsid w:val="005F75F5"/>
    <w:rsid w:val="006012ED"/>
    <w:rsid w:val="0060140F"/>
    <w:rsid w:val="00601D03"/>
    <w:rsid w:val="006020F0"/>
    <w:rsid w:val="00605549"/>
    <w:rsid w:val="006062D6"/>
    <w:rsid w:val="00607D00"/>
    <w:rsid w:val="0061084E"/>
    <w:rsid w:val="00610C80"/>
    <w:rsid w:val="00611664"/>
    <w:rsid w:val="00611A21"/>
    <w:rsid w:val="00611BDF"/>
    <w:rsid w:val="00613851"/>
    <w:rsid w:val="00613BCB"/>
    <w:rsid w:val="00614638"/>
    <w:rsid w:val="00615179"/>
    <w:rsid w:val="006160D7"/>
    <w:rsid w:val="006160E1"/>
    <w:rsid w:val="00616172"/>
    <w:rsid w:val="00616BB5"/>
    <w:rsid w:val="00617315"/>
    <w:rsid w:val="00617B92"/>
    <w:rsid w:val="00620F6D"/>
    <w:rsid w:val="00621662"/>
    <w:rsid w:val="0062234D"/>
    <w:rsid w:val="00622B95"/>
    <w:rsid w:val="006243D0"/>
    <w:rsid w:val="00626221"/>
    <w:rsid w:val="0062639C"/>
    <w:rsid w:val="00632484"/>
    <w:rsid w:val="006335A5"/>
    <w:rsid w:val="006343C8"/>
    <w:rsid w:val="00634635"/>
    <w:rsid w:val="00640F1E"/>
    <w:rsid w:val="00641C6C"/>
    <w:rsid w:val="0064243F"/>
    <w:rsid w:val="00642F01"/>
    <w:rsid w:val="00644362"/>
    <w:rsid w:val="00644F9E"/>
    <w:rsid w:val="006460BC"/>
    <w:rsid w:val="00646AAC"/>
    <w:rsid w:val="00647226"/>
    <w:rsid w:val="006512C1"/>
    <w:rsid w:val="006517F5"/>
    <w:rsid w:val="006523CB"/>
    <w:rsid w:val="00652E34"/>
    <w:rsid w:val="00653445"/>
    <w:rsid w:val="00654104"/>
    <w:rsid w:val="006542B1"/>
    <w:rsid w:val="0065572F"/>
    <w:rsid w:val="00655D6E"/>
    <w:rsid w:val="00656350"/>
    <w:rsid w:val="0066176B"/>
    <w:rsid w:val="00663940"/>
    <w:rsid w:val="00663FCF"/>
    <w:rsid w:val="00670A20"/>
    <w:rsid w:val="00670B47"/>
    <w:rsid w:val="00671008"/>
    <w:rsid w:val="00671A73"/>
    <w:rsid w:val="006729C2"/>
    <w:rsid w:val="00673B31"/>
    <w:rsid w:val="00675D56"/>
    <w:rsid w:val="00683754"/>
    <w:rsid w:val="006841B4"/>
    <w:rsid w:val="00684FDB"/>
    <w:rsid w:val="006867FD"/>
    <w:rsid w:val="006877B4"/>
    <w:rsid w:val="00690042"/>
    <w:rsid w:val="00693370"/>
    <w:rsid w:val="0069474A"/>
    <w:rsid w:val="0069535E"/>
    <w:rsid w:val="006954CF"/>
    <w:rsid w:val="006960E9"/>
    <w:rsid w:val="006A0540"/>
    <w:rsid w:val="006A48D4"/>
    <w:rsid w:val="006A4C48"/>
    <w:rsid w:val="006A4CAF"/>
    <w:rsid w:val="006A4E07"/>
    <w:rsid w:val="006A52C0"/>
    <w:rsid w:val="006A5D9E"/>
    <w:rsid w:val="006B2B0E"/>
    <w:rsid w:val="006B2B74"/>
    <w:rsid w:val="006B35AE"/>
    <w:rsid w:val="006B480E"/>
    <w:rsid w:val="006B4A54"/>
    <w:rsid w:val="006B51F2"/>
    <w:rsid w:val="006B6F8F"/>
    <w:rsid w:val="006C22DE"/>
    <w:rsid w:val="006C2E37"/>
    <w:rsid w:val="006C2F85"/>
    <w:rsid w:val="006C3596"/>
    <w:rsid w:val="006C44ED"/>
    <w:rsid w:val="006C4D27"/>
    <w:rsid w:val="006C6B7F"/>
    <w:rsid w:val="006D0951"/>
    <w:rsid w:val="006D2D3C"/>
    <w:rsid w:val="006D707A"/>
    <w:rsid w:val="006E2412"/>
    <w:rsid w:val="006E3743"/>
    <w:rsid w:val="006E39E2"/>
    <w:rsid w:val="006E48D1"/>
    <w:rsid w:val="006E5A2D"/>
    <w:rsid w:val="006E5D1E"/>
    <w:rsid w:val="006E6B1E"/>
    <w:rsid w:val="006E7BDA"/>
    <w:rsid w:val="006F0D08"/>
    <w:rsid w:val="006F102C"/>
    <w:rsid w:val="006F331E"/>
    <w:rsid w:val="006F7C39"/>
    <w:rsid w:val="00702F30"/>
    <w:rsid w:val="007050C8"/>
    <w:rsid w:val="0070525E"/>
    <w:rsid w:val="00705717"/>
    <w:rsid w:val="00707679"/>
    <w:rsid w:val="00707ED6"/>
    <w:rsid w:val="00711A4B"/>
    <w:rsid w:val="00712ABD"/>
    <w:rsid w:val="007132C6"/>
    <w:rsid w:val="007152B3"/>
    <w:rsid w:val="007162BF"/>
    <w:rsid w:val="00716819"/>
    <w:rsid w:val="007178AF"/>
    <w:rsid w:val="007204DB"/>
    <w:rsid w:val="00720954"/>
    <w:rsid w:val="00720F89"/>
    <w:rsid w:val="00721B29"/>
    <w:rsid w:val="00726BC2"/>
    <w:rsid w:val="0073022D"/>
    <w:rsid w:val="007348C2"/>
    <w:rsid w:val="0073551B"/>
    <w:rsid w:val="00736149"/>
    <w:rsid w:val="00736A1E"/>
    <w:rsid w:val="00737F32"/>
    <w:rsid w:val="007414E4"/>
    <w:rsid w:val="007443B3"/>
    <w:rsid w:val="00745289"/>
    <w:rsid w:val="00745477"/>
    <w:rsid w:val="007460B3"/>
    <w:rsid w:val="00746576"/>
    <w:rsid w:val="00750B96"/>
    <w:rsid w:val="00750FF0"/>
    <w:rsid w:val="007514DB"/>
    <w:rsid w:val="007528DF"/>
    <w:rsid w:val="00753552"/>
    <w:rsid w:val="007546EE"/>
    <w:rsid w:val="00754B69"/>
    <w:rsid w:val="00754F2F"/>
    <w:rsid w:val="007555CB"/>
    <w:rsid w:val="00755851"/>
    <w:rsid w:val="00755AAE"/>
    <w:rsid w:val="007560BD"/>
    <w:rsid w:val="007568E2"/>
    <w:rsid w:val="00757737"/>
    <w:rsid w:val="00762284"/>
    <w:rsid w:val="00762904"/>
    <w:rsid w:val="00765C8A"/>
    <w:rsid w:val="00767893"/>
    <w:rsid w:val="00767A64"/>
    <w:rsid w:val="00767DE2"/>
    <w:rsid w:val="007704B8"/>
    <w:rsid w:val="00770D46"/>
    <w:rsid w:val="00772401"/>
    <w:rsid w:val="0077341B"/>
    <w:rsid w:val="00775B68"/>
    <w:rsid w:val="00776D61"/>
    <w:rsid w:val="00777749"/>
    <w:rsid w:val="0078532C"/>
    <w:rsid w:val="00790003"/>
    <w:rsid w:val="0079051A"/>
    <w:rsid w:val="007917FB"/>
    <w:rsid w:val="0079218E"/>
    <w:rsid w:val="007929BD"/>
    <w:rsid w:val="00793CDF"/>
    <w:rsid w:val="00793F51"/>
    <w:rsid w:val="00795880"/>
    <w:rsid w:val="00795B81"/>
    <w:rsid w:val="00795FAA"/>
    <w:rsid w:val="00796E85"/>
    <w:rsid w:val="007A049E"/>
    <w:rsid w:val="007A0E89"/>
    <w:rsid w:val="007A21D0"/>
    <w:rsid w:val="007A2CD0"/>
    <w:rsid w:val="007A51B6"/>
    <w:rsid w:val="007A5518"/>
    <w:rsid w:val="007A7484"/>
    <w:rsid w:val="007B1F34"/>
    <w:rsid w:val="007B28B1"/>
    <w:rsid w:val="007B4447"/>
    <w:rsid w:val="007B4673"/>
    <w:rsid w:val="007B47CE"/>
    <w:rsid w:val="007B752D"/>
    <w:rsid w:val="007B7928"/>
    <w:rsid w:val="007C0668"/>
    <w:rsid w:val="007C3F3D"/>
    <w:rsid w:val="007D1043"/>
    <w:rsid w:val="007D1A4D"/>
    <w:rsid w:val="007D300F"/>
    <w:rsid w:val="007D451B"/>
    <w:rsid w:val="007D5836"/>
    <w:rsid w:val="007E03BB"/>
    <w:rsid w:val="007E0ADD"/>
    <w:rsid w:val="007E16DA"/>
    <w:rsid w:val="007F0268"/>
    <w:rsid w:val="007F11FF"/>
    <w:rsid w:val="007F22FF"/>
    <w:rsid w:val="007F2D38"/>
    <w:rsid w:val="007F3652"/>
    <w:rsid w:val="007F4F17"/>
    <w:rsid w:val="007F6AAD"/>
    <w:rsid w:val="007F6D1F"/>
    <w:rsid w:val="00800414"/>
    <w:rsid w:val="00800F8F"/>
    <w:rsid w:val="0080152E"/>
    <w:rsid w:val="008023F2"/>
    <w:rsid w:val="008048D8"/>
    <w:rsid w:val="00804EBD"/>
    <w:rsid w:val="008062FE"/>
    <w:rsid w:val="00806634"/>
    <w:rsid w:val="008070FD"/>
    <w:rsid w:val="00807F60"/>
    <w:rsid w:val="00810EF1"/>
    <w:rsid w:val="0081674F"/>
    <w:rsid w:val="00820B5C"/>
    <w:rsid w:val="008226A7"/>
    <w:rsid w:val="008231B6"/>
    <w:rsid w:val="0082447A"/>
    <w:rsid w:val="00825343"/>
    <w:rsid w:val="00826DD2"/>
    <w:rsid w:val="00826E43"/>
    <w:rsid w:val="008308F1"/>
    <w:rsid w:val="008309C5"/>
    <w:rsid w:val="00830F9F"/>
    <w:rsid w:val="00832D1F"/>
    <w:rsid w:val="0083380E"/>
    <w:rsid w:val="0084048E"/>
    <w:rsid w:val="00840569"/>
    <w:rsid w:val="00840A01"/>
    <w:rsid w:val="00841402"/>
    <w:rsid w:val="0084211C"/>
    <w:rsid w:val="008422C7"/>
    <w:rsid w:val="0084239F"/>
    <w:rsid w:val="008437D0"/>
    <w:rsid w:val="008437DA"/>
    <w:rsid w:val="0084476B"/>
    <w:rsid w:val="0084618D"/>
    <w:rsid w:val="00846768"/>
    <w:rsid w:val="00850235"/>
    <w:rsid w:val="00850250"/>
    <w:rsid w:val="0085084E"/>
    <w:rsid w:val="00850A54"/>
    <w:rsid w:val="00851F0B"/>
    <w:rsid w:val="00852E28"/>
    <w:rsid w:val="00853726"/>
    <w:rsid w:val="008542E5"/>
    <w:rsid w:val="008570D7"/>
    <w:rsid w:val="0085794E"/>
    <w:rsid w:val="0086020B"/>
    <w:rsid w:val="008606CA"/>
    <w:rsid w:val="008607B6"/>
    <w:rsid w:val="00861914"/>
    <w:rsid w:val="0086272D"/>
    <w:rsid w:val="00863A9F"/>
    <w:rsid w:val="0086542E"/>
    <w:rsid w:val="00865EE0"/>
    <w:rsid w:val="0086643F"/>
    <w:rsid w:val="0087167D"/>
    <w:rsid w:val="0087175E"/>
    <w:rsid w:val="0087332D"/>
    <w:rsid w:val="008744E0"/>
    <w:rsid w:val="0087642F"/>
    <w:rsid w:val="00881B96"/>
    <w:rsid w:val="0088246A"/>
    <w:rsid w:val="008835CD"/>
    <w:rsid w:val="00884024"/>
    <w:rsid w:val="0088739B"/>
    <w:rsid w:val="00890CB5"/>
    <w:rsid w:val="00892A56"/>
    <w:rsid w:val="00894A23"/>
    <w:rsid w:val="00896EB8"/>
    <w:rsid w:val="008A036F"/>
    <w:rsid w:val="008A054D"/>
    <w:rsid w:val="008A4C34"/>
    <w:rsid w:val="008A6498"/>
    <w:rsid w:val="008B08E2"/>
    <w:rsid w:val="008B3E19"/>
    <w:rsid w:val="008B4B27"/>
    <w:rsid w:val="008B5FFF"/>
    <w:rsid w:val="008C4911"/>
    <w:rsid w:val="008C697A"/>
    <w:rsid w:val="008C71F9"/>
    <w:rsid w:val="008C7261"/>
    <w:rsid w:val="008D0A99"/>
    <w:rsid w:val="008D14F5"/>
    <w:rsid w:val="008D18DC"/>
    <w:rsid w:val="008D2A0A"/>
    <w:rsid w:val="008D3639"/>
    <w:rsid w:val="008D384E"/>
    <w:rsid w:val="008D59F8"/>
    <w:rsid w:val="008D6FE3"/>
    <w:rsid w:val="008D73BA"/>
    <w:rsid w:val="008D7CC0"/>
    <w:rsid w:val="008E032C"/>
    <w:rsid w:val="008E4D5D"/>
    <w:rsid w:val="008E64FD"/>
    <w:rsid w:val="008F146A"/>
    <w:rsid w:val="008F1EAE"/>
    <w:rsid w:val="008F45DF"/>
    <w:rsid w:val="008F500C"/>
    <w:rsid w:val="008F5977"/>
    <w:rsid w:val="008F6949"/>
    <w:rsid w:val="008F6B10"/>
    <w:rsid w:val="008F6F77"/>
    <w:rsid w:val="008F7DA0"/>
    <w:rsid w:val="00900451"/>
    <w:rsid w:val="009004AB"/>
    <w:rsid w:val="00905665"/>
    <w:rsid w:val="00905F89"/>
    <w:rsid w:val="00906816"/>
    <w:rsid w:val="0091070E"/>
    <w:rsid w:val="0091457E"/>
    <w:rsid w:val="00916628"/>
    <w:rsid w:val="00917C18"/>
    <w:rsid w:val="00917CF3"/>
    <w:rsid w:val="009204E1"/>
    <w:rsid w:val="00921D9F"/>
    <w:rsid w:val="00923C2F"/>
    <w:rsid w:val="00925A4A"/>
    <w:rsid w:val="00926ABD"/>
    <w:rsid w:val="009309EB"/>
    <w:rsid w:val="00931EF9"/>
    <w:rsid w:val="00933B0F"/>
    <w:rsid w:val="00934ED6"/>
    <w:rsid w:val="00935152"/>
    <w:rsid w:val="00936A7F"/>
    <w:rsid w:val="009372F5"/>
    <w:rsid w:val="00941258"/>
    <w:rsid w:val="0094126D"/>
    <w:rsid w:val="00943843"/>
    <w:rsid w:val="00943C07"/>
    <w:rsid w:val="00944C71"/>
    <w:rsid w:val="00944CC8"/>
    <w:rsid w:val="009455E6"/>
    <w:rsid w:val="00945EE1"/>
    <w:rsid w:val="00947092"/>
    <w:rsid w:val="0095045A"/>
    <w:rsid w:val="00950C97"/>
    <w:rsid w:val="0095194C"/>
    <w:rsid w:val="009541E4"/>
    <w:rsid w:val="009570F5"/>
    <w:rsid w:val="009576A4"/>
    <w:rsid w:val="00960AE6"/>
    <w:rsid w:val="00960CD6"/>
    <w:rsid w:val="009617A8"/>
    <w:rsid w:val="00963424"/>
    <w:rsid w:val="0096514A"/>
    <w:rsid w:val="0096570A"/>
    <w:rsid w:val="009725A2"/>
    <w:rsid w:val="009736C6"/>
    <w:rsid w:val="0097484A"/>
    <w:rsid w:val="00975C2A"/>
    <w:rsid w:val="00976E69"/>
    <w:rsid w:val="0097743F"/>
    <w:rsid w:val="009823B7"/>
    <w:rsid w:val="009827A9"/>
    <w:rsid w:val="00983249"/>
    <w:rsid w:val="009834C6"/>
    <w:rsid w:val="009857EF"/>
    <w:rsid w:val="00986D0D"/>
    <w:rsid w:val="00987787"/>
    <w:rsid w:val="00987B3E"/>
    <w:rsid w:val="00990367"/>
    <w:rsid w:val="00991CA8"/>
    <w:rsid w:val="00992C80"/>
    <w:rsid w:val="009943CE"/>
    <w:rsid w:val="009954C0"/>
    <w:rsid w:val="00995EE2"/>
    <w:rsid w:val="009965D5"/>
    <w:rsid w:val="009974D2"/>
    <w:rsid w:val="0099771D"/>
    <w:rsid w:val="009A0E75"/>
    <w:rsid w:val="009A4234"/>
    <w:rsid w:val="009A495E"/>
    <w:rsid w:val="009A4BA2"/>
    <w:rsid w:val="009A4E26"/>
    <w:rsid w:val="009A6E4A"/>
    <w:rsid w:val="009B170C"/>
    <w:rsid w:val="009B1731"/>
    <w:rsid w:val="009B1A77"/>
    <w:rsid w:val="009B25B1"/>
    <w:rsid w:val="009B71CE"/>
    <w:rsid w:val="009C1520"/>
    <w:rsid w:val="009C1A54"/>
    <w:rsid w:val="009C1B7E"/>
    <w:rsid w:val="009C22E4"/>
    <w:rsid w:val="009C5497"/>
    <w:rsid w:val="009C5A9D"/>
    <w:rsid w:val="009D0422"/>
    <w:rsid w:val="009D0904"/>
    <w:rsid w:val="009D25CC"/>
    <w:rsid w:val="009D5768"/>
    <w:rsid w:val="009D5E6F"/>
    <w:rsid w:val="009D6F9E"/>
    <w:rsid w:val="009D7A27"/>
    <w:rsid w:val="009E286C"/>
    <w:rsid w:val="009E3670"/>
    <w:rsid w:val="009E49CC"/>
    <w:rsid w:val="009E745D"/>
    <w:rsid w:val="009E7B16"/>
    <w:rsid w:val="009F056B"/>
    <w:rsid w:val="009F10DE"/>
    <w:rsid w:val="009F1954"/>
    <w:rsid w:val="009F5D69"/>
    <w:rsid w:val="009F79D1"/>
    <w:rsid w:val="00A00858"/>
    <w:rsid w:val="00A02867"/>
    <w:rsid w:val="00A057B8"/>
    <w:rsid w:val="00A06CB0"/>
    <w:rsid w:val="00A07466"/>
    <w:rsid w:val="00A11D36"/>
    <w:rsid w:val="00A12153"/>
    <w:rsid w:val="00A13580"/>
    <w:rsid w:val="00A13D6E"/>
    <w:rsid w:val="00A167F4"/>
    <w:rsid w:val="00A16C94"/>
    <w:rsid w:val="00A17CB2"/>
    <w:rsid w:val="00A2162D"/>
    <w:rsid w:val="00A21EEB"/>
    <w:rsid w:val="00A222C2"/>
    <w:rsid w:val="00A2284E"/>
    <w:rsid w:val="00A232BA"/>
    <w:rsid w:val="00A24C88"/>
    <w:rsid w:val="00A25E2A"/>
    <w:rsid w:val="00A2646E"/>
    <w:rsid w:val="00A3252D"/>
    <w:rsid w:val="00A34DCD"/>
    <w:rsid w:val="00A35542"/>
    <w:rsid w:val="00A36608"/>
    <w:rsid w:val="00A36895"/>
    <w:rsid w:val="00A36C55"/>
    <w:rsid w:val="00A41505"/>
    <w:rsid w:val="00A501E7"/>
    <w:rsid w:val="00A50917"/>
    <w:rsid w:val="00A5401E"/>
    <w:rsid w:val="00A55B35"/>
    <w:rsid w:val="00A56536"/>
    <w:rsid w:val="00A56E12"/>
    <w:rsid w:val="00A56EA7"/>
    <w:rsid w:val="00A6314C"/>
    <w:rsid w:val="00A64A36"/>
    <w:rsid w:val="00A67E99"/>
    <w:rsid w:val="00A72BCB"/>
    <w:rsid w:val="00A74036"/>
    <w:rsid w:val="00A82134"/>
    <w:rsid w:val="00A82797"/>
    <w:rsid w:val="00A83743"/>
    <w:rsid w:val="00A83A68"/>
    <w:rsid w:val="00A85A4F"/>
    <w:rsid w:val="00A85F0B"/>
    <w:rsid w:val="00A910B5"/>
    <w:rsid w:val="00A91D23"/>
    <w:rsid w:val="00A91D39"/>
    <w:rsid w:val="00A955E1"/>
    <w:rsid w:val="00A96C5A"/>
    <w:rsid w:val="00AA0774"/>
    <w:rsid w:val="00AA3836"/>
    <w:rsid w:val="00AA4B7D"/>
    <w:rsid w:val="00AA4E61"/>
    <w:rsid w:val="00AA54FA"/>
    <w:rsid w:val="00AA6C12"/>
    <w:rsid w:val="00AA7F79"/>
    <w:rsid w:val="00AB1BED"/>
    <w:rsid w:val="00AB3214"/>
    <w:rsid w:val="00AB4F40"/>
    <w:rsid w:val="00AB69B6"/>
    <w:rsid w:val="00AC0AE3"/>
    <w:rsid w:val="00AC1907"/>
    <w:rsid w:val="00AC1991"/>
    <w:rsid w:val="00AC295A"/>
    <w:rsid w:val="00AC33E9"/>
    <w:rsid w:val="00AC4223"/>
    <w:rsid w:val="00AC5232"/>
    <w:rsid w:val="00AC5B69"/>
    <w:rsid w:val="00AC62B4"/>
    <w:rsid w:val="00AC7072"/>
    <w:rsid w:val="00AC7B40"/>
    <w:rsid w:val="00AD17BC"/>
    <w:rsid w:val="00AD2878"/>
    <w:rsid w:val="00AD370C"/>
    <w:rsid w:val="00AD5C62"/>
    <w:rsid w:val="00AE0391"/>
    <w:rsid w:val="00AE068F"/>
    <w:rsid w:val="00AE07D6"/>
    <w:rsid w:val="00AE10AC"/>
    <w:rsid w:val="00AE2F72"/>
    <w:rsid w:val="00AE53C5"/>
    <w:rsid w:val="00AE57E5"/>
    <w:rsid w:val="00AE6971"/>
    <w:rsid w:val="00AE7394"/>
    <w:rsid w:val="00AE7AC6"/>
    <w:rsid w:val="00AF1DD2"/>
    <w:rsid w:val="00AF242F"/>
    <w:rsid w:val="00AF3D44"/>
    <w:rsid w:val="00AF471B"/>
    <w:rsid w:val="00AF4C1C"/>
    <w:rsid w:val="00AF52F9"/>
    <w:rsid w:val="00AF56DF"/>
    <w:rsid w:val="00AF7E7A"/>
    <w:rsid w:val="00B00258"/>
    <w:rsid w:val="00B00A64"/>
    <w:rsid w:val="00B015D6"/>
    <w:rsid w:val="00B02245"/>
    <w:rsid w:val="00B024AF"/>
    <w:rsid w:val="00B0260B"/>
    <w:rsid w:val="00B0441E"/>
    <w:rsid w:val="00B0585C"/>
    <w:rsid w:val="00B06229"/>
    <w:rsid w:val="00B06678"/>
    <w:rsid w:val="00B10885"/>
    <w:rsid w:val="00B10C15"/>
    <w:rsid w:val="00B14713"/>
    <w:rsid w:val="00B14F3B"/>
    <w:rsid w:val="00B16875"/>
    <w:rsid w:val="00B173B7"/>
    <w:rsid w:val="00B2049B"/>
    <w:rsid w:val="00B2086B"/>
    <w:rsid w:val="00B21609"/>
    <w:rsid w:val="00B21ED3"/>
    <w:rsid w:val="00B24613"/>
    <w:rsid w:val="00B24F45"/>
    <w:rsid w:val="00B317F0"/>
    <w:rsid w:val="00B329AF"/>
    <w:rsid w:val="00B33FDA"/>
    <w:rsid w:val="00B35047"/>
    <w:rsid w:val="00B35AF4"/>
    <w:rsid w:val="00B41499"/>
    <w:rsid w:val="00B41A02"/>
    <w:rsid w:val="00B41EDA"/>
    <w:rsid w:val="00B42212"/>
    <w:rsid w:val="00B424B8"/>
    <w:rsid w:val="00B42B69"/>
    <w:rsid w:val="00B42E25"/>
    <w:rsid w:val="00B43343"/>
    <w:rsid w:val="00B43C4F"/>
    <w:rsid w:val="00B43F65"/>
    <w:rsid w:val="00B452D4"/>
    <w:rsid w:val="00B45453"/>
    <w:rsid w:val="00B52F75"/>
    <w:rsid w:val="00B541D0"/>
    <w:rsid w:val="00B56D56"/>
    <w:rsid w:val="00B57B62"/>
    <w:rsid w:val="00B60FAB"/>
    <w:rsid w:val="00B61E28"/>
    <w:rsid w:val="00B623B2"/>
    <w:rsid w:val="00B63E0E"/>
    <w:rsid w:val="00B63E95"/>
    <w:rsid w:val="00B6404A"/>
    <w:rsid w:val="00B646CC"/>
    <w:rsid w:val="00B65059"/>
    <w:rsid w:val="00B650C4"/>
    <w:rsid w:val="00B66D8F"/>
    <w:rsid w:val="00B66F37"/>
    <w:rsid w:val="00B67146"/>
    <w:rsid w:val="00B67D09"/>
    <w:rsid w:val="00B704DE"/>
    <w:rsid w:val="00B707F7"/>
    <w:rsid w:val="00B70C2B"/>
    <w:rsid w:val="00B72369"/>
    <w:rsid w:val="00B73224"/>
    <w:rsid w:val="00B73B07"/>
    <w:rsid w:val="00B73D70"/>
    <w:rsid w:val="00B7448E"/>
    <w:rsid w:val="00B74F25"/>
    <w:rsid w:val="00B7629C"/>
    <w:rsid w:val="00B764B9"/>
    <w:rsid w:val="00B77023"/>
    <w:rsid w:val="00B80652"/>
    <w:rsid w:val="00B826BD"/>
    <w:rsid w:val="00B82D8D"/>
    <w:rsid w:val="00B833D0"/>
    <w:rsid w:val="00B84B83"/>
    <w:rsid w:val="00B84EA4"/>
    <w:rsid w:val="00B8532A"/>
    <w:rsid w:val="00B870A7"/>
    <w:rsid w:val="00B87BBC"/>
    <w:rsid w:val="00B87FD2"/>
    <w:rsid w:val="00B938EF"/>
    <w:rsid w:val="00B96043"/>
    <w:rsid w:val="00B96B9C"/>
    <w:rsid w:val="00BA0B03"/>
    <w:rsid w:val="00BA0D15"/>
    <w:rsid w:val="00BA1AE1"/>
    <w:rsid w:val="00BA2BB5"/>
    <w:rsid w:val="00BA3D5C"/>
    <w:rsid w:val="00BA638C"/>
    <w:rsid w:val="00BA6D1A"/>
    <w:rsid w:val="00BB0CB8"/>
    <w:rsid w:val="00BB1127"/>
    <w:rsid w:val="00BB1263"/>
    <w:rsid w:val="00BB174E"/>
    <w:rsid w:val="00BB5647"/>
    <w:rsid w:val="00BB619E"/>
    <w:rsid w:val="00BB61BB"/>
    <w:rsid w:val="00BC0127"/>
    <w:rsid w:val="00BC02FB"/>
    <w:rsid w:val="00BC0E58"/>
    <w:rsid w:val="00BC0FB5"/>
    <w:rsid w:val="00BC2C73"/>
    <w:rsid w:val="00BC3FAF"/>
    <w:rsid w:val="00BC4F88"/>
    <w:rsid w:val="00BC5F49"/>
    <w:rsid w:val="00BC6191"/>
    <w:rsid w:val="00BC7178"/>
    <w:rsid w:val="00BD1B70"/>
    <w:rsid w:val="00BD24E5"/>
    <w:rsid w:val="00BD2B41"/>
    <w:rsid w:val="00BD4FBC"/>
    <w:rsid w:val="00BD644F"/>
    <w:rsid w:val="00BE01AC"/>
    <w:rsid w:val="00BE178E"/>
    <w:rsid w:val="00BE1CCE"/>
    <w:rsid w:val="00BE2AF1"/>
    <w:rsid w:val="00BE300C"/>
    <w:rsid w:val="00BE472E"/>
    <w:rsid w:val="00BE47BF"/>
    <w:rsid w:val="00BE4AF2"/>
    <w:rsid w:val="00BE52E5"/>
    <w:rsid w:val="00BE628F"/>
    <w:rsid w:val="00BE6C9E"/>
    <w:rsid w:val="00BF0E66"/>
    <w:rsid w:val="00BF19D5"/>
    <w:rsid w:val="00BF1AA2"/>
    <w:rsid w:val="00BF367B"/>
    <w:rsid w:val="00BF4279"/>
    <w:rsid w:val="00BF5789"/>
    <w:rsid w:val="00BF7671"/>
    <w:rsid w:val="00C00A52"/>
    <w:rsid w:val="00C042A8"/>
    <w:rsid w:val="00C047D6"/>
    <w:rsid w:val="00C069FB"/>
    <w:rsid w:val="00C1203D"/>
    <w:rsid w:val="00C12892"/>
    <w:rsid w:val="00C131BF"/>
    <w:rsid w:val="00C14A35"/>
    <w:rsid w:val="00C14E05"/>
    <w:rsid w:val="00C1552D"/>
    <w:rsid w:val="00C1649B"/>
    <w:rsid w:val="00C2009B"/>
    <w:rsid w:val="00C21745"/>
    <w:rsid w:val="00C2220A"/>
    <w:rsid w:val="00C2542A"/>
    <w:rsid w:val="00C25ABE"/>
    <w:rsid w:val="00C3160B"/>
    <w:rsid w:val="00C3355C"/>
    <w:rsid w:val="00C337DC"/>
    <w:rsid w:val="00C37633"/>
    <w:rsid w:val="00C37A49"/>
    <w:rsid w:val="00C40332"/>
    <w:rsid w:val="00C40DFD"/>
    <w:rsid w:val="00C42068"/>
    <w:rsid w:val="00C4363C"/>
    <w:rsid w:val="00C441AE"/>
    <w:rsid w:val="00C45D14"/>
    <w:rsid w:val="00C47093"/>
    <w:rsid w:val="00C50AAF"/>
    <w:rsid w:val="00C510B6"/>
    <w:rsid w:val="00C5359F"/>
    <w:rsid w:val="00C54D61"/>
    <w:rsid w:val="00C54E62"/>
    <w:rsid w:val="00C55453"/>
    <w:rsid w:val="00C56C9F"/>
    <w:rsid w:val="00C57025"/>
    <w:rsid w:val="00C577D1"/>
    <w:rsid w:val="00C65883"/>
    <w:rsid w:val="00C71717"/>
    <w:rsid w:val="00C72E89"/>
    <w:rsid w:val="00C75902"/>
    <w:rsid w:val="00C75CA3"/>
    <w:rsid w:val="00C765A1"/>
    <w:rsid w:val="00C76CA9"/>
    <w:rsid w:val="00C80048"/>
    <w:rsid w:val="00C813C1"/>
    <w:rsid w:val="00C82BED"/>
    <w:rsid w:val="00C82CB9"/>
    <w:rsid w:val="00C82E0C"/>
    <w:rsid w:val="00C857DE"/>
    <w:rsid w:val="00C8765E"/>
    <w:rsid w:val="00C900C7"/>
    <w:rsid w:val="00C9114A"/>
    <w:rsid w:val="00C91D75"/>
    <w:rsid w:val="00C91DDF"/>
    <w:rsid w:val="00C925A8"/>
    <w:rsid w:val="00C94703"/>
    <w:rsid w:val="00C94CD8"/>
    <w:rsid w:val="00C95483"/>
    <w:rsid w:val="00C96E93"/>
    <w:rsid w:val="00CA0B79"/>
    <w:rsid w:val="00CA165B"/>
    <w:rsid w:val="00CA3846"/>
    <w:rsid w:val="00CA3963"/>
    <w:rsid w:val="00CA463C"/>
    <w:rsid w:val="00CA6556"/>
    <w:rsid w:val="00CA7309"/>
    <w:rsid w:val="00CA7BC0"/>
    <w:rsid w:val="00CB11D1"/>
    <w:rsid w:val="00CB1388"/>
    <w:rsid w:val="00CB325E"/>
    <w:rsid w:val="00CB3A89"/>
    <w:rsid w:val="00CC112F"/>
    <w:rsid w:val="00CC67E3"/>
    <w:rsid w:val="00CD2DCA"/>
    <w:rsid w:val="00CD53A6"/>
    <w:rsid w:val="00CD6EC8"/>
    <w:rsid w:val="00CD746C"/>
    <w:rsid w:val="00CD7ADA"/>
    <w:rsid w:val="00CD7CEA"/>
    <w:rsid w:val="00CE319E"/>
    <w:rsid w:val="00CE4BBE"/>
    <w:rsid w:val="00CF222E"/>
    <w:rsid w:val="00CF227C"/>
    <w:rsid w:val="00CF589C"/>
    <w:rsid w:val="00CF6B17"/>
    <w:rsid w:val="00CF7006"/>
    <w:rsid w:val="00CF7135"/>
    <w:rsid w:val="00CF76D3"/>
    <w:rsid w:val="00D01299"/>
    <w:rsid w:val="00D017D1"/>
    <w:rsid w:val="00D01F4F"/>
    <w:rsid w:val="00D03F97"/>
    <w:rsid w:val="00D0448C"/>
    <w:rsid w:val="00D050AE"/>
    <w:rsid w:val="00D06940"/>
    <w:rsid w:val="00D110A4"/>
    <w:rsid w:val="00D12B28"/>
    <w:rsid w:val="00D14531"/>
    <w:rsid w:val="00D16366"/>
    <w:rsid w:val="00D1737D"/>
    <w:rsid w:val="00D22245"/>
    <w:rsid w:val="00D22AA7"/>
    <w:rsid w:val="00D237E2"/>
    <w:rsid w:val="00D24328"/>
    <w:rsid w:val="00D270C2"/>
    <w:rsid w:val="00D2784B"/>
    <w:rsid w:val="00D27AEE"/>
    <w:rsid w:val="00D30292"/>
    <w:rsid w:val="00D32D20"/>
    <w:rsid w:val="00D3374C"/>
    <w:rsid w:val="00D33D1A"/>
    <w:rsid w:val="00D35988"/>
    <w:rsid w:val="00D36135"/>
    <w:rsid w:val="00D36E40"/>
    <w:rsid w:val="00D37B61"/>
    <w:rsid w:val="00D4145B"/>
    <w:rsid w:val="00D430D3"/>
    <w:rsid w:val="00D45B29"/>
    <w:rsid w:val="00D47D57"/>
    <w:rsid w:val="00D5198F"/>
    <w:rsid w:val="00D51BA2"/>
    <w:rsid w:val="00D53807"/>
    <w:rsid w:val="00D53D41"/>
    <w:rsid w:val="00D540A7"/>
    <w:rsid w:val="00D54187"/>
    <w:rsid w:val="00D54A95"/>
    <w:rsid w:val="00D55EB8"/>
    <w:rsid w:val="00D55F81"/>
    <w:rsid w:val="00D56E41"/>
    <w:rsid w:val="00D6009F"/>
    <w:rsid w:val="00D615D0"/>
    <w:rsid w:val="00D62280"/>
    <w:rsid w:val="00D628B6"/>
    <w:rsid w:val="00D633D7"/>
    <w:rsid w:val="00D653CB"/>
    <w:rsid w:val="00D656A7"/>
    <w:rsid w:val="00D66E2E"/>
    <w:rsid w:val="00D71F8F"/>
    <w:rsid w:val="00D72B82"/>
    <w:rsid w:val="00D732E3"/>
    <w:rsid w:val="00D73D81"/>
    <w:rsid w:val="00D74BA7"/>
    <w:rsid w:val="00D756CA"/>
    <w:rsid w:val="00D7581E"/>
    <w:rsid w:val="00D77367"/>
    <w:rsid w:val="00D77A9B"/>
    <w:rsid w:val="00D80590"/>
    <w:rsid w:val="00D820A0"/>
    <w:rsid w:val="00D82F7C"/>
    <w:rsid w:val="00D83F2E"/>
    <w:rsid w:val="00D84269"/>
    <w:rsid w:val="00D8504E"/>
    <w:rsid w:val="00D87111"/>
    <w:rsid w:val="00D87A94"/>
    <w:rsid w:val="00D91D6D"/>
    <w:rsid w:val="00D92064"/>
    <w:rsid w:val="00D92C17"/>
    <w:rsid w:val="00D93B73"/>
    <w:rsid w:val="00D964F3"/>
    <w:rsid w:val="00DA1258"/>
    <w:rsid w:val="00DA29B7"/>
    <w:rsid w:val="00DA34E0"/>
    <w:rsid w:val="00DA773B"/>
    <w:rsid w:val="00DB0084"/>
    <w:rsid w:val="00DB0776"/>
    <w:rsid w:val="00DB5DB3"/>
    <w:rsid w:val="00DC0F55"/>
    <w:rsid w:val="00DC105E"/>
    <w:rsid w:val="00DC17E1"/>
    <w:rsid w:val="00DC45AC"/>
    <w:rsid w:val="00DC5C6B"/>
    <w:rsid w:val="00DC68C5"/>
    <w:rsid w:val="00DC6DF0"/>
    <w:rsid w:val="00DD21A2"/>
    <w:rsid w:val="00DD28DD"/>
    <w:rsid w:val="00DD4CB0"/>
    <w:rsid w:val="00DD55C7"/>
    <w:rsid w:val="00DD5953"/>
    <w:rsid w:val="00DD5A70"/>
    <w:rsid w:val="00DD6410"/>
    <w:rsid w:val="00DD6AEC"/>
    <w:rsid w:val="00DD73C1"/>
    <w:rsid w:val="00DE04E9"/>
    <w:rsid w:val="00DE2251"/>
    <w:rsid w:val="00DE42FF"/>
    <w:rsid w:val="00DE6865"/>
    <w:rsid w:val="00DE7EF9"/>
    <w:rsid w:val="00DF0256"/>
    <w:rsid w:val="00DF0969"/>
    <w:rsid w:val="00DF0F40"/>
    <w:rsid w:val="00DF1BA1"/>
    <w:rsid w:val="00DF25F5"/>
    <w:rsid w:val="00DF3DB5"/>
    <w:rsid w:val="00DF440D"/>
    <w:rsid w:val="00E0173F"/>
    <w:rsid w:val="00E04EC4"/>
    <w:rsid w:val="00E05B97"/>
    <w:rsid w:val="00E067AF"/>
    <w:rsid w:val="00E106F4"/>
    <w:rsid w:val="00E10BC8"/>
    <w:rsid w:val="00E11529"/>
    <w:rsid w:val="00E16979"/>
    <w:rsid w:val="00E17628"/>
    <w:rsid w:val="00E17CB9"/>
    <w:rsid w:val="00E17E27"/>
    <w:rsid w:val="00E20255"/>
    <w:rsid w:val="00E2392E"/>
    <w:rsid w:val="00E350C6"/>
    <w:rsid w:val="00E37687"/>
    <w:rsid w:val="00E37AC6"/>
    <w:rsid w:val="00E37B5B"/>
    <w:rsid w:val="00E37F2C"/>
    <w:rsid w:val="00E400AB"/>
    <w:rsid w:val="00E40C6C"/>
    <w:rsid w:val="00E40F24"/>
    <w:rsid w:val="00E43253"/>
    <w:rsid w:val="00E43398"/>
    <w:rsid w:val="00E43F1D"/>
    <w:rsid w:val="00E4486E"/>
    <w:rsid w:val="00E44E64"/>
    <w:rsid w:val="00E465DD"/>
    <w:rsid w:val="00E477F4"/>
    <w:rsid w:val="00E47E28"/>
    <w:rsid w:val="00E51327"/>
    <w:rsid w:val="00E53E18"/>
    <w:rsid w:val="00E55ED9"/>
    <w:rsid w:val="00E61085"/>
    <w:rsid w:val="00E61A44"/>
    <w:rsid w:val="00E62D19"/>
    <w:rsid w:val="00E64424"/>
    <w:rsid w:val="00E654CA"/>
    <w:rsid w:val="00E65F36"/>
    <w:rsid w:val="00E70500"/>
    <w:rsid w:val="00E718EA"/>
    <w:rsid w:val="00E71BFB"/>
    <w:rsid w:val="00E73BEC"/>
    <w:rsid w:val="00E74079"/>
    <w:rsid w:val="00E74C02"/>
    <w:rsid w:val="00E75380"/>
    <w:rsid w:val="00E76A2D"/>
    <w:rsid w:val="00E7798B"/>
    <w:rsid w:val="00E81C6F"/>
    <w:rsid w:val="00E81EE0"/>
    <w:rsid w:val="00E82013"/>
    <w:rsid w:val="00E83228"/>
    <w:rsid w:val="00E86F4B"/>
    <w:rsid w:val="00E915EC"/>
    <w:rsid w:val="00E93B6A"/>
    <w:rsid w:val="00E93DB8"/>
    <w:rsid w:val="00E9452D"/>
    <w:rsid w:val="00EA0174"/>
    <w:rsid w:val="00EA1526"/>
    <w:rsid w:val="00EA16D2"/>
    <w:rsid w:val="00EA22ED"/>
    <w:rsid w:val="00EA25FB"/>
    <w:rsid w:val="00EA32F6"/>
    <w:rsid w:val="00EA3774"/>
    <w:rsid w:val="00EA5568"/>
    <w:rsid w:val="00EA6320"/>
    <w:rsid w:val="00EB3136"/>
    <w:rsid w:val="00EB383A"/>
    <w:rsid w:val="00EB4371"/>
    <w:rsid w:val="00EB63DE"/>
    <w:rsid w:val="00EC124A"/>
    <w:rsid w:val="00EC36D8"/>
    <w:rsid w:val="00EC5450"/>
    <w:rsid w:val="00EC5BD2"/>
    <w:rsid w:val="00EC7194"/>
    <w:rsid w:val="00ED0184"/>
    <w:rsid w:val="00ED0AB3"/>
    <w:rsid w:val="00ED0F8E"/>
    <w:rsid w:val="00ED2613"/>
    <w:rsid w:val="00ED49A8"/>
    <w:rsid w:val="00ED4F19"/>
    <w:rsid w:val="00EE16FC"/>
    <w:rsid w:val="00EE2952"/>
    <w:rsid w:val="00EE405C"/>
    <w:rsid w:val="00EE589F"/>
    <w:rsid w:val="00EE626A"/>
    <w:rsid w:val="00EE7111"/>
    <w:rsid w:val="00EE72B2"/>
    <w:rsid w:val="00EF05C0"/>
    <w:rsid w:val="00EF2190"/>
    <w:rsid w:val="00EF25E5"/>
    <w:rsid w:val="00EF25FB"/>
    <w:rsid w:val="00EF3606"/>
    <w:rsid w:val="00EF4F6C"/>
    <w:rsid w:val="00EF50C6"/>
    <w:rsid w:val="00EF7AB6"/>
    <w:rsid w:val="00EF7DF2"/>
    <w:rsid w:val="00F008F0"/>
    <w:rsid w:val="00F00DA8"/>
    <w:rsid w:val="00F01281"/>
    <w:rsid w:val="00F02FFC"/>
    <w:rsid w:val="00F04200"/>
    <w:rsid w:val="00F06107"/>
    <w:rsid w:val="00F076F9"/>
    <w:rsid w:val="00F104C0"/>
    <w:rsid w:val="00F1417A"/>
    <w:rsid w:val="00F151DF"/>
    <w:rsid w:val="00F1570A"/>
    <w:rsid w:val="00F15806"/>
    <w:rsid w:val="00F16EE7"/>
    <w:rsid w:val="00F17EB1"/>
    <w:rsid w:val="00F202B5"/>
    <w:rsid w:val="00F214A6"/>
    <w:rsid w:val="00F21D12"/>
    <w:rsid w:val="00F21DAD"/>
    <w:rsid w:val="00F234B8"/>
    <w:rsid w:val="00F24162"/>
    <w:rsid w:val="00F250FB"/>
    <w:rsid w:val="00F256E7"/>
    <w:rsid w:val="00F25703"/>
    <w:rsid w:val="00F26B58"/>
    <w:rsid w:val="00F26F11"/>
    <w:rsid w:val="00F324DA"/>
    <w:rsid w:val="00F350DD"/>
    <w:rsid w:val="00F3668D"/>
    <w:rsid w:val="00F36BC7"/>
    <w:rsid w:val="00F40D78"/>
    <w:rsid w:val="00F435CF"/>
    <w:rsid w:val="00F43777"/>
    <w:rsid w:val="00F44A59"/>
    <w:rsid w:val="00F45902"/>
    <w:rsid w:val="00F46FD2"/>
    <w:rsid w:val="00F51173"/>
    <w:rsid w:val="00F51478"/>
    <w:rsid w:val="00F51F38"/>
    <w:rsid w:val="00F5235D"/>
    <w:rsid w:val="00F5421C"/>
    <w:rsid w:val="00F55CBA"/>
    <w:rsid w:val="00F567E0"/>
    <w:rsid w:val="00F60E29"/>
    <w:rsid w:val="00F643F5"/>
    <w:rsid w:val="00F73902"/>
    <w:rsid w:val="00F740F1"/>
    <w:rsid w:val="00F74547"/>
    <w:rsid w:val="00F7471B"/>
    <w:rsid w:val="00F74AB8"/>
    <w:rsid w:val="00F833ED"/>
    <w:rsid w:val="00F84761"/>
    <w:rsid w:val="00F84DBE"/>
    <w:rsid w:val="00F9052A"/>
    <w:rsid w:val="00F92D75"/>
    <w:rsid w:val="00FA1117"/>
    <w:rsid w:val="00FA129D"/>
    <w:rsid w:val="00FA7678"/>
    <w:rsid w:val="00FA7E5A"/>
    <w:rsid w:val="00FB0D36"/>
    <w:rsid w:val="00FB0FA0"/>
    <w:rsid w:val="00FB1557"/>
    <w:rsid w:val="00FB2120"/>
    <w:rsid w:val="00FB2318"/>
    <w:rsid w:val="00FB39EF"/>
    <w:rsid w:val="00FB5403"/>
    <w:rsid w:val="00FB6A8F"/>
    <w:rsid w:val="00FB75D6"/>
    <w:rsid w:val="00FC04F8"/>
    <w:rsid w:val="00FC156F"/>
    <w:rsid w:val="00FC3D88"/>
    <w:rsid w:val="00FC492D"/>
    <w:rsid w:val="00FC5A6C"/>
    <w:rsid w:val="00FC65D1"/>
    <w:rsid w:val="00FC6EC8"/>
    <w:rsid w:val="00FD027D"/>
    <w:rsid w:val="00FD0791"/>
    <w:rsid w:val="00FD0F65"/>
    <w:rsid w:val="00FD1222"/>
    <w:rsid w:val="00FD1F6A"/>
    <w:rsid w:val="00FD6D49"/>
    <w:rsid w:val="00FE11C3"/>
    <w:rsid w:val="00FE18C0"/>
    <w:rsid w:val="00FE1C31"/>
    <w:rsid w:val="00FE227A"/>
    <w:rsid w:val="00FE5832"/>
    <w:rsid w:val="00FE626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6BD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AC1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unhideWhenUsed/>
    <w:qFormat/>
    <w:rsid w:val="00A1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06CB0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A06CB0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A06CB0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A06CB0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A06CB0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A06CB0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A06CB0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aliases w:val="Forth level,body 2,List Paragraph1,Citation List,본문(내용),List Paragraph (numbered (a))"/>
    <w:basedOn w:val="Normal"/>
    <w:link w:val="ListParagraphChar"/>
    <w:qFormat/>
    <w:rsid w:val="00EE2952"/>
    <w:pPr>
      <w:ind w:left="720"/>
      <w:contextualSpacing/>
    </w:pPr>
  </w:style>
  <w:style w:type="character" w:styleId="Emphasis">
    <w:name w:val="Emphasis"/>
    <w:qFormat/>
    <w:rsid w:val="001705D5"/>
    <w:rPr>
      <w:i/>
      <w:iCs/>
    </w:rPr>
  </w:style>
  <w:style w:type="paragraph" w:styleId="Header">
    <w:name w:val="header"/>
    <w:aliases w:val="Header 1,Encabezado 2,encabezado"/>
    <w:basedOn w:val="Normal"/>
    <w:link w:val="HeaderChar"/>
    <w:unhideWhenUsed/>
    <w:rsid w:val="00D87A9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rsid w:val="00D87A94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D87A94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D87A94"/>
    <w:rPr>
      <w:sz w:val="24"/>
      <w:szCs w:val="24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rsid w:val="00A1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13580"/>
  </w:style>
  <w:style w:type="paragraph" w:styleId="Title">
    <w:name w:val="Title"/>
    <w:basedOn w:val="Normal"/>
    <w:next w:val="Normal"/>
    <w:link w:val="TitleChar"/>
    <w:uiPriority w:val="10"/>
    <w:qFormat/>
    <w:rsid w:val="00A1358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580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8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58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IntenseEmphasis">
    <w:name w:val="Intense Emphasis"/>
    <w:uiPriority w:val="21"/>
    <w:qFormat/>
    <w:rsid w:val="00A13580"/>
    <w:rPr>
      <w:b/>
      <w:bCs/>
      <w:i/>
      <w:iCs/>
      <w:color w:val="4F81BD"/>
    </w:rPr>
  </w:style>
  <w:style w:type="paragraph" w:customStyle="1" w:styleId="Default">
    <w:name w:val="Default"/>
    <w:rsid w:val="00A13580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ro-RO"/>
    </w:rPr>
  </w:style>
  <w:style w:type="paragraph" w:styleId="NormalWeb">
    <w:name w:val="Normal (Web)"/>
    <w:basedOn w:val="Normal"/>
    <w:rsid w:val="00A13580"/>
    <w:pPr>
      <w:spacing w:before="100" w:beforeAutospacing="1" w:after="115"/>
    </w:pPr>
  </w:style>
  <w:style w:type="character" w:customStyle="1" w:styleId="BalloonTextChar">
    <w:name w:val="Balloon Text Char"/>
    <w:link w:val="BalloonText"/>
    <w:uiPriority w:val="99"/>
    <w:rsid w:val="00A1358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13580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3580"/>
    <w:pPr>
      <w:widowControl w:val="0"/>
      <w:shd w:val="clear" w:color="auto" w:fill="FFFFFF"/>
      <w:spacing w:line="254" w:lineRule="exact"/>
      <w:ind w:hanging="760"/>
    </w:pPr>
    <w:rPr>
      <w:rFonts w:ascii="Trebuchet MS" w:eastAsia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3580"/>
    <w:rPr>
      <w:rFonts w:ascii="Calibri" w:eastAsia="Calibri" w:hAnsi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rsid w:val="00A135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Exact">
    <w:name w:val="Heading #3 Exact"/>
    <w:link w:val="Heading30"/>
    <w:rsid w:val="00A13580"/>
    <w:rPr>
      <w:spacing w:val="10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A13580"/>
    <w:pPr>
      <w:widowControl w:val="0"/>
      <w:shd w:val="clear" w:color="auto" w:fill="FFFFFF"/>
      <w:spacing w:line="269" w:lineRule="exact"/>
      <w:outlineLvl w:val="2"/>
    </w:pPr>
    <w:rPr>
      <w:spacing w:val="10"/>
      <w:sz w:val="20"/>
      <w:szCs w:val="20"/>
    </w:rPr>
  </w:style>
  <w:style w:type="character" w:customStyle="1" w:styleId="Bodytext3Corbel115ptNotBold">
    <w:name w:val="Body text (3) + Corbel;11;5 pt;Not Bold"/>
    <w:rsid w:val="00A135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DefaultText">
    <w:name w:val="Default Text"/>
    <w:basedOn w:val="Normal"/>
    <w:link w:val="DefaultTextChar"/>
    <w:rsid w:val="00A13580"/>
    <w:pPr>
      <w:overflowPunct w:val="0"/>
      <w:autoSpaceDE w:val="0"/>
      <w:autoSpaceDN w:val="0"/>
      <w:adjustRightInd w:val="0"/>
    </w:pPr>
    <w:rPr>
      <w:szCs w:val="20"/>
    </w:rPr>
  </w:style>
  <w:style w:type="character" w:styleId="Strong">
    <w:name w:val="Strong"/>
    <w:qFormat/>
    <w:rsid w:val="00A13580"/>
    <w:rPr>
      <w:b/>
      <w:bCs/>
    </w:rPr>
  </w:style>
  <w:style w:type="paragraph" w:customStyle="1" w:styleId="Caracter">
    <w:name w:val="Caracter"/>
    <w:basedOn w:val="Normal"/>
    <w:rsid w:val="00A1358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A1358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ro-RO"/>
    </w:rPr>
  </w:style>
  <w:style w:type="paragraph" w:styleId="NoSpacing">
    <w:name w:val="No Spacing"/>
    <w:link w:val="NoSpacingChar"/>
    <w:uiPriority w:val="99"/>
    <w:qFormat/>
    <w:rsid w:val="00A1358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13580"/>
    <w:rPr>
      <w:rFonts w:ascii="Calibri" w:eastAsia="Calibri" w:hAnsi="Calibri"/>
      <w:sz w:val="22"/>
      <w:szCs w:val="22"/>
    </w:rPr>
  </w:style>
  <w:style w:type="character" w:customStyle="1" w:styleId="Bodytext2Spacing1pt">
    <w:name w:val="Body text (2) + Spacing 1 pt"/>
    <w:rsid w:val="00A1358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styleId="FollowedHyperlink">
    <w:name w:val="FollowedHyperlink"/>
    <w:basedOn w:val="DefaultParagraphFont"/>
    <w:uiPriority w:val="99"/>
    <w:unhideWhenUsed/>
    <w:rsid w:val="000E58D9"/>
    <w:rPr>
      <w:color w:val="954F72"/>
      <w:u w:val="single"/>
    </w:rPr>
  </w:style>
  <w:style w:type="paragraph" w:customStyle="1" w:styleId="msonormal0">
    <w:name w:val="msonormal"/>
    <w:basedOn w:val="Normal"/>
    <w:rsid w:val="000E58D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E58D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0E58D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0E5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E58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0E58D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rsid w:val="00EF219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EF219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EF219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F219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F21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EF2190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rsid w:val="00F21DA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15">
    <w:name w:val="xl115"/>
    <w:basedOn w:val="Normal"/>
    <w:rsid w:val="00F643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64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64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64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26">
    <w:name w:val="xl126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20"/>
      <w:szCs w:val="20"/>
    </w:rPr>
  </w:style>
  <w:style w:type="paragraph" w:customStyle="1" w:styleId="xl127">
    <w:name w:val="xl127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8">
    <w:name w:val="xl128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9">
    <w:name w:val="xl129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0">
    <w:name w:val="xl13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1">
    <w:name w:val="xl131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32">
    <w:name w:val="xl132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D273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0D27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20"/>
      <w:szCs w:val="20"/>
    </w:rPr>
  </w:style>
  <w:style w:type="paragraph" w:customStyle="1" w:styleId="xl137">
    <w:name w:val="xl13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0D2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4A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4A0D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4A0D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AC1991"/>
    <w:rPr>
      <w:b/>
      <w:bCs/>
      <w:kern w:val="36"/>
      <w:sz w:val="48"/>
      <w:szCs w:val="48"/>
      <w:lang w:val="ro-RO" w:eastAsia="ro-RO"/>
    </w:rPr>
  </w:style>
  <w:style w:type="character" w:customStyle="1" w:styleId="uniqueidentificationcodelist">
    <w:name w:val="uniqueidentificationcodelist"/>
    <w:rsid w:val="00AC1991"/>
  </w:style>
  <w:style w:type="character" w:customStyle="1" w:styleId="labeldatatext">
    <w:name w:val="labeldatatext"/>
    <w:rsid w:val="00AC1991"/>
  </w:style>
  <w:style w:type="character" w:customStyle="1" w:styleId="ListParagraphChar">
    <w:name w:val="List Paragraph Char"/>
    <w:aliases w:val="Forth level Char,body 2 Char,List Paragraph1 Char,Citation List Char,본문(내용) Char,List Paragraph (numbered (a)) Char"/>
    <w:link w:val="ListParagraph"/>
    <w:uiPriority w:val="99"/>
    <w:locked/>
    <w:rsid w:val="00EE405C"/>
    <w:rPr>
      <w:sz w:val="24"/>
      <w:szCs w:val="24"/>
    </w:rPr>
  </w:style>
  <w:style w:type="table" w:customStyle="1" w:styleId="TableGrid0">
    <w:name w:val="TableGrid"/>
    <w:rsid w:val="004E7E0D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A06CB0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A06CB0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A06CB0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A06CB0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A06CB0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A06CB0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A06CB0"/>
    <w:rPr>
      <w:rFonts w:ascii="Arial" w:hAnsi="Arial" w:cs="Arial"/>
      <w:b/>
      <w:bCs/>
      <w:i/>
      <w:sz w:val="22"/>
      <w:szCs w:val="22"/>
      <w:lang w:val="ro-RO"/>
    </w:rPr>
  </w:style>
  <w:style w:type="paragraph" w:styleId="TOC1">
    <w:name w:val="toc 1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A06CB0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A06CB0"/>
  </w:style>
  <w:style w:type="paragraph" w:customStyle="1" w:styleId="CharCaracterCaracter">
    <w:name w:val="Char Caracter Caracter"/>
    <w:basedOn w:val="Normal"/>
    <w:rsid w:val="00A06CB0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A06CB0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06CB0"/>
    <w:rPr>
      <w:rFonts w:ascii="Arial" w:hAnsi="Arial"/>
      <w:sz w:val="22"/>
      <w:szCs w:val="22"/>
      <w:lang w:val="en-GB"/>
    </w:rPr>
  </w:style>
  <w:style w:type="paragraph" w:customStyle="1" w:styleId="CM92">
    <w:name w:val="CM92"/>
    <w:basedOn w:val="Default"/>
    <w:next w:val="Default"/>
    <w:rsid w:val="00A06CB0"/>
    <w:pPr>
      <w:widowControl w:val="0"/>
    </w:pPr>
    <w:rPr>
      <w:rFonts w:ascii="Helvetica" w:eastAsia="Times New Roman" w:hAnsi="Helvetica" w:cs="Helvetica"/>
      <w:color w:val="auto"/>
      <w:lang w:val="en-US"/>
    </w:rPr>
  </w:style>
  <w:style w:type="paragraph" w:styleId="TOC4">
    <w:name w:val="toc 4"/>
    <w:basedOn w:val="Normal"/>
    <w:next w:val="Normal"/>
    <w:autoRedefine/>
    <w:semiHidden/>
    <w:rsid w:val="00A06CB0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semiHidden/>
    <w:rsid w:val="00A06CB0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semiHidden/>
    <w:rsid w:val="00A06CB0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semiHidden/>
    <w:rsid w:val="00A06CB0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semiHidden/>
    <w:rsid w:val="00A06CB0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semiHidden/>
    <w:rsid w:val="00A06CB0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A06CB0"/>
    <w:rPr>
      <w:lang w:val="pl-PL" w:eastAsia="pl-PL"/>
    </w:rPr>
  </w:style>
  <w:style w:type="paragraph" w:customStyle="1" w:styleId="Heading">
    <w:name w:val="Heading"/>
    <w:basedOn w:val="Normal"/>
    <w:next w:val="BodyText"/>
    <w:rsid w:val="00A06CB0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A06CB0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A06CB0"/>
    <w:rPr>
      <w:sz w:val="24"/>
      <w:szCs w:val="24"/>
      <w:lang w:val="x-none"/>
    </w:rPr>
  </w:style>
  <w:style w:type="paragraph" w:customStyle="1" w:styleId="Char">
    <w:name w:val="Char"/>
    <w:basedOn w:val="Normal"/>
    <w:rsid w:val="00A06CB0"/>
    <w:rPr>
      <w:lang w:val="pl-PL" w:eastAsia="pl-PL"/>
    </w:rPr>
  </w:style>
  <w:style w:type="paragraph" w:customStyle="1" w:styleId="TableText">
    <w:name w:val="Table Text"/>
    <w:basedOn w:val="Normal"/>
    <w:rsid w:val="00A06CB0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A06CB0"/>
    <w:rPr>
      <w:b/>
      <w:bCs/>
      <w:color w:val="000000"/>
    </w:rPr>
  </w:style>
  <w:style w:type="character" w:customStyle="1" w:styleId="litera1">
    <w:name w:val="litera1"/>
    <w:rsid w:val="00A06CB0"/>
    <w:rPr>
      <w:b/>
      <w:bCs/>
      <w:color w:val="000000"/>
    </w:rPr>
  </w:style>
  <w:style w:type="character" w:customStyle="1" w:styleId="CharChar4">
    <w:name w:val="Char Char4"/>
    <w:rsid w:val="00A06CB0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A06CB0"/>
    <w:pPr>
      <w:numPr>
        <w:numId w:val="26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A06CB0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A06CB0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A06CB0"/>
    <w:rPr>
      <w:rFonts w:ascii="Arial" w:hAnsi="Arial"/>
      <w:lang w:val="pl-PL" w:eastAsia="pl-PL"/>
    </w:rPr>
  </w:style>
  <w:style w:type="character" w:customStyle="1" w:styleId="FontStyle21">
    <w:name w:val="Font Style21"/>
    <w:rsid w:val="00A06CB0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A06CB0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A06CB0"/>
    <w:rPr>
      <w:b/>
      <w:bCs/>
      <w:sz w:val="26"/>
      <w:szCs w:val="26"/>
    </w:rPr>
  </w:style>
  <w:style w:type="character" w:customStyle="1" w:styleId="CharacterStyle3">
    <w:name w:val="Character Style 3"/>
    <w:rsid w:val="00A06CB0"/>
    <w:rPr>
      <w:sz w:val="22"/>
      <w:szCs w:val="22"/>
    </w:rPr>
  </w:style>
  <w:style w:type="character" w:customStyle="1" w:styleId="tli1">
    <w:name w:val="tli1"/>
    <w:rsid w:val="00A06CB0"/>
  </w:style>
  <w:style w:type="character" w:customStyle="1" w:styleId="tpa1">
    <w:name w:val="tpa1"/>
    <w:rsid w:val="00A06CB0"/>
  </w:style>
  <w:style w:type="paragraph" w:customStyle="1" w:styleId="text-3mezera">
    <w:name w:val="text - 3 mezera"/>
    <w:basedOn w:val="Normal"/>
    <w:rsid w:val="00A06CB0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A06CB0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A06CB0"/>
    <w:rPr>
      <w:rFonts w:ascii="Courier New" w:hAnsi="Courier New"/>
      <w:lang w:val="ro-RO" w:eastAsia="ro-RO"/>
    </w:rPr>
  </w:style>
  <w:style w:type="paragraph" w:customStyle="1" w:styleId="CaracterCaracter">
    <w:name w:val="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A06CB0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A06CB0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A06CB0"/>
  </w:style>
  <w:style w:type="paragraph" w:styleId="BodyText21">
    <w:name w:val="Body Text 2"/>
    <w:basedOn w:val="Normal"/>
    <w:link w:val="BodyText2Char"/>
    <w:rsid w:val="00A06CB0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1"/>
    <w:rsid w:val="00A06CB0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A06CB0"/>
    <w:rPr>
      <w:lang w:val="pl-PL" w:eastAsia="pl-PL"/>
    </w:rPr>
  </w:style>
  <w:style w:type="character" w:customStyle="1" w:styleId="maincontent1">
    <w:name w:val="maincontent1"/>
    <w:rsid w:val="00A06CB0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A06CB0"/>
  </w:style>
  <w:style w:type="character" w:customStyle="1" w:styleId="labeltext">
    <w:name w:val="labeltext"/>
    <w:rsid w:val="00A06CB0"/>
  </w:style>
  <w:style w:type="paragraph" w:customStyle="1" w:styleId="Textnormal">
    <w:name w:val="Text normal"/>
    <w:basedOn w:val="Normal"/>
    <w:rsid w:val="00A06CB0"/>
    <w:pPr>
      <w:numPr>
        <w:numId w:val="27"/>
      </w:numPr>
      <w:tabs>
        <w:tab w:val="clear" w:pos="1758"/>
      </w:tabs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A06CB0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A06CB0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0">
    <w:name w:val="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">
    <w:name w:val="Char Char Char Char Char Char 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A06CB0"/>
    <w:pPr>
      <w:spacing w:before="120"/>
      <w:jc w:val="center"/>
    </w:pPr>
    <w:rPr>
      <w:sz w:val="20"/>
    </w:rPr>
  </w:style>
  <w:style w:type="character" w:customStyle="1" w:styleId="ln2tnota1">
    <w:name w:val="ln2tnota1"/>
    <w:rsid w:val="00A06CB0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A06CB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A06CB0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A06CB0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A06CB0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A06CB0"/>
  </w:style>
  <w:style w:type="paragraph" w:styleId="BlockText">
    <w:name w:val="Block Text"/>
    <w:basedOn w:val="Normal"/>
    <w:rsid w:val="00A06CB0"/>
    <w:pPr>
      <w:ind w:left="900" w:right="1300"/>
    </w:pPr>
    <w:rPr>
      <w:rFonts w:ascii="Arial" w:hAnsi="Arial" w:cs="Arial"/>
      <w:bCs/>
      <w:iCs/>
      <w:sz w:val="22"/>
      <w:szCs w:val="28"/>
    </w:rPr>
  </w:style>
  <w:style w:type="character" w:customStyle="1" w:styleId="noticetext">
    <w:name w:val="noticetext"/>
    <w:rsid w:val="00A06CB0"/>
  </w:style>
  <w:style w:type="paragraph" w:customStyle="1" w:styleId="titlu-gri1">
    <w:name w:val="titlu-gri1"/>
    <w:basedOn w:val="Normal"/>
    <w:rsid w:val="00A06CB0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A06CB0"/>
    <w:pPr>
      <w:spacing w:after="120" w:line="480" w:lineRule="auto"/>
      <w:ind w:left="283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A06CB0"/>
    <w:rPr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A06CB0"/>
    <w:pPr>
      <w:numPr>
        <w:numId w:val="28"/>
      </w:numPr>
      <w:tabs>
        <w:tab w:val="clear" w:pos="720"/>
      </w:tabs>
      <w:ind w:left="0" w:firstLine="0"/>
    </w:pPr>
    <w:rPr>
      <w:noProof/>
      <w:szCs w:val="20"/>
    </w:rPr>
  </w:style>
  <w:style w:type="paragraph" w:customStyle="1" w:styleId="bulletX">
    <w:name w:val="bulletX"/>
    <w:basedOn w:val="Normal"/>
    <w:rsid w:val="00A06CB0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A06CB0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A06CB0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A06CB0"/>
    <w:pPr>
      <w:numPr>
        <w:numId w:val="29"/>
      </w:numPr>
      <w:pBdr>
        <w:left w:val="single" w:sz="4" w:space="4" w:color="808080"/>
      </w:pBdr>
      <w:tabs>
        <w:tab w:val="clear" w:pos="360"/>
      </w:tabs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A06CB0"/>
    <w:pPr>
      <w:tabs>
        <w:tab w:val="num" w:pos="360"/>
      </w:tabs>
      <w:ind w:left="360" w:hanging="360"/>
    </w:pPr>
  </w:style>
  <w:style w:type="paragraph" w:customStyle="1" w:styleId="bulletX1">
    <w:name w:val="bulletX1"/>
    <w:basedOn w:val="Normal"/>
    <w:rsid w:val="00A06CB0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A06CB0"/>
    <w:pPr>
      <w:numPr>
        <w:numId w:val="30"/>
      </w:numPr>
      <w:tabs>
        <w:tab w:val="clear" w:pos="360"/>
      </w:tabs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A06CB0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A06C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harCharCaracterCaracter">
    <w:name w:val="Char Char Caracter Caracter"/>
    <w:basedOn w:val="Normal"/>
    <w:rsid w:val="00A06CB0"/>
    <w:rPr>
      <w:lang w:val="pl-PL" w:eastAsia="pl-PL"/>
    </w:rPr>
  </w:style>
  <w:style w:type="paragraph" w:customStyle="1" w:styleId="Bdytxt">
    <w:name w:val="Bdytxt"/>
    <w:basedOn w:val="Normal"/>
    <w:rsid w:val="00A06CB0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A06CB0"/>
    <w:rPr>
      <w:rFonts w:ascii="Arial" w:hAnsi="Arial"/>
    </w:rPr>
  </w:style>
  <w:style w:type="paragraph" w:customStyle="1" w:styleId="BalloonText1">
    <w:name w:val="Balloon Text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CommentTextChar1">
    <w:name w:val="Comment Text Char1"/>
    <w:semiHidden/>
    <w:rsid w:val="00A06CB0"/>
    <w:rPr>
      <w:rFonts w:ascii="Arial" w:hAnsi="Arial"/>
    </w:rPr>
  </w:style>
  <w:style w:type="character" w:customStyle="1" w:styleId="CommentSubjectChar1">
    <w:name w:val="Comment Subject Char1"/>
    <w:rsid w:val="00A06CB0"/>
  </w:style>
  <w:style w:type="paragraph" w:customStyle="1" w:styleId="BalloonText2">
    <w:name w:val="Balloon Text2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A06CB0"/>
    <w:rPr>
      <w:lang w:val="pl-PL" w:eastAsia="pl-PL"/>
    </w:rPr>
  </w:style>
  <w:style w:type="character" w:customStyle="1" w:styleId="ln2tanexa1">
    <w:name w:val="ln2tanexa1"/>
    <w:rsid w:val="00A06CB0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A06CB0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0">
    <w:name w:val="Body Text 21"/>
    <w:basedOn w:val="Normal"/>
    <w:rsid w:val="00A06CB0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A06CB0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A06CB0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A06CB0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A06CB0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A06CB0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A06CB0"/>
    <w:rPr>
      <w:noProof/>
      <w:szCs w:val="20"/>
    </w:rPr>
  </w:style>
  <w:style w:type="paragraph" w:customStyle="1" w:styleId="Textsimplu1">
    <w:name w:val="Text simplu1"/>
    <w:basedOn w:val="Normal"/>
    <w:rsid w:val="00A06CB0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Revizuire1">
    <w:name w:val="Revizuire1"/>
    <w:hidden/>
    <w:semiHidden/>
    <w:rsid w:val="00A06CB0"/>
    <w:rPr>
      <w:sz w:val="24"/>
      <w:szCs w:val="24"/>
      <w:lang w:val="ro-RO" w:eastAsia="ro-RO"/>
    </w:rPr>
  </w:style>
  <w:style w:type="paragraph" w:customStyle="1" w:styleId="TextnBalon1">
    <w:name w:val="Text în Balon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A06CB0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A06CB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A06CB0"/>
    <w:rPr>
      <w:lang w:val="pl-PL" w:eastAsia="pl-PL"/>
    </w:rPr>
  </w:style>
  <w:style w:type="character" w:customStyle="1" w:styleId="tpt1">
    <w:name w:val="tpt1"/>
    <w:rsid w:val="00A06CB0"/>
  </w:style>
  <w:style w:type="paragraph" w:customStyle="1" w:styleId="NormalWeb2">
    <w:name w:val="Normal (Web)2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A06CB0"/>
  </w:style>
  <w:style w:type="paragraph" w:customStyle="1" w:styleId="8colheading">
    <w:name w:val="8 col heading"/>
    <w:aliases w:val="col heading,ch"/>
    <w:basedOn w:val="Normal"/>
    <w:rsid w:val="00A06CB0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A06CB0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A06CB0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A06CB0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character" w:customStyle="1" w:styleId="WW8Num5z0">
    <w:name w:val="WW8Num5z0"/>
    <w:rsid w:val="00A06CB0"/>
    <w:rPr>
      <w:rFonts w:ascii="Arial" w:eastAsia="Times New Roman" w:hAnsi="Arial" w:cs="Arial"/>
    </w:rPr>
  </w:style>
  <w:style w:type="character" w:customStyle="1" w:styleId="rvts9">
    <w:name w:val="rvts9"/>
    <w:rsid w:val="00A06CB0"/>
  </w:style>
  <w:style w:type="character" w:customStyle="1" w:styleId="rvts10">
    <w:name w:val="rvts10"/>
    <w:rsid w:val="00A06CB0"/>
  </w:style>
  <w:style w:type="paragraph" w:customStyle="1" w:styleId="Subarticol1italic">
    <w:name w:val="Subarticol 1 italic"/>
    <w:basedOn w:val="Normal"/>
    <w:rsid w:val="00A06CB0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A06CB0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A06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A06CB0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A06CB0"/>
    <w:rPr>
      <w:lang w:val="pl-PL" w:eastAsia="pl-PL"/>
    </w:rPr>
  </w:style>
  <w:style w:type="character" w:customStyle="1" w:styleId="anexa1">
    <w:name w:val="anexa1"/>
    <w:rsid w:val="00A06CB0"/>
    <w:rPr>
      <w:b/>
      <w:bCs/>
      <w:i/>
      <w:iCs/>
      <w:color w:val="FF0000"/>
    </w:rPr>
  </w:style>
  <w:style w:type="character" w:customStyle="1" w:styleId="tabel1">
    <w:name w:val="tabel1"/>
    <w:rsid w:val="00A06CB0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A06CB0"/>
    <w:rPr>
      <w:b/>
      <w:bCs/>
      <w:color w:val="000000"/>
    </w:rPr>
  </w:style>
  <w:style w:type="character" w:customStyle="1" w:styleId="paragraf1">
    <w:name w:val="paragraf1"/>
    <w:rsid w:val="00A06CB0"/>
    <w:rPr>
      <w:shd w:val="clear" w:color="auto" w:fill="auto"/>
    </w:rPr>
  </w:style>
  <w:style w:type="character" w:customStyle="1" w:styleId="linie1">
    <w:name w:val="linie1"/>
    <w:rsid w:val="00A06CB0"/>
    <w:rPr>
      <w:b/>
      <w:bCs/>
      <w:color w:val="000000"/>
    </w:rPr>
  </w:style>
  <w:style w:type="character" w:customStyle="1" w:styleId="punct1">
    <w:name w:val="punct1"/>
    <w:rsid w:val="00A06CB0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A06CB0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A06CB0"/>
    <w:pPr>
      <w:keepLines/>
      <w:numPr>
        <w:numId w:val="3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A06CB0"/>
    <w:pPr>
      <w:ind w:left="720" w:hanging="360"/>
    </w:pPr>
    <w:rPr>
      <w:lang w:val="ro-RO" w:eastAsia="ro-RO"/>
    </w:rPr>
  </w:style>
  <w:style w:type="paragraph" w:customStyle="1" w:styleId="BalloonText3">
    <w:name w:val="Balloon Text3"/>
    <w:basedOn w:val="Normal"/>
    <w:semiHidden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Char">
    <w:name w:val="Char Char Char"/>
    <w:basedOn w:val="Normal"/>
    <w:rsid w:val="00A06CB0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A06CB0"/>
    <w:rPr>
      <w:b/>
      <w:bCs/>
    </w:rPr>
  </w:style>
  <w:style w:type="character" w:customStyle="1" w:styleId="ln2nota1">
    <w:name w:val="ln2nota1"/>
    <w:rsid w:val="00A06CB0"/>
    <w:rPr>
      <w:rFonts w:ascii="Verdana" w:hAnsi="Verdana" w:hint="default"/>
    </w:rPr>
  </w:style>
  <w:style w:type="character" w:styleId="CommentReference">
    <w:name w:val="annotation reference"/>
    <w:rsid w:val="00A06CB0"/>
    <w:rPr>
      <w:sz w:val="16"/>
      <w:szCs w:val="16"/>
    </w:rPr>
  </w:style>
  <w:style w:type="paragraph" w:customStyle="1" w:styleId="CommentSubject3">
    <w:name w:val="Comment Subject3"/>
    <w:basedOn w:val="CommentText"/>
    <w:next w:val="CommentText"/>
    <w:semiHidden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pt1">
    <w:name w:val="pt1"/>
    <w:rsid w:val="00A06CB0"/>
    <w:rPr>
      <w:b/>
      <w:bCs/>
      <w:color w:val="8F0000"/>
    </w:rPr>
  </w:style>
  <w:style w:type="paragraph" w:customStyle="1" w:styleId="CaracterCaracter1CharCharCaracterCaracterCharCharCaracterCaracterCharCharCaracterCaracter0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0">
    <w:name w:val="Caracter Caracter"/>
    <w:basedOn w:val="Normal"/>
    <w:rsid w:val="00A06CB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yshortcuts">
    <w:name w:val="yshortcuts"/>
    <w:rsid w:val="00A06CB0"/>
  </w:style>
  <w:style w:type="paragraph" w:customStyle="1" w:styleId="CharCaracterCaracter1CharCharCharCharCharChar">
    <w:name w:val="Char Caracter Caracter1 Char Char Char Char Char Char"/>
    <w:basedOn w:val="Normal"/>
    <w:rsid w:val="00A06CB0"/>
    <w:rPr>
      <w:lang w:val="pl-PL" w:eastAsia="pl-PL"/>
    </w:rPr>
  </w:style>
  <w:style w:type="character" w:customStyle="1" w:styleId="FontStyle32">
    <w:name w:val="Font Style32"/>
    <w:rsid w:val="00A06CB0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A06CB0"/>
  </w:style>
  <w:style w:type="character" w:customStyle="1" w:styleId="DefaultTextChar">
    <w:name w:val="Default Text Char"/>
    <w:link w:val="DefaultText"/>
    <w:rsid w:val="00A06CB0"/>
    <w:rPr>
      <w:sz w:val="24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A06CB0"/>
    <w:rPr>
      <w:rFonts w:ascii="Arial" w:hAnsi="Arial"/>
      <w:lang w:val="pl-PL" w:eastAsia="pl-PL"/>
    </w:rPr>
  </w:style>
  <w:style w:type="character" w:customStyle="1" w:styleId="BalloonTextChar2">
    <w:name w:val="Balloon Text Char2"/>
    <w:uiPriority w:val="99"/>
    <w:semiHidden/>
    <w:rsid w:val="00A06CB0"/>
    <w:rPr>
      <w:rFonts w:ascii="Tahoma" w:hAnsi="Tahoma" w:cs="Tahoma"/>
      <w:sz w:val="16"/>
      <w:szCs w:val="16"/>
      <w:lang w:eastAsia="en-US"/>
    </w:rPr>
  </w:style>
  <w:style w:type="character" w:customStyle="1" w:styleId="tsp1">
    <w:name w:val="tsp1"/>
    <w:rsid w:val="00A06CB0"/>
  </w:style>
  <w:style w:type="character" w:customStyle="1" w:styleId="sp1">
    <w:name w:val="sp1"/>
    <w:rsid w:val="00A06CB0"/>
    <w:rPr>
      <w:b/>
      <w:bCs/>
      <w:color w:val="8F0000"/>
    </w:rPr>
  </w:style>
  <w:style w:type="paragraph" w:styleId="FootnoteText">
    <w:name w:val="footnote text"/>
    <w:basedOn w:val="Normal"/>
    <w:link w:val="FootnoteTextChar"/>
    <w:semiHidden/>
    <w:rsid w:val="00A06C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CB0"/>
  </w:style>
  <w:style w:type="character" w:styleId="FootnoteReference">
    <w:name w:val="footnote reference"/>
    <w:semiHidden/>
    <w:rsid w:val="00A06CB0"/>
    <w:rPr>
      <w:vertAlign w:val="superscript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6CB0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6CB0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A06CB0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06CB0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A06CB0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A06CB0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06CB0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6CB0"/>
    <w:rPr>
      <w:sz w:val="24"/>
      <w:szCs w:val="24"/>
      <w:lang w:val="x-none"/>
    </w:rPr>
  </w:style>
  <w:style w:type="character" w:customStyle="1" w:styleId="DefaultText1Char">
    <w:name w:val="Default Text:1 Char"/>
    <w:link w:val="DefaultText1"/>
    <w:rsid w:val="00A06CB0"/>
    <w:rPr>
      <w:noProof/>
      <w:sz w:val="24"/>
    </w:rPr>
  </w:style>
  <w:style w:type="paragraph" w:customStyle="1" w:styleId="Style1">
    <w:name w:val="Style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A06CB0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A06CB0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A06CB0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A06C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A06CB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A06CB0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A06CB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harCaracterCaracter0">
    <w:name w:val="Char Caracter Caracter"/>
    <w:basedOn w:val="Normal"/>
    <w:rsid w:val="00D01F4F"/>
    <w:rPr>
      <w:lang w:val="pl-PL" w:eastAsia="pl-PL"/>
    </w:rPr>
  </w:style>
  <w:style w:type="paragraph" w:customStyle="1" w:styleId="CaracterCharCharCaracterCharCharCaracterCharCharCharCharCaracterCharCharCaracter0">
    <w:name w:val="Caracter Char Char Caracter Char Char Caracter Char Char Char Char Caracter Char Char Caracter"/>
    <w:basedOn w:val="Normal"/>
    <w:rsid w:val="00D01F4F"/>
    <w:rPr>
      <w:lang w:val="pl-PL" w:eastAsia="pl-PL"/>
    </w:rPr>
  </w:style>
  <w:style w:type="paragraph" w:customStyle="1" w:styleId="Char0">
    <w:name w:val="Char"/>
    <w:basedOn w:val="Normal"/>
    <w:rsid w:val="00D01F4F"/>
    <w:rPr>
      <w:lang w:val="pl-PL" w:eastAsia="pl-PL"/>
    </w:rPr>
  </w:style>
  <w:style w:type="character" w:customStyle="1" w:styleId="CharChar40">
    <w:name w:val="Char Char4"/>
    <w:rsid w:val="00D01F4F"/>
    <w:rPr>
      <w:sz w:val="24"/>
      <w:szCs w:val="24"/>
      <w:lang w:val="ro-RO" w:eastAsia="en-US" w:bidi="ar-SA"/>
    </w:rPr>
  </w:style>
  <w:style w:type="paragraph" w:customStyle="1" w:styleId="CharChar10">
    <w:name w:val="Char Char1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aracterCaracter1">
    <w:name w:val="Caracter Caracter"/>
    <w:basedOn w:val="Normal"/>
    <w:rsid w:val="00D01F4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Char Char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0">
    <w:name w:val="Char Char Char Char Char Char Char Char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aracterCaracter0">
    <w:name w:val="Char Char Caracter Caracter"/>
    <w:basedOn w:val="Normal"/>
    <w:rsid w:val="00D01F4F"/>
    <w:rPr>
      <w:lang w:val="pl-PL" w:eastAsia="pl-PL"/>
    </w:rPr>
  </w:style>
  <w:style w:type="paragraph" w:customStyle="1" w:styleId="CharChar3CaracterCaracterCharChar0">
    <w:name w:val="Char Char3 Caracter Caracter Char Char"/>
    <w:basedOn w:val="Normal"/>
    <w:rsid w:val="00D01F4F"/>
    <w:rPr>
      <w:lang w:val="pl-PL" w:eastAsia="pl-PL"/>
    </w:rPr>
  </w:style>
  <w:style w:type="paragraph" w:customStyle="1" w:styleId="CharChar2CharCharCaracterCaracter0">
    <w:name w:val="Char Char2 Char Char Caracter Caracter"/>
    <w:basedOn w:val="Normal"/>
    <w:rsid w:val="00D01F4F"/>
    <w:rPr>
      <w:lang w:val="pl-PL" w:eastAsia="pl-PL"/>
    </w:rPr>
  </w:style>
  <w:style w:type="paragraph" w:customStyle="1" w:styleId="CaracterCaracterCaracter0">
    <w:name w:val="Caracter Caracter Caracter"/>
    <w:basedOn w:val="Normal"/>
    <w:rsid w:val="00D01F4F"/>
    <w:rPr>
      <w:lang w:val="pl-PL" w:eastAsia="pl-PL"/>
    </w:rPr>
  </w:style>
  <w:style w:type="paragraph" w:customStyle="1" w:styleId="Caracter7CharCharCaracterCharCharCaracterCharCharCaracterCharCharCaracterCharCharCaracterCharCharCaracter1CharCharCaracter0">
    <w:name w:val="Caracter7 Char Char Caracter Char Char Caracter Char Char Caracter Char Char Caracter Char Char Caracter Char Char Caracter1 Char Char Caracter"/>
    <w:basedOn w:val="Normal"/>
    <w:rsid w:val="00D01F4F"/>
    <w:rPr>
      <w:lang w:val="pl-PL" w:eastAsia="pl-PL"/>
    </w:rPr>
  </w:style>
  <w:style w:type="paragraph" w:customStyle="1" w:styleId="CharCharChar0">
    <w:name w:val="Char Char Char"/>
    <w:basedOn w:val="Normal"/>
    <w:rsid w:val="00D01F4F"/>
    <w:rPr>
      <w:lang w:val="pl-PL" w:eastAsia="pl-PL"/>
    </w:rPr>
  </w:style>
  <w:style w:type="paragraph" w:customStyle="1" w:styleId="CaracterCaracter1CharCharCaracterCaracterCharCharCaracterCaracterCharCharCaracterCaracter1">
    <w:name w:val="Caracter Caracter1 Char Char Caracter Caracter Char Char Caracter Caracter Char Char Caracter Caracter"/>
    <w:basedOn w:val="Normal"/>
    <w:rsid w:val="00D01F4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aracterCaracter1CharCharCharCharCharChar0">
    <w:name w:val="Char Caracter Caracter1 Char Char Char Char Char Char"/>
    <w:basedOn w:val="Normal"/>
    <w:rsid w:val="00D01F4F"/>
    <w:rPr>
      <w:lang w:val="pl-PL" w:eastAsia="pl-PL"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"/>
    <w:basedOn w:val="Normal"/>
    <w:rsid w:val="00D01F4F"/>
    <w:rPr>
      <w:rFonts w:ascii="Arial" w:hAnsi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11942</Words>
  <Characters>68071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2024-12-20T06:45:00Z</dcterms:created>
  <dcterms:modified xsi:type="dcterms:W3CDTF">2024-12-20T07:37:00Z</dcterms:modified>
</cp:coreProperties>
</file>