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271E" w14:textId="77777777" w:rsidR="00AB5B63" w:rsidRPr="0004322A" w:rsidRDefault="00AB5B63" w:rsidP="00AB5B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bookmarkStart w:id="0" w:name="bookmark0"/>
    </w:p>
    <w:p w14:paraId="7A3C6E61" w14:textId="77777777" w:rsidR="00AB5B63" w:rsidRPr="0004322A" w:rsidRDefault="00AB5B63" w:rsidP="00AB5B63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Act adițional nr. 1 din 01.08.2025</w:t>
      </w:r>
    </w:p>
    <w:p w14:paraId="7B638030" w14:textId="77777777" w:rsidR="00AB5B63" w:rsidRPr="0004322A" w:rsidRDefault="00AB5B63" w:rsidP="00AB5B63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 xml:space="preserve">Contractul de </w:t>
      </w:r>
      <w:bookmarkEnd w:id="0"/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furnizare nr.</w:t>
      </w:r>
      <w:bookmarkEnd w:id="1"/>
      <w:r w:rsidRPr="0004322A">
        <w:rPr>
          <w:color w:val="000000" w:themeColor="text1"/>
        </w:rPr>
        <w:t xml:space="preserve"> </w:t>
      </w:r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  <w:t>24 data 12.05.2025</w:t>
      </w:r>
    </w:p>
    <w:p w14:paraId="3339A281" w14:textId="77777777" w:rsidR="00AB5B63" w:rsidRPr="0004322A" w:rsidRDefault="00AB5B63" w:rsidP="00AB5B63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pt-BR" w:eastAsia="ro-RO"/>
        </w:rPr>
      </w:pPr>
    </w:p>
    <w:p w14:paraId="451C0C73" w14:textId="77777777" w:rsidR="00AB5B63" w:rsidRPr="0004322A" w:rsidRDefault="00AB5B63" w:rsidP="00AB5B6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</w:pPr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60166C98" w14:textId="77777777" w:rsidR="00AB5B63" w:rsidRPr="0004322A" w:rsidRDefault="00AB5B63" w:rsidP="00AB5B63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bookmarkStart w:id="2" w:name="bookmark2"/>
      <w:r w:rsidRPr="000432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cu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sediul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Str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Luigi Galvani,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Nr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. 20,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Telefon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cont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trezorerie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RO09TREZ24A510103200130X,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deschis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la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Trezoreria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Sector 2,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București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reprezentată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prin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gram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Director General</w:t>
      </w:r>
      <w:proofErr w:type="gram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Bogdan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Alexandru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Gârbu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în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calitate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 de </w:t>
      </w: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achzitor</w:t>
      </w:r>
      <w:proofErr w:type="spellEnd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 xml:space="preserve">, pe de o parte </w:t>
      </w:r>
    </w:p>
    <w:p w14:paraId="5750F4BC" w14:textId="77777777" w:rsidR="00AB5B63" w:rsidRPr="0004322A" w:rsidRDefault="00AB5B63" w:rsidP="00AB5B63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</w:pPr>
      <w:proofErr w:type="spellStart"/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ro-RO"/>
        </w:rPr>
        <w:t>Și</w:t>
      </w:r>
      <w:proofErr w:type="spellEnd"/>
    </w:p>
    <w:p w14:paraId="57C9B141" w14:textId="7F45F34D" w:rsidR="00AB5B63" w:rsidRPr="0004322A" w:rsidRDefault="00AB5B63" w:rsidP="00AB5B63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432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B. DNS BIROTICA S.R.L.  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cu sediul în </w:t>
      </w:r>
      <w:r w:rsidR="00E809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Tel: </w:t>
      </w:r>
      <w:r w:rsidR="00E809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Fax: </w:t>
      </w:r>
      <w:r w:rsidR="00E809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e-mail </w:t>
      </w:r>
      <w:hyperlink r:id="rId7" w:history="1">
        <w:r w:rsidR="00E809A6">
          <w:rPr>
            <w:rStyle w:val="Hyperlink"/>
            <w:rFonts w:ascii="Times New Roman" w:eastAsia="Calibri" w:hAnsi="Times New Roman" w:cs="Times New Roman"/>
            <w:color w:val="000000" w:themeColor="text1"/>
            <w:sz w:val="24"/>
            <w:szCs w:val="24"/>
            <w:lang w:eastAsia="ro-RO"/>
          </w:rPr>
          <w:t>......................</w:t>
        </w:r>
      </w:hyperlink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Cod de Identificare Fiscală: </w:t>
      </w:r>
      <w:r w:rsidR="00E809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înmatriculată la Oficiul Registrului Comerțului sub numărul </w:t>
      </w:r>
      <w:r w:rsidR="00E809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.......................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Cont trezorerie: </w:t>
      </w:r>
      <w:r w:rsidR="00E809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deschis la Trezoreria </w:t>
      </w:r>
      <w:r w:rsidR="00E809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.......................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 xml:space="preserve">, reprezentată prin </w:t>
      </w:r>
      <w:r w:rsidR="00E809A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.........................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o-RO"/>
        </w:rPr>
        <w:t>,</w:t>
      </w:r>
      <w:r w:rsidRPr="0004322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o-RO"/>
        </w:rPr>
        <w:t xml:space="preserve"> 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calitate de </w:t>
      </w:r>
      <w:r w:rsidRPr="0004322A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furnizor</w:t>
      </w:r>
      <w:r w:rsidRPr="000432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pe de altă parte </w:t>
      </w:r>
    </w:p>
    <w:p w14:paraId="6FA1E619" w14:textId="77777777" w:rsidR="00AB5B63" w:rsidRPr="0004322A" w:rsidRDefault="00AB5B63" w:rsidP="00AB5B6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310544F8" w14:textId="77777777" w:rsidR="00AB5B63" w:rsidRPr="0004322A" w:rsidRDefault="00AB5B63" w:rsidP="00AB5B6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04322A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3233A98C" w14:textId="77777777" w:rsidR="00AB5B63" w:rsidRPr="0004322A" w:rsidRDefault="00AB5B63" w:rsidP="00AB5B63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043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04322A">
        <w:rPr>
          <w:color w:val="000000" w:themeColor="text1"/>
          <w:sz w:val="24"/>
          <w:szCs w:val="24"/>
        </w:rPr>
        <w:t xml:space="preserve"> </w:t>
      </w:r>
      <w:r w:rsidRPr="00043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04322A">
        <w:rPr>
          <w:color w:val="000000" w:themeColor="text1"/>
          <w:sz w:val="24"/>
          <w:szCs w:val="24"/>
        </w:rPr>
        <w:t xml:space="preserve">, </w:t>
      </w:r>
      <w:r w:rsidRPr="00043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02FC3655" w14:textId="77777777" w:rsidR="00AB5B63" w:rsidRPr="0004322A" w:rsidRDefault="00AB5B63" w:rsidP="00AB5B63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04322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20BCFF85" w14:textId="77777777" w:rsidR="00AB5B63" w:rsidRPr="0004322A" w:rsidRDefault="00AB5B63" w:rsidP="00AB5B6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043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Referatul de necesitate nr.</w:t>
      </w:r>
      <w:r w:rsidRPr="0004322A">
        <w:rPr>
          <w:color w:val="000000" w:themeColor="text1"/>
        </w:rPr>
        <w:t xml:space="preserve"> </w:t>
      </w:r>
      <w:r w:rsidRPr="00043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1539/29.07.2025;</w:t>
      </w:r>
    </w:p>
    <w:p w14:paraId="0DA36458" w14:textId="77777777" w:rsidR="00AB5B63" w:rsidRPr="0004322A" w:rsidRDefault="00AB5B63" w:rsidP="00AB5B63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043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părțile au convenit să încheie prezentul act adițional la contractul de furnizare nr. 24 data 12.05.2025, având ca obiect </w:t>
      </w:r>
      <w:bookmarkStart w:id="3" w:name="_Hlk196303933"/>
      <w:r w:rsidRPr="0004322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it-IT"/>
        </w:rPr>
        <w:t>furnizare hârtie pentru fotocopiatoare</w:t>
      </w:r>
      <w:r w:rsidRPr="0004322A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,</w:t>
      </w:r>
      <w:bookmarkEnd w:id="3"/>
      <w:r w:rsidRPr="0004322A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 xml:space="preserve"> în conformitate cu obligaţiile asumate prin contractul mai sus menționat, cu respectarea următoarelor clauze:</w:t>
      </w:r>
    </w:p>
    <w:p w14:paraId="504D31F9" w14:textId="77777777" w:rsidR="00AB5B63" w:rsidRPr="0004322A" w:rsidRDefault="00AB5B63" w:rsidP="00AB5B6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bookmarkEnd w:id="2"/>
    <w:p w14:paraId="3C830B87" w14:textId="77777777" w:rsidR="00AB5B63" w:rsidRPr="0004322A" w:rsidRDefault="00AB5B63" w:rsidP="00AB5B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</w:pPr>
      <w:r w:rsidRPr="0004322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pt-BR"/>
        </w:rPr>
        <w:t>I.</w:t>
      </w:r>
      <w:r w:rsidRPr="0004322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it-IT"/>
        </w:rPr>
        <w:t xml:space="preserve"> Art 6.1. de la Cap. 6. PREȚUL CONTRACTULUI se modifică începând cu data de 01.08.2025, după cum urmează</w:t>
      </w:r>
      <w:r w:rsidRPr="0004322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val="it-IT"/>
        </w:rPr>
        <w:t>:</w:t>
      </w:r>
    </w:p>
    <w:p w14:paraId="0A5E0D5E" w14:textId="77777777" w:rsidR="00AB5B63" w:rsidRPr="0004322A" w:rsidRDefault="00AB5B63" w:rsidP="00AB5B63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6.1. Prețul convenit pentru îndeplinirea contractului, plătibil furnizorului de către achizitor este </w:t>
      </w:r>
      <w:r w:rsidRPr="000432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13.821,30 lei exclusiv TVA</w:t>
      </w:r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la care se adaugă </w:t>
      </w:r>
      <w:r w:rsidRPr="000432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 xml:space="preserve">TVA 2.874,42 lei, </w:t>
      </w:r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reprezentând </w:t>
      </w:r>
      <w:r w:rsidRPr="000432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16.695,72 </w:t>
      </w:r>
      <w:r w:rsidRPr="000432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/>
        </w:rPr>
        <w:t>lei inclusiv TVA</w:t>
      </w:r>
      <w:r w:rsidRPr="00043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, </w:t>
      </w:r>
      <w:r w:rsidRPr="0004322A">
        <w:rPr>
          <w:rFonts w:ascii="Times New Roman" w:hAnsi="Times New Roman" w:cs="Times New Roman"/>
          <w:color w:val="000000" w:themeColor="text1"/>
          <w:sz w:val="24"/>
          <w:szCs w:val="24"/>
        </w:rPr>
        <w:t>rezultat astfel:</w:t>
      </w:r>
    </w:p>
    <w:p w14:paraId="55338206" w14:textId="77777777" w:rsidR="00AB5B63" w:rsidRPr="0004322A" w:rsidRDefault="00AB5B63" w:rsidP="00AB5B63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Valoare contract inițială:</w:t>
      </w:r>
      <w:r w:rsidRPr="0004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13.821,30 lei exclusiv TVA, la care se adaugă TVA 2.626,05 lei </w:t>
      </w:r>
      <w:r w:rsidRPr="000432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04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16.447,35 lei inclusiv TVA;</w:t>
      </w:r>
    </w:p>
    <w:p w14:paraId="341006D5" w14:textId="77777777" w:rsidR="00AB5B63" w:rsidRPr="0004322A" w:rsidRDefault="00AB5B63" w:rsidP="00AB5B63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Facturi emise</w:t>
      </w:r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până la 31.07.2025:</w:t>
      </w:r>
      <w:r w:rsidRPr="0004322A">
        <w:rPr>
          <w:color w:val="000000" w:themeColor="text1"/>
          <w:sz w:val="24"/>
          <w:szCs w:val="24"/>
        </w:rPr>
        <w:t xml:space="preserve"> </w:t>
      </w:r>
      <w:r w:rsidRPr="0004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1.402,80 lei exclusiv TVA, la care se adaugă TVA 266,53 lei </w:t>
      </w:r>
      <w:r w:rsidRPr="000432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(19%),</w:t>
      </w:r>
      <w:r w:rsidRPr="0004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1.669,33 lei inclusiv TVA;</w:t>
      </w:r>
    </w:p>
    <w:p w14:paraId="65E2ED5F" w14:textId="77777777" w:rsidR="00AB5B63" w:rsidRPr="0004322A" w:rsidRDefault="00AB5B63" w:rsidP="00AB5B63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2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Rest de plată: </w:t>
      </w:r>
      <w:r w:rsidRPr="0004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12.418,50 lei exclusiv TVA, la care se adaugă TVA 2.607,89 lei </w:t>
      </w:r>
      <w:r w:rsidRPr="0004322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(21%),</w:t>
      </w:r>
      <w:r w:rsidRPr="00043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reprezentând 15.026,39 lei inclusiv TVA, după cum urmează: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9"/>
        <w:gridCol w:w="3283"/>
        <w:gridCol w:w="839"/>
        <w:gridCol w:w="1272"/>
        <w:gridCol w:w="2170"/>
        <w:gridCol w:w="1922"/>
      </w:tblGrid>
      <w:tr w:rsidR="00AB5B63" w:rsidRPr="0004322A" w14:paraId="73D5B8FF" w14:textId="77777777" w:rsidTr="00637828">
        <w:trPr>
          <w:trHeight w:val="703"/>
        </w:trPr>
        <w:tc>
          <w:tcPr>
            <w:tcW w:w="569" w:type="dxa"/>
            <w:vAlign w:val="center"/>
          </w:tcPr>
          <w:p w14:paraId="4DB9471A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  <w:t>Nr. crt.</w:t>
            </w:r>
          </w:p>
        </w:tc>
        <w:tc>
          <w:tcPr>
            <w:tcW w:w="3283" w:type="dxa"/>
            <w:vAlign w:val="center"/>
          </w:tcPr>
          <w:p w14:paraId="57E9985F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  <w:t>Denumire produs/serviciu</w:t>
            </w:r>
          </w:p>
        </w:tc>
        <w:tc>
          <w:tcPr>
            <w:tcW w:w="839" w:type="dxa"/>
            <w:vAlign w:val="center"/>
          </w:tcPr>
          <w:p w14:paraId="37874BE1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  <w:t>U/M</w:t>
            </w:r>
          </w:p>
        </w:tc>
        <w:tc>
          <w:tcPr>
            <w:tcW w:w="1272" w:type="dxa"/>
            <w:vAlign w:val="center"/>
          </w:tcPr>
          <w:p w14:paraId="5C76C8A2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  <w:t>Cantitate</w:t>
            </w:r>
          </w:p>
        </w:tc>
        <w:tc>
          <w:tcPr>
            <w:tcW w:w="2170" w:type="dxa"/>
            <w:vAlign w:val="center"/>
          </w:tcPr>
          <w:p w14:paraId="53FBDD25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  <w:t>Preț unitar, lei fără TVA</w:t>
            </w:r>
          </w:p>
        </w:tc>
        <w:tc>
          <w:tcPr>
            <w:tcW w:w="1922" w:type="dxa"/>
            <w:vAlign w:val="center"/>
          </w:tcPr>
          <w:p w14:paraId="005FBCAC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3"/>
                <w:szCs w:val="23"/>
              </w:rPr>
              <w:t>Total lei fără TVA</w:t>
            </w:r>
          </w:p>
        </w:tc>
      </w:tr>
      <w:tr w:rsidR="00AB5B63" w:rsidRPr="0004322A" w14:paraId="0F10E9D6" w14:textId="77777777" w:rsidTr="00637828">
        <w:trPr>
          <w:trHeight w:val="461"/>
        </w:trPr>
        <w:tc>
          <w:tcPr>
            <w:tcW w:w="569" w:type="dxa"/>
            <w:vAlign w:val="center"/>
          </w:tcPr>
          <w:p w14:paraId="6926F669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1</w:t>
            </w:r>
          </w:p>
        </w:tc>
        <w:tc>
          <w:tcPr>
            <w:tcW w:w="3283" w:type="dxa"/>
            <w:vAlign w:val="center"/>
          </w:tcPr>
          <w:p w14:paraId="16C81867" w14:textId="77777777" w:rsidR="00AB5B63" w:rsidRPr="0004322A" w:rsidRDefault="00AB5B63" w:rsidP="00637828">
            <w:pPr>
              <w:keepNext/>
              <w:shd w:val="clear" w:color="auto" w:fill="FFFFFF"/>
              <w:spacing w:before="161" w:after="161"/>
              <w:outlineLvl w:val="0"/>
              <w:rPr>
                <w:rFonts w:ascii="Times New Roman" w:eastAsiaTheme="majorEastAsia" w:hAnsi="Times New Roman" w:cs="Times New Roman"/>
                <w:bCs/>
                <w:noProof/>
                <w:color w:val="000000" w:themeColor="text1"/>
                <w:kern w:val="32"/>
                <w:sz w:val="23"/>
                <w:szCs w:val="23"/>
              </w:rPr>
            </w:pPr>
            <w:r w:rsidRPr="0004322A">
              <w:rPr>
                <w:rFonts w:ascii="Times New Roman" w:eastAsiaTheme="majorEastAsia" w:hAnsi="Times New Roman" w:cs="Times New Roman"/>
                <w:bCs/>
                <w:noProof/>
                <w:color w:val="000000" w:themeColor="text1"/>
                <w:kern w:val="32"/>
                <w:sz w:val="23"/>
                <w:szCs w:val="23"/>
              </w:rPr>
              <w:t>Hârtie format A4 pt fotocopiator</w:t>
            </w:r>
          </w:p>
        </w:tc>
        <w:tc>
          <w:tcPr>
            <w:tcW w:w="839" w:type="dxa"/>
            <w:vAlign w:val="center"/>
          </w:tcPr>
          <w:p w14:paraId="155CDD5F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top</w:t>
            </w:r>
          </w:p>
        </w:tc>
        <w:tc>
          <w:tcPr>
            <w:tcW w:w="1272" w:type="dxa"/>
            <w:vAlign w:val="center"/>
          </w:tcPr>
          <w:p w14:paraId="26A53099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795</w:t>
            </w:r>
          </w:p>
        </w:tc>
        <w:tc>
          <w:tcPr>
            <w:tcW w:w="2170" w:type="dxa"/>
            <w:vAlign w:val="center"/>
          </w:tcPr>
          <w:p w14:paraId="2A462211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13,50</w:t>
            </w:r>
          </w:p>
        </w:tc>
        <w:tc>
          <w:tcPr>
            <w:tcW w:w="1922" w:type="dxa"/>
            <w:vAlign w:val="center"/>
          </w:tcPr>
          <w:p w14:paraId="5F95C0C3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10.732,50</w:t>
            </w:r>
          </w:p>
        </w:tc>
      </w:tr>
      <w:tr w:rsidR="00AB5B63" w:rsidRPr="0004322A" w14:paraId="1640E112" w14:textId="77777777" w:rsidTr="00637828">
        <w:trPr>
          <w:trHeight w:val="684"/>
        </w:trPr>
        <w:tc>
          <w:tcPr>
            <w:tcW w:w="569" w:type="dxa"/>
            <w:vAlign w:val="center"/>
          </w:tcPr>
          <w:p w14:paraId="16E766ED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2</w:t>
            </w:r>
          </w:p>
        </w:tc>
        <w:tc>
          <w:tcPr>
            <w:tcW w:w="3283" w:type="dxa"/>
            <w:vAlign w:val="center"/>
          </w:tcPr>
          <w:p w14:paraId="46643DB5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 xml:space="preserve">Hârtie format A3 </w:t>
            </w:r>
            <w:proofErr w:type="spellStart"/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pt</w:t>
            </w:r>
            <w:proofErr w:type="spellEnd"/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 xml:space="preserve"> </w:t>
            </w:r>
            <w:proofErr w:type="spellStart"/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fotocopiator</w:t>
            </w:r>
            <w:proofErr w:type="spellEnd"/>
          </w:p>
        </w:tc>
        <w:tc>
          <w:tcPr>
            <w:tcW w:w="839" w:type="dxa"/>
            <w:vAlign w:val="center"/>
          </w:tcPr>
          <w:p w14:paraId="0EA017A8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top</w:t>
            </w:r>
          </w:p>
        </w:tc>
        <w:tc>
          <w:tcPr>
            <w:tcW w:w="1272" w:type="dxa"/>
            <w:vAlign w:val="center"/>
          </w:tcPr>
          <w:p w14:paraId="2EB845C6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117</w:t>
            </w:r>
          </w:p>
        </w:tc>
        <w:tc>
          <w:tcPr>
            <w:tcW w:w="2170" w:type="dxa"/>
            <w:vAlign w:val="center"/>
          </w:tcPr>
          <w:p w14:paraId="6E598A2E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  <w:t>26,40</w:t>
            </w:r>
          </w:p>
        </w:tc>
        <w:tc>
          <w:tcPr>
            <w:tcW w:w="1922" w:type="dxa"/>
            <w:vAlign w:val="center"/>
          </w:tcPr>
          <w:p w14:paraId="7C16EAF6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3.088,80</w:t>
            </w:r>
          </w:p>
        </w:tc>
      </w:tr>
      <w:tr w:rsidR="00AB5B63" w:rsidRPr="0004322A" w14:paraId="41AE5766" w14:textId="77777777" w:rsidTr="00637828">
        <w:tc>
          <w:tcPr>
            <w:tcW w:w="8133" w:type="dxa"/>
            <w:gridSpan w:val="5"/>
            <w:vAlign w:val="center"/>
          </w:tcPr>
          <w:p w14:paraId="52073333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n-US"/>
              </w:rPr>
              <w:t xml:space="preserve">Total general lei </w:t>
            </w:r>
            <w:proofErr w:type="spellStart"/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n-US"/>
              </w:rPr>
              <w:t>fără</w:t>
            </w:r>
            <w:proofErr w:type="spellEnd"/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n-US"/>
              </w:rPr>
              <w:t xml:space="preserve"> TVA</w:t>
            </w:r>
          </w:p>
        </w:tc>
        <w:tc>
          <w:tcPr>
            <w:tcW w:w="1922" w:type="dxa"/>
            <w:vAlign w:val="center"/>
          </w:tcPr>
          <w:p w14:paraId="79440630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13.821,30</w:t>
            </w:r>
          </w:p>
        </w:tc>
      </w:tr>
      <w:tr w:rsidR="00AB5B63" w:rsidRPr="0004322A" w14:paraId="60F52D63" w14:textId="77777777" w:rsidTr="00637828">
        <w:tc>
          <w:tcPr>
            <w:tcW w:w="8133" w:type="dxa"/>
            <w:gridSpan w:val="5"/>
            <w:vAlign w:val="center"/>
          </w:tcPr>
          <w:p w14:paraId="585BB68D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Valoare TVA 19%</w:t>
            </w:r>
            <w:r w:rsidRPr="0004322A">
              <w:rPr>
                <w:rFonts w:ascii="Times New Roman" w:hAnsi="Times New Roman" w:cs="Times New Roman"/>
                <w:color w:val="000000" w:themeColor="text1"/>
              </w:rPr>
              <w:t xml:space="preserve"> (mai – iulie)</w:t>
            </w:r>
          </w:p>
        </w:tc>
        <w:tc>
          <w:tcPr>
            <w:tcW w:w="1922" w:type="dxa"/>
            <w:vAlign w:val="center"/>
          </w:tcPr>
          <w:p w14:paraId="51771889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266,53</w:t>
            </w:r>
          </w:p>
        </w:tc>
      </w:tr>
      <w:tr w:rsidR="00AB5B63" w:rsidRPr="0004322A" w14:paraId="093F512E" w14:textId="77777777" w:rsidTr="00637828">
        <w:tc>
          <w:tcPr>
            <w:tcW w:w="8133" w:type="dxa"/>
            <w:gridSpan w:val="5"/>
            <w:vAlign w:val="center"/>
          </w:tcPr>
          <w:p w14:paraId="38DB2534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Valoare TVA 21%</w:t>
            </w:r>
            <w:r w:rsidRPr="0004322A">
              <w:rPr>
                <w:rFonts w:ascii="Times New Roman" w:hAnsi="Times New Roman" w:cs="Times New Roman"/>
                <w:color w:val="000000" w:themeColor="text1"/>
              </w:rPr>
              <w:t xml:space="preserve"> (august – decembrie)</w:t>
            </w:r>
          </w:p>
        </w:tc>
        <w:tc>
          <w:tcPr>
            <w:tcW w:w="1922" w:type="dxa"/>
            <w:vAlign w:val="center"/>
          </w:tcPr>
          <w:p w14:paraId="4A2F077E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2.607,89</w:t>
            </w:r>
          </w:p>
        </w:tc>
      </w:tr>
      <w:tr w:rsidR="00AB5B63" w:rsidRPr="0004322A" w14:paraId="54037141" w14:textId="77777777" w:rsidTr="00637828">
        <w:tc>
          <w:tcPr>
            <w:tcW w:w="8133" w:type="dxa"/>
            <w:gridSpan w:val="5"/>
            <w:vAlign w:val="center"/>
          </w:tcPr>
          <w:p w14:paraId="5D1A1478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n-US"/>
              </w:rPr>
              <w:t>TOTAL General, lei cu TVA</w:t>
            </w:r>
          </w:p>
        </w:tc>
        <w:tc>
          <w:tcPr>
            <w:tcW w:w="1922" w:type="dxa"/>
            <w:vAlign w:val="center"/>
          </w:tcPr>
          <w:p w14:paraId="4C9039BA" w14:textId="77777777" w:rsidR="00AB5B63" w:rsidRPr="0004322A" w:rsidRDefault="00AB5B63" w:rsidP="00637828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3"/>
                <w:szCs w:val="23"/>
              </w:rPr>
            </w:pPr>
            <w:r w:rsidRPr="0004322A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16.695,72</w:t>
            </w:r>
          </w:p>
        </w:tc>
      </w:tr>
    </w:tbl>
    <w:p w14:paraId="231CBEE7" w14:textId="77777777" w:rsidR="00AB5B63" w:rsidRPr="0004322A" w:rsidRDefault="00AB5B63" w:rsidP="00AB5B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>P</w:t>
      </w:r>
    </w:p>
    <w:p w14:paraId="20D47A2A" w14:textId="77777777" w:rsidR="00AB5B63" w:rsidRPr="0004322A" w:rsidRDefault="00AB5B63" w:rsidP="00AB5B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  <w:r w:rsidRPr="000432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>Celelalte clauze contractuale rămân neschimbate.</w:t>
      </w:r>
    </w:p>
    <w:p w14:paraId="125F535C" w14:textId="77777777" w:rsidR="00AB5B63" w:rsidRPr="0004322A" w:rsidRDefault="00AB5B63" w:rsidP="00AB5B6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it-IT"/>
        </w:rPr>
      </w:pPr>
      <w:r w:rsidRPr="0004322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6E0DA971" w14:textId="77777777" w:rsidR="00AB5B63" w:rsidRPr="0004322A" w:rsidRDefault="00AB5B63" w:rsidP="00AB5B6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1D2A36A9" w14:textId="77777777" w:rsidR="00AB5B63" w:rsidRPr="0004322A" w:rsidRDefault="00AB5B63" w:rsidP="00AB5B63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ACHIZITOR,</w:t>
      </w:r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</w:t>
      </w:r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</w:t>
      </w:r>
      <w:proofErr w:type="gramStart"/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FURNIZOR,   </w:t>
      </w:r>
      <w:proofErr w:type="gramEnd"/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DIRECȚIA  GENERALĂ PENTRU ADMINISTRAREA                       </w:t>
      </w:r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DNS BIROTICA S.R.L.  </w:t>
      </w:r>
      <w:proofErr w:type="gramStart"/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>PATRIMONIULUI  IMOBILIAR</w:t>
      </w:r>
      <w:proofErr w:type="gramEnd"/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SECTOR 2                                                    DIRECTOR GENERAL                  </w:t>
      </w:r>
    </w:p>
    <w:p w14:paraId="777FA65E" w14:textId="72E018CA" w:rsidR="00AB5B63" w:rsidRPr="0004322A" w:rsidRDefault="00AB5B63" w:rsidP="00AB5B63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</w:t>
      </w:r>
      <w:r w:rsidRPr="0004322A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</w:t>
      </w:r>
    </w:p>
    <w:p w14:paraId="2476BCDF" w14:textId="77777777" w:rsidR="009F490D" w:rsidRDefault="009F490D"/>
    <w:sectPr w:rsidR="009F490D" w:rsidSect="0004322A">
      <w:pgSz w:w="11906" w:h="16838" w:code="9"/>
      <w:pgMar w:top="568" w:right="566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9372" w14:textId="77777777" w:rsidR="00AC31C6" w:rsidRDefault="00AC31C6" w:rsidP="00AC31C6">
      <w:pPr>
        <w:spacing w:after="0" w:line="240" w:lineRule="auto"/>
      </w:pPr>
      <w:r>
        <w:separator/>
      </w:r>
    </w:p>
  </w:endnote>
  <w:endnote w:type="continuationSeparator" w:id="0">
    <w:p w14:paraId="75B09B54" w14:textId="77777777" w:rsidR="00AC31C6" w:rsidRDefault="00AC31C6" w:rsidP="00AC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D8DF0" w14:textId="77777777" w:rsidR="00AC31C6" w:rsidRDefault="00AC31C6" w:rsidP="00AC31C6">
      <w:pPr>
        <w:spacing w:after="0" w:line="240" w:lineRule="auto"/>
      </w:pPr>
      <w:r>
        <w:separator/>
      </w:r>
    </w:p>
  </w:footnote>
  <w:footnote w:type="continuationSeparator" w:id="0">
    <w:p w14:paraId="376586F9" w14:textId="77777777" w:rsidR="00AC31C6" w:rsidRDefault="00AC31C6" w:rsidP="00AC3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C"/>
    <w:rsid w:val="003764FC"/>
    <w:rsid w:val="007837C5"/>
    <w:rsid w:val="009F490D"/>
    <w:rsid w:val="00AB5B63"/>
    <w:rsid w:val="00AC31C6"/>
    <w:rsid w:val="00D6446A"/>
    <w:rsid w:val="00E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D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6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AB5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B5B63"/>
    <w:rPr>
      <w:lang w:val="ro-RO"/>
    </w:rPr>
  </w:style>
  <w:style w:type="character" w:customStyle="1" w:styleId="Headerorfooter">
    <w:name w:val="Header or footer_"/>
    <w:link w:val="Headerorfooter1"/>
    <w:uiPriority w:val="99"/>
    <w:rsid w:val="00AB5B6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AB5B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styleId="Hyperlink">
    <w:name w:val="Hyperlink"/>
    <w:basedOn w:val="Fontdeparagrafimplicit"/>
    <w:uiPriority w:val="99"/>
    <w:unhideWhenUsed/>
    <w:rsid w:val="00AB5B63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AB5B63"/>
    <w:pPr>
      <w:spacing w:after="0" w:line="240" w:lineRule="auto"/>
    </w:pPr>
    <w:rPr>
      <w:lang w:val="ro-RO"/>
    </w:rPr>
  </w:style>
  <w:style w:type="table" w:styleId="Tabelgril">
    <w:name w:val="Table Grid"/>
    <w:basedOn w:val="TabelNormal"/>
    <w:uiPriority w:val="39"/>
    <w:rsid w:val="00AB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C3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C31C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nsbirotic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2026-01-23T08:06:00Z</dcterms:created>
  <dcterms:modified xsi:type="dcterms:W3CDTF">2026-01-23T08:06:00Z</dcterms:modified>
</cp:coreProperties>
</file>