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CB" w:rsidRPr="004435E5" w:rsidRDefault="00D3437A" w:rsidP="009821C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</w:pPr>
      <w:bookmarkStart w:id="0" w:name="_GoBack"/>
      <w:bookmarkEnd w:id="0"/>
      <w:r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>Prim</w:t>
      </w:r>
      <w:r w:rsidRPr="004435E5"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  <w:t>ă</w:t>
      </w:r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ria </w:t>
      </w:r>
      <w:proofErr w:type="spellStart"/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>Sectorului</w:t>
      </w:r>
      <w:proofErr w:type="spellEnd"/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</w:t>
      </w:r>
    </w:p>
    <w:p w:rsidR="00077488" w:rsidRDefault="0007748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077488" w:rsidRPr="00077488" w:rsidRDefault="0007748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9821CB" w:rsidRDefault="00031BA9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F742DF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proofErr w:type="spellStart"/>
      <w:r w:rsidR="00077488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laborat</w:t>
      </w:r>
      <w:proofErr w:type="spellEnd"/>
    </w:p>
    <w:p w:rsidR="00031BA9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742DF" w:rsidRDefault="00F742DF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</w:t>
      </w:r>
      <w:r w:rsidR="00031BA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Şef Serviciu, </w:t>
      </w:r>
    </w:p>
    <w:p w:rsidR="00077488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 </w:t>
      </w:r>
      <w:r w:rsidR="00F742DF">
        <w:rPr>
          <w:rFonts w:ascii="Arial" w:eastAsia="Times New Roman" w:hAnsi="Arial" w:cs="Arial"/>
          <w:color w:val="000000"/>
          <w:sz w:val="20"/>
          <w:szCs w:val="20"/>
          <w:lang w:val="ro-RO"/>
        </w:rPr>
        <w:t>Simona Toader</w:t>
      </w:r>
    </w:p>
    <w:p w:rsidR="00031BA9" w:rsidRPr="00F742DF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F742DF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42DF" w:rsidRPr="007F11BF" w:rsidRDefault="000B2FD1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F742DF">
        <w:rPr>
          <w:rFonts w:ascii="Arial" w:eastAsia="Times New Roman" w:hAnsi="Arial" w:cs="Arial"/>
          <w:color w:val="000000"/>
          <w:sz w:val="20"/>
          <w:szCs w:val="20"/>
        </w:rPr>
        <w:t>esponsabil</w:t>
      </w:r>
      <w:proofErr w:type="spellEnd"/>
      <w:r w:rsidR="00F742DF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9821CB" w:rsidRPr="0032246C" w:rsidRDefault="0032246C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Barbu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</w:p>
    <w:p w:rsidR="009821CB" w:rsidRDefault="009821CB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8C7E61" w:rsidRPr="007F11BF" w:rsidRDefault="008C7E6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D41B76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RAPORT DE EVALUARE</w:t>
      </w:r>
    </w:p>
    <w:p w:rsidR="009821CB" w:rsidRPr="00D41B76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a</w:t>
      </w:r>
      <w:proofErr w:type="gramEnd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implementării</w:t>
      </w:r>
      <w:proofErr w:type="spellEnd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>Legii</w:t>
      </w:r>
      <w:proofErr w:type="spellEnd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>nr</w:t>
      </w:r>
      <w:proofErr w:type="spellEnd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544/2001 </w:t>
      </w:r>
      <w:proofErr w:type="spellStart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>în</w:t>
      </w:r>
      <w:proofErr w:type="spellEnd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>anul</w:t>
      </w:r>
      <w:proofErr w:type="spellEnd"/>
      <w:r w:rsidR="000B2F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2019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32246C" w:rsidRDefault="00955A6F" w:rsidP="0032246C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Subsemnata</w:t>
      </w:r>
      <w:proofErr w:type="spellEnd"/>
      <w:r w:rsidR="0032246C" w:rsidRP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2246C">
        <w:rPr>
          <w:rFonts w:ascii="Arial" w:eastAsia="Times New Roman" w:hAnsi="Arial" w:cs="Arial"/>
          <w:color w:val="000000"/>
          <w:sz w:val="20"/>
          <w:szCs w:val="20"/>
        </w:rPr>
        <w:t>Barbu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2246C"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E80A1F">
        <w:rPr>
          <w:rFonts w:ascii="Arial" w:eastAsia="Times New Roman" w:hAnsi="Arial" w:cs="Arial"/>
          <w:color w:val="000000"/>
          <w:sz w:val="20"/>
          <w:szCs w:val="20"/>
        </w:rPr>
        <w:t>func</w:t>
      </w:r>
      <w:proofErr w:type="spellEnd"/>
      <w:r w:rsidR="00E80A1F">
        <w:rPr>
          <w:rFonts w:ascii="Arial" w:eastAsia="Times New Roman" w:hAnsi="Arial" w:cs="Arial"/>
          <w:color w:val="000000"/>
          <w:sz w:val="20"/>
          <w:szCs w:val="20"/>
          <w:lang w:val="ro-RO"/>
        </w:rPr>
        <w:t>ţi</w:t>
      </w:r>
      <w:proofErr w:type="spellStart"/>
      <w:r w:rsidR="00E80A1F">
        <w:rPr>
          <w:rFonts w:ascii="Arial" w:eastAsia="Times New Roman" w:hAnsi="Arial" w:cs="Arial"/>
          <w:color w:val="000000"/>
          <w:sz w:val="20"/>
          <w:szCs w:val="20"/>
        </w:rPr>
        <w:t>onar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responsabil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aplicarea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Legii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E70865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="00E70865">
        <w:rPr>
          <w:rFonts w:ascii="Arial" w:eastAsia="Times New Roman" w:hAnsi="Arial" w:cs="Arial"/>
          <w:color w:val="000000"/>
          <w:sz w:val="20"/>
          <w:szCs w:val="20"/>
        </w:rPr>
        <w:t>. 544/2001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compl</w:t>
      </w:r>
      <w:r w:rsidR="00652526">
        <w:rPr>
          <w:rFonts w:ascii="Arial" w:eastAsia="Times New Roman" w:hAnsi="Arial" w:cs="Arial"/>
          <w:color w:val="000000"/>
          <w:sz w:val="20"/>
          <w:szCs w:val="20"/>
        </w:rPr>
        <w:t>etările</w:t>
      </w:r>
      <w:proofErr w:type="spellEnd"/>
      <w:r w:rsidR="006525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52526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="0065252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52526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6525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52526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652526">
        <w:rPr>
          <w:rFonts w:ascii="Arial" w:eastAsia="Times New Roman" w:hAnsi="Arial" w:cs="Arial"/>
          <w:color w:val="000000"/>
          <w:sz w:val="20"/>
          <w:szCs w:val="20"/>
        </w:rPr>
        <w:t xml:space="preserve"> 2019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prezint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actualul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raport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evaluare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internă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finalizat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urma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aplicării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procedurilor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acces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public,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apreciez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specifică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întemeiez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aceste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observaţii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următoarele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consideren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0B2FD1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="000B2F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0B2F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color w:val="000000"/>
          <w:sz w:val="20"/>
          <w:szCs w:val="20"/>
        </w:rPr>
        <w:t>rezultate</w:t>
      </w:r>
      <w:proofErr w:type="spellEnd"/>
      <w:r w:rsidR="000B2F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="000B2F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2FD1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0B2FD1">
        <w:rPr>
          <w:rFonts w:ascii="Arial" w:eastAsia="Times New Roman" w:hAnsi="Arial" w:cs="Arial"/>
          <w:color w:val="000000"/>
          <w:sz w:val="20"/>
          <w:szCs w:val="20"/>
        </w:rPr>
        <w:t xml:space="preserve"> 2019</w:t>
      </w:r>
    </w:p>
    <w:p w:rsidR="009821CB" w:rsidRPr="002C05E4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Resurse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şi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proces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Cum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umane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public?</w:t>
      </w:r>
    </w:p>
    <w:p w:rsidR="009821CB" w:rsidRPr="007F11BF" w:rsidRDefault="008B220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Pr="008B22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x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8B220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2.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="001121DD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="001121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3. Cum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colaborarea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direcţiile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specialitate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cadrul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9821CB" w:rsidRPr="002C05E4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II.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Rezultate</w:t>
      </w:r>
      <w:proofErr w:type="spellEnd"/>
    </w:p>
    <w:p w:rsidR="009821CB" w:rsidRPr="002C05E4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Informaţii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publicate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din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oficiu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afişat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comunicate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conform art. 5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. 544/2001, cu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completările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pagina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internet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955A6F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sediul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presă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Monitorul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Oficial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al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României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altă</w:t>
      </w:r>
      <w:proofErr w:type="spellEnd"/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modalitate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: ...........</w:t>
      </w:r>
      <w:r w:rsidR="00503B97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D515DE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    </w:t>
      </w:r>
    </w:p>
    <w:p w:rsidR="009821CB" w:rsidRPr="007F11BF" w:rsidRDefault="0060262F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afişarea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suficient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vizibilă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cei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interesaţi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| Da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3.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soluţiile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vizibilităţii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</w:t>
      </w:r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e </w:t>
      </w:r>
      <w:proofErr w:type="spellStart"/>
      <w:r w:rsidR="00955A6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55A6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 le-</w:t>
      </w:r>
      <w:proofErr w:type="gramStart"/>
      <w:r w:rsidR="00955A6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aplicat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E72167" w:rsidRPr="007F11BF" w:rsidRDefault="00E72167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Default="00BD0BE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7CD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formaţiile de interes public se regăsesc pe prima pagină a site</w:t>
      </w:r>
      <w:r w:rsidRPr="00A967CD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ului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institu</w:t>
      </w:r>
      <w:r w:rsidR="0045070E"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ţiei</w:t>
      </w:r>
      <w:proofErr w:type="spellEnd"/>
      <w:r w:rsidR="0045070E" w:rsidRPr="00A967C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967CD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Actualizarea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ului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967CD" w:rsidRPr="00BD6F78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Gruparea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seturilor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informa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ţii</w:t>
      </w:r>
      <w:r w:rsidR="00BD6F78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E72167" w:rsidRPr="00BD6F78" w:rsidRDefault="00BD6F78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Accesarea informaţiilor prin intermediul link-urilor;  </w:t>
      </w:r>
    </w:p>
    <w:p w:rsidR="00987C70" w:rsidRPr="00BD6F78" w:rsidRDefault="00987C70" w:rsidP="00BD6F7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ţiile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au fost a</w:t>
      </w:r>
      <w:r w:rsidR="008B2200">
        <w:rPr>
          <w:rFonts w:ascii="Arial" w:eastAsia="Times New Roman" w:hAnsi="Arial" w:cs="Arial"/>
          <w:color w:val="000000"/>
          <w:sz w:val="20"/>
          <w:szCs w:val="20"/>
          <w:lang w:val="ro-RO"/>
        </w:rPr>
        <w:t>fişate la loc vizibil la sediul instituţiei</w:t>
      </w:r>
      <w:r w:rsidR="0045070E"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987C70" w:rsidRPr="00A967CD" w:rsidRDefault="00987C70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Raportul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activitate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al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publicat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Monitorul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Oficial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partea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a –III-a cu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respectarea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termenului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prev</w:t>
      </w:r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ăzut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 lege.</w:t>
      </w:r>
    </w:p>
    <w:p w:rsidR="00A967CD" w:rsidRPr="00987C70" w:rsidRDefault="00A967CD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987C70" w:rsidRDefault="00987C7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4. 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date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suplimentare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faţă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minimale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prevăzute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lege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43BA2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="00987C70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| Da,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acestea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fiind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0E1FFE" w:rsidRPr="00943BA2" w:rsidRDefault="008B2200" w:rsidP="00943BA2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Materiale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informative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cereri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-model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tipizat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fluturaşi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proofErr w:type="gram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cuprind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dos</w:t>
      </w:r>
      <w:r w:rsidR="00943BA2">
        <w:rPr>
          <w:rFonts w:ascii="Arial" w:eastAsia="Times New Roman" w:hAnsi="Arial" w:cs="Arial"/>
          <w:color w:val="000000"/>
          <w:sz w:val="20"/>
          <w:szCs w:val="20"/>
        </w:rPr>
        <w:t>arelor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 diverse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solicitări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5.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într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-un format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864FE8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762E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987C7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¯| Nu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6.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intenţionaţi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să</w:t>
      </w:r>
      <w:proofErr w:type="spellEnd"/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aplicaţi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cât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mai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date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format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7C70" w:rsidRDefault="00987C70" w:rsidP="00987C70">
      <w:pPr>
        <w:pStyle w:val="Listparagraf"/>
        <w:spacing w:after="0" w:line="240" w:lineRule="auto"/>
        <w:ind w:left="1170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987C70" w:rsidRDefault="00943BA2" w:rsidP="00943BA2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BD0BED" w:rsidRPr="00987C70">
        <w:rPr>
          <w:rFonts w:ascii="Arial" w:eastAsia="Times New Roman" w:hAnsi="Arial" w:cs="Arial"/>
          <w:color w:val="000000"/>
          <w:sz w:val="20"/>
          <w:szCs w:val="20"/>
        </w:rPr>
        <w:t>reşterea</w:t>
      </w:r>
      <w:proofErr w:type="spellEnd"/>
      <w:r w:rsidR="00BD0BED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37CD1">
        <w:rPr>
          <w:rFonts w:ascii="Arial" w:eastAsia="Times New Roman" w:hAnsi="Arial" w:cs="Arial"/>
          <w:color w:val="000000"/>
          <w:sz w:val="20"/>
          <w:szCs w:val="20"/>
        </w:rPr>
        <w:t>numărului</w:t>
      </w:r>
      <w:proofErr w:type="spellEnd"/>
      <w:r w:rsidR="00537C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format Word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Excel.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22"/>
        <w:gridCol w:w="1820"/>
        <w:gridCol w:w="1622"/>
        <w:gridCol w:w="1622"/>
        <w:gridCol w:w="2463"/>
      </w:tblGrid>
      <w:tr w:rsidR="009821CB" w:rsidRPr="007F11BF" w:rsidTr="00D76E4E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Pr="00E72167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</w:t>
            </w:r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Informaţii</w:t>
            </w:r>
            <w:proofErr w:type="spellEnd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furnizate</w:t>
            </w:r>
            <w:proofErr w:type="spellEnd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cerere</w:t>
            </w:r>
            <w:proofErr w:type="spellEnd"/>
          </w:p>
        </w:tc>
      </w:tr>
      <w:tr w:rsidR="009821CB" w:rsidRPr="007F11BF" w:rsidTr="00D76E4E"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D76E4E"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modalitatea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adresare</w:t>
            </w:r>
            <w:proofErr w:type="spellEnd"/>
          </w:p>
        </w:tc>
      </w:tr>
      <w:tr w:rsidR="009821CB" w:rsidRPr="007F11BF" w:rsidTr="00D76E4E">
        <w:trPr>
          <w:trHeight w:val="9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fizice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juridice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electronic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</w:t>
            </w:r>
          </w:p>
        </w:tc>
      </w:tr>
      <w:tr w:rsidR="00657655" w:rsidRPr="007F11BF" w:rsidTr="007177AD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2A75F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259</w:t>
            </w:r>
          </w:p>
          <w:p w:rsidR="00657655" w:rsidRPr="00C5341F" w:rsidRDefault="0065765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14</w:t>
            </w:r>
            <w:r w:rsidR="008C7E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Default="002A75F5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8E2D50" w:rsidRDefault="00A143F1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657655" w:rsidRPr="00E24FCE" w:rsidRDefault="00657655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1820"/>
      </w:tblGrid>
      <w:tr w:rsidR="009821CB" w:rsidRPr="007F11BF" w:rsidTr="0045070E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24FC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acestora:</w:t>
            </w:r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</w:tr>
    </w:tbl>
    <w:p w:rsidR="00D76E4E" w:rsidRDefault="00D76E4E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76E4E" w:rsidRDefault="00D76E4E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09E8" w:rsidRDefault="007A09E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76E4E" w:rsidRPr="007F11BF" w:rsidRDefault="00D76E4E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5670" w:type="dxa"/>
        <w:tblInd w:w="-54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31"/>
        <w:gridCol w:w="1246"/>
        <w:gridCol w:w="1108"/>
        <w:gridCol w:w="851"/>
        <w:gridCol w:w="1134"/>
        <w:gridCol w:w="1134"/>
        <w:gridCol w:w="1234"/>
        <w:gridCol w:w="992"/>
        <w:gridCol w:w="1066"/>
        <w:gridCol w:w="1202"/>
        <w:gridCol w:w="992"/>
        <w:gridCol w:w="1134"/>
        <w:gridCol w:w="1111"/>
      </w:tblGrid>
      <w:tr w:rsidR="009821CB" w:rsidRPr="007F11BF" w:rsidTr="00E25BEE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</w:t>
            </w:r>
            <w:proofErr w:type="spellEnd"/>
          </w:p>
        </w:tc>
        <w:tc>
          <w:tcPr>
            <w:tcW w:w="3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6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D76E4E" w:rsidRPr="007F11BF" w:rsidTr="00E25BEE">
        <w:trPr>
          <w:trHeight w:val="295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Redirecţionate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30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depăşit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format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Comunicare</w:t>
            </w:r>
            <w:proofErr w:type="spellEnd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34132C" w:rsidP="00341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</w:tr>
      <w:tr w:rsidR="00D76E4E" w:rsidRPr="007F11BF" w:rsidTr="00E25BEE">
        <w:trPr>
          <w:trHeight w:val="6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E4E" w:rsidRPr="00CF33F7" w:rsidRDefault="008C7E66" w:rsidP="0052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840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6F74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  <w:r w:rsidR="00901C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587DAD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587DAD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CF33F7" w:rsidRDefault="00587DAD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  <w:r w:rsidR="00DF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="00DF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166" w:type="dxa"/>
        <w:tblInd w:w="29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041"/>
        <w:gridCol w:w="1017"/>
        <w:gridCol w:w="1398"/>
        <w:gridCol w:w="1068"/>
        <w:gridCol w:w="999"/>
        <w:gridCol w:w="1196"/>
        <w:gridCol w:w="1052"/>
        <w:gridCol w:w="1192"/>
        <w:gridCol w:w="2417"/>
      </w:tblGrid>
      <w:tr w:rsidR="009821CB" w:rsidRPr="007F11BF" w:rsidTr="0088676E">
        <w:tc>
          <w:tcPr>
            <w:tcW w:w="1216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485E92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Menţionaţi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cauze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anumite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răspunsuri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 au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legal:</w:t>
            </w:r>
          </w:p>
          <w:p w:rsidR="00965CB7" w:rsidRPr="00965CB7" w:rsidRDefault="00F94953" w:rsidP="00965CB7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3.1.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Având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vedere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complexitatea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lucrărilor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datorită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faptului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petentul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calitate de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proiectant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P.U.D </w:t>
            </w:r>
            <w:proofErr w:type="gram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avut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multe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întrevederi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audienţe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privire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documentaţia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P.U.D.care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afla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analiză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cadrul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Direcţiei</w:t>
            </w:r>
            <w:proofErr w:type="spellEnd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Urbanism </w:t>
            </w:r>
            <w:proofErr w:type="spellStart"/>
            <w:r w:rsidR="0088676E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Cadastru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Gestionare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Teritoriu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totodată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depus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</w:t>
            </w:r>
            <w:proofErr w:type="spellEnd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multe</w:t>
            </w:r>
            <w:proofErr w:type="spellEnd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sesizări</w:t>
            </w:r>
            <w:proofErr w:type="spellEnd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direcționate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această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direcție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formularea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răspunsurilor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nevoie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multe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discuţii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direcţiile</w:t>
            </w:r>
            <w:proofErr w:type="spellEnd"/>
            <w:r w:rsidR="00F94DA2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B3981" w:rsidRPr="00965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implicate (Direcţia</w:t>
            </w:r>
            <w:r w:rsidR="00965CB7" w:rsidRPr="00965CB7">
              <w:rPr>
                <w:rFonts w:ascii="Arial" w:hAnsi="Arial" w:cs="Arial"/>
                <w:sz w:val="20"/>
                <w:szCs w:val="20"/>
                <w:lang w:val="ro-RO"/>
              </w:rPr>
              <w:t xml:space="preserve"> Juridică, Legislaţie, Contencios Administrativ, Direcţia Administraţie Publică Locală, </w:t>
            </w:r>
            <w:proofErr w:type="gramStart"/>
            <w:r w:rsidR="00965CB7" w:rsidRPr="00965CB7">
              <w:rPr>
                <w:rFonts w:ascii="Arial" w:hAnsi="Arial" w:cs="Arial"/>
                <w:sz w:val="20"/>
                <w:szCs w:val="20"/>
                <w:lang w:val="ro-RO"/>
              </w:rPr>
              <w:t>Cabinet</w:t>
            </w:r>
            <w:proofErr w:type="gramEnd"/>
            <w:r w:rsidR="00965CB7" w:rsidRPr="00965CB7">
              <w:rPr>
                <w:rFonts w:ascii="Arial" w:hAnsi="Arial" w:cs="Arial"/>
                <w:sz w:val="20"/>
                <w:szCs w:val="20"/>
                <w:lang w:val="ro-RO"/>
              </w:rPr>
              <w:t xml:space="preserve"> Secretar).</w:t>
            </w:r>
          </w:p>
          <w:p w:rsidR="009821CB" w:rsidRPr="007F11BF" w:rsidRDefault="002C7855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3.2.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Problematica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sesizată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Asociaţie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Proprietari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necesitat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complexă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întâlnire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dezvoltatorul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imobilului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reprezentantul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Asociaţie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Proprietari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aspectele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semnalate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discutat</w:t>
            </w:r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data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stabilită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petenţii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2C7855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4. Ce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măsuri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rezolvată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  <w:p w:rsidR="00844754" w:rsidRPr="00485E92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4.1.</w:t>
            </w:r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întocmită</w:t>
            </w:r>
            <w:proofErr w:type="spellEnd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98792/11.07.2019</w:t>
            </w:r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toate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direcţiile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aparatului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Primarului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Sectorului</w:t>
            </w:r>
            <w:proofErr w:type="spellEnd"/>
            <w:r w:rsidR="00560C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</w:t>
            </w:r>
            <w:proofErr w:type="spellEnd"/>
            <w:r w:rsidR="00651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</w:t>
            </w:r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3B39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reiterate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termenele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solicitărilor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făcute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 w:rsidRPr="00485E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nr</w:t>
            </w:r>
            <w:proofErr w:type="spellEnd"/>
            <w:r w:rsidR="00485E92" w:rsidRPr="00485E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. 544/2001 </w:t>
            </w:r>
            <w:proofErr w:type="spellStart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privind</w:t>
            </w:r>
            <w:proofErr w:type="spellEnd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liberul</w:t>
            </w:r>
            <w:proofErr w:type="spellEnd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acces</w:t>
            </w:r>
            <w:proofErr w:type="spellEnd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informaţiile</w:t>
            </w:r>
            <w:proofErr w:type="spellEnd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interes</w:t>
            </w:r>
            <w:proofErr w:type="spellEnd"/>
            <w:r w:rsidR="00485E92" w:rsidRPr="00485E9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public.</w:t>
            </w:r>
          </w:p>
          <w:p w:rsidR="00844754" w:rsidRPr="00485E92" w:rsidRDefault="00844754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5E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</w:p>
          <w:p w:rsidR="00E24FCE" w:rsidRDefault="00E24FC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7F11BF" w:rsidRDefault="009821CB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21CB" w:rsidRPr="007F11BF" w:rsidTr="0088676E">
        <w:trPr>
          <w:trHeight w:val="201"/>
        </w:trPr>
        <w:tc>
          <w:tcPr>
            <w:tcW w:w="523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88676E"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54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3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respingerii</w:t>
            </w:r>
            <w:proofErr w:type="spellEnd"/>
          </w:p>
        </w:tc>
        <w:tc>
          <w:tcPr>
            <w:tcW w:w="81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7F11BF" w:rsidTr="0088676E">
        <w:trPr>
          <w:trHeight w:val="2443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conform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inexistente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motive (cu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precizează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care)</w:t>
            </w:r>
          </w:p>
        </w:tc>
      </w:tr>
      <w:tr w:rsidR="009821CB" w:rsidRPr="007F11BF" w:rsidTr="0088676E">
        <w:trPr>
          <w:trHeight w:val="523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B2200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380" w:rsidRDefault="003453B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Corespondenţa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documentaţia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aferentă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unei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adrese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întocmite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o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Asociaţie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prorietari</w:t>
            </w:r>
            <w:proofErr w:type="spellEnd"/>
            <w:r w:rsidR="007F23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9821CB" w:rsidRPr="00537CD1" w:rsidRDefault="003453B7" w:rsidP="008B2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 de contact ale </w:t>
            </w:r>
            <w:proofErr w:type="spellStart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Asociaţíilor</w:t>
            </w:r>
            <w:proofErr w:type="spellEnd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Proprietari</w:t>
            </w:r>
            <w:proofErr w:type="spellEnd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Sectorul</w:t>
            </w:r>
            <w:proofErr w:type="spellEnd"/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  <w:r w:rsidR="00537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</w:p>
        </w:tc>
      </w:tr>
    </w:tbl>
    <w:p w:rsidR="007177AD" w:rsidRDefault="007177AD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73971" w:rsidRPr="007F11BF" w:rsidRDefault="0007397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56"/>
        <w:gridCol w:w="1371"/>
        <w:gridCol w:w="2011"/>
        <w:gridCol w:w="1387"/>
        <w:gridCol w:w="1371"/>
        <w:gridCol w:w="1371"/>
        <w:gridCol w:w="2210"/>
      </w:tblGrid>
      <w:tr w:rsidR="009821CB" w:rsidRPr="007F11BF" w:rsidTr="0045070E">
        <w:tc>
          <w:tcPr>
            <w:tcW w:w="122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5.1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nefurnizate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exceptării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</w:t>
            </w:r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tora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conform </w:t>
            </w:r>
            <w:proofErr w:type="spellStart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(</w:t>
            </w:r>
            <w:proofErr w:type="spellStart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enumerarea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</w:t>
            </w:r>
            <w:r w:rsidR="00317F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21C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B2200" w:rsidRDefault="008B2200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conform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originalul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conform art. 29 din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16/1996</w:t>
            </w:r>
          </w:p>
          <w:p w:rsidR="008B2200" w:rsidRPr="007F11BF" w:rsidRDefault="008B2200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8631FD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</w:t>
            </w:r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</w:p>
        </w:tc>
      </w:tr>
      <w:tr w:rsidR="009821CB" w:rsidRPr="007F11BF" w:rsidTr="0045070E">
        <w:tc>
          <w:tcPr>
            <w:tcW w:w="60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45070E"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6.2.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</w:tr>
      <w:tr w:rsidR="009821CB" w:rsidRPr="007F11BF" w:rsidTr="007177AD">
        <w:trPr>
          <w:trHeight w:val="607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652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="008E2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curs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curs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9821CB" w:rsidRPr="007F11BF" w:rsidTr="007177AD">
        <w:trPr>
          <w:trHeight w:val="56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652526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652526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81D23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A143F1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40EB8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40EB8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CF5D5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CF5D5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9821CB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956"/>
        <w:gridCol w:w="2956"/>
        <w:gridCol w:w="3596"/>
      </w:tblGrid>
      <w:tr w:rsidR="009821CB" w:rsidRPr="007F11BF" w:rsidTr="00C55DE1">
        <w:tc>
          <w:tcPr>
            <w:tcW w:w="124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06C1" w:rsidRDefault="00BA06C1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8631FD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7.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Managementul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procesului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</w:tr>
      <w:tr w:rsidR="009821CB" w:rsidRPr="007F11BF" w:rsidTr="00C55DE1">
        <w:tc>
          <w:tcPr>
            <w:tcW w:w="124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C55DE1">
        <w:tc>
          <w:tcPr>
            <w:tcW w:w="12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</w:p>
        </w:tc>
      </w:tr>
      <w:tr w:rsidR="009821CB" w:rsidRPr="007F11BF" w:rsidTr="00C55DE1">
        <w:trPr>
          <w:trHeight w:val="60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funcţionare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compartimentului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(lei/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pagină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</w:tr>
      <w:tr w:rsidR="009821CB" w:rsidRPr="007F11BF" w:rsidTr="00195230">
        <w:trPr>
          <w:trHeight w:val="67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0B2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178,441 LEI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671E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9464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E0" w:rsidRPr="009F51E0" w:rsidRDefault="000E1FF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-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6C1" w:rsidRPr="00BA06C1" w:rsidRDefault="003453B7" w:rsidP="00BA06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Adresă</w:t>
            </w:r>
            <w:proofErr w:type="spellEnd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internă</w:t>
            </w:r>
            <w:proofErr w:type="spellEnd"/>
            <w:r w:rsid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06C1"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nr</w:t>
            </w:r>
            <w:proofErr w:type="spellEnd"/>
            <w:r w:rsidR="00BA06C1"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. 12294/07.02.2019</w:t>
            </w:r>
          </w:p>
          <w:p w:rsidR="00BA06C1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Serviciului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Contabilitate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Financiar</w:t>
            </w:r>
            <w:proofErr w:type="spellEnd"/>
            <w:r w:rsidR="003453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A06C1" w:rsidRPr="00955A6F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DIRECŢIA ECONOMICĂ</w:t>
            </w:r>
          </w:p>
        </w:tc>
      </w:tr>
    </w:tbl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7.2.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a)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deţine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un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punct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bibliotecă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virtuală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date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 ?</w:t>
      </w:r>
      <w:proofErr w:type="gramEnd"/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2A7DDF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2A7DD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b)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punctele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le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consideraţi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necesar</w:t>
      </w:r>
      <w:r w:rsidR="003453B7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fi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îmbunătăţite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nivelul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="00C026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2A7DDF" w:rsidRDefault="002A7D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5B4CF1" w:rsidRDefault="002B66D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46488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9464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46488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ţiilor</w:t>
      </w:r>
      <w:proofErr w:type="spellEnd"/>
      <w:r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 i</w:t>
      </w:r>
      <w:r w:rsidR="008F7EF3"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>n</w:t>
      </w:r>
      <w:r w:rsidR="000E1FFE">
        <w:rPr>
          <w:rFonts w:ascii="Arial" w:eastAsia="Times New Roman" w:hAnsi="Arial" w:cs="Arial"/>
          <w:color w:val="000000"/>
          <w:sz w:val="20"/>
          <w:szCs w:val="20"/>
          <w:lang w:val="ro-RO"/>
        </w:rPr>
        <w:t>teres public</w:t>
      </w:r>
      <w:r w:rsid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în format deschis.</w:t>
      </w:r>
    </w:p>
    <w:p w:rsidR="005B4CF1" w:rsidRPr="003519C0" w:rsidRDefault="005B4CF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O mai bună comunicare şi colaborare cu structurile de specialitate ale instituţiei;</w:t>
      </w:r>
    </w:p>
    <w:p w:rsidR="003519C0" w:rsidRPr="00BA06C1" w:rsidRDefault="003519C0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Reorganizarea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secțiunii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dedicate </w:t>
      </w:r>
      <w:proofErr w:type="spellStart"/>
      <w:r w:rsidR="003B3981">
        <w:rPr>
          <w:rFonts w:ascii="Arial" w:eastAsia="Times New Roman" w:hAnsi="Arial" w:cs="Arial"/>
          <w:color w:val="000000"/>
          <w:sz w:val="20"/>
          <w:szCs w:val="20"/>
        </w:rPr>
        <w:t>informați</w:t>
      </w:r>
      <w:r w:rsidR="00A54C6E">
        <w:rPr>
          <w:rFonts w:ascii="Arial" w:eastAsia="Times New Roman" w:hAnsi="Arial" w:cs="Arial"/>
          <w:color w:val="000000"/>
          <w:sz w:val="20"/>
          <w:szCs w:val="20"/>
        </w:rPr>
        <w:t>ilor</w:t>
      </w:r>
      <w:proofErr w:type="spellEnd"/>
      <w:r w:rsidR="00A54C6E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A54C6E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A54C6E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institutiei</w:t>
      </w:r>
      <w:proofErr w:type="spellEnd"/>
    </w:p>
    <w:p w:rsidR="00BA06C1" w:rsidRPr="005B4CF1" w:rsidRDefault="00BA06C1" w:rsidP="005B4C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c)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luate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îmbunătăţirea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844754" w:rsidRDefault="00697ABE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precum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documente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dosarelor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formulare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utilizate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pentru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rezolvarea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problemelor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specifice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>;</w:t>
      </w:r>
    </w:p>
    <w:p w:rsidR="002A7DDF" w:rsidRDefault="002A7DDF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Compartimentul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competent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transmite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răspunsul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direct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petentului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spre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ştiinţă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persoanei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responsabile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vederea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monitorizării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răspunsurilor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date la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solicitările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public.</w:t>
      </w:r>
    </w:p>
    <w:p w:rsidR="003519C0" w:rsidRDefault="003519C0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519C0">
        <w:rPr>
          <w:rFonts w:ascii="Arial" w:eastAsia="Times New Roman" w:hAnsi="Arial" w:cs="Arial"/>
          <w:color w:val="000000"/>
          <w:sz w:val="20"/>
          <w:szCs w:val="20"/>
        </w:rPr>
        <w:t>tabilirea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structurilor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persoanelor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responsabile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datelor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deschise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cadrul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B579E" w:rsidRDefault="00EB579E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579E" w:rsidRDefault="00EB579E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27CA" w:rsidRDefault="00E027CA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27CA" w:rsidRDefault="00E027CA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27CA" w:rsidRDefault="00E027CA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27CA" w:rsidRDefault="00E027CA" w:rsidP="00EB57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579E" w:rsidRDefault="00EB579E" w:rsidP="00EA6820">
      <w:pPr>
        <w:spacing w:after="0" w:line="240" w:lineRule="auto"/>
        <w:jc w:val="center"/>
        <w:rPr>
          <w:b/>
          <w:szCs w:val="28"/>
          <w:lang w:val="pt-BR"/>
        </w:rPr>
      </w:pPr>
      <w:r w:rsidRPr="00786769">
        <w:rPr>
          <w:b/>
          <w:szCs w:val="28"/>
          <w:lang w:val="pt-BR"/>
        </w:rPr>
        <w:t>DIRECTOR,</w:t>
      </w:r>
    </w:p>
    <w:p w:rsidR="00EB579E" w:rsidRDefault="00EB579E" w:rsidP="00EA6820">
      <w:pPr>
        <w:spacing w:after="0" w:line="240" w:lineRule="auto"/>
        <w:jc w:val="center"/>
        <w:rPr>
          <w:szCs w:val="28"/>
          <w:lang w:val="pt-BR"/>
        </w:rPr>
      </w:pPr>
      <w:r>
        <w:rPr>
          <w:szCs w:val="28"/>
          <w:lang w:val="pt-BR"/>
        </w:rPr>
        <w:t>Irina Ionescu</w:t>
      </w: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Pr="00336D5D" w:rsidRDefault="00336D5D" w:rsidP="00336D5D">
      <w:pPr>
        <w:autoSpaceDE w:val="0"/>
        <w:autoSpaceDN w:val="0"/>
        <w:adjustRightInd w:val="0"/>
        <w:spacing w:line="360" w:lineRule="auto"/>
        <w:jc w:val="right"/>
        <w:rPr>
          <w:i/>
          <w:sz w:val="16"/>
          <w:lang w:val="pt-BR"/>
        </w:rPr>
      </w:pPr>
      <w:r>
        <w:rPr>
          <w:rFonts w:ascii="Times-Bold" w:hAnsi="Times-Bold" w:cs="Times-Bold"/>
          <w:bCs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213877">
        <w:rPr>
          <w:rFonts w:ascii="Times-Bold" w:hAnsi="Times-Bold" w:cs="Times-Bold"/>
          <w:bCs/>
          <w:i/>
          <w:sz w:val="24"/>
          <w:szCs w:val="24"/>
        </w:rPr>
        <w:t xml:space="preserve">   </w:t>
      </w:r>
      <w:r>
        <w:rPr>
          <w:rFonts w:ascii="Times-Bold" w:hAnsi="Times-Bold" w:cs="Times-Bold"/>
          <w:bCs/>
          <w:i/>
          <w:sz w:val="16"/>
        </w:rPr>
        <w:t>SRRP-RAP HGR123/2002</w:t>
      </w:r>
    </w:p>
    <w:sectPr w:rsidR="00E027CA" w:rsidRPr="00336D5D" w:rsidSect="00D76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851" w:bottom="851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3B" w:rsidRDefault="0032713B" w:rsidP="00CC704C">
      <w:pPr>
        <w:spacing w:after="0" w:line="240" w:lineRule="auto"/>
      </w:pPr>
      <w:r>
        <w:separator/>
      </w:r>
    </w:p>
  </w:endnote>
  <w:endnote w:type="continuationSeparator" w:id="0">
    <w:p w:rsidR="0032713B" w:rsidRDefault="0032713B" w:rsidP="00CC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3B" w:rsidRDefault="0032713B" w:rsidP="00CC704C">
      <w:pPr>
        <w:spacing w:after="0" w:line="240" w:lineRule="auto"/>
      </w:pPr>
      <w:r>
        <w:separator/>
      </w:r>
    </w:p>
  </w:footnote>
  <w:footnote w:type="continuationSeparator" w:id="0">
    <w:p w:rsidR="0032713B" w:rsidRDefault="0032713B" w:rsidP="00CC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4C" w:rsidRDefault="00CC704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C7F"/>
    <w:multiLevelType w:val="hybridMultilevel"/>
    <w:tmpl w:val="83FE2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270E29"/>
    <w:multiLevelType w:val="hybridMultilevel"/>
    <w:tmpl w:val="C64E3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01993"/>
    <w:multiLevelType w:val="hybridMultilevel"/>
    <w:tmpl w:val="A1BEA7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7C241EC"/>
    <w:multiLevelType w:val="hybridMultilevel"/>
    <w:tmpl w:val="9A0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A2521"/>
    <w:multiLevelType w:val="hybridMultilevel"/>
    <w:tmpl w:val="4886B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743A2"/>
    <w:multiLevelType w:val="hybridMultilevel"/>
    <w:tmpl w:val="716260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CB"/>
    <w:rsid w:val="00031BA9"/>
    <w:rsid w:val="00066358"/>
    <w:rsid w:val="0006672F"/>
    <w:rsid w:val="00073971"/>
    <w:rsid w:val="00077488"/>
    <w:rsid w:val="000A2F6F"/>
    <w:rsid w:val="000B2FD1"/>
    <w:rsid w:val="000C7992"/>
    <w:rsid w:val="000E0B3F"/>
    <w:rsid w:val="000E1FFE"/>
    <w:rsid w:val="000E4936"/>
    <w:rsid w:val="00101E3D"/>
    <w:rsid w:val="001121DD"/>
    <w:rsid w:val="00157CE2"/>
    <w:rsid w:val="001635CC"/>
    <w:rsid w:val="00182DFA"/>
    <w:rsid w:val="00195230"/>
    <w:rsid w:val="001B3853"/>
    <w:rsid w:val="001E3467"/>
    <w:rsid w:val="0029177D"/>
    <w:rsid w:val="00292864"/>
    <w:rsid w:val="00292D49"/>
    <w:rsid w:val="002A75F5"/>
    <w:rsid w:val="002A7DDF"/>
    <w:rsid w:val="002B66D1"/>
    <w:rsid w:val="002C05E4"/>
    <w:rsid w:val="002C7855"/>
    <w:rsid w:val="0030299A"/>
    <w:rsid w:val="00312304"/>
    <w:rsid w:val="00317F54"/>
    <w:rsid w:val="0032246C"/>
    <w:rsid w:val="0032713B"/>
    <w:rsid w:val="003321A4"/>
    <w:rsid w:val="00336D5D"/>
    <w:rsid w:val="0034132C"/>
    <w:rsid w:val="003453B7"/>
    <w:rsid w:val="003519C0"/>
    <w:rsid w:val="00356C7A"/>
    <w:rsid w:val="00362680"/>
    <w:rsid w:val="003635DB"/>
    <w:rsid w:val="0037625D"/>
    <w:rsid w:val="00380887"/>
    <w:rsid w:val="003B3981"/>
    <w:rsid w:val="003F0EF1"/>
    <w:rsid w:val="003F315A"/>
    <w:rsid w:val="00421068"/>
    <w:rsid w:val="0044329D"/>
    <w:rsid w:val="004435E5"/>
    <w:rsid w:val="0045070E"/>
    <w:rsid w:val="00485E92"/>
    <w:rsid w:val="00486EC8"/>
    <w:rsid w:val="004A571E"/>
    <w:rsid w:val="00501EF0"/>
    <w:rsid w:val="00503B97"/>
    <w:rsid w:val="0052533F"/>
    <w:rsid w:val="00537CD1"/>
    <w:rsid w:val="00560C40"/>
    <w:rsid w:val="0058069D"/>
    <w:rsid w:val="00587DAD"/>
    <w:rsid w:val="00590E12"/>
    <w:rsid w:val="005940C1"/>
    <w:rsid w:val="005B4CF1"/>
    <w:rsid w:val="005C636E"/>
    <w:rsid w:val="005C7732"/>
    <w:rsid w:val="005F30D6"/>
    <w:rsid w:val="0060262F"/>
    <w:rsid w:val="00651A84"/>
    <w:rsid w:val="00652526"/>
    <w:rsid w:val="00657655"/>
    <w:rsid w:val="0067762E"/>
    <w:rsid w:val="00682417"/>
    <w:rsid w:val="00697ABE"/>
    <w:rsid w:val="006C2323"/>
    <w:rsid w:val="006F6377"/>
    <w:rsid w:val="006F74A9"/>
    <w:rsid w:val="007177AD"/>
    <w:rsid w:val="0077056F"/>
    <w:rsid w:val="007A09E8"/>
    <w:rsid w:val="007D59F4"/>
    <w:rsid w:val="007E300A"/>
    <w:rsid w:val="007F070C"/>
    <w:rsid w:val="007F11BF"/>
    <w:rsid w:val="007F2380"/>
    <w:rsid w:val="0081130E"/>
    <w:rsid w:val="008160C0"/>
    <w:rsid w:val="00840EB8"/>
    <w:rsid w:val="00844754"/>
    <w:rsid w:val="008631FD"/>
    <w:rsid w:val="00864FE8"/>
    <w:rsid w:val="00867E48"/>
    <w:rsid w:val="00881D23"/>
    <w:rsid w:val="0088676E"/>
    <w:rsid w:val="008959A8"/>
    <w:rsid w:val="008976E5"/>
    <w:rsid w:val="008B2200"/>
    <w:rsid w:val="008B46FC"/>
    <w:rsid w:val="008C7211"/>
    <w:rsid w:val="008C7E61"/>
    <w:rsid w:val="008C7E66"/>
    <w:rsid w:val="008E2D50"/>
    <w:rsid w:val="008F7EF3"/>
    <w:rsid w:val="00901C36"/>
    <w:rsid w:val="00943BA2"/>
    <w:rsid w:val="00946488"/>
    <w:rsid w:val="00955A6F"/>
    <w:rsid w:val="00956CA7"/>
    <w:rsid w:val="00965CB7"/>
    <w:rsid w:val="009671E6"/>
    <w:rsid w:val="009821CB"/>
    <w:rsid w:val="00983E1F"/>
    <w:rsid w:val="00985B31"/>
    <w:rsid w:val="00987C70"/>
    <w:rsid w:val="009A6B1C"/>
    <w:rsid w:val="009F51E0"/>
    <w:rsid w:val="00A035C7"/>
    <w:rsid w:val="00A143F1"/>
    <w:rsid w:val="00A2710C"/>
    <w:rsid w:val="00A34096"/>
    <w:rsid w:val="00A54C6E"/>
    <w:rsid w:val="00A60950"/>
    <w:rsid w:val="00A64521"/>
    <w:rsid w:val="00A9187E"/>
    <w:rsid w:val="00A967CD"/>
    <w:rsid w:val="00AA2D34"/>
    <w:rsid w:val="00B02BAD"/>
    <w:rsid w:val="00B22A5A"/>
    <w:rsid w:val="00B37FD3"/>
    <w:rsid w:val="00B4318F"/>
    <w:rsid w:val="00B6711D"/>
    <w:rsid w:val="00B83BF9"/>
    <w:rsid w:val="00B86D79"/>
    <w:rsid w:val="00B95F4D"/>
    <w:rsid w:val="00BA06C1"/>
    <w:rsid w:val="00BD0BED"/>
    <w:rsid w:val="00BD6F78"/>
    <w:rsid w:val="00C0065B"/>
    <w:rsid w:val="00C0264E"/>
    <w:rsid w:val="00C051DC"/>
    <w:rsid w:val="00C5341F"/>
    <w:rsid w:val="00C543EE"/>
    <w:rsid w:val="00C55DE1"/>
    <w:rsid w:val="00C66C4A"/>
    <w:rsid w:val="00C767CA"/>
    <w:rsid w:val="00C91DAA"/>
    <w:rsid w:val="00CB65DF"/>
    <w:rsid w:val="00CC3386"/>
    <w:rsid w:val="00CC704C"/>
    <w:rsid w:val="00CE3A59"/>
    <w:rsid w:val="00CE7E70"/>
    <w:rsid w:val="00CF33F7"/>
    <w:rsid w:val="00CF5D5F"/>
    <w:rsid w:val="00D3437A"/>
    <w:rsid w:val="00D3742A"/>
    <w:rsid w:val="00D41B76"/>
    <w:rsid w:val="00D44662"/>
    <w:rsid w:val="00D515DE"/>
    <w:rsid w:val="00D70781"/>
    <w:rsid w:val="00D76E4E"/>
    <w:rsid w:val="00D77D56"/>
    <w:rsid w:val="00DD06EF"/>
    <w:rsid w:val="00DF55F5"/>
    <w:rsid w:val="00E027CA"/>
    <w:rsid w:val="00E24FCE"/>
    <w:rsid w:val="00E25BEE"/>
    <w:rsid w:val="00E31BFB"/>
    <w:rsid w:val="00E425CF"/>
    <w:rsid w:val="00E70865"/>
    <w:rsid w:val="00E72167"/>
    <w:rsid w:val="00E80A1F"/>
    <w:rsid w:val="00E94644"/>
    <w:rsid w:val="00EA6820"/>
    <w:rsid w:val="00EB579E"/>
    <w:rsid w:val="00F742DF"/>
    <w:rsid w:val="00F84A0C"/>
    <w:rsid w:val="00F9081E"/>
    <w:rsid w:val="00F94953"/>
    <w:rsid w:val="00F94DA2"/>
    <w:rsid w:val="00FE0C72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91DA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9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7AB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A7DD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C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704C"/>
  </w:style>
  <w:style w:type="paragraph" w:styleId="Subsol">
    <w:name w:val="footer"/>
    <w:basedOn w:val="Normal"/>
    <w:link w:val="SubsolCaracter"/>
    <w:uiPriority w:val="99"/>
    <w:unhideWhenUsed/>
    <w:rsid w:val="00CC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2020-04-08T10:45:00Z</dcterms:created>
  <dcterms:modified xsi:type="dcterms:W3CDTF">2020-04-08T10:45:00Z</dcterms:modified>
</cp:coreProperties>
</file>