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6A" w:rsidRDefault="00DF356A">
      <w:bookmarkStart w:id="0" w:name="_GoBack"/>
      <w:bookmarkEnd w:id="0"/>
    </w:p>
    <w:p w:rsidR="001A6F65" w:rsidRDefault="001A6F65"/>
    <w:p w:rsidR="005108DA" w:rsidRPr="005108DA" w:rsidRDefault="008546FD" w:rsidP="007A192A">
      <w:pPr>
        <w:pStyle w:val="Titlu3"/>
        <w:ind w:left="-1560" w:right="-1032" w:hanging="141"/>
        <w:jc w:val="both"/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</w:pPr>
      <w:r>
        <w:rPr>
          <w:rFonts w:ascii="Times New Roman" w:eastAsia="Times New Roman" w:hAnsi="Times New Roman" w:cs="Times New Roman"/>
          <w:kern w:val="0"/>
          <w:lang w:eastAsia="ro-RO"/>
        </w:rPr>
        <w:tab/>
      </w:r>
      <w:r>
        <w:rPr>
          <w:rFonts w:ascii="Times New Roman" w:eastAsia="Times New Roman" w:hAnsi="Times New Roman" w:cs="Times New Roman"/>
          <w:kern w:val="0"/>
          <w:lang w:eastAsia="ro-RO"/>
        </w:rPr>
        <w:tab/>
      </w:r>
      <w:r w:rsidR="005108DA" w:rsidRPr="0032015C">
        <w:rPr>
          <w:rFonts w:ascii="Times New Roman" w:eastAsia="Times New Roman" w:hAnsi="Times New Roman" w:cs="Times New Roman"/>
          <w:color w:val="auto"/>
          <w:kern w:val="0"/>
          <w:lang w:eastAsia="ro-RO"/>
        </w:rPr>
        <w:t>Nr.</w:t>
      </w:r>
      <w:r w:rsidR="005E7AA1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97980/29.05.2026</w:t>
      </w:r>
      <w:r w:rsidR="005108DA" w:rsidRPr="0032015C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                                              </w:t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</w:t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                                                                                                                                                           </w:t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    </w:t>
      </w:r>
      <w:r w:rsidR="005108DA" w:rsidRPr="005108DA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>APROBAT,</w:t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ab/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         </w:t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                                          </w:t>
      </w:r>
      <w:r w:rsidR="007D1B15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                       </w:t>
      </w:r>
      <w:r w:rsidR="007A192A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</w:t>
      </w:r>
      <w:r w:rsidR="005108DA" w:rsidRPr="005108DA">
        <w:rPr>
          <w:rFonts w:ascii="Times New Roman" w:eastAsia="Times New Roman" w:hAnsi="Times New Roman" w:cs="Times New Roman"/>
          <w:color w:val="auto"/>
          <w:kern w:val="0"/>
          <w:lang w:eastAsia="ro-RO"/>
        </w:rPr>
        <w:t xml:space="preserve"> </w:t>
      </w:r>
      <w:r w:rsidR="005108DA" w:rsidRPr="005108DA">
        <w:rPr>
          <w:rFonts w:ascii="Times New Roman" w:eastAsia="Times New Roman" w:hAnsi="Times New Roman" w:cs="Times New Roman"/>
          <w:b/>
          <w:i/>
          <w:color w:val="auto"/>
          <w:kern w:val="0"/>
          <w:lang w:eastAsia="ro-RO"/>
        </w:rPr>
        <w:t>PRIMAR</w:t>
      </w:r>
      <w:r w:rsidR="005108DA" w:rsidRP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               </w:t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ab/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ab/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ab/>
        <w:t xml:space="preserve">     </w:t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ab/>
      </w:r>
      <w:r w:rsidR="005108DA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ab/>
      </w:r>
      <w:r w:rsidR="007A192A" w:rsidRPr="006F565D">
        <w:rPr>
          <w:rFonts w:ascii="Times New Roman" w:eastAsia="Times New Roman" w:hAnsi="Times New Roman" w:cs="Times New Roman"/>
          <w:b/>
          <w:bCs/>
          <w:color w:val="auto"/>
          <w:kern w:val="0"/>
          <w:lang w:val="ro-RO" w:eastAsia="ro-RO"/>
        </w:rPr>
        <w:t xml:space="preserve">                                                                                                                                             </w:t>
      </w:r>
      <w:r w:rsidR="005108DA" w:rsidRPr="005108DA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val="ro-RO" w:eastAsia="ro-RO"/>
        </w:rPr>
        <w:t>RAREȘ HOPINCĂ</w:t>
      </w:r>
    </w:p>
    <w:p w:rsidR="000737D9" w:rsidRDefault="000737D9" w:rsidP="005108DA">
      <w:pPr>
        <w:keepNext/>
        <w:ind w:left="-1276" w:hanging="142"/>
        <w:jc w:val="right"/>
        <w:outlineLvl w:val="2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</w:pPr>
    </w:p>
    <w:p w:rsidR="005108DA" w:rsidRPr="005108DA" w:rsidRDefault="005108DA" w:rsidP="005108DA">
      <w:pPr>
        <w:keepNext/>
        <w:ind w:left="-1276" w:hanging="142"/>
        <w:jc w:val="right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</w:pP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  <w:t xml:space="preserve"> </w:t>
      </w: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o-RO"/>
        </w:rPr>
        <w:tab/>
      </w:r>
    </w:p>
    <w:p w:rsidR="005108DA" w:rsidRPr="005108DA" w:rsidRDefault="005108DA" w:rsidP="005108DA">
      <w:pPr>
        <w:keepNext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o-RO"/>
        </w:rPr>
      </w:pP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  <w:t xml:space="preserve">                            </w:t>
      </w:r>
      <w:r w:rsidRPr="005108DA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ro-RO"/>
        </w:rPr>
        <w:tab/>
        <w:t xml:space="preserve">             </w:t>
      </w:r>
    </w:p>
    <w:p w:rsidR="00393C0E" w:rsidRPr="005E7AA1" w:rsidRDefault="00393C0E" w:rsidP="00393C0E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Anunț privind organizarea și desfășurarea procedurii de transfer la cerere</w:t>
      </w:r>
    </w:p>
    <w:p w:rsidR="00393C0E" w:rsidRPr="005E7AA1" w:rsidRDefault="00393C0E" w:rsidP="00393C0E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 xml:space="preserve"> din data de </w:t>
      </w:r>
      <w:r w:rsidR="00536822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5</w:t>
      </w:r>
      <w:r w:rsidR="007D1B15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 xml:space="preserve"> iunie 2026, ora 10:00 pentru posturi</w:t>
      </w:r>
      <w:r w:rsidR="005E7AA1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le</w:t>
      </w:r>
      <w:r w:rsidR="007D1B15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 xml:space="preserve"> c</w:t>
      </w:r>
      <w:r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ontractual</w:t>
      </w:r>
      <w:r w:rsidR="007D1B15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e</w:t>
      </w:r>
      <w:r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 xml:space="preserve"> vacant</w:t>
      </w:r>
      <w:r w:rsidR="007D1B15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>e</w:t>
      </w:r>
      <w:r w:rsidR="005E7AA1" w:rsidRPr="005E7A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</w:rPr>
        <w:t xml:space="preserve">                                                               de la Serviciul Administrare Piețe</w:t>
      </w:r>
    </w:p>
    <w:p w:rsidR="00393C0E" w:rsidRPr="005E7AA1" w:rsidRDefault="00393C0E" w:rsidP="00393C0E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o-RO" w:eastAsia="ro-RO"/>
        </w:rPr>
      </w:pPr>
    </w:p>
    <w:p w:rsidR="00861E9C" w:rsidRPr="00393C0E" w:rsidRDefault="00861E9C" w:rsidP="00393C0E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o-RO" w:eastAsia="ro-RO"/>
        </w:rPr>
      </w:pPr>
    </w:p>
    <w:p w:rsidR="00393C0E" w:rsidRPr="00393C0E" w:rsidRDefault="00393C0E" w:rsidP="00393C0E">
      <w:pPr>
        <w:tabs>
          <w:tab w:val="left" w:pos="5651"/>
        </w:tabs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</w:pPr>
    </w:p>
    <w:p w:rsidR="00393C0E" w:rsidRPr="005E7AA1" w:rsidRDefault="008856CD" w:rsidP="00A87B94">
      <w:pPr>
        <w:keepNext/>
        <w:keepLines/>
        <w:spacing w:line="276" w:lineRule="auto"/>
        <w:ind w:left="284" w:hanging="993"/>
        <w:outlineLvl w:val="5"/>
        <w:rPr>
          <w:rFonts w:ascii="Times New Roman" w:eastAsia="Times New Roman" w:hAnsi="Times New Roman" w:cs="Times New Roman"/>
          <w:bCs/>
          <w:kern w:val="0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I. </w:t>
      </w:r>
      <w:r w:rsidR="00393C0E" w:rsidRPr="005E7AA1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Instituţia organizatoare: </w:t>
      </w:r>
      <w:r w:rsidR="00393C0E" w:rsidRPr="005E7AA1">
        <w:rPr>
          <w:rFonts w:ascii="Times New Roman" w:eastAsia="Times New Roman" w:hAnsi="Times New Roman" w:cs="Times New Roman"/>
          <w:bCs/>
          <w:kern w:val="0"/>
          <w:lang w:val="ro-RO" w:eastAsia="ro-RO"/>
        </w:rPr>
        <w:t>Primăria Sectorului 2 Bucureşti, Str. Chiristigiilor nr. 11-13, Sector 2</w:t>
      </w:r>
    </w:p>
    <w:p w:rsidR="00393C0E" w:rsidRPr="005E7AA1" w:rsidRDefault="00393C0E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Data afișării anunţului de transfer la cerere: </w:t>
      </w:r>
      <w:r w:rsidR="006361A2" w:rsidRPr="005E7AA1">
        <w:rPr>
          <w:rFonts w:ascii="Times New Roman" w:eastAsia="Times New Roman" w:hAnsi="Times New Roman" w:cs="Times New Roman"/>
          <w:kern w:val="0"/>
          <w:lang w:val="ro-RO" w:eastAsia="ro-RO"/>
        </w:rPr>
        <w:t>29.05.2026</w:t>
      </w:r>
    </w:p>
    <w:p w:rsidR="00393C0E" w:rsidRPr="005E7AA1" w:rsidRDefault="006361A2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kern w:val="0"/>
          <w:lang w:val="ro-RO" w:eastAsia="ro-RO"/>
        </w:rPr>
        <w:t>Perioada de î</w:t>
      </w:r>
      <w:r w:rsidR="00393C0E" w:rsidRPr="005E7AA1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nscriere a candidaților: </w:t>
      </w:r>
      <w:r w:rsidRPr="005E7AA1">
        <w:rPr>
          <w:rFonts w:ascii="Times New Roman" w:eastAsia="Times New Roman" w:hAnsi="Times New Roman" w:cs="Times New Roman"/>
          <w:kern w:val="0"/>
          <w:lang w:val="ro-RO" w:eastAsia="ro-RO"/>
        </w:rPr>
        <w:t>29.05.2026</w:t>
      </w:r>
      <w:r w:rsidR="00393C0E" w:rsidRPr="005E7AA1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– </w:t>
      </w:r>
      <w:r w:rsidRPr="005E7AA1">
        <w:rPr>
          <w:rFonts w:ascii="Times New Roman" w:eastAsia="Times New Roman" w:hAnsi="Times New Roman" w:cs="Times New Roman"/>
          <w:kern w:val="0"/>
          <w:lang w:val="ro-RO" w:eastAsia="ro-RO"/>
        </w:rPr>
        <w:t>03.06.2026</w:t>
      </w:r>
    </w:p>
    <w:p w:rsidR="00393C0E" w:rsidRPr="005E7AA1" w:rsidRDefault="00393C0E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kern w:val="0"/>
          <w:lang w:val="ro-RO" w:eastAsia="ro-RO"/>
        </w:rPr>
        <w:t xml:space="preserve">Selecția dosarelor candidaților: </w:t>
      </w:r>
      <w:r w:rsidR="006361A2" w:rsidRPr="005E7AA1">
        <w:rPr>
          <w:rFonts w:ascii="Times New Roman" w:eastAsia="Times New Roman" w:hAnsi="Times New Roman" w:cs="Times New Roman"/>
          <w:kern w:val="0"/>
          <w:lang w:val="ro-RO" w:eastAsia="ro-RO"/>
        </w:rPr>
        <w:t>04.06.2026</w:t>
      </w:r>
      <w:r w:rsidRPr="005E7AA1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</w:t>
      </w:r>
    </w:p>
    <w:p w:rsidR="00393C0E" w:rsidRPr="005E7AA1" w:rsidRDefault="00393C0E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5E7AA1">
        <w:rPr>
          <w:rFonts w:ascii="Times New Roman" w:eastAsia="Times New Roman" w:hAnsi="Times New Roman" w:cs="Times New Roman"/>
          <w:b/>
          <w:kern w:val="0"/>
          <w:lang w:val="ro-RO" w:eastAsia="ro-RO"/>
        </w:rPr>
        <w:t>Afișare selecție dosare:</w:t>
      </w:r>
      <w:r w:rsidRPr="005E7AA1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</w:t>
      </w:r>
      <w:r w:rsidR="006361A2" w:rsidRPr="005E7AA1">
        <w:rPr>
          <w:rFonts w:ascii="Times New Roman" w:eastAsia="Times New Roman" w:hAnsi="Times New Roman" w:cs="Times New Roman"/>
          <w:kern w:val="0"/>
          <w:lang w:val="ro-RO" w:eastAsia="ro-RO"/>
        </w:rPr>
        <w:t>04.06.2026</w:t>
      </w:r>
    </w:p>
    <w:p w:rsidR="00393C0E" w:rsidRPr="005E7AA1" w:rsidRDefault="00393C0E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5E7AA1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Data organizării probei </w:t>
      </w:r>
      <w:r w:rsidR="006361A2" w:rsidRPr="005E7AA1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>de interviu</w:t>
      </w:r>
      <w:r w:rsidRPr="005E7AA1">
        <w:rPr>
          <w:rFonts w:ascii="Times New Roman" w:eastAsia="Times New Roman" w:hAnsi="Times New Roman" w:cs="Times New Roman"/>
          <w:b/>
          <w:bCs/>
          <w:kern w:val="0"/>
          <w:lang w:val="ro-RO" w:eastAsia="ro-RO"/>
        </w:rPr>
        <w:t xml:space="preserve">: </w:t>
      </w:r>
      <w:r w:rsidR="006361A2" w:rsidRPr="005E7AA1">
        <w:rPr>
          <w:rFonts w:ascii="Times New Roman" w:eastAsia="Times New Roman" w:hAnsi="Times New Roman" w:cs="Times New Roman"/>
          <w:bCs/>
          <w:kern w:val="0"/>
          <w:lang w:val="ro-RO" w:eastAsia="ro-RO"/>
        </w:rPr>
        <w:t>05.06.2026, ora 10</w:t>
      </w:r>
      <w:r w:rsidRPr="005E7AA1">
        <w:rPr>
          <w:rFonts w:ascii="Times New Roman" w:eastAsia="Times New Roman" w:hAnsi="Times New Roman" w:cs="Times New Roman"/>
          <w:bCs/>
          <w:kern w:val="0"/>
          <w:lang w:val="ro-RO" w:eastAsia="ro-RO"/>
        </w:rPr>
        <w:t>:00</w:t>
      </w:r>
    </w:p>
    <w:p w:rsidR="00393C0E" w:rsidRPr="005E7AA1" w:rsidRDefault="00393C0E" w:rsidP="00A87B94">
      <w:pPr>
        <w:spacing w:line="276" w:lineRule="auto"/>
        <w:ind w:left="284" w:hanging="993"/>
        <w:rPr>
          <w:rFonts w:ascii="Times New Roman" w:eastAsia="Times New Roman" w:hAnsi="Times New Roman" w:cs="Times New Roman"/>
          <w:b/>
          <w:bCs/>
          <w:kern w:val="0"/>
          <w:lang w:eastAsia="ro-RO"/>
        </w:rPr>
      </w:pPr>
      <w:r w:rsidRPr="005E7AA1">
        <w:rPr>
          <w:rFonts w:ascii="Times New Roman" w:eastAsia="Times New Roman" w:hAnsi="Times New Roman" w:cs="Times New Roman"/>
          <w:b/>
          <w:bCs/>
          <w:kern w:val="0"/>
          <w:lang w:eastAsia="ro-RO"/>
        </w:rPr>
        <w:t xml:space="preserve">Data afişării rezultatului </w:t>
      </w:r>
      <w:r w:rsidR="00861E9C" w:rsidRPr="005E7AA1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final</w:t>
      </w:r>
      <w:r w:rsidRPr="005E7AA1">
        <w:rPr>
          <w:rFonts w:ascii="Times New Roman" w:eastAsia="Times New Roman" w:hAnsi="Times New Roman" w:cs="Times New Roman"/>
          <w:b/>
          <w:bCs/>
          <w:kern w:val="0"/>
          <w:lang w:eastAsia="ro-RO"/>
        </w:rPr>
        <w:t xml:space="preserve">: </w:t>
      </w:r>
      <w:r w:rsidR="00861E9C" w:rsidRPr="005E7AA1">
        <w:rPr>
          <w:rFonts w:ascii="Times New Roman" w:eastAsia="Times New Roman" w:hAnsi="Times New Roman" w:cs="Times New Roman"/>
          <w:bCs/>
          <w:kern w:val="0"/>
          <w:lang w:eastAsia="ro-RO"/>
        </w:rPr>
        <w:t>în termen de cel mult o zi lucrătoare de la finalizarea probei de interviu;</w:t>
      </w:r>
    </w:p>
    <w:p w:rsidR="001A6F65" w:rsidRPr="005E7AA1" w:rsidRDefault="001A6F65" w:rsidP="00211C64">
      <w:pPr>
        <w:ind w:right="-2437"/>
        <w:rPr>
          <w:color w:val="000000"/>
        </w:rPr>
      </w:pPr>
    </w:p>
    <w:p w:rsidR="00444840" w:rsidRPr="005E7AA1" w:rsidRDefault="00444840" w:rsidP="00211C64">
      <w:pPr>
        <w:ind w:right="-2437"/>
        <w:rPr>
          <w:color w:val="000000"/>
        </w:rPr>
        <w:sectPr w:rsidR="00444840" w:rsidRPr="005E7AA1" w:rsidSect="00211C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393C0E" w:rsidRDefault="00393C0E" w:rsidP="00211C64">
      <w:pPr>
        <w:ind w:right="-2437"/>
        <w:rPr>
          <w:color w:val="000000"/>
        </w:rPr>
      </w:pPr>
    </w:p>
    <w:p w:rsidR="00393C0E" w:rsidRDefault="00393C0E" w:rsidP="00211C64">
      <w:pPr>
        <w:ind w:right="-2437"/>
        <w:rPr>
          <w:color w:val="000000"/>
        </w:rPr>
      </w:pPr>
    </w:p>
    <w:p w:rsidR="00393C0E" w:rsidRDefault="00393C0E" w:rsidP="00211C64">
      <w:pPr>
        <w:ind w:right="-2437"/>
        <w:rPr>
          <w:color w:val="000000"/>
        </w:rPr>
        <w:sectPr w:rsidR="00393C0E" w:rsidSect="00444840">
          <w:type w:val="continuous"/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393C0E" w:rsidRDefault="00393C0E" w:rsidP="00211C64">
      <w:pPr>
        <w:ind w:right="-2437"/>
        <w:rPr>
          <w:color w:val="000000"/>
        </w:rPr>
      </w:pPr>
    </w:p>
    <w:tbl>
      <w:tblPr>
        <w:tblpPr w:leftFromText="180" w:rightFromText="180" w:vertAnchor="text" w:horzAnchor="margin" w:tblpXSpec="center" w:tblpY="15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2977"/>
        <w:gridCol w:w="1843"/>
        <w:gridCol w:w="2693"/>
        <w:gridCol w:w="1701"/>
        <w:gridCol w:w="1701"/>
      </w:tblGrid>
      <w:tr w:rsidR="00393C0E" w:rsidRPr="005108DA" w:rsidTr="00A87B94">
        <w:trPr>
          <w:trHeight w:val="1125"/>
        </w:trPr>
        <w:tc>
          <w:tcPr>
            <w:tcW w:w="959" w:type="dxa"/>
          </w:tcPr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93C0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693" w:type="dxa"/>
            <w:vAlign w:val="center"/>
          </w:tcPr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93C0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COMPARTIMENTUL </w:t>
            </w:r>
          </w:p>
        </w:tc>
        <w:tc>
          <w:tcPr>
            <w:tcW w:w="2977" w:type="dxa"/>
            <w:vAlign w:val="center"/>
          </w:tcPr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93C0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FUNCŢIA CONTRACTUALĂ</w:t>
            </w:r>
          </w:p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93C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DURATA ÎNCADRĂRII</w:t>
            </w:r>
          </w:p>
        </w:tc>
        <w:tc>
          <w:tcPr>
            <w:tcW w:w="2693" w:type="dxa"/>
            <w:vAlign w:val="center"/>
          </w:tcPr>
          <w:p w:rsidR="00393C0E" w:rsidRPr="00393C0E" w:rsidRDefault="00393C0E" w:rsidP="00393C0E">
            <w:pPr>
              <w:pStyle w:val="Titlu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93C0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393C0E" w:rsidRPr="00393C0E" w:rsidRDefault="00393C0E" w:rsidP="00393C0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VECHIME (</w:t>
            </w:r>
            <w:r w:rsidRPr="00393C0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în specialitatea  studiilor necesare exercitării funcţiei contractuale).</w:t>
            </w:r>
          </w:p>
        </w:tc>
        <w:tc>
          <w:tcPr>
            <w:tcW w:w="1701" w:type="dxa"/>
            <w:vAlign w:val="center"/>
          </w:tcPr>
          <w:p w:rsidR="00393C0E" w:rsidRPr="00393C0E" w:rsidRDefault="00393C0E" w:rsidP="00393C0E">
            <w:pPr>
              <w:pStyle w:val="Titlu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:rsidR="00393C0E" w:rsidRPr="00393C0E" w:rsidRDefault="00393C0E" w:rsidP="00393C0E">
            <w:pPr>
              <w:pStyle w:val="Titlu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393C0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o-RO"/>
              </w:rPr>
              <w:t>COMPETENȚE SPECIFICE</w:t>
            </w:r>
          </w:p>
          <w:p w:rsidR="00393C0E" w:rsidRPr="00393C0E" w:rsidRDefault="00393C0E" w:rsidP="00393C0E">
            <w:pPr>
              <w:pStyle w:val="Titlu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393C0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o-RO"/>
              </w:rPr>
              <w:t xml:space="preserve"> (prevăzute în fişa postului)</w:t>
            </w:r>
          </w:p>
        </w:tc>
      </w:tr>
      <w:tr w:rsidR="008856CD" w:rsidRPr="005108DA" w:rsidTr="00A87B94">
        <w:trPr>
          <w:trHeight w:val="858"/>
        </w:trPr>
        <w:tc>
          <w:tcPr>
            <w:tcW w:w="959" w:type="dxa"/>
            <w:vMerge w:val="restart"/>
            <w:vAlign w:val="center"/>
          </w:tcPr>
          <w:p w:rsidR="008856CD" w:rsidRPr="005108DA" w:rsidRDefault="008856CD" w:rsidP="00393C0E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8856CD" w:rsidRPr="00393C0E" w:rsidRDefault="008856CD" w:rsidP="008856C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SERVICIUL ADMINISTRARE PIEȚE – DIRECȚIA COMERCIALĂ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D16136" w:rsidRDefault="008856CD" w:rsidP="00393C0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161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Inspector de specialitate S IA</w:t>
            </w:r>
          </w:p>
          <w:p w:rsidR="008856CD" w:rsidRPr="00D16136" w:rsidRDefault="008856CD" w:rsidP="00393C0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161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* 2 posturi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6CD" w:rsidRPr="00EF5967" w:rsidRDefault="008856CD" w:rsidP="00393C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393C0E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393C0E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</w:pPr>
            <w:r w:rsidRPr="00EF59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o-RO"/>
              </w:rPr>
              <w:t>Minimum 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393C0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856CD" w:rsidRPr="005108DA" w:rsidTr="00A87B94">
        <w:trPr>
          <w:trHeight w:val="983"/>
        </w:trPr>
        <w:tc>
          <w:tcPr>
            <w:tcW w:w="959" w:type="dxa"/>
            <w:vMerge/>
            <w:vAlign w:val="center"/>
          </w:tcPr>
          <w:p w:rsidR="008856CD" w:rsidRPr="005108DA" w:rsidRDefault="008856CD" w:rsidP="00D1613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693" w:type="dxa"/>
            <w:vMerge/>
            <w:vAlign w:val="center"/>
          </w:tcPr>
          <w:p w:rsidR="008856CD" w:rsidRPr="00847265" w:rsidRDefault="008856CD" w:rsidP="008856C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856CD" w:rsidRPr="00D16136" w:rsidRDefault="008856CD" w:rsidP="00D1613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Inspector de specialitate S I</w:t>
            </w:r>
          </w:p>
          <w:p w:rsidR="008856CD" w:rsidRPr="00D16136" w:rsidRDefault="008856CD" w:rsidP="00D161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* 1 post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6CD" w:rsidRPr="00EF5967" w:rsidRDefault="008856CD" w:rsidP="00D161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</w:pPr>
            <w:r w:rsidRPr="00EF59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o-RO"/>
              </w:rPr>
              <w:t>Minimum 4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D16136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856CD" w:rsidRPr="005108DA" w:rsidTr="00A87B94">
        <w:trPr>
          <w:trHeight w:val="983"/>
        </w:trPr>
        <w:tc>
          <w:tcPr>
            <w:tcW w:w="959" w:type="dxa"/>
            <w:vMerge/>
            <w:vAlign w:val="center"/>
          </w:tcPr>
          <w:p w:rsidR="008856CD" w:rsidRPr="005108DA" w:rsidRDefault="008856CD" w:rsidP="00D1613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693" w:type="dxa"/>
            <w:vMerge/>
            <w:vAlign w:val="center"/>
          </w:tcPr>
          <w:p w:rsidR="008856CD" w:rsidRPr="00847265" w:rsidRDefault="008856CD" w:rsidP="008856C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856CD" w:rsidRPr="00D16136" w:rsidRDefault="008856CD" w:rsidP="00D1613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Inspector de specialitate S II</w:t>
            </w:r>
          </w:p>
          <w:p w:rsidR="008856CD" w:rsidRPr="00D16136" w:rsidRDefault="008856CD" w:rsidP="00D161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* 1 post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6CD" w:rsidRPr="00EF5967" w:rsidRDefault="008856CD" w:rsidP="00D161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40E91">
              <w:rPr>
                <w:rFonts w:ascii="Times New Roman" w:hAnsi="Times New Roman" w:cs="Times New Roman"/>
                <w:sz w:val="20"/>
                <w:szCs w:val="20"/>
              </w:rPr>
              <w:t>tudii universitare de licenţă absolvite cu diplomă de licență sau echivalentă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</w:pPr>
            <w:r w:rsidRPr="00EF59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o-RO"/>
              </w:rPr>
              <w:t>Minimum 1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D16136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856CD" w:rsidRPr="005108DA" w:rsidTr="00A87B94">
        <w:trPr>
          <w:trHeight w:val="983"/>
        </w:trPr>
        <w:tc>
          <w:tcPr>
            <w:tcW w:w="959" w:type="dxa"/>
            <w:vMerge/>
            <w:vAlign w:val="center"/>
          </w:tcPr>
          <w:p w:rsidR="008856CD" w:rsidRPr="005108DA" w:rsidRDefault="008856CD" w:rsidP="00D1613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693" w:type="dxa"/>
            <w:vMerge/>
            <w:vAlign w:val="center"/>
          </w:tcPr>
          <w:p w:rsidR="008856CD" w:rsidRPr="005108DA" w:rsidRDefault="008856CD" w:rsidP="008856CD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977" w:type="dxa"/>
            <w:vAlign w:val="center"/>
          </w:tcPr>
          <w:p w:rsidR="008856CD" w:rsidRPr="00D16136" w:rsidRDefault="008856CD" w:rsidP="00D1613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Referent M IA</w:t>
            </w:r>
          </w:p>
          <w:p w:rsidR="008856CD" w:rsidRPr="00D16136" w:rsidRDefault="008856CD" w:rsidP="00D161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* 1 post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6CD" w:rsidRPr="00EF5967" w:rsidRDefault="008856CD" w:rsidP="00D161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440E91" w:rsidRDefault="008856CD" w:rsidP="00D16136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91">
              <w:rPr>
                <w:rFonts w:ascii="Times New Roman" w:hAnsi="Times New Roman" w:cs="Times New Roman"/>
                <w:sz w:val="20"/>
                <w:szCs w:val="20"/>
              </w:rPr>
              <w:t>Studii liceale,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440E91" w:rsidRDefault="008856CD" w:rsidP="00D16136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o-RO"/>
              </w:rPr>
            </w:pPr>
            <w:r w:rsidRPr="00440E9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o-RO"/>
              </w:rPr>
              <w:t>Minimum 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D16136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856CD" w:rsidRPr="005108DA" w:rsidTr="008856CD">
        <w:trPr>
          <w:trHeight w:val="1126"/>
        </w:trPr>
        <w:tc>
          <w:tcPr>
            <w:tcW w:w="959" w:type="dxa"/>
            <w:vMerge/>
            <w:vAlign w:val="center"/>
          </w:tcPr>
          <w:p w:rsidR="008856CD" w:rsidRPr="005108DA" w:rsidRDefault="008856CD" w:rsidP="00D1613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693" w:type="dxa"/>
            <w:vMerge/>
            <w:vAlign w:val="center"/>
          </w:tcPr>
          <w:p w:rsidR="008856CD" w:rsidRPr="005108DA" w:rsidRDefault="008856CD" w:rsidP="008856CD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977" w:type="dxa"/>
            <w:vAlign w:val="center"/>
          </w:tcPr>
          <w:p w:rsidR="008856CD" w:rsidRPr="00D16136" w:rsidRDefault="008856CD" w:rsidP="00D1613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Administrator M I</w:t>
            </w:r>
          </w:p>
          <w:p w:rsidR="008856CD" w:rsidRPr="00D16136" w:rsidRDefault="008856CD" w:rsidP="00D161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* 1 post</w:t>
            </w:r>
          </w:p>
        </w:tc>
        <w:tc>
          <w:tcPr>
            <w:tcW w:w="1843" w:type="dxa"/>
            <w:vAlign w:val="center"/>
          </w:tcPr>
          <w:p w:rsidR="008856CD" w:rsidRPr="00EF5967" w:rsidRDefault="008856CD" w:rsidP="00D161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0E91">
              <w:rPr>
                <w:rFonts w:ascii="Times New Roman" w:hAnsi="Times New Roman" w:cs="Times New Roman"/>
                <w:sz w:val="20"/>
                <w:szCs w:val="20"/>
              </w:rPr>
              <w:t>Studii liceale, respectiv studii medii liceale;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EF5967" w:rsidRDefault="008856CD" w:rsidP="00D16136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o-RO"/>
              </w:rPr>
              <w:t>Minimum 4</w:t>
            </w:r>
            <w:r w:rsidRPr="00EF59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D16136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856CD" w:rsidRPr="005108DA" w:rsidTr="00CC6F60">
        <w:trPr>
          <w:trHeight w:val="1126"/>
        </w:trPr>
        <w:tc>
          <w:tcPr>
            <w:tcW w:w="959" w:type="dxa"/>
            <w:vMerge/>
            <w:vAlign w:val="center"/>
          </w:tcPr>
          <w:p w:rsidR="008856CD" w:rsidRPr="005108DA" w:rsidRDefault="008856CD" w:rsidP="008856CD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693" w:type="dxa"/>
            <w:vMerge/>
            <w:vAlign w:val="center"/>
          </w:tcPr>
          <w:p w:rsidR="008856CD" w:rsidRPr="00444840" w:rsidRDefault="008856CD" w:rsidP="008856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977" w:type="dxa"/>
            <w:vAlign w:val="center"/>
          </w:tcPr>
          <w:p w:rsidR="008856CD" w:rsidRPr="00D16136" w:rsidRDefault="008856CD" w:rsidP="008856C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Administrator M I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I</w:t>
            </w:r>
          </w:p>
          <w:p w:rsidR="008856CD" w:rsidRPr="00D16136" w:rsidRDefault="008856CD" w:rsidP="008856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</w:pPr>
            <w:r w:rsidRPr="00D16136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val="ro-RO" w:eastAsia="ro-RO"/>
              </w:rPr>
              <w:t>* 1 post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6CD" w:rsidRPr="00440E91" w:rsidRDefault="008856CD" w:rsidP="0088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91">
              <w:rPr>
                <w:rFonts w:ascii="Times New Roman" w:hAnsi="Times New Roman" w:cs="Times New Roman"/>
                <w:sz w:val="20"/>
                <w:szCs w:val="20"/>
              </w:rPr>
              <w:t>Nedeterminată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440E91" w:rsidRDefault="008856CD" w:rsidP="008856CD">
            <w:pPr>
              <w:widowControl w:val="0"/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91">
              <w:rPr>
                <w:rFonts w:ascii="Times New Roman" w:hAnsi="Times New Roman" w:cs="Times New Roman"/>
                <w:sz w:val="20"/>
                <w:szCs w:val="20"/>
              </w:rPr>
              <w:t>Studii liceale, respectiv studii medii liceale;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440E91" w:rsidRDefault="008856CD" w:rsidP="008856CD">
            <w:pPr>
              <w:pStyle w:val="Titlu3"/>
              <w:ind w:hanging="108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o-RO"/>
              </w:rPr>
            </w:pPr>
            <w:r w:rsidRPr="00440E9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o-RO"/>
              </w:rPr>
              <w:t>Minimum 1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CD" w:rsidRPr="00393C0E" w:rsidRDefault="008856CD" w:rsidP="008856CD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</w:tbl>
    <w:p w:rsidR="00393C0E" w:rsidRDefault="00393C0E" w:rsidP="00211C64">
      <w:pPr>
        <w:ind w:right="-2437"/>
        <w:rPr>
          <w:color w:val="000000"/>
        </w:rPr>
        <w:sectPr w:rsidR="00393C0E" w:rsidSect="00211C64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393C0E" w:rsidRDefault="00393C0E" w:rsidP="00211C64">
      <w:pPr>
        <w:ind w:right="-2437"/>
        <w:rPr>
          <w:color w:val="000000"/>
        </w:rPr>
        <w:sectPr w:rsidR="00393C0E" w:rsidSect="00393C0E">
          <w:type w:val="continuous"/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393C0E" w:rsidRDefault="00393C0E" w:rsidP="00211C64">
      <w:pPr>
        <w:ind w:right="-2437"/>
        <w:rPr>
          <w:color w:val="000000"/>
        </w:rPr>
      </w:pPr>
    </w:p>
    <w:p w:rsidR="00393C0E" w:rsidRDefault="00393C0E" w:rsidP="00D16136">
      <w:pPr>
        <w:ind w:left="-1276" w:right="-2437"/>
        <w:rPr>
          <w:color w:val="000000"/>
        </w:rPr>
      </w:pPr>
    </w:p>
    <w:p w:rsidR="00444840" w:rsidRDefault="00444840" w:rsidP="00D16136">
      <w:pPr>
        <w:ind w:left="-1276" w:right="-2437"/>
        <w:rPr>
          <w:color w:val="000000"/>
        </w:rPr>
      </w:pPr>
    </w:p>
    <w:p w:rsidR="00D16136" w:rsidRPr="00A87B94" w:rsidRDefault="00D16136" w:rsidP="00A87B94">
      <w:pPr>
        <w:autoSpaceDE w:val="0"/>
        <w:autoSpaceDN w:val="0"/>
        <w:adjustRightInd w:val="0"/>
        <w:spacing w:line="276" w:lineRule="auto"/>
        <w:ind w:left="-1276" w:right="-891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  <w:r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II. </w:t>
      </w:r>
      <w:r w:rsidR="00375C96"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Bibliografia </w:t>
      </w:r>
      <w:r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pentru posturile contractuale</w:t>
      </w:r>
      <w:r w:rsidR="00375C96"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la Serviciul Administrare Piețe</w:t>
      </w:r>
      <w:r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:</w:t>
      </w:r>
    </w:p>
    <w:p w:rsidR="00D16136" w:rsidRPr="00460638" w:rsidRDefault="00D16136" w:rsidP="00A87B94">
      <w:pPr>
        <w:autoSpaceDE w:val="0"/>
        <w:autoSpaceDN w:val="0"/>
        <w:adjustRightInd w:val="0"/>
        <w:spacing w:line="276" w:lineRule="auto"/>
        <w:ind w:left="-1276" w:right="-891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</w:pPr>
      <w:r w:rsidRPr="0046063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>1.</w:t>
      </w:r>
      <w:r w:rsidRPr="00A87B9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ro-RO"/>
        </w:rPr>
        <w:t xml:space="preserve"> </w:t>
      </w:r>
      <w:r w:rsidR="00375C96"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 xml:space="preserve">OG nr. 99/2000 </w:t>
      </w:r>
      <w:r w:rsidR="00375C96"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privind comercializarea produselor şi serviciilor de piaţă</w:t>
      </w:r>
      <w:r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,</w:t>
      </w:r>
      <w:r w:rsidRPr="00460638">
        <w:rPr>
          <w:rFonts w:ascii="Times New Roman" w:eastAsia="Times New Roman" w:hAnsi="Times New Roman" w:cs="Times New Roman"/>
          <w:i/>
          <w:kern w:val="0"/>
          <w:sz w:val="22"/>
          <w:szCs w:val="22"/>
          <w:lang w:val="ro-RO"/>
        </w:rPr>
        <w:t xml:space="preserve"> </w:t>
      </w:r>
      <w:r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republicată</w:t>
      </w:r>
      <w:r w:rsidR="00375C96"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, cu modificările si completările ulterioare.</w:t>
      </w:r>
    </w:p>
    <w:p w:rsidR="00D16136" w:rsidRPr="00460638" w:rsidRDefault="00D16136" w:rsidP="00A87B94">
      <w:pPr>
        <w:autoSpaceDE w:val="0"/>
        <w:autoSpaceDN w:val="0"/>
        <w:adjustRightInd w:val="0"/>
        <w:spacing w:line="276" w:lineRule="auto"/>
        <w:ind w:left="-1276" w:right="-891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</w:pPr>
      <w:r w:rsidRPr="0046063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>2.</w:t>
      </w:r>
      <w:r w:rsidRPr="00A87B94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 xml:space="preserve"> </w:t>
      </w:r>
      <w:r w:rsidR="00375C96" w:rsidRPr="00A87B94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 xml:space="preserve">HGR nr. 348/2004 </w:t>
      </w:r>
      <w:r w:rsidR="00375C96"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privind exercitarea comerţului cu produse şi servicii de piaţă în unele zone publice</w:t>
      </w:r>
      <w:r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, cu modifică</w:t>
      </w:r>
      <w:r w:rsidR="00375C96" w:rsidRP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rile si completările ulterioare</w:t>
      </w:r>
      <w:r w:rsidR="00460638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>.</w:t>
      </w:r>
    </w:p>
    <w:p w:rsidR="00375C96" w:rsidRPr="00A87B94" w:rsidRDefault="00375C96" w:rsidP="00A87B94">
      <w:pPr>
        <w:autoSpaceDE w:val="0"/>
        <w:autoSpaceDN w:val="0"/>
        <w:adjustRightInd w:val="0"/>
        <w:spacing w:line="276" w:lineRule="auto"/>
        <w:ind w:left="-1276" w:right="-891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</w:pPr>
      <w:r w:rsidRPr="0046063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>3.</w:t>
      </w:r>
      <w:r w:rsidRPr="00A87B94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 xml:space="preserve"> </w:t>
      </w:r>
      <w:r w:rsidRPr="0046063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>Legea nr. 145/2014</w:t>
      </w:r>
      <w:r w:rsidRPr="00A87B94">
        <w:rPr>
          <w:rFonts w:ascii="Times New Roman" w:eastAsia="Times New Roman" w:hAnsi="Times New Roman" w:cs="Times New Roman"/>
          <w:kern w:val="0"/>
          <w:sz w:val="22"/>
          <w:szCs w:val="22"/>
          <w:lang w:val="ro-RO"/>
        </w:rPr>
        <w:t xml:space="preserve"> pentru stabilirea unor măsuri de reglementare a pieţei produselor din sectorul agricol, cu modificările si completările ulterioare.</w:t>
      </w:r>
    </w:p>
    <w:p w:rsidR="00A87B94" w:rsidRPr="00460638" w:rsidRDefault="00A87B94" w:rsidP="00A87B94">
      <w:pPr>
        <w:autoSpaceDE w:val="0"/>
        <w:autoSpaceDN w:val="0"/>
        <w:adjustRightInd w:val="0"/>
        <w:spacing w:line="276" w:lineRule="auto"/>
        <w:ind w:left="-1276" w:right="-891"/>
        <w:contextualSpacing/>
        <w:jc w:val="both"/>
        <w:rPr>
          <w:b/>
          <w:sz w:val="22"/>
          <w:szCs w:val="22"/>
        </w:rPr>
      </w:pPr>
      <w:r w:rsidRPr="0046063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</w:rPr>
        <w:t xml:space="preserve">Notă: </w:t>
      </w:r>
      <w:r w:rsidRPr="00460638">
        <w:rPr>
          <w:rFonts w:ascii="Times New Roman" w:hAnsi="Times New Roman" w:cs="Times New Roman"/>
          <w:b/>
          <w:sz w:val="22"/>
          <w:szCs w:val="22"/>
        </w:rPr>
        <w:t xml:space="preserve">Întrebările pentru proba de interviu </w:t>
      </w:r>
      <w:r w:rsidRPr="00460638">
        <w:rPr>
          <w:rStyle w:val="Robust"/>
          <w:rFonts w:ascii="Times New Roman" w:hAnsi="Times New Roman" w:cs="Times New Roman"/>
          <w:sz w:val="22"/>
          <w:szCs w:val="22"/>
        </w:rPr>
        <w:t>vor</w:t>
      </w:r>
      <w:r w:rsidRPr="00460638">
        <w:rPr>
          <w:rFonts w:ascii="Times New Roman" w:hAnsi="Times New Roman" w:cs="Times New Roman"/>
          <w:sz w:val="22"/>
          <w:szCs w:val="22"/>
        </w:rPr>
        <w:t xml:space="preserve"> </w:t>
      </w:r>
      <w:r w:rsidRPr="00460638">
        <w:rPr>
          <w:rFonts w:ascii="Times New Roman" w:hAnsi="Times New Roman" w:cs="Times New Roman"/>
          <w:b/>
          <w:sz w:val="22"/>
          <w:szCs w:val="22"/>
        </w:rPr>
        <w:t>fi formulate diferențiat, în concordanță cu atribuțiile specifice fișei de post și cu nivelul de complexitate al funcției contractuale.</w:t>
      </w:r>
    </w:p>
    <w:p w:rsidR="00375C96" w:rsidRDefault="00D16136" w:rsidP="0087644D">
      <w:pPr>
        <w:autoSpaceDE w:val="0"/>
        <w:autoSpaceDN w:val="0"/>
        <w:adjustRightInd w:val="0"/>
        <w:spacing w:line="276" w:lineRule="auto"/>
        <w:ind w:left="-1276" w:right="-1033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val="ro-RO"/>
        </w:rPr>
      </w:pPr>
      <w:r w:rsidRPr="00D16136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val="ro-RO"/>
        </w:rPr>
        <w:tab/>
      </w:r>
    </w:p>
    <w:p w:rsidR="00D16136" w:rsidRDefault="00D16136" w:rsidP="0087644D">
      <w:pPr>
        <w:autoSpaceDE w:val="0"/>
        <w:autoSpaceDN w:val="0"/>
        <w:adjustRightInd w:val="0"/>
        <w:spacing w:line="276" w:lineRule="auto"/>
        <w:ind w:left="-1134" w:right="-1033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  <w:r w:rsidRPr="00D16136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    III. </w:t>
      </w:r>
      <w:r w:rsid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Atribuțiile posturilor c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ontractuale conform fișelor de post:</w:t>
      </w:r>
    </w:p>
    <w:p w:rsidR="00444840" w:rsidRPr="00444840" w:rsidRDefault="00444840" w:rsidP="0087644D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-1134" w:right="-1033" w:firstLine="218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execuție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inspector de specialitate S IA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</w:t>
      </w:r>
      <w:r w:rsidRPr="00A20E8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de la Serviciul Administrare Piețe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</w:t>
      </w:r>
      <w:r w:rsidRPr="0087644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(fișă post </w:t>
      </w:r>
      <w:r w:rsidR="00337893" w:rsidRPr="0087644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SAP 2</w:t>
      </w:r>
      <w:r w:rsidRPr="0087644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):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Acordă sprijinul pentru producătorii români, în vederea comercializării produselor obținute în fermele și în gospodăriile proprii;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cadrul organizatoric pentru a facilita promovarea și vânzarea direct către consumatori a produselor agricole și agroalimentare locale și/sau tradiționale produse în fermele/gospodăriile proprii ale producătorilor agricoli;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Organizează activități administrative în piețele volante și târguri;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pentru predarea și primirea spațiilor, imobilelor din piețele administrate;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comercianții din piețele volante organizate și târguri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gradul de ocupare al tarabelor alocate producătorilor agricoli;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taxele zilnice încasate în piețe pentru tarabe și cântare, inclusiv taxele încasate pentru rezervarea tarabelor de către producătorii agricoli;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contracte/convenții de închiriere a terenurilor piețelor administrate;</w:t>
      </w:r>
    </w:p>
    <w:p w:rsidR="0087644D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Întocmește convenții de închiriere a locurilor de vânzare </w:t>
      </w:r>
      <w:bookmarkStart w:id="1" w:name="_Hlk153274385"/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 piețele administrate</w:t>
      </w:r>
      <w:bookmarkEnd w:id="1"/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documentele necesare închirierii locurilor de vânzare în vitrinele frigorifice, în piețele administrate;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contracte/convenții și acte adiționale pentru închirierea magazinelor și tonetelor administrate;</w:t>
      </w:r>
    </w:p>
    <w:p w:rsidR="0087644D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notificări către comercianți în vederea recuperării debitelor datorate de unii agenți economici;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Pr="006B75B8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P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rimește de la </w:t>
      </w: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persoana desemnată pentru primirea/expedierea şi înregistrarea corespondenței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 și analizează cererile scrise, adresate de către persoanele fizice/juridice în vederea închirierii temporare a </w:t>
      </w: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și semnează cererile privind închirierea temporară a suprafeţelor de teren din pietele administrate, alocate spre coordonare compartimentului și le transmite spre aprobare directorului;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Primește de la 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persoanele fizice/juridice, în termenul prevăzut</w:t>
      </w: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 și analizează documentele necesare 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închirierii temporare a </w:t>
      </w: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 și oferă informații privind etapele de urmat;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S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e asigură de repartizarea </w:t>
      </w: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temporară a suprafețelor de teren din piețele administrate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, pe baza documentațiilor solicitate;</w:t>
      </w:r>
    </w:p>
    <w:p w:rsidR="0087644D" w:rsidRPr="006B75B8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U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rmărește derularea contractelor/convențiilor de închiriere a bunurilor administrate;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nalizează cererile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agenților economici care au închiriate spațiile comerciale administrate de către instituție pentru realizarea branșamentelor la utilități (rețele de apă, canalizare, electricitate) și asigură verificarea pe teren a cererii;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Asigură și urmărește obținerea de la Biroul de Metrologie Legală a buletinelor metrologice pentru cântarele aflate în dotare;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lunar planificarea programului de muncă pentru personalul care își desfășoară activitatea în piețele administrate (administratori și muncitori necalificați) pe care o comunică acestora și Serviciului Resurse Umane;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Întocmește lunar foaia colectivă de prezență (pontajul)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pentru personalul din cadrul Serviciului Administrare Pieţe și o transmite persoanei responsabile cu întocmirea foii colective de prezență la nivelul Direcției Comerciale;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conformitatea serviciilor de salubrizare, dezinsecție, dezinfecție și deratizare efectuate în piețele agroalimentare administrate și încheie procese verbale privind serviciile prestate;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starea lucrărilor de întreţinere și reparație a infrastructurii în piețele agroalimentare administrate (reţele apă, canalizare, electricitate);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starea branşamentelor din piețele agroalimentare administrate (în limita competenţelor personalului propriu);</w:t>
      </w:r>
    </w:p>
    <w:p w:rsidR="0087644D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Efectuează periodic analize la nivelul piețelor în concordanță cu schimbările survenite în plan economic și social și implementează măsurile impuse prin actele normative în materie;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Elaborează programul anual de deszăpezire din perimetrul piețelor administrate; 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derularea lucrărilor realizate de către terți în piețele administrate, informând şeful iererhic;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starea modificărilor aduse imobilelor în piețele indirect administrate;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și întreprinde demersurile necesare în vederea obținerii avizelor și autorizațiilor de funcționare a piețelor;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menţinerea și prelungirea autorizaţiilor de funcţionare pentru piețele administrate, colaborând cu administratorii piețelor indirect administrate;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Calculează costurile unitare privind utilităţile chiriașilor și a entităților aflate în administrare;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Valorifică deşeurile rezultate din activitatea operatorilor economici;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valabilitatea buletinelor de verificare metrologică a cântarelor deținute;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Formulează răspunsuri la sesizări;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derularea contractelor specifice domeniului activității Serviciului Administrare Pieţe și încheie procese verbale privind serviciile prestate;</w:t>
      </w:r>
    </w:p>
    <w:p w:rsidR="0087644D" w:rsidRPr="00BC47BA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 Aplică viza “bun de plată”, conform nominalizării prin dispoziţie a Primarului Sectorului 2;</w:t>
      </w:r>
    </w:p>
    <w:p w:rsidR="0087644D" w:rsidRPr="0087644D" w:rsidRDefault="0087644D" w:rsidP="0087644D">
      <w:pPr>
        <w:numPr>
          <w:ilvl w:val="0"/>
          <w:numId w:val="20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</w:t>
      </w:r>
      <w:r w:rsidRPr="0087644D">
        <w:rPr>
          <w:rFonts w:ascii="Times New Roman" w:hAnsi="Times New Roman" w:cs="Times New Roman"/>
          <w:bCs/>
          <w:sz w:val="22"/>
          <w:szCs w:val="22"/>
          <w:lang w:val="ro-RO"/>
        </w:rPr>
        <w:t>.</w:t>
      </w:r>
    </w:p>
    <w:p w:rsidR="0087644D" w:rsidRDefault="0087644D" w:rsidP="0087644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</w:p>
    <w:p w:rsidR="00444840" w:rsidRPr="00444840" w:rsidRDefault="00444840" w:rsidP="000F639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1033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execuție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inspector de specialitate S IA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</w:t>
      </w:r>
      <w:r w:rsidRPr="00A20E8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de la Serviciul Administrare </w:t>
      </w: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Piețe (fișă </w:t>
      </w:r>
      <w:r w:rsidR="000F6397"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post SAP 3</w:t>
      </w: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):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Acordă sprijinul pentru producătorii români, în vederea comercializării produselor obținute în fermele și în gospodăriile proprii;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cadrul organizatoric pentru a facilita promovarea și vânzarea direct către consumatori a produselor agricole și agroalimentare locale și/sau tradiționale produse în fermele/gospodăriile proprii ale producătorilor agricoli;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Organizează activități administrative în piețele volante și târguri;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pentru predarea și primirea spațiilor, imobilelor din piețele administrate;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comercianții din piețele volante organizate și târguri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gradul de ocupare al tarabelor alocate producătorilor agricoli;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taxele zilnice încasate în piețe pentru tarabe și cântare, inclusiv taxele încasate pentru rezervarea tarabelor de către producătorii agricoli;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contracte/convenții de închiriere a terenurilor piețelor administrate;</w:t>
      </w:r>
    </w:p>
    <w:p w:rsidR="000F6397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convenții de închiriere a locurilor de vânzare în piețele administrate;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documentele necesare închirierii locurilor de vânzare în vitrinele frigorifice, în piețele administrate;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contracte/convenții și acte adiționale pentru închirierea magazinelor și tonetelor administrate;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notificări către comercianți în vederea recuperării debitelor datorate de unii agenți economici;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rimește de la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persoana desemnată pentru primirea/expedierea şi înregistrarea corespondenței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 și analizează cererile scrise, adresate de către persoanele fizice/juridice în vederea închirierii temporare 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și semnează cererile privind închirierea temporară a suprafeţelor de teren din pietele administrate, alocate spre coordonare compartimentului și le transmite spre aprobare directorului;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Primește de la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persoanele fizice/juridice, în termenul prevăzut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 și analizează documentele necesare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închirierii temporare 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 și oferă informații privind etapele de urmat;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e asigură de repartizarea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temporară a suprafețelor de teren din piețele administrate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, pe baza documentațiilor solicitate;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rmărește derularea contractelor/convențiilor de închiriere a bunurilor administrate;</w:t>
      </w:r>
    </w:p>
    <w:p w:rsidR="000F6397" w:rsidRPr="008856CD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  <w:r w:rsidRPr="008856CD">
        <w:rPr>
          <w:rFonts w:ascii="Times New Roman" w:hAnsi="Times New Roman" w:cs="Times New Roman"/>
          <w:i/>
          <w:sz w:val="22"/>
          <w:szCs w:val="22"/>
          <w:lang w:val="ro-RO" w:eastAsia="ro-RO"/>
        </w:rPr>
        <w:t>A</w:t>
      </w:r>
      <w:r w:rsidRPr="008856CD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nalizează cererile </w:t>
      </w:r>
      <w:r w:rsidRPr="008856CD">
        <w:rPr>
          <w:rFonts w:ascii="Times New Roman" w:hAnsi="Times New Roman" w:cs="Times New Roman"/>
          <w:i/>
          <w:sz w:val="22"/>
          <w:szCs w:val="22"/>
          <w:lang w:val="ro-RO" w:eastAsia="ro-RO"/>
        </w:rPr>
        <w:t>agenților economici care au închiriate spațiile comerciale administrate de către instituție pentru realizarea branșamentelor</w:t>
      </w:r>
      <w:r w:rsidR="008856CD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8856CD">
        <w:rPr>
          <w:rFonts w:ascii="Times New Roman" w:hAnsi="Times New Roman" w:cs="Times New Roman"/>
          <w:i/>
          <w:sz w:val="22"/>
          <w:szCs w:val="22"/>
          <w:lang w:val="ro-RO" w:eastAsia="ro-RO"/>
        </w:rPr>
        <w:t>la utilități (rețele de apă, canalizare, electricitate) și asigură verificarea pe teren a cererii;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Asigură și urmărește obținerea de la Biroul de Metrologie Legală a buletinelor metrologice pentru cântarele aflate în dotare;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lunar planificarea programului de muncă pentru personalul care își desfășoară activitatea în piețele administrate (administratori și muncitori necalificați) pe care o comunică acestora și Serviciului Resurse Umane;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Întocmește lunar foaia colectivă de prezență (pontajul)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pentru personalul din cadrul Serviciului Administrare Pieţe și o transmite persoanei responsabile cu întocmirea foii colective de prezență la nivelul Direcției Comerciale;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conformitatea serviciilor de salubrizare, dezinsecție, dezinfecție și deratizare efectuate în piețele agroalimentare administrate și încheie procese verbale privind serviciile prestate;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starea lucrărilor de întreţinere și reparație a infrastructurii în piețele agroalimentare administrate (reţele apă, canalizare, electricitate);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starea branşamentelor din piețele agroalimentare administrate (în limita competenţelor personalului propriu);</w:t>
      </w:r>
    </w:p>
    <w:p w:rsidR="000F6397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Efectuează periodic analize la nivelul piețelor în concordanță cu schimbările survenite în plan economic și social și implementează măsurile impuse prin actele normative în materie;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Elaborează programul anual de deszăpezire din perimetrul piețelor administrate; 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derularea lucrărilor realizate de către terți în piețele administrate, informând şeful iererhic;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starea modificărilor aduse imobilelor în piețele indirect administrate;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și întreprinde demersurile necesare în vederea obținerii avizelor și autorizațiilor de funcționare a piețelor;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menţinerea și prelungirea autorizaţiilor de funcţionare pentru piețele administrate, colaborând cu administratorii piețelor indirect administrate;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Calculează costurile unitare privind utilităţile chiriașilor și a entităților aflate în administrare;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Valorifică deşeurile rezultate din activitatea operatorilor economici;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valabilitatea buletinelor de verificare metrologică a cântarelor deținute;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derularea contractelor specifice domeniului activității Serviciului Administrare Pieţe și încheie procese verbale privind serviciile prestate;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 Aplică viza “bun de plată”, conform nominalizării prin dispoziţie a Primarului Sectorului 2;</w:t>
      </w:r>
    </w:p>
    <w:p w:rsidR="000F6397" w:rsidRPr="00BC47BA" w:rsidRDefault="000F6397" w:rsidP="000F6397">
      <w:pPr>
        <w:numPr>
          <w:ilvl w:val="0"/>
          <w:numId w:val="21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ierarhici.</w:t>
      </w:r>
    </w:p>
    <w:p w:rsidR="000F6397" w:rsidRDefault="000F6397" w:rsidP="000F6397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</w:p>
    <w:p w:rsidR="00444840" w:rsidRPr="000F6397" w:rsidRDefault="00444840" w:rsidP="0087644D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-1134" w:right="-1033" w:firstLine="218"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execuție de </w:t>
      </w:r>
      <w:r w:rsidR="00521ADD"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inspector de specialitate S I</w:t>
      </w: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la Serviciul Administrare Piețe </w:t>
      </w:r>
      <w:r w:rsidR="000F6397"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(fișă post SAP 4</w:t>
      </w: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):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Controlează și verifică respectarea clauzelor contractuale, exercitată sub toate aspectele, ale</w:t>
      </w: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</w:t>
      </w: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tuturor  contractelor de asociere, parteneriat public-privat şi concesiune aflate în derularea</w:t>
      </w: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</w:t>
      </w: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compartimentului şi înaintează propuneri şi puncte de vedere în legătură cu aceste contracte;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Urmărește derularea și respectarea clauzelor contractelor/convențiilor de închiriere a bunurilor aflate în piețele</w:t>
      </w: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</w:t>
      </w: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agroalimentare administrate, concesiune, parteneriat public privat, asociere în participațiune;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Informează Direcţia Juridică despre neexecutarea obligațiilor contractuale</w:t>
      </w: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</w:t>
      </w: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(atât pe parcursul executării contractului, cât şi la încetarea acestuia) în vederea formulării unor</w:t>
      </w: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</w:t>
      </w: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puncte de vedere legale sau a cererilor de chemare în judecată;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>Întocmește note de fundamentare pentru promovarea proiectelor de hotărâri privind domeniul de activitate al Serviciului Administrare Pieţe, cu respectarea legislației în vigoare;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>Întocmește note de fundamentare/referate pentru proiectele de decizii privind domeniul de activitate al Serviciului Administrare Pieţe, cu respectarea legislației în vigoare;</w:t>
      </w:r>
    </w:p>
    <w:p w:rsidR="000F6397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 xml:space="preserve"> Întocmește nota de fundamentare și anexa acesteia pentru promovarea proiectului de hotărâre privind aprobarea regulamentelor de organizare și funcționare a piețelor administrate direct;</w:t>
      </w:r>
    </w:p>
    <w:p w:rsidR="008856CD" w:rsidRDefault="008856CD" w:rsidP="008856CD">
      <w:pPr>
        <w:spacing w:line="276" w:lineRule="auto"/>
        <w:ind w:right="-891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pacing w:line="276" w:lineRule="auto"/>
        <w:ind w:right="-891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</w:p>
    <w:p w:rsidR="008856CD" w:rsidRPr="00BC47BA" w:rsidRDefault="008856CD" w:rsidP="008856CD">
      <w:pPr>
        <w:spacing w:line="276" w:lineRule="auto"/>
        <w:ind w:right="-891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iCs/>
          <w:sz w:val="22"/>
          <w:szCs w:val="22"/>
          <w:lang w:val="ro-RO"/>
        </w:rPr>
        <w:t>Întocmește întreaga documentație aferentă obținerii și funcționării piețelor volante;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Colaborează cu Direcția Juridică cu privire la apariția și aplicabilitatea actelor normative privind activitățile specifice piețelor;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eastAsia="HiddenHorzOCR" w:hAnsi="Times New Roman" w:cs="Times New Roman"/>
          <w:i/>
          <w:sz w:val="22"/>
          <w:szCs w:val="22"/>
          <w:lang w:val="ro-RO"/>
        </w:rPr>
        <w:t>Participă la planificarea și derularea licitațiilor pentru închirierea bunurilor proprietate publică aflate în administrare directă/indirectă în piețele agroalimentare administrate;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Colaborează cu compartimentele de specialitate din cadrul instituției în vederea soluționării răspunsurilor la sesizări;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Monitorizează permanent respectarea condițiilor de funcționare a piețelor și cerințelor de dotare a piețelor; </w:t>
      </w:r>
    </w:p>
    <w:p w:rsidR="000F6397" w:rsidRPr="00BC47BA" w:rsidRDefault="000F6397" w:rsidP="000F6397">
      <w:pPr>
        <w:numPr>
          <w:ilvl w:val="0"/>
          <w:numId w:val="23"/>
        </w:numPr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 Aplică viza “bun de plată”, conform nominalizării prin dispoziţie a Primarului Sectorului 2;</w:t>
      </w:r>
    </w:p>
    <w:p w:rsidR="000F6397" w:rsidRPr="00BC47BA" w:rsidRDefault="000F6397" w:rsidP="000F6397">
      <w:pPr>
        <w:pStyle w:val="Listparagraf"/>
        <w:numPr>
          <w:ilvl w:val="0"/>
          <w:numId w:val="23"/>
        </w:numPr>
        <w:suppressAutoHyphens/>
        <w:spacing w:line="276" w:lineRule="auto"/>
        <w:ind w:left="-567" w:right="-891" w:hanging="284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ierarhici.</w:t>
      </w:r>
    </w:p>
    <w:p w:rsidR="000F6397" w:rsidRDefault="000F6397" w:rsidP="000F6397">
      <w:pPr>
        <w:tabs>
          <w:tab w:val="center" w:pos="5039"/>
        </w:tabs>
        <w:ind w:right="616"/>
        <w:jc w:val="both"/>
        <w:rPr>
          <w:b/>
          <w:bCs/>
          <w:sz w:val="23"/>
          <w:szCs w:val="23"/>
          <w:lang w:val="ro-RO"/>
        </w:rPr>
      </w:pPr>
    </w:p>
    <w:p w:rsidR="00521ADD" w:rsidRPr="000F6397" w:rsidRDefault="00521ADD" w:rsidP="00AD31DE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-1033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0F639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execuție de inspector de specialitate S II de la Serviciul Administrare </w:t>
      </w:r>
      <w:r w:rsidRPr="00AD31DE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Piețe </w:t>
      </w:r>
      <w:r w:rsidR="00AD31DE" w:rsidRPr="00AD31DE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(fișă post SAP 5</w:t>
      </w:r>
      <w:r w:rsidRPr="00AD31DE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):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Acordă sprijinul pentru producătorii români, în vederea comercializării produselor obținute în fermele și în gospodăriile proprii;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cadrul organizatoric pentru a facilita promovarea și vânzarea direct către consumatori a produselor agricole și agroalimentare locale și/sau tradiționale produse în fermele/gospodăriile proprii ale producătorilor agricoli;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Organizează activități administrative în piețele volante și târguri;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pentru predarea și primirea spațiilor, imobilelor din piețele administrate;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comercianții din piețele volante organizate și târguri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gradul de ocupare al tarabelor alocate producătorilor agricoli;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situații privind taxele zilnice încasate în piețe pentru tarabe și cântare, inclusiv taxele încasate pentru rezervarea tarabelor de către producătorii agricoli;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notificări către comercianți în vederea recuperării debitelor datorate de unii agenți economici;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rimește de la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persoana desemnată pentru primirea/expedierea şi înregistrarea corespondenței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 și analizează cererile scrise, adresate de către persoanele fizice/juridice în vederea închirierii temporare 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;</w:t>
      </w:r>
    </w:p>
    <w:p w:rsidR="000F6397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și semnează cererile privind închirierea temporară a suprafeţelor de teren din pietele administrate, alocate spre coordonare compartimentului și le transmite spre aprobare directorului;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Primește de la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persoanele fizice/juridice, în termenul prevăzut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 și analizează documentele necesare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închirierii temporare 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suprafeţelor de teren din piețele administrate și oferă informații privind etapele de urmat;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e asigură de repartizarea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temporară a suprafețelor de teren din piețele administrate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, pe baza documentațiilor solicitate;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>rmărește derularea contractelor/convențiilor de închiriere a bunurilor administrate;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 w:eastAsia="ro-RO"/>
        </w:rPr>
        <w:t xml:space="preserve">nalizează cererile </w:t>
      </w: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agenților economici care au închiriate spațiile comerciale administrate de către instituție pentru realizarea branșamentelor la utilități (rețele de apă, canalizare, electricitate) și asigură verificarea pe teren a cererii;</w:t>
      </w:r>
    </w:p>
    <w:p w:rsidR="000F6397" w:rsidRPr="00BC47BA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Aplică viza “bun de plată”, conform nominalizării prin dispoziţie a Primarului Sectorului 2;</w:t>
      </w:r>
    </w:p>
    <w:p w:rsidR="000F6397" w:rsidRPr="00AD31DE" w:rsidRDefault="000F6397" w:rsidP="000F6397">
      <w:pPr>
        <w:numPr>
          <w:ilvl w:val="0"/>
          <w:numId w:val="24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</w:t>
      </w:r>
      <w:r w:rsidRPr="000F6397">
        <w:rPr>
          <w:rFonts w:ascii="Times New Roman" w:hAnsi="Times New Roman" w:cs="Times New Roman"/>
          <w:bCs/>
          <w:sz w:val="22"/>
          <w:szCs w:val="22"/>
          <w:lang w:val="ro-RO"/>
        </w:rPr>
        <w:t>.</w:t>
      </w:r>
    </w:p>
    <w:p w:rsidR="000F6397" w:rsidRPr="00157192" w:rsidRDefault="000F6397" w:rsidP="000F6397">
      <w:pPr>
        <w:tabs>
          <w:tab w:val="center" w:pos="5039"/>
        </w:tabs>
        <w:ind w:right="616"/>
        <w:jc w:val="both"/>
        <w:rPr>
          <w:b/>
          <w:bCs/>
          <w:sz w:val="23"/>
          <w:szCs w:val="23"/>
          <w:lang w:val="ro-RO"/>
        </w:rPr>
      </w:pPr>
    </w:p>
    <w:p w:rsidR="003A712B" w:rsidRPr="00EF5967" w:rsidRDefault="003A712B" w:rsidP="003A712B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-1134" w:right="-750" w:firstLine="218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execuție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referent M IA </w:t>
      </w:r>
      <w:r w:rsidRPr="00A20E8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de la Serviciul Administrare </w:t>
      </w:r>
      <w:r w:rsidRPr="00BC47B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Piețe </w:t>
      </w:r>
      <w:r w:rsidR="00AD31DE" w:rsidRPr="00BC47B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(fișă post SAP 6</w:t>
      </w:r>
      <w:r w:rsidRPr="00BC47B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):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conformitatea serviciilor de salubrizare, dezinsecție, dezinfecție și deratizare efectuate în piețele agroalimentare administrate și încheie procese verbale privind serviciile prestate;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Elaborează programul anual de deszăpezire din perimetrul piețelor administrate; 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Întocmește documentațiile și întreprinde demersurile necesare în vederea obținerii avizelor și autorizațiilor de funcționare a piețelor;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Urmărește menținerea și prelungirea autorizațiilor de funcționare pentru piețele administrate, colaborând cu administratorii piețelor indirect administrate;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Calculează costurile unitare privind utilitățile chiriașilor și a entităților aflate în administrare;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Valorifică deșeurile rezultate din activitatea operatorilor economici;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valabilitatea buletinelor de verificare metrologică a cântarelor deținute;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evidența documentelor repartizate de către registratura instituției ;</w:t>
      </w:r>
    </w:p>
    <w:p w:rsidR="00AD31DE" w:rsidRPr="00BC47BA" w:rsidRDefault="00AD31DE" w:rsidP="00AD31DE">
      <w:pPr>
        <w:numPr>
          <w:ilvl w:val="0"/>
          <w:numId w:val="25"/>
        </w:numPr>
        <w:spacing w:line="276" w:lineRule="auto"/>
        <w:ind w:right="-891"/>
        <w:jc w:val="both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Colaborează cu compartimentele de specialitate din cadrul instituției în vederea soluționării răspunsurilor la sesizări;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>Aplică viza “bun de plată”, conform nominalizării prin dispoziţie a Primarului Sectorului 2;</w:t>
      </w:r>
    </w:p>
    <w:p w:rsidR="00AD31DE" w:rsidRPr="00BC47BA" w:rsidRDefault="00AD31DE" w:rsidP="00AD31DE">
      <w:pPr>
        <w:numPr>
          <w:ilvl w:val="0"/>
          <w:numId w:val="25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BC47BA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ierarhici.</w:t>
      </w:r>
    </w:p>
    <w:p w:rsidR="00AD31DE" w:rsidRDefault="00AD31DE" w:rsidP="00AD31DE">
      <w:pPr>
        <w:suppressAutoHyphens/>
        <w:spacing w:line="276" w:lineRule="auto"/>
        <w:ind w:left="-556"/>
        <w:jc w:val="both"/>
        <w:rPr>
          <w:i/>
          <w:lang w:val="ro-RO" w:eastAsia="ro-RO"/>
        </w:rPr>
      </w:pPr>
    </w:p>
    <w:p w:rsidR="008856CD" w:rsidRDefault="008856CD" w:rsidP="00AD31DE">
      <w:pPr>
        <w:suppressAutoHyphens/>
        <w:spacing w:line="276" w:lineRule="auto"/>
        <w:ind w:left="-556"/>
        <w:jc w:val="both"/>
        <w:rPr>
          <w:i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AD31DE">
      <w:pPr>
        <w:suppressAutoHyphens/>
        <w:spacing w:line="276" w:lineRule="auto"/>
        <w:ind w:left="-556"/>
        <w:jc w:val="both"/>
        <w:rPr>
          <w:i/>
          <w:lang w:val="ro-RO" w:eastAsia="ro-RO"/>
        </w:rPr>
      </w:pPr>
    </w:p>
    <w:p w:rsidR="008856CD" w:rsidRPr="00BC47BA" w:rsidRDefault="008856CD" w:rsidP="00AD31DE">
      <w:pPr>
        <w:suppressAutoHyphens/>
        <w:spacing w:line="276" w:lineRule="auto"/>
        <w:ind w:left="-556"/>
        <w:jc w:val="both"/>
        <w:rPr>
          <w:i/>
          <w:lang w:val="ro-RO" w:eastAsia="ro-RO"/>
        </w:rPr>
      </w:pPr>
    </w:p>
    <w:p w:rsidR="003A712B" w:rsidRPr="00EF5967" w:rsidRDefault="003A712B" w:rsidP="003A712B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-1134" w:right="-750" w:firstLine="218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execuție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administrator M I </w:t>
      </w:r>
      <w:r w:rsidRPr="00A20E8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de la Serviciul Administrare </w:t>
      </w:r>
      <w:r w:rsidRPr="006B75B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Piețe </w:t>
      </w:r>
      <w:r w:rsidR="00BC47BA" w:rsidRPr="006B75B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(fișă post SAP 7</w:t>
      </w:r>
      <w:r w:rsidRPr="006B75B8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):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încasarea taxelor şi tarifelor aferente folosinței tarabelor, cântarelor, camerelor frigorifice și spațiilor de depozitare: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emite chitanță pentru fiecare sumă încasată;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zilnic, la sfârșitul programului, întocmește monetarul şi borderoul aferente sumelor încasate, respectiv chitanțelor emise;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predarea, zilnică, la casierie a banilor încasați, monetarului, chitanțelor şi borderourilor;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Realizează activități necesare pentru închirierea standurilor, tarabelor, cântarelor, vitrinelor frigorifice și spațiilor de depozitare în piețele administrate, inclusiv piețele volante organizate și târguri;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Acordă sprijinul pentru producătorii români, în vederea comercializării produselor obținute în fermele și în gospodăriile proprii;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existența documentelor legale în baza cărora agenții economici și producătorii agricoli își pot desfășura activitatea în piețe;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activitatea desfășurată de lucrătorii pentru salubrizare, verifică curățenia zilnic sau ori de câte ori este necesar și iau măsurile corespunzătoare în acest sens, în funcție de timp sau anotimp;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executarea prevederilor din Planul anual de deszăpezire a piețelor aflate în administrare directă;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Asigură citirea contoarelor pentru utilități și transmite consumurile aferente; 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încasarea de la producătorii agricoli și de la societățile comerciale a taxei de rezervare lunară a tarabelor de la producători, stabilite prin hotărâre a Consiliului Local Sector 2;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afișarea taxelor și tarifelor la avizierele dispuse în piețe;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și urmărește respectarea sectorizării în piețele aflate în administrarea directă a Direcției Comerciale – Serviciul Administrare Pieţe, potrivit Regulamentului de organizare și funcționare al fiecărei piețe întocmit în conformitate cu prevederile H.G. nr. 348/2004 privind exercitarea comerțului cu produse și servicii de piață în unele zone publice, cu modificările și completările ulterioare;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respectarea condiţiilor de exploatare a cântarelor închiriate;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Sprijină autorităţile de control autorizate în activitatea acestora;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Asistă la recoltarea probelor pentru analiza apei;</w:t>
      </w:r>
    </w:p>
    <w:p w:rsid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Înregistrează persoanele care intră și ies, precum și detaliile eventualelor defecțiuni apărute la stația de apă;</w:t>
      </w:r>
    </w:p>
    <w:p w:rsidR="008856CD" w:rsidRDefault="008856CD" w:rsidP="008856CD">
      <w:p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8856CD" w:rsidRDefault="008856CD" w:rsidP="008856CD">
      <w:p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8856CD" w:rsidRDefault="008856CD" w:rsidP="008856CD">
      <w:p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Ține legătura cu persoana responsabilă de contractul având ca obicet servicii de pază cu privire la eventualele disfuncționalități în derularea activităților pițelor administrate direct;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Informează, în scris, șeful ierarhic superior despre neregulile constatate în urma verificărilor proprii, despre controalele autorităţilor abilitate ce au avut loc (data şi ora) şi măsurile dispuse;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Aplică viza “bun de plată”, conform nominalizării prin dispoziţie a Primarului Sectorului 2;</w:t>
      </w:r>
    </w:p>
    <w:p w:rsidR="00BC47BA" w:rsidRPr="00BC47BA" w:rsidRDefault="00BC47BA" w:rsidP="00BC47BA">
      <w:pPr>
        <w:numPr>
          <w:ilvl w:val="0"/>
          <w:numId w:val="27"/>
        </w:numPr>
        <w:suppressAutoHyphens/>
        <w:spacing w:line="276" w:lineRule="auto"/>
        <w:ind w:right="-891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BC47BA">
        <w:rPr>
          <w:rFonts w:ascii="Times New Roman" w:hAnsi="Times New Roman" w:cs="Times New Roman"/>
          <w:i/>
          <w:sz w:val="22"/>
          <w:szCs w:val="22"/>
          <w:lang w:val="ro-RO" w:eastAsia="ro-RO"/>
        </w:rPr>
        <w:t>Efectuează orice altă sarcină profesională care are legătură cu  atribuțiile serviciului, dispusă de superiorii ierarhici.</w:t>
      </w:r>
    </w:p>
    <w:p w:rsidR="006B75B8" w:rsidRPr="00BC47BA" w:rsidRDefault="006B75B8" w:rsidP="00BC47BA">
      <w:pPr>
        <w:suppressAutoHyphens/>
        <w:spacing w:line="276" w:lineRule="auto"/>
        <w:ind w:left="-556" w:right="-891"/>
        <w:jc w:val="both"/>
        <w:rPr>
          <w:rFonts w:ascii="Times New Roman" w:hAnsi="Times New Roman" w:cs="Times New Roman"/>
          <w:b/>
          <w:i/>
          <w:sz w:val="22"/>
          <w:szCs w:val="22"/>
          <w:lang w:val="ro-RO" w:eastAsia="ro-RO"/>
        </w:rPr>
      </w:pPr>
    </w:p>
    <w:p w:rsidR="003A712B" w:rsidRPr="00EF5967" w:rsidRDefault="003A712B" w:rsidP="003A712B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-1134" w:right="-750" w:firstLine="218"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Atribuțiile postului contractual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execuție</w:t>
      </w:r>
      <w:r w:rsidRPr="00EF5967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administrator M II </w:t>
      </w:r>
      <w:r w:rsidRPr="00A20E8A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de la Serviciul Administrare </w:t>
      </w:r>
      <w:r w:rsidRPr="008856C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Piețe </w:t>
      </w:r>
      <w:r w:rsidR="006B75B8" w:rsidRPr="008856C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(fișă post SAP 8</w:t>
      </w:r>
      <w:r w:rsidRPr="008856C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):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Realizează activități necesare pentru închirierea standurilor, tarabelor, cântarelor, vitrinelor frigorifice și spațiilor de depozitare în piețele administrate, inclusiv piețele volante organizate și târguri;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Acordă sprijinul pentru producătorii români, în vederea comercializării produselor obținute în fermele și în gospodăriile proprii;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existența documentelor legale în baza cărora agenții economici și producătorii agricoli își pot desfășura activitatea în piețe;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activitatea desfășurată de lucrătorii pentru salubrizare, verifică curățenia zilnic sau ori de câte ori este necesar și iau măsurile corespunzătoare în acest sens, în funcție de timp sau anotimp;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executarea prevederilor din Planul anual de deszăpezire a piețelor aflate în administrare directă;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 xml:space="preserve">Asigură citirea contoarelor pentru utilități și transmite consumurile aferente; 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încasarea de la producătorii agricoli și de la societățile comerciale a taxei de rezervare lunară a tarabelor de la producători, stabilite prin hotărâre a Consiliului Local Sector 2;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afișarea taxelor și tarifelor la avizierele dispuse în piețe;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Asigură și urmărește respectarea sectorizării în piețele aflate în administrarea directă a Direcției Comerciale – Serviciul Administrare Pieţe, potrivit Regulamentului de organizare și funcționare al fiecărei piețe întocmit în conformitate cu prevederile H.G. nr. 348/2004 privind exercitarea comerțului cu produse și servicii de piață în unele zone publice, cu modificările și completările ulterioare;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Colaborează cu compartimentele de specialitate din cadrul instituției în vederea soluționării răspunsurilor la sesizări;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Verifică respectarea condiţiilor de exploatare a cântarelor închiriate;</w:t>
      </w:r>
    </w:p>
    <w:p w:rsid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Sprijină autorităţile de control autorizate în activitatea acestora;</w:t>
      </w:r>
    </w:p>
    <w:p w:rsidR="008856CD" w:rsidRDefault="008856CD" w:rsidP="008856CD">
      <w:p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  <w:sectPr w:rsidR="008856CD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lastRenderedPageBreak/>
        <w:t>Asistă la recoltarea probelor pentru analiza apei;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Înregistrează persoanele care intră și ies, precum și detaliile eventualelor defecțiuni apărute la stația de apă;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Ține legătura cu persoana responsabilă de contractul având ca obicet servicii de pază cu privire la eventualele disfuncționalități în derularea activităților pițelor administrate direct;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 w:eastAsia="ro-RO"/>
        </w:rPr>
        <w:t>Informează, în scris, șeful ierarhic superior despre neregulile constatate în urma verificărilor proprii, despre controalele autorităţilor abilitate ce au avut loc (data şi ora) şi măsurile dispuse;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/>
        </w:rPr>
        <w:t>Aplică viza “bun de plată”, conform nominalizării prin dispoziţie a Primarului Sectorului 2;</w:t>
      </w:r>
    </w:p>
    <w:p w:rsidR="006B75B8" w:rsidRPr="006B75B8" w:rsidRDefault="006B75B8" w:rsidP="006B75B8">
      <w:pPr>
        <w:numPr>
          <w:ilvl w:val="0"/>
          <w:numId w:val="28"/>
        </w:numPr>
        <w:suppressAutoHyphens/>
        <w:spacing w:line="276" w:lineRule="auto"/>
        <w:ind w:right="-1033"/>
        <w:jc w:val="both"/>
        <w:rPr>
          <w:rFonts w:ascii="Times New Roman" w:hAnsi="Times New Roman" w:cs="Times New Roman"/>
          <w:i/>
          <w:sz w:val="22"/>
          <w:szCs w:val="22"/>
          <w:lang w:val="ro-RO" w:eastAsia="ro-RO"/>
        </w:rPr>
      </w:pPr>
      <w:r w:rsidRPr="006B75B8">
        <w:rPr>
          <w:rFonts w:ascii="Times New Roman" w:hAnsi="Times New Roman" w:cs="Times New Roman"/>
          <w:i/>
          <w:sz w:val="22"/>
          <w:szCs w:val="22"/>
          <w:lang w:val="ro-RO"/>
        </w:rPr>
        <w:t xml:space="preserve">Efectuează orice altă sarcină profesională care are legătură cu  atribuțiile serviciului, </w:t>
      </w:r>
      <w:r w:rsidRPr="006B75B8">
        <w:rPr>
          <w:rFonts w:ascii="Times New Roman" w:hAnsi="Times New Roman" w:cs="Times New Roman"/>
          <w:bCs/>
          <w:i/>
          <w:sz w:val="22"/>
          <w:szCs w:val="22"/>
          <w:lang w:val="ro-RO"/>
        </w:rPr>
        <w:t>dispusă de superiorii ierarhici.</w:t>
      </w:r>
    </w:p>
    <w:p w:rsidR="003A712B" w:rsidRPr="006B75B8" w:rsidRDefault="003A712B" w:rsidP="006B75B8">
      <w:pPr>
        <w:spacing w:after="200" w:line="276" w:lineRule="auto"/>
        <w:ind w:left="-1134" w:right="-1033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</w:p>
    <w:p w:rsidR="0057579D" w:rsidRPr="0057579D" w:rsidRDefault="004C56B0" w:rsidP="0057579D">
      <w:pPr>
        <w:spacing w:line="276" w:lineRule="auto"/>
        <w:ind w:left="-1276" w:right="-750" w:hanging="142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  <w:r>
        <w:rPr>
          <w:b/>
          <w:sz w:val="22"/>
          <w:szCs w:val="22"/>
        </w:rPr>
        <w:t xml:space="preserve">    </w:t>
      </w:r>
      <w:r w:rsidR="0057579D" w:rsidRPr="0057579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   IV. Depunerea documentelor necesare în vederea realizării transferului la cerere:</w:t>
      </w:r>
    </w:p>
    <w:p w:rsidR="0057579D" w:rsidRDefault="0057579D" w:rsidP="0057579D">
      <w:pPr>
        <w:widowControl w:val="0"/>
        <w:tabs>
          <w:tab w:val="left" w:pos="142"/>
        </w:tabs>
        <w:suppressAutoHyphens/>
        <w:spacing w:line="276" w:lineRule="auto"/>
        <w:ind w:left="-993" w:right="-750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 xml:space="preserve">În termen de </w:t>
      </w:r>
      <w:r w:rsidR="0081547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>3</w:t>
      </w:r>
      <w:r w:rsidRPr="0057579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 xml:space="preserve"> zile lucrătoare de la data publicării anunțului, respectiv în perioada</w:t>
      </w:r>
      <w:r w:rsidR="005E7A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>:</w:t>
      </w:r>
      <w:r w:rsidRPr="0057579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 xml:space="preserve"> </w:t>
      </w:r>
      <w:r w:rsidR="0081547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>29.05.2026</w:t>
      </w:r>
      <w:r w:rsidRPr="0057579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 xml:space="preserve"> </w:t>
      </w:r>
      <w:r w:rsidR="0081547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>–</w:t>
      </w:r>
      <w:r w:rsidRPr="0057579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 xml:space="preserve"> </w:t>
      </w:r>
      <w:r w:rsidR="0081547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>03.06.2026</w:t>
      </w:r>
      <w:r w:rsidRPr="0057579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 xml:space="preserve">, </w:t>
      </w:r>
      <w:r w:rsidRPr="0057579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 xml:space="preserve">persoanele interesate depun la registratura Primăriei Sectorului 2, din Str. Chiristigiilor nr. 11-13, sau pe adresa de e-mail a instituţiei, </w:t>
      </w:r>
      <w:hyperlink r:id="rId13" w:history="1">
        <w:r w:rsidRPr="0057579D">
          <w:rPr>
            <w:rFonts w:ascii="Times New Roman" w:eastAsia="Times New Roman" w:hAnsi="Times New Roman" w:cs="Times New Roman"/>
            <w:b/>
            <w:noProof/>
            <w:color w:val="0563C1"/>
            <w:kern w:val="0"/>
            <w:sz w:val="22"/>
            <w:szCs w:val="22"/>
            <w:u w:val="single"/>
            <w:lang w:val="ro-RO" w:eastAsia="ro-RO"/>
          </w:rPr>
          <w:t>infopublice</w:t>
        </w:r>
        <w:r w:rsidRPr="0057579D">
          <w:rPr>
            <w:rFonts w:ascii="Times New Roman" w:eastAsia="Times New Roman" w:hAnsi="Times New Roman" w:cs="Times New Roman"/>
            <w:b/>
            <w:noProof/>
            <w:color w:val="0563C1"/>
            <w:kern w:val="0"/>
            <w:sz w:val="22"/>
            <w:szCs w:val="22"/>
            <w:u w:val="single"/>
            <w:lang w:eastAsia="ro-RO"/>
          </w:rPr>
          <w:t>@ps2.ro</w:t>
        </w:r>
      </w:hyperlink>
      <w:r w:rsidRPr="0057579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o-RO"/>
        </w:rPr>
        <w:t xml:space="preserve"> </w:t>
      </w:r>
      <w:r w:rsidRPr="0057579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ro-RO" w:eastAsia="ro-RO"/>
        </w:rPr>
        <w:t>în vederea înregistrării, următoarele documente</w:t>
      </w:r>
      <w:r w:rsidRPr="0057579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  <w:t>:</w:t>
      </w:r>
    </w:p>
    <w:p w:rsidR="005F69A5" w:rsidRPr="0057579D" w:rsidRDefault="005F69A5" w:rsidP="0057579D">
      <w:pPr>
        <w:widowControl w:val="0"/>
        <w:tabs>
          <w:tab w:val="left" w:pos="142"/>
        </w:tabs>
        <w:suppressAutoHyphens/>
        <w:spacing w:line="276" w:lineRule="auto"/>
        <w:ind w:left="-993" w:right="-750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o-RO" w:eastAsia="ro-RO"/>
        </w:rPr>
      </w:pPr>
    </w:p>
    <w:p w:rsidR="0057579D" w:rsidRPr="0057579D" w:rsidRDefault="0057579D" w:rsidP="0057579D">
      <w:pPr>
        <w:widowControl w:val="0"/>
        <w:numPr>
          <w:ilvl w:val="0"/>
          <w:numId w:val="18"/>
        </w:numPr>
        <w:tabs>
          <w:tab w:val="clear" w:pos="0"/>
        </w:tabs>
        <w:suppressAutoHyphens/>
        <w:spacing w:line="276" w:lineRule="auto"/>
        <w:ind w:left="-993" w:right="-750" w:firstLine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cererea de transfer</w:t>
      </w:r>
      <w:r w:rsidR="005E7AA1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ro-RO" w:eastAsia="ro-RO"/>
        </w:rPr>
        <w:t xml:space="preserve">, </w:t>
      </w:r>
      <w:r w:rsidRPr="0057579D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ro-RO" w:eastAsia="ro-RO"/>
        </w:rPr>
        <w:t xml:space="preserve">care se regăsește pe site-ul instituției la secțiunea: </w:t>
      </w:r>
      <w:r w:rsidRPr="0057579D"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 xml:space="preserve">Carieră/ Reorganizarea aparatului de specialitate al Primarului Sectorului 2 –   </w:t>
      </w:r>
      <w:r w:rsidR="007C11E3"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 xml:space="preserve">- Reorganizare 2026 - </w:t>
      </w:r>
      <w:r w:rsidRPr="0057579D"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 xml:space="preserve">Transfer la cerere personal contractual </w:t>
      </w:r>
      <w:r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06.05.2026</w:t>
      </w:r>
      <w:r w:rsidRPr="0057579D">
        <w:rPr>
          <w:rFonts w:ascii="Times New Roman" w:eastAsia="Times New Roman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.</w:t>
      </w:r>
    </w:p>
    <w:p w:rsidR="0057579D" w:rsidRPr="0057579D" w:rsidRDefault="0057579D" w:rsidP="0057579D">
      <w:pPr>
        <w:widowControl w:val="0"/>
        <w:numPr>
          <w:ilvl w:val="0"/>
          <w:numId w:val="18"/>
        </w:numPr>
        <w:tabs>
          <w:tab w:val="clear" w:pos="0"/>
          <w:tab w:val="left" w:pos="-709"/>
        </w:tabs>
        <w:suppressAutoHyphens/>
        <w:spacing w:line="276" w:lineRule="auto"/>
        <w:ind w:left="-993" w:right="-750" w:firstLine="0"/>
        <w:jc w:val="both"/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Arial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curriculum vitae</w:t>
      </w:r>
      <w:r w:rsidRPr="0057579D"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  <w:t>, modelul comun european;</w:t>
      </w:r>
    </w:p>
    <w:p w:rsidR="0057579D" w:rsidRPr="0057579D" w:rsidRDefault="0057579D" w:rsidP="0057579D">
      <w:pPr>
        <w:widowControl w:val="0"/>
        <w:numPr>
          <w:ilvl w:val="0"/>
          <w:numId w:val="18"/>
        </w:numPr>
        <w:tabs>
          <w:tab w:val="clear" w:pos="0"/>
        </w:tabs>
        <w:suppressAutoHyphens/>
        <w:spacing w:line="276" w:lineRule="auto"/>
        <w:ind w:left="-993" w:right="-750" w:firstLine="0"/>
        <w:jc w:val="both"/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Arial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copia actului de identitate</w:t>
      </w:r>
      <w:r w:rsidRPr="0057579D"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  <w:t>;</w:t>
      </w:r>
    </w:p>
    <w:p w:rsidR="0057579D" w:rsidRDefault="0057579D" w:rsidP="0057579D">
      <w:pPr>
        <w:widowControl w:val="0"/>
        <w:numPr>
          <w:ilvl w:val="0"/>
          <w:numId w:val="18"/>
        </w:numPr>
        <w:tabs>
          <w:tab w:val="clear" w:pos="0"/>
          <w:tab w:val="left" w:pos="-993"/>
          <w:tab w:val="left" w:pos="-709"/>
        </w:tabs>
        <w:suppressAutoHyphens/>
        <w:spacing w:line="276" w:lineRule="auto"/>
        <w:ind w:left="-993" w:right="-750" w:firstLine="0"/>
        <w:jc w:val="both"/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Arial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copii ale diplomelor de studii</w:t>
      </w:r>
      <w:r w:rsidRPr="0057579D"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  <w:t>, certificatelor și a altor documente care atestă efectuarea unor specializări și/sau perfecționări, în vederea verificării îndeplinirii condițiilor specifice din fișa postului, dacă aceste condiții sunt necesare ocupării postului;</w:t>
      </w:r>
    </w:p>
    <w:p w:rsidR="0057579D" w:rsidRPr="0057579D" w:rsidRDefault="0057579D" w:rsidP="0057579D">
      <w:pPr>
        <w:widowControl w:val="0"/>
        <w:numPr>
          <w:ilvl w:val="0"/>
          <w:numId w:val="18"/>
        </w:numPr>
        <w:tabs>
          <w:tab w:val="clear" w:pos="0"/>
          <w:tab w:val="left" w:pos="-709"/>
          <w:tab w:val="left" w:pos="432"/>
        </w:tabs>
        <w:suppressAutoHyphens/>
        <w:spacing w:line="276" w:lineRule="auto"/>
        <w:ind w:left="-993" w:right="-750" w:firstLine="0"/>
        <w:jc w:val="both"/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Arial" w:hAnsi="Times New Roman" w:cs="Times New Roman"/>
          <w:b/>
          <w:i/>
          <w:noProof/>
          <w:kern w:val="0"/>
          <w:sz w:val="22"/>
          <w:szCs w:val="22"/>
          <w:lang w:val="ro-RO" w:eastAsia="ro-RO"/>
        </w:rPr>
        <w:t>copia carnetului de muncă și adeverință eliberată de angajator</w:t>
      </w:r>
      <w:r w:rsidRPr="0057579D">
        <w:rPr>
          <w:rFonts w:ascii="Times New Roman" w:eastAsia="Arial" w:hAnsi="Times New Roman" w:cs="Times New Roman"/>
          <w:i/>
          <w:noProof/>
          <w:kern w:val="0"/>
          <w:sz w:val="22"/>
          <w:szCs w:val="22"/>
          <w:lang w:val="ro-RO" w:eastAsia="ro-RO"/>
        </w:rPr>
        <w:t xml:space="preserve"> pentru</w:t>
      </w:r>
      <w:r w:rsidRPr="0057579D"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  <w:t xml:space="preserve"> perioada lucrată, care </w:t>
      </w:r>
      <w:r w:rsidRPr="0057579D">
        <w:rPr>
          <w:rFonts w:ascii="Times New Roman" w:eastAsia="Times New Roman" w:hAnsi="Times New Roman" w:cs="Times New Roman"/>
          <w:b/>
          <w:bCs/>
          <w:i/>
          <w:noProof/>
          <w:kern w:val="0"/>
          <w:sz w:val="22"/>
          <w:szCs w:val="22"/>
          <w:lang w:val="ro-RO" w:eastAsia="ro-RO"/>
        </w:rPr>
        <w:t>să ateste vechimea în specialitatea studiilor solicitate</w:t>
      </w:r>
      <w:r w:rsidRPr="0057579D"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  <w:t xml:space="preserve"> pentru ocuparea funcției, </w:t>
      </w:r>
      <w:r w:rsidRPr="0057579D">
        <w:rPr>
          <w:rFonts w:ascii="Times New Roman" w:eastAsia="Times New Roman" w:hAnsi="Times New Roman" w:cs="Times New Roman"/>
          <w:b/>
          <w:bCs/>
          <w:i/>
          <w:noProof/>
          <w:kern w:val="0"/>
          <w:sz w:val="22"/>
          <w:szCs w:val="22"/>
          <w:lang w:val="ro-RO" w:eastAsia="ro-RO"/>
        </w:rPr>
        <w:t>vechimea totală în muncă</w:t>
      </w:r>
      <w:r w:rsidRPr="0057579D"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  <w:t xml:space="preserve">, </w:t>
      </w:r>
      <w:r w:rsidRPr="0057579D">
        <w:rPr>
          <w:rFonts w:ascii="Times New Roman" w:eastAsia="Times New Roman" w:hAnsi="Times New Roman" w:cs="Times New Roman"/>
          <w:b/>
          <w:bCs/>
          <w:i/>
          <w:noProof/>
          <w:kern w:val="0"/>
          <w:sz w:val="22"/>
          <w:szCs w:val="22"/>
          <w:lang w:val="ro-RO" w:eastAsia="ro-RO"/>
        </w:rPr>
        <w:t>precum și funcția contractuală în care este angajat;</w:t>
      </w:r>
    </w:p>
    <w:p w:rsidR="0057579D" w:rsidRDefault="0057579D" w:rsidP="0057579D">
      <w:pPr>
        <w:widowControl w:val="0"/>
        <w:numPr>
          <w:ilvl w:val="0"/>
          <w:numId w:val="18"/>
        </w:numPr>
        <w:tabs>
          <w:tab w:val="clear" w:pos="0"/>
          <w:tab w:val="left" w:pos="-709"/>
          <w:tab w:val="left" w:pos="432"/>
        </w:tabs>
        <w:suppressAutoHyphens/>
        <w:spacing w:line="276" w:lineRule="auto"/>
        <w:ind w:left="-993" w:right="-750" w:firstLine="0"/>
        <w:jc w:val="both"/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Times New Roman" w:hAnsi="Times New Roman" w:cs="Times New Roman"/>
          <w:b/>
          <w:bCs/>
          <w:i/>
          <w:noProof/>
          <w:kern w:val="0"/>
          <w:sz w:val="22"/>
          <w:szCs w:val="22"/>
          <w:lang w:val="ro-RO" w:eastAsia="ro-RO"/>
        </w:rPr>
        <w:t>adeverința medicală</w:t>
      </w:r>
      <w:r w:rsidRPr="0057579D"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  <w:t xml:space="preserve">, care să ateste starea de sănătate corespunzătoare funcţiei contractuale solicitate; </w:t>
      </w:r>
    </w:p>
    <w:p w:rsidR="008856CD" w:rsidRDefault="008856CD" w:rsidP="008856CD">
      <w:pPr>
        <w:widowControl w:val="0"/>
        <w:tabs>
          <w:tab w:val="left" w:pos="-709"/>
          <w:tab w:val="left" w:pos="0"/>
          <w:tab w:val="left" w:pos="432"/>
        </w:tabs>
        <w:suppressAutoHyphens/>
        <w:spacing w:line="276" w:lineRule="auto"/>
        <w:ind w:right="-750"/>
        <w:jc w:val="both"/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</w:pPr>
    </w:p>
    <w:p w:rsidR="008856CD" w:rsidRDefault="008856CD" w:rsidP="008856CD">
      <w:pPr>
        <w:widowControl w:val="0"/>
        <w:tabs>
          <w:tab w:val="left" w:pos="-709"/>
          <w:tab w:val="left" w:pos="0"/>
          <w:tab w:val="left" w:pos="432"/>
        </w:tabs>
        <w:suppressAutoHyphens/>
        <w:spacing w:line="276" w:lineRule="auto"/>
        <w:ind w:right="-750"/>
        <w:jc w:val="both"/>
        <w:rPr>
          <w:rFonts w:ascii="Times New Roman" w:eastAsia="Times New Roman" w:hAnsi="Times New Roman" w:cs="Times New Roman"/>
          <w:bCs/>
          <w:i/>
          <w:noProof/>
          <w:kern w:val="0"/>
          <w:sz w:val="22"/>
          <w:szCs w:val="22"/>
          <w:lang w:val="ro-RO" w:eastAsia="ro-RO"/>
        </w:rPr>
        <w:sectPr w:rsidR="008856CD" w:rsidSect="00521ADD">
          <w:pgSz w:w="16838" w:h="11906" w:orient="landscape"/>
          <w:pgMar w:top="1985" w:right="2096" w:bottom="1440" w:left="2592" w:header="720" w:footer="720" w:gutter="0"/>
          <w:cols w:space="720"/>
          <w:titlePg/>
          <w:docGrid w:linePitch="360"/>
        </w:sectPr>
      </w:pPr>
    </w:p>
    <w:p w:rsidR="004C56B0" w:rsidRPr="004C56B0" w:rsidRDefault="004C56B0" w:rsidP="0057579D">
      <w:pPr>
        <w:tabs>
          <w:tab w:val="num" w:pos="709"/>
        </w:tabs>
        <w:spacing w:line="276" w:lineRule="auto"/>
        <w:ind w:left="-567" w:right="-750"/>
        <w:jc w:val="both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8856CD" w:rsidRDefault="008856CD" w:rsidP="0057579D">
      <w:pPr>
        <w:widowControl w:val="0"/>
        <w:tabs>
          <w:tab w:val="left" w:pos="142"/>
        </w:tabs>
        <w:suppressAutoHyphens/>
        <w:spacing w:line="276" w:lineRule="auto"/>
        <w:ind w:left="-993" w:right="-891"/>
        <w:jc w:val="both"/>
        <w:rPr>
          <w:rFonts w:ascii="Times New Roman" w:eastAsia="Trebuchet MS" w:hAnsi="Times New Roman" w:cs="Times New Roman"/>
          <w:b/>
          <w:noProof/>
          <w:kern w:val="0"/>
          <w:sz w:val="22"/>
          <w:szCs w:val="22"/>
          <w:lang w:val="ro-RO" w:eastAsia="ro-RO"/>
        </w:rPr>
      </w:pPr>
    </w:p>
    <w:p w:rsidR="0057579D" w:rsidRPr="0057579D" w:rsidRDefault="0057579D" w:rsidP="0057579D">
      <w:pPr>
        <w:widowControl w:val="0"/>
        <w:tabs>
          <w:tab w:val="left" w:pos="142"/>
        </w:tabs>
        <w:suppressAutoHyphens/>
        <w:spacing w:line="276" w:lineRule="auto"/>
        <w:ind w:left="-993" w:right="-891"/>
        <w:jc w:val="both"/>
        <w:rPr>
          <w:rFonts w:ascii="Times New Roman" w:eastAsia="Trebuchet MS" w:hAnsi="Times New Roman" w:cs="Times New Roman"/>
          <w:b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Trebuchet MS" w:hAnsi="Times New Roman" w:cs="Times New Roman"/>
          <w:b/>
          <w:noProof/>
          <w:kern w:val="0"/>
          <w:sz w:val="22"/>
          <w:szCs w:val="22"/>
          <w:lang w:val="ro-RO" w:eastAsia="ro-RO"/>
        </w:rPr>
        <w:t xml:space="preserve">Copiile actelor sus-menționate se prezintă împreună cu documentele originale, care se certifică pentru conformitatea cu originalul de către secretarul comisiei de evaluare, până la proba </w:t>
      </w:r>
      <w:r>
        <w:rPr>
          <w:rFonts w:ascii="Times New Roman" w:eastAsia="Trebuchet MS" w:hAnsi="Times New Roman" w:cs="Times New Roman"/>
          <w:b/>
          <w:noProof/>
          <w:kern w:val="0"/>
          <w:sz w:val="22"/>
          <w:szCs w:val="22"/>
          <w:lang w:val="ro-RO" w:eastAsia="ro-RO"/>
        </w:rPr>
        <w:t>de interviu</w:t>
      </w:r>
      <w:r w:rsidRPr="0057579D">
        <w:rPr>
          <w:rFonts w:ascii="Times New Roman" w:eastAsia="Trebuchet MS" w:hAnsi="Times New Roman" w:cs="Times New Roman"/>
          <w:b/>
          <w:noProof/>
          <w:kern w:val="0"/>
          <w:sz w:val="22"/>
          <w:szCs w:val="22"/>
          <w:lang w:val="ro-RO" w:eastAsia="ro-RO"/>
        </w:rPr>
        <w:t xml:space="preserve">. </w:t>
      </w:r>
    </w:p>
    <w:p w:rsidR="0057579D" w:rsidRPr="0057579D" w:rsidRDefault="0057579D" w:rsidP="0057579D">
      <w:pPr>
        <w:tabs>
          <w:tab w:val="left" w:pos="432"/>
        </w:tabs>
        <w:suppressAutoHyphens/>
        <w:spacing w:line="276" w:lineRule="auto"/>
        <w:ind w:left="-993" w:right="-891"/>
        <w:jc w:val="both"/>
        <w:rPr>
          <w:rFonts w:ascii="Times New Roman" w:eastAsia="Trebuchet MS" w:hAnsi="Times New Roman" w:cs="Times New Roman"/>
          <w:noProof/>
          <w:kern w:val="0"/>
          <w:sz w:val="22"/>
          <w:szCs w:val="22"/>
          <w:lang w:val="ro-RO" w:eastAsia="ro-RO"/>
        </w:rPr>
      </w:pPr>
      <w:r w:rsidRPr="0057579D">
        <w:rPr>
          <w:rFonts w:ascii="Times New Roman" w:eastAsia="Trebuchet MS" w:hAnsi="Times New Roman" w:cs="Times New Roman"/>
          <w:noProof/>
          <w:kern w:val="0"/>
          <w:sz w:val="22"/>
          <w:szCs w:val="22"/>
          <w:lang w:val="ro-RO" w:eastAsia="ro-RO"/>
        </w:rPr>
        <w:t>Fiecărui dosar i se atribuie un număr de înregistrare, care se utilizează pentru comunicarea rezultatelor.</w:t>
      </w:r>
    </w:p>
    <w:p w:rsidR="005D651F" w:rsidRDefault="005D651F" w:rsidP="0057579D">
      <w:pPr>
        <w:spacing w:after="200" w:line="276" w:lineRule="auto"/>
        <w:ind w:left="-993"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</w:p>
    <w:p w:rsidR="0081547D" w:rsidRPr="0081547D" w:rsidRDefault="0081547D" w:rsidP="007C11E3">
      <w:pPr>
        <w:autoSpaceDE w:val="0"/>
        <w:autoSpaceDN w:val="0"/>
        <w:adjustRightInd w:val="0"/>
        <w:spacing w:line="276" w:lineRule="auto"/>
        <w:ind w:left="-993" w:right="-243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</w:pP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V. Coordonatele de contact pentru înscrierea candidaților:</w:t>
      </w:r>
    </w:p>
    <w:p w:rsidR="0081547D" w:rsidRPr="0081547D" w:rsidRDefault="0081547D" w:rsidP="007C11E3">
      <w:pPr>
        <w:autoSpaceDE w:val="0"/>
        <w:autoSpaceDN w:val="0"/>
        <w:adjustRightInd w:val="0"/>
        <w:spacing w:line="276" w:lineRule="auto"/>
        <w:ind w:left="-993" w:right="-243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</w:pP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 xml:space="preserve">Adresa de corespondență: </w:t>
      </w: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Primăria Sectorului 2 Bucureşti, Str. Chiristigiilor nr. 11-13, </w:t>
      </w: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>adresa de e-mail:</w:t>
      </w: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</w:t>
      </w:r>
      <w:hyperlink r:id="rId14" w:history="1">
        <w:r w:rsidRPr="0081547D">
          <w:rPr>
            <w:rFonts w:ascii="Times New Roman" w:eastAsia="Times New Roman" w:hAnsi="Times New Roman" w:cs="Times New Roman"/>
            <w:b/>
            <w:kern w:val="0"/>
            <w:sz w:val="22"/>
            <w:szCs w:val="22"/>
            <w:u w:val="single"/>
            <w:lang w:val="ro-RO" w:eastAsia="ro-RO"/>
          </w:rPr>
          <w:t>infopublice@ps2.ro</w:t>
        </w:r>
      </w:hyperlink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>, telefon/ fax: 021/252.83.78</w:t>
      </w:r>
      <w:r w:rsidR="005E7AA1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>, 021.209.60.21</w:t>
      </w: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>;</w:t>
      </w:r>
    </w:p>
    <w:p w:rsidR="0081547D" w:rsidRPr="0081547D" w:rsidRDefault="0081547D" w:rsidP="007C11E3">
      <w:pPr>
        <w:autoSpaceDE w:val="0"/>
        <w:autoSpaceDN w:val="0"/>
        <w:adjustRightInd w:val="0"/>
        <w:spacing w:line="276" w:lineRule="auto"/>
        <w:ind w:left="-993" w:right="-243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</w:pP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 xml:space="preserve">Relaţii suplimentare se pot obține la numerele de telefon: </w:t>
      </w: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021/209.60.21 și 021/252.83.78</w:t>
      </w: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 xml:space="preserve">, de la secretarul titular al comisiei de evaluare </w:t>
      </w: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Nicolescu Alina-Florentina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 xml:space="preserve"> </w:t>
      </w: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 xml:space="preserve">și secretarul supleant al comisiei de evaluare </w:t>
      </w:r>
      <w:r w:rsidRPr="0081547D"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 w:eastAsia="ro-RO"/>
        </w:rPr>
        <w:t>Bădița Amalia-Daniela</w:t>
      </w:r>
      <w:r w:rsidRPr="0081547D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</w:rPr>
        <w:t>, consilieri la Serviciul Resurse Umane.</w:t>
      </w:r>
    </w:p>
    <w:p w:rsidR="005D651F" w:rsidRDefault="005D651F" w:rsidP="007C11E3">
      <w:pPr>
        <w:spacing w:after="200" w:line="276" w:lineRule="auto"/>
        <w:ind w:left="-993" w:right="-2437"/>
        <w:contextualSpacing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</w:p>
    <w:p w:rsidR="008856CD" w:rsidRDefault="008856CD" w:rsidP="007C11E3">
      <w:pPr>
        <w:spacing w:after="200" w:line="276" w:lineRule="auto"/>
        <w:ind w:left="-993" w:right="-2437"/>
        <w:contextualSpacing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</w:pPr>
    </w:p>
    <w:p w:rsidR="007C11E3" w:rsidRDefault="007C11E3" w:rsidP="007C11E3">
      <w:pPr>
        <w:ind w:left="-709" w:right="-2437" w:firstLine="425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Director Executiv,</w:t>
      </w:r>
    </w:p>
    <w:p w:rsidR="007C11E3" w:rsidRPr="006F565D" w:rsidRDefault="007C11E3" w:rsidP="007C11E3">
      <w:pPr>
        <w:ind w:left="-1418" w:right="-2437" w:firstLine="425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>Direcția Management Resurse Umane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Şef Serviciu Resurse Umane,                                                           </w:t>
      </w:r>
    </w:p>
    <w:p w:rsidR="007C11E3" w:rsidRPr="006F565D" w:rsidRDefault="007C11E3" w:rsidP="007C11E3">
      <w:pPr>
        <w:ind w:left="-2552" w:right="-2437" w:firstLine="425"/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</w:pP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Alexandra Manea-Bădoi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 xml:space="preserve">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>Mirela Enescu</w:t>
      </w:r>
    </w:p>
    <w:p w:rsidR="007C11E3" w:rsidRDefault="007C11E3" w:rsidP="007C11E3">
      <w:pPr>
        <w:autoSpaceDE w:val="0"/>
        <w:autoSpaceDN w:val="0"/>
        <w:adjustRightInd w:val="0"/>
        <w:ind w:right="-2437"/>
        <w:jc w:val="both"/>
        <w:rPr>
          <w:rFonts w:ascii="Times New Roman" w:hAnsi="Times New Roman" w:cs="Times New Roman"/>
          <w:sz w:val="22"/>
          <w:szCs w:val="22"/>
        </w:rPr>
      </w:pPr>
    </w:p>
    <w:p w:rsidR="007C11E3" w:rsidRDefault="007C11E3" w:rsidP="007C11E3">
      <w:pPr>
        <w:autoSpaceDE w:val="0"/>
        <w:autoSpaceDN w:val="0"/>
        <w:adjustRightInd w:val="0"/>
        <w:ind w:right="-2437"/>
        <w:jc w:val="both"/>
        <w:rPr>
          <w:rFonts w:ascii="Times New Roman" w:hAnsi="Times New Roman" w:cs="Times New Roman"/>
          <w:sz w:val="22"/>
          <w:szCs w:val="22"/>
        </w:rPr>
      </w:pPr>
    </w:p>
    <w:p w:rsidR="007C11E3" w:rsidRDefault="007C11E3" w:rsidP="007C11E3">
      <w:pPr>
        <w:autoSpaceDE w:val="0"/>
        <w:autoSpaceDN w:val="0"/>
        <w:adjustRightInd w:val="0"/>
        <w:ind w:right="-2437"/>
        <w:jc w:val="both"/>
        <w:rPr>
          <w:rFonts w:ascii="Times New Roman" w:hAnsi="Times New Roman" w:cs="Times New Roman"/>
          <w:sz w:val="22"/>
          <w:szCs w:val="22"/>
        </w:rPr>
      </w:pPr>
    </w:p>
    <w:p w:rsidR="007C11E3" w:rsidRPr="007C11E3" w:rsidRDefault="007C11E3" w:rsidP="007C11E3">
      <w:pPr>
        <w:autoSpaceDE w:val="0"/>
        <w:autoSpaceDN w:val="0"/>
        <w:adjustRightInd w:val="0"/>
        <w:ind w:right="-311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C11E3">
        <w:rPr>
          <w:rFonts w:ascii="Times New Roman" w:hAnsi="Times New Roman" w:cs="Times New Roman"/>
          <w:b/>
          <w:i/>
        </w:rPr>
        <w:tab/>
      </w:r>
      <w:r w:rsidRPr="007C11E3">
        <w:rPr>
          <w:rFonts w:ascii="Times New Roman" w:hAnsi="Times New Roman" w:cs="Times New Roman"/>
          <w:b/>
          <w:i/>
        </w:rPr>
        <w:tab/>
        <w:t>Întocmit</w:t>
      </w:r>
    </w:p>
    <w:p w:rsidR="007C11E3" w:rsidRPr="007C11E3" w:rsidRDefault="007C11E3" w:rsidP="007C11E3">
      <w:pPr>
        <w:autoSpaceDE w:val="0"/>
        <w:autoSpaceDN w:val="0"/>
        <w:adjustRightInd w:val="0"/>
        <w:ind w:right="-595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Pr="007C11E3">
        <w:rPr>
          <w:rFonts w:ascii="Times New Roman" w:hAnsi="Times New Roman" w:cs="Times New Roman"/>
          <w:b/>
          <w:i/>
        </w:rPr>
        <w:t>Consilier SRU</w:t>
      </w:r>
    </w:p>
    <w:p w:rsidR="007C11E3" w:rsidRPr="007C11E3" w:rsidRDefault="007C11E3" w:rsidP="007C11E3">
      <w:pPr>
        <w:autoSpaceDE w:val="0"/>
        <w:autoSpaceDN w:val="0"/>
        <w:adjustRightInd w:val="0"/>
        <w:ind w:right="-595"/>
        <w:jc w:val="right"/>
        <w:rPr>
          <w:rFonts w:ascii="Times New Roman" w:hAnsi="Times New Roman" w:cs="Times New Roman"/>
          <w:b/>
          <w:i/>
        </w:rPr>
        <w:sectPr w:rsidR="007C11E3" w:rsidRPr="007C11E3" w:rsidSect="00437B32">
          <w:pgSz w:w="16838" w:h="11906" w:orient="landscape"/>
          <w:pgMar w:top="1440" w:right="3642" w:bottom="1440" w:left="2592" w:header="720" w:footer="720" w:gutter="0"/>
          <w:cols w:space="720"/>
          <w:titlePg/>
          <w:docGrid w:linePitch="360"/>
        </w:sectPr>
      </w:pPr>
      <w:r w:rsidRPr="007C11E3">
        <w:rPr>
          <w:rFonts w:ascii="Times New Roman" w:hAnsi="Times New Roman" w:cs="Times New Roman"/>
          <w:b/>
          <w:i/>
        </w:rPr>
        <w:t>Amalia Bădița</w:t>
      </w:r>
    </w:p>
    <w:p w:rsidR="007C11E3" w:rsidRPr="0081547D" w:rsidRDefault="007C11E3" w:rsidP="0081547D">
      <w:pPr>
        <w:spacing w:after="200" w:line="276" w:lineRule="auto"/>
        <w:ind w:left="-993" w:right="-891"/>
        <w:contextualSpacing/>
        <w:jc w:val="both"/>
        <w:rPr>
          <w:rFonts w:ascii="Times New Roman" w:eastAsia="Calibri" w:hAnsi="Times New Roman" w:cs="Times New Roman"/>
          <w:bCs/>
          <w:i/>
          <w:noProof/>
          <w:color w:val="FF0000"/>
          <w:kern w:val="0"/>
          <w:sz w:val="22"/>
          <w:szCs w:val="22"/>
          <w:lang w:val="ro-RO"/>
        </w:rPr>
        <w:sectPr w:rsidR="007C11E3" w:rsidRPr="0081547D" w:rsidSect="00521ADD">
          <w:pgSz w:w="16838" w:h="11906" w:orient="landscape"/>
          <w:pgMar w:top="1985" w:right="2096" w:bottom="1440" w:left="2592" w:header="720" w:footer="720" w:gutter="0"/>
          <w:cols w:space="720"/>
          <w:titlePg/>
          <w:docGrid w:linePitch="360"/>
        </w:sectPr>
      </w:pPr>
    </w:p>
    <w:p w:rsidR="005D651F" w:rsidRDefault="005D651F" w:rsidP="00444840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  <w:sectPr w:rsidR="005D651F" w:rsidSect="00521ADD">
          <w:pgSz w:w="16838" w:h="11906" w:orient="landscape"/>
          <w:pgMar w:top="1985" w:right="2096" w:bottom="1440" w:left="2592" w:header="720" w:footer="720" w:gutter="0"/>
          <w:cols w:space="720"/>
          <w:titlePg/>
          <w:docGrid w:linePitch="360"/>
        </w:sectPr>
      </w:pPr>
    </w:p>
    <w:p w:rsidR="00444840" w:rsidRDefault="00444840" w:rsidP="00444840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  <w:sectPr w:rsidR="00444840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D16136" w:rsidRDefault="00D16136" w:rsidP="00D16136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</w:p>
    <w:p w:rsidR="00D16136" w:rsidRDefault="00D16136" w:rsidP="00D16136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</w:p>
    <w:p w:rsidR="00D16136" w:rsidRDefault="00D16136" w:rsidP="00D16136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</w:p>
    <w:p w:rsidR="00D16136" w:rsidRPr="00D16136" w:rsidRDefault="00D16136" w:rsidP="00D16136">
      <w:pPr>
        <w:spacing w:after="200" w:line="276" w:lineRule="auto"/>
        <w:ind w:right="-750"/>
        <w:contextualSpacing/>
        <w:jc w:val="both"/>
        <w:rPr>
          <w:rFonts w:ascii="Times New Roman" w:eastAsia="Calibri" w:hAnsi="Times New Roman" w:cs="Times New Roman"/>
          <w:bCs/>
          <w:i/>
          <w:noProof/>
          <w:kern w:val="0"/>
          <w:sz w:val="22"/>
          <w:szCs w:val="22"/>
          <w:lang w:val="ro-RO"/>
        </w:rPr>
      </w:pPr>
    </w:p>
    <w:p w:rsidR="00393C0E" w:rsidRDefault="00393C0E" w:rsidP="00D1613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276" w:right="20"/>
        <w:jc w:val="both"/>
        <w:rPr>
          <w:color w:val="000000"/>
        </w:rPr>
      </w:pPr>
    </w:p>
    <w:p w:rsidR="007A192A" w:rsidRDefault="007A192A">
      <w:pPr>
        <w:rPr>
          <w:color w:val="000000"/>
        </w:rPr>
      </w:pPr>
    </w:p>
    <w:p w:rsidR="009E6833" w:rsidRDefault="009E6833">
      <w:pPr>
        <w:rPr>
          <w:color w:val="000000"/>
        </w:rPr>
      </w:pPr>
    </w:p>
    <w:p w:rsidR="00452511" w:rsidRDefault="00452511">
      <w:pPr>
        <w:rPr>
          <w:color w:val="000000"/>
        </w:rPr>
        <w:sectPr w:rsidR="00452511" w:rsidSect="00393C0E">
          <w:pgSz w:w="16838" w:h="11906" w:orient="landscape"/>
          <w:pgMar w:top="1440" w:right="2096" w:bottom="1440" w:left="2592" w:header="720" w:footer="720" w:gutter="0"/>
          <w:cols w:space="720"/>
          <w:titlePg/>
          <w:docGrid w:linePitch="360"/>
        </w:sectPr>
      </w:pPr>
    </w:p>
    <w:p w:rsidR="009E6833" w:rsidRDefault="009E6833">
      <w:pPr>
        <w:rPr>
          <w:color w:val="000000"/>
        </w:rPr>
      </w:pPr>
    </w:p>
    <w:p w:rsidR="001A6F65" w:rsidRDefault="001A6F65"/>
    <w:p w:rsidR="00EA4E09" w:rsidRDefault="00EA4E09" w:rsidP="003D042C">
      <w:pPr>
        <w:pStyle w:val="Listparagraf"/>
        <w:spacing w:line="276" w:lineRule="auto"/>
        <w:ind w:left="-698" w:right="-243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val="it-IT" w:eastAsia="ro-RO"/>
        </w:rPr>
      </w:pPr>
    </w:p>
    <w:p w:rsidR="00EA4E09" w:rsidRDefault="00EA4E09" w:rsidP="003D042C">
      <w:pPr>
        <w:pStyle w:val="Listparagraf"/>
        <w:spacing w:line="276" w:lineRule="auto"/>
        <w:ind w:left="-698" w:right="-243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val="it-IT" w:eastAsia="ro-RO"/>
        </w:rPr>
      </w:pPr>
    </w:p>
    <w:p w:rsidR="003D042C" w:rsidRPr="003D042C" w:rsidRDefault="003D042C" w:rsidP="003D042C">
      <w:pPr>
        <w:pStyle w:val="Listparagraf"/>
        <w:spacing w:line="276" w:lineRule="auto"/>
        <w:ind w:left="-698" w:right="-243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it-IT" w:eastAsia="ro-RO"/>
        </w:rPr>
      </w:pPr>
    </w:p>
    <w:p w:rsidR="00C87C57" w:rsidRDefault="00C87C57" w:rsidP="00C87C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87C57" w:rsidRDefault="00C87C57" w:rsidP="00C87C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87C57" w:rsidRDefault="00C87C57" w:rsidP="00C87C57">
      <w:pPr>
        <w:autoSpaceDE w:val="0"/>
        <w:autoSpaceDN w:val="0"/>
        <w:adjustRightInd w:val="0"/>
        <w:spacing w:line="276" w:lineRule="auto"/>
        <w:ind w:left="-1418" w:right="-2579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o-RO" w:eastAsia="ro-RO"/>
        </w:rPr>
      </w:pPr>
    </w:p>
    <w:p w:rsidR="00C87C57" w:rsidRDefault="00C87C57" w:rsidP="00C87C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  <w:sectPr w:rsidR="00C87C57" w:rsidSect="00C87C57">
          <w:pgSz w:w="16838" w:h="11906" w:orient="landscape"/>
          <w:pgMar w:top="1843" w:right="3642" w:bottom="1440" w:left="2592" w:header="720" w:footer="720" w:gutter="0"/>
          <w:cols w:space="720"/>
          <w:titlePg/>
          <w:docGrid w:linePitch="360"/>
        </w:sectPr>
      </w:pPr>
    </w:p>
    <w:p w:rsidR="001A6F65" w:rsidRDefault="006F565D"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lastRenderedPageBreak/>
        <w:t xml:space="preserve">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         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 </w:t>
      </w:r>
      <w:r w:rsidRPr="006F565D">
        <w:rPr>
          <w:rFonts w:ascii="Times New Roman" w:eastAsia="Times New Roman" w:hAnsi="Times New Roman" w:cs="Times New Roman"/>
          <w:b/>
          <w:i/>
          <w:kern w:val="0"/>
          <w:lang w:val="ro-RO" w:eastAsia="ro-RO"/>
        </w:rPr>
        <w:tab/>
        <w:t xml:space="preserve">        </w:t>
      </w:r>
    </w:p>
    <w:sectPr w:rsidR="001A6F65" w:rsidSect="00437B32">
      <w:pgSz w:w="16838" w:h="11906" w:orient="landscape"/>
      <w:pgMar w:top="1440" w:right="3642" w:bottom="1440" w:left="25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E5" w:rsidRDefault="002051E5" w:rsidP="00D86165">
      <w:r>
        <w:separator/>
      </w:r>
    </w:p>
  </w:endnote>
  <w:endnote w:type="continuationSeparator" w:id="0">
    <w:p w:rsidR="002051E5" w:rsidRDefault="002051E5" w:rsidP="00D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78" w:rsidRDefault="00D52D7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78" w:rsidRDefault="00D52D7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65" w:rsidRDefault="001A6F6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E5" w:rsidRDefault="002051E5" w:rsidP="00D86165">
      <w:r>
        <w:separator/>
      </w:r>
    </w:p>
  </w:footnote>
  <w:footnote w:type="continuationSeparator" w:id="0">
    <w:p w:rsidR="002051E5" w:rsidRDefault="002051E5" w:rsidP="00D8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78" w:rsidRDefault="00D52D7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D78" w:rsidRDefault="00D52D7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65" w:rsidRDefault="001A6F6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155CDE2C"/>
    <w:name w:val="WW8Num14"/>
    <w:lvl w:ilvl="0">
      <w:start w:val="1"/>
      <w:numFmt w:val="decimal"/>
      <w:lvlText w:val="%1."/>
      <w:lvlJc w:val="left"/>
      <w:pPr>
        <w:tabs>
          <w:tab w:val="num" w:pos="-526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376C60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E54"/>
    <w:multiLevelType w:val="hybridMultilevel"/>
    <w:tmpl w:val="AC942826"/>
    <w:lvl w:ilvl="0" w:tplc="880CA6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0477C"/>
    <w:multiLevelType w:val="hybridMultilevel"/>
    <w:tmpl w:val="04AED236"/>
    <w:lvl w:ilvl="0" w:tplc="0418000F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444" w:hanging="360"/>
      </w:pPr>
    </w:lvl>
    <w:lvl w:ilvl="2" w:tplc="0418001B" w:tentative="1">
      <w:start w:val="1"/>
      <w:numFmt w:val="lowerRoman"/>
      <w:lvlText w:val="%3."/>
      <w:lvlJc w:val="right"/>
      <w:pPr>
        <w:ind w:left="10164" w:hanging="180"/>
      </w:pPr>
    </w:lvl>
    <w:lvl w:ilvl="3" w:tplc="0418000F" w:tentative="1">
      <w:start w:val="1"/>
      <w:numFmt w:val="decimal"/>
      <w:lvlText w:val="%4."/>
      <w:lvlJc w:val="left"/>
      <w:pPr>
        <w:ind w:left="10884" w:hanging="360"/>
      </w:pPr>
    </w:lvl>
    <w:lvl w:ilvl="4" w:tplc="04180019" w:tentative="1">
      <w:start w:val="1"/>
      <w:numFmt w:val="lowerLetter"/>
      <w:lvlText w:val="%5."/>
      <w:lvlJc w:val="left"/>
      <w:pPr>
        <w:ind w:left="11604" w:hanging="360"/>
      </w:pPr>
    </w:lvl>
    <w:lvl w:ilvl="5" w:tplc="0418001B" w:tentative="1">
      <w:start w:val="1"/>
      <w:numFmt w:val="lowerRoman"/>
      <w:lvlText w:val="%6."/>
      <w:lvlJc w:val="right"/>
      <w:pPr>
        <w:ind w:left="12324" w:hanging="180"/>
      </w:pPr>
    </w:lvl>
    <w:lvl w:ilvl="6" w:tplc="0418000F" w:tentative="1">
      <w:start w:val="1"/>
      <w:numFmt w:val="decimal"/>
      <w:lvlText w:val="%7."/>
      <w:lvlJc w:val="left"/>
      <w:pPr>
        <w:ind w:left="13044" w:hanging="360"/>
      </w:pPr>
    </w:lvl>
    <w:lvl w:ilvl="7" w:tplc="04180019" w:tentative="1">
      <w:start w:val="1"/>
      <w:numFmt w:val="lowerLetter"/>
      <w:lvlText w:val="%8."/>
      <w:lvlJc w:val="left"/>
      <w:pPr>
        <w:ind w:left="13764" w:hanging="360"/>
      </w:pPr>
    </w:lvl>
    <w:lvl w:ilvl="8" w:tplc="0418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058D2F9D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144CD"/>
    <w:multiLevelType w:val="hybridMultilevel"/>
    <w:tmpl w:val="A1DA9832"/>
    <w:lvl w:ilvl="0" w:tplc="4134D5AC">
      <w:start w:val="1"/>
      <w:numFmt w:val="decimal"/>
      <w:lvlText w:val="%1."/>
      <w:lvlJc w:val="left"/>
      <w:pPr>
        <w:ind w:left="-556" w:hanging="360"/>
      </w:pPr>
      <w:rPr>
        <w:rFonts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0E4340F9"/>
    <w:multiLevelType w:val="hybridMultilevel"/>
    <w:tmpl w:val="C70A589C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A236CD"/>
    <w:multiLevelType w:val="hybridMultilevel"/>
    <w:tmpl w:val="34D644AC"/>
    <w:lvl w:ilvl="0" w:tplc="0418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8" w15:restartNumberingAfterBreak="0">
    <w:nsid w:val="1B1E716F"/>
    <w:multiLevelType w:val="hybridMultilevel"/>
    <w:tmpl w:val="ADD8EB68"/>
    <w:lvl w:ilvl="0" w:tplc="AE440098">
      <w:start w:val="1"/>
      <w:numFmt w:val="decimal"/>
      <w:lvlText w:val="%1."/>
      <w:lvlJc w:val="left"/>
      <w:pPr>
        <w:ind w:left="-556" w:hanging="360"/>
      </w:pPr>
      <w:rPr>
        <w:rFonts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29096A90"/>
    <w:multiLevelType w:val="multilevel"/>
    <w:tmpl w:val="04C8CD7E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i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0" w15:restartNumberingAfterBreak="0">
    <w:nsid w:val="2C323C29"/>
    <w:multiLevelType w:val="hybridMultilevel"/>
    <w:tmpl w:val="61C414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492FFE"/>
    <w:multiLevelType w:val="hybridMultilevel"/>
    <w:tmpl w:val="480EB21E"/>
    <w:lvl w:ilvl="0" w:tplc="B5BA21CA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47931B4"/>
    <w:multiLevelType w:val="hybridMultilevel"/>
    <w:tmpl w:val="E9FAD500"/>
    <w:lvl w:ilvl="0" w:tplc="1FC63B38">
      <w:start w:val="1"/>
      <w:numFmt w:val="decimal"/>
      <w:lvlText w:val="%1."/>
      <w:lvlJc w:val="left"/>
      <w:pPr>
        <w:ind w:left="-556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49B5BC5"/>
    <w:multiLevelType w:val="multilevel"/>
    <w:tmpl w:val="184C766A"/>
    <w:styleLink w:val="lista-eml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3438C4"/>
    <w:multiLevelType w:val="hybridMultilevel"/>
    <w:tmpl w:val="B31821B4"/>
    <w:lvl w:ilvl="0" w:tplc="0418000B">
      <w:start w:val="1"/>
      <w:numFmt w:val="bullet"/>
      <w:lvlText w:val=""/>
      <w:lvlJc w:val="left"/>
      <w:pPr>
        <w:ind w:left="168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5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D7BEC"/>
    <w:multiLevelType w:val="hybridMultilevel"/>
    <w:tmpl w:val="AA68079E"/>
    <w:lvl w:ilvl="0" w:tplc="0418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7" w15:restartNumberingAfterBreak="0">
    <w:nsid w:val="40B0669C"/>
    <w:multiLevelType w:val="hybridMultilevel"/>
    <w:tmpl w:val="AB5C66F6"/>
    <w:lvl w:ilvl="0" w:tplc="4DAADDCA">
      <w:start w:val="1"/>
      <w:numFmt w:val="decimal"/>
      <w:lvlText w:val="%1."/>
      <w:lvlJc w:val="left"/>
      <w:pPr>
        <w:ind w:left="-556" w:hanging="360"/>
      </w:pPr>
      <w:rPr>
        <w:rFonts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41B61AA4"/>
    <w:multiLevelType w:val="hybridMultilevel"/>
    <w:tmpl w:val="5EEA8D02"/>
    <w:lvl w:ilvl="0" w:tplc="AE440098">
      <w:start w:val="1"/>
      <w:numFmt w:val="decimal"/>
      <w:lvlText w:val="%1."/>
      <w:lvlJc w:val="left"/>
      <w:pPr>
        <w:ind w:left="-556" w:hanging="360"/>
      </w:pPr>
      <w:rPr>
        <w:rFonts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546B6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70E97"/>
    <w:multiLevelType w:val="multilevel"/>
    <w:tmpl w:val="D8E68386"/>
    <w:lvl w:ilvl="0">
      <w:start w:val="1"/>
      <w:numFmt w:val="bullet"/>
      <w:lvlText w:val="o"/>
      <w:lvlJc w:val="left"/>
      <w:pPr>
        <w:tabs>
          <w:tab w:val="num" w:pos="-526"/>
        </w:tabs>
        <w:ind w:left="644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7F184F"/>
    <w:multiLevelType w:val="hybridMultilevel"/>
    <w:tmpl w:val="ADD8EB68"/>
    <w:lvl w:ilvl="0" w:tplc="AE440098">
      <w:start w:val="1"/>
      <w:numFmt w:val="decimal"/>
      <w:lvlText w:val="%1."/>
      <w:lvlJc w:val="left"/>
      <w:pPr>
        <w:ind w:left="-556" w:hanging="360"/>
      </w:pPr>
      <w:rPr>
        <w:rFonts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6F8210E"/>
    <w:multiLevelType w:val="hybridMultilevel"/>
    <w:tmpl w:val="E5A23C06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 w15:restartNumberingAfterBreak="0">
    <w:nsid w:val="61467515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3671A"/>
    <w:multiLevelType w:val="hybridMultilevel"/>
    <w:tmpl w:val="40CE71D0"/>
    <w:lvl w:ilvl="0" w:tplc="CB7CFCEA">
      <w:start w:val="1"/>
      <w:numFmt w:val="decimal"/>
      <w:lvlText w:val="%1"/>
      <w:lvlJc w:val="left"/>
      <w:pPr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FA435FA"/>
    <w:multiLevelType w:val="hybridMultilevel"/>
    <w:tmpl w:val="11B0D9FC"/>
    <w:lvl w:ilvl="0" w:tplc="0418000B">
      <w:start w:val="1"/>
      <w:numFmt w:val="bullet"/>
      <w:lvlText w:val=""/>
      <w:lvlJc w:val="left"/>
      <w:pPr>
        <w:ind w:left="172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7" w15:restartNumberingAfterBreak="0">
    <w:nsid w:val="718A1853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6"/>
  </w:num>
  <w:num w:numId="5">
    <w:abstractNumId w:val="16"/>
  </w:num>
  <w:num w:numId="6">
    <w:abstractNumId w:val="14"/>
  </w:num>
  <w:num w:numId="7">
    <w:abstractNumId w:val="3"/>
  </w:num>
  <w:num w:numId="8">
    <w:abstractNumId w:val="26"/>
  </w:num>
  <w:num w:numId="9">
    <w:abstractNumId w:val="7"/>
  </w:num>
  <w:num w:numId="10">
    <w:abstractNumId w:val="19"/>
  </w:num>
  <w:num w:numId="11">
    <w:abstractNumId w:val="15"/>
  </w:num>
  <w:num w:numId="12">
    <w:abstractNumId w:val="11"/>
  </w:num>
  <w:num w:numId="13">
    <w:abstractNumId w:val="24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9"/>
  </w:num>
  <w:num w:numId="19">
    <w:abstractNumId w:val="0"/>
  </w:num>
  <w:num w:numId="20">
    <w:abstractNumId w:val="17"/>
  </w:num>
  <w:num w:numId="21">
    <w:abstractNumId w:val="12"/>
  </w:num>
  <w:num w:numId="22">
    <w:abstractNumId w:val="25"/>
  </w:num>
  <w:num w:numId="23">
    <w:abstractNumId w:val="2"/>
  </w:num>
  <w:num w:numId="24">
    <w:abstractNumId w:val="5"/>
  </w:num>
  <w:num w:numId="25">
    <w:abstractNumId w:val="22"/>
  </w:num>
  <w:num w:numId="26">
    <w:abstractNumId w:val="21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65"/>
    <w:rsid w:val="00012A07"/>
    <w:rsid w:val="00030FAA"/>
    <w:rsid w:val="0006397C"/>
    <w:rsid w:val="000654B9"/>
    <w:rsid w:val="000737D9"/>
    <w:rsid w:val="000737DF"/>
    <w:rsid w:val="00080EF8"/>
    <w:rsid w:val="0008508D"/>
    <w:rsid w:val="000A4AC4"/>
    <w:rsid w:val="000B0D8B"/>
    <w:rsid w:val="000D07EB"/>
    <w:rsid w:val="000D628C"/>
    <w:rsid w:val="000F1D91"/>
    <w:rsid w:val="000F1DBF"/>
    <w:rsid w:val="000F6397"/>
    <w:rsid w:val="00101721"/>
    <w:rsid w:val="00146C73"/>
    <w:rsid w:val="001509A7"/>
    <w:rsid w:val="001651C4"/>
    <w:rsid w:val="001A6F65"/>
    <w:rsid w:val="001B0D06"/>
    <w:rsid w:val="001B4532"/>
    <w:rsid w:val="001E7BE1"/>
    <w:rsid w:val="002051E5"/>
    <w:rsid w:val="00211C64"/>
    <w:rsid w:val="002546DB"/>
    <w:rsid w:val="002754A3"/>
    <w:rsid w:val="00294689"/>
    <w:rsid w:val="002B0734"/>
    <w:rsid w:val="00304F10"/>
    <w:rsid w:val="00310FCD"/>
    <w:rsid w:val="0032015C"/>
    <w:rsid w:val="00322D31"/>
    <w:rsid w:val="00326AA3"/>
    <w:rsid w:val="00337893"/>
    <w:rsid w:val="00371CBE"/>
    <w:rsid w:val="00375C96"/>
    <w:rsid w:val="00393C0E"/>
    <w:rsid w:val="00394AE7"/>
    <w:rsid w:val="00397FD8"/>
    <w:rsid w:val="003A0DE0"/>
    <w:rsid w:val="003A712B"/>
    <w:rsid w:val="003B71EE"/>
    <w:rsid w:val="003B7561"/>
    <w:rsid w:val="003D042C"/>
    <w:rsid w:val="003F06B8"/>
    <w:rsid w:val="00403B92"/>
    <w:rsid w:val="0040648C"/>
    <w:rsid w:val="00425A07"/>
    <w:rsid w:val="00437B32"/>
    <w:rsid w:val="00440E91"/>
    <w:rsid w:val="00444840"/>
    <w:rsid w:val="00452511"/>
    <w:rsid w:val="00460638"/>
    <w:rsid w:val="004C56B0"/>
    <w:rsid w:val="004D4F06"/>
    <w:rsid w:val="005108DA"/>
    <w:rsid w:val="00521ADD"/>
    <w:rsid w:val="00536822"/>
    <w:rsid w:val="0057579D"/>
    <w:rsid w:val="0058096F"/>
    <w:rsid w:val="005954DB"/>
    <w:rsid w:val="005A337E"/>
    <w:rsid w:val="005A7E4E"/>
    <w:rsid w:val="005B67C0"/>
    <w:rsid w:val="005D651F"/>
    <w:rsid w:val="005E18F6"/>
    <w:rsid w:val="005E7AA1"/>
    <w:rsid w:val="005F69A5"/>
    <w:rsid w:val="006361A2"/>
    <w:rsid w:val="006452FE"/>
    <w:rsid w:val="00650327"/>
    <w:rsid w:val="00676223"/>
    <w:rsid w:val="006807ED"/>
    <w:rsid w:val="006B29C4"/>
    <w:rsid w:val="006B75B8"/>
    <w:rsid w:val="006D04F3"/>
    <w:rsid w:val="006F565D"/>
    <w:rsid w:val="006F5945"/>
    <w:rsid w:val="00715045"/>
    <w:rsid w:val="00731DDC"/>
    <w:rsid w:val="00787239"/>
    <w:rsid w:val="00794D88"/>
    <w:rsid w:val="007A192A"/>
    <w:rsid w:val="007C11E3"/>
    <w:rsid w:val="007D1B15"/>
    <w:rsid w:val="007D21EB"/>
    <w:rsid w:val="008021E6"/>
    <w:rsid w:val="00814615"/>
    <w:rsid w:val="0081547D"/>
    <w:rsid w:val="00831128"/>
    <w:rsid w:val="008312D5"/>
    <w:rsid w:val="0083534B"/>
    <w:rsid w:val="00847265"/>
    <w:rsid w:val="008546FD"/>
    <w:rsid w:val="00861E9C"/>
    <w:rsid w:val="0086376D"/>
    <w:rsid w:val="0087644D"/>
    <w:rsid w:val="008856CD"/>
    <w:rsid w:val="008928EB"/>
    <w:rsid w:val="008D3786"/>
    <w:rsid w:val="008F1EBF"/>
    <w:rsid w:val="0091020D"/>
    <w:rsid w:val="00932798"/>
    <w:rsid w:val="009545CE"/>
    <w:rsid w:val="0096340E"/>
    <w:rsid w:val="009821A7"/>
    <w:rsid w:val="009E3CA5"/>
    <w:rsid w:val="009E6833"/>
    <w:rsid w:val="00A20E8A"/>
    <w:rsid w:val="00A36A3E"/>
    <w:rsid w:val="00A408FA"/>
    <w:rsid w:val="00A66517"/>
    <w:rsid w:val="00A71BF6"/>
    <w:rsid w:val="00A844C0"/>
    <w:rsid w:val="00A87B94"/>
    <w:rsid w:val="00AC079B"/>
    <w:rsid w:val="00AD31DE"/>
    <w:rsid w:val="00AF2CF3"/>
    <w:rsid w:val="00AF58E6"/>
    <w:rsid w:val="00B12826"/>
    <w:rsid w:val="00B143A4"/>
    <w:rsid w:val="00B55503"/>
    <w:rsid w:val="00B66403"/>
    <w:rsid w:val="00B74209"/>
    <w:rsid w:val="00B91940"/>
    <w:rsid w:val="00B95474"/>
    <w:rsid w:val="00B97169"/>
    <w:rsid w:val="00BB5E3E"/>
    <w:rsid w:val="00BC47BA"/>
    <w:rsid w:val="00BF5655"/>
    <w:rsid w:val="00C2178D"/>
    <w:rsid w:val="00C54FB9"/>
    <w:rsid w:val="00C575B3"/>
    <w:rsid w:val="00C63DF2"/>
    <w:rsid w:val="00C823DE"/>
    <w:rsid w:val="00C87C57"/>
    <w:rsid w:val="00CB458A"/>
    <w:rsid w:val="00CC00C0"/>
    <w:rsid w:val="00CC1807"/>
    <w:rsid w:val="00CC41D6"/>
    <w:rsid w:val="00CF298E"/>
    <w:rsid w:val="00D06931"/>
    <w:rsid w:val="00D13258"/>
    <w:rsid w:val="00D16136"/>
    <w:rsid w:val="00D22990"/>
    <w:rsid w:val="00D52D78"/>
    <w:rsid w:val="00D53FC1"/>
    <w:rsid w:val="00D609D7"/>
    <w:rsid w:val="00D60D8B"/>
    <w:rsid w:val="00D75405"/>
    <w:rsid w:val="00D765CB"/>
    <w:rsid w:val="00D86165"/>
    <w:rsid w:val="00D9524E"/>
    <w:rsid w:val="00DB078B"/>
    <w:rsid w:val="00DB24B2"/>
    <w:rsid w:val="00DB4F12"/>
    <w:rsid w:val="00DC754F"/>
    <w:rsid w:val="00DC7C1E"/>
    <w:rsid w:val="00DD1770"/>
    <w:rsid w:val="00DF3318"/>
    <w:rsid w:val="00DF356A"/>
    <w:rsid w:val="00E1043E"/>
    <w:rsid w:val="00E321B6"/>
    <w:rsid w:val="00E41A52"/>
    <w:rsid w:val="00E5010E"/>
    <w:rsid w:val="00E61A42"/>
    <w:rsid w:val="00E66D52"/>
    <w:rsid w:val="00E743AF"/>
    <w:rsid w:val="00E94CA1"/>
    <w:rsid w:val="00EA4E09"/>
    <w:rsid w:val="00EB0657"/>
    <w:rsid w:val="00ED0188"/>
    <w:rsid w:val="00EF009F"/>
    <w:rsid w:val="00EF5967"/>
    <w:rsid w:val="00F31574"/>
    <w:rsid w:val="00F324ED"/>
    <w:rsid w:val="00F34F20"/>
    <w:rsid w:val="00F412B6"/>
    <w:rsid w:val="00F572FC"/>
    <w:rsid w:val="00F66EB4"/>
    <w:rsid w:val="00F707F3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E8A"/>
  </w:style>
  <w:style w:type="paragraph" w:styleId="Titlu1">
    <w:name w:val="heading 1"/>
    <w:basedOn w:val="Normal"/>
    <w:next w:val="Normal"/>
    <w:link w:val="Titlu1Caracter"/>
    <w:qFormat/>
    <w:rsid w:val="00510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0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51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a-eml">
    <w:name w:val="lista-eml"/>
    <w:basedOn w:val="FrListare"/>
    <w:uiPriority w:val="99"/>
    <w:rsid w:val="00DF356A"/>
    <w:pPr>
      <w:numPr>
        <w:numId w:val="1"/>
      </w:numPr>
    </w:pPr>
  </w:style>
  <w:style w:type="paragraph" w:customStyle="1" w:styleId="Heading31">
    <w:name w:val="Heading 31"/>
    <w:autoRedefine/>
    <w:qFormat/>
    <w:rsid w:val="00DF356A"/>
    <w:pPr>
      <w:keepNext/>
      <w:suppressAutoHyphens/>
      <w:spacing w:before="396" w:after="283" w:line="440" w:lineRule="atLeast"/>
      <w:outlineLvl w:val="2"/>
    </w:pPr>
    <w:rPr>
      <w:rFonts w:ascii="Times New Roman" w:eastAsia="Helvetica Neue" w:hAnsi="Times New Roman" w:cs="Times New Roman"/>
      <w:b/>
      <w:color w:val="000000"/>
      <w:kern w:val="0"/>
      <w:szCs w:val="20"/>
      <w:u w:color="00000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86165"/>
  </w:style>
  <w:style w:type="paragraph" w:styleId="Subsol">
    <w:name w:val="footer"/>
    <w:basedOn w:val="Normal"/>
    <w:link w:val="Subsol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86165"/>
  </w:style>
  <w:style w:type="paragraph" w:customStyle="1" w:styleId="Default">
    <w:name w:val="Default"/>
    <w:rsid w:val="005954D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</w:rPr>
  </w:style>
  <w:style w:type="table" w:styleId="Tabelgril">
    <w:name w:val="Table Grid"/>
    <w:basedOn w:val="TabelNormal"/>
    <w:uiPriority w:val="39"/>
    <w:rsid w:val="005954D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5954DB"/>
    <w:rPr>
      <w:color w:val="0563C1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rsid w:val="005108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1Caracter">
    <w:name w:val="Titlu 1 Caracter"/>
    <w:basedOn w:val="Fontdeparagrafimplicit"/>
    <w:link w:val="Titlu1"/>
    <w:rsid w:val="0051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0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4D4F0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E0D8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0D8F"/>
    <w:rPr>
      <w:rFonts w:ascii="Segoe UI" w:hAnsi="Segoe UI" w:cs="Segoe UI"/>
      <w:sz w:val="18"/>
      <w:szCs w:val="18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393C0E"/>
  </w:style>
  <w:style w:type="character" w:styleId="Robust">
    <w:name w:val="Strong"/>
    <w:basedOn w:val="Fontdeparagrafimplicit"/>
    <w:uiPriority w:val="22"/>
    <w:qFormat/>
    <w:rsid w:val="00A8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publice@ps2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2026-05-29T11:33:00Z</dcterms:created>
  <dcterms:modified xsi:type="dcterms:W3CDTF">2026-05-29T11:33:00Z</dcterms:modified>
</cp:coreProperties>
</file>