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E3" w:rsidRDefault="004C1DE3" w:rsidP="004C1DE3">
      <w:pPr>
        <w:ind w:firstLine="540"/>
        <w:jc w:val="center"/>
        <w:rPr>
          <w:rFonts w:ascii="Times New Roman" w:hAnsi="Times New Roman" w:cs="Times New Roman"/>
          <w:b/>
          <w:sz w:val="48"/>
          <w:szCs w:val="48"/>
        </w:rPr>
      </w:pPr>
      <w:bookmarkStart w:id="0" w:name="_GoBack"/>
      <w:bookmarkEnd w:id="0"/>
    </w:p>
    <w:p w:rsidR="004C1DE3" w:rsidRDefault="004C1DE3" w:rsidP="004C1DE3">
      <w:pPr>
        <w:ind w:firstLine="540"/>
        <w:jc w:val="center"/>
        <w:rPr>
          <w:rFonts w:ascii="Times New Roman" w:hAnsi="Times New Roman" w:cs="Times New Roman"/>
          <w:b/>
          <w:sz w:val="48"/>
          <w:szCs w:val="48"/>
        </w:rPr>
      </w:pPr>
    </w:p>
    <w:p w:rsidR="004C1DE3" w:rsidRDefault="004C1DE3" w:rsidP="004C1DE3">
      <w:pPr>
        <w:ind w:firstLine="540"/>
        <w:jc w:val="center"/>
        <w:rPr>
          <w:rFonts w:ascii="Times New Roman" w:hAnsi="Times New Roman" w:cs="Times New Roman"/>
          <w:b/>
          <w:sz w:val="48"/>
          <w:szCs w:val="48"/>
        </w:rPr>
      </w:pPr>
    </w:p>
    <w:p w:rsidR="004C1DE3" w:rsidRDefault="004C1DE3" w:rsidP="004C1DE3">
      <w:pPr>
        <w:ind w:firstLine="540"/>
        <w:jc w:val="center"/>
        <w:rPr>
          <w:rFonts w:ascii="Times New Roman" w:hAnsi="Times New Roman" w:cs="Times New Roman"/>
          <w:b/>
          <w:sz w:val="48"/>
          <w:szCs w:val="48"/>
        </w:rPr>
      </w:pPr>
    </w:p>
    <w:p w:rsidR="004C1DE3" w:rsidRDefault="004C1DE3" w:rsidP="004C1DE3">
      <w:pPr>
        <w:ind w:firstLine="540"/>
        <w:jc w:val="center"/>
        <w:rPr>
          <w:rFonts w:ascii="Times New Roman" w:hAnsi="Times New Roman" w:cs="Times New Roman"/>
          <w:b/>
          <w:sz w:val="48"/>
          <w:szCs w:val="48"/>
        </w:rPr>
      </w:pPr>
    </w:p>
    <w:p w:rsidR="004C1DE3" w:rsidRDefault="004C1DE3" w:rsidP="004C1DE3">
      <w:pPr>
        <w:ind w:firstLine="540"/>
        <w:jc w:val="center"/>
        <w:rPr>
          <w:rFonts w:ascii="Times New Roman" w:hAnsi="Times New Roman" w:cs="Times New Roman"/>
          <w:b/>
          <w:sz w:val="48"/>
          <w:szCs w:val="48"/>
        </w:rPr>
      </w:pPr>
    </w:p>
    <w:p w:rsidR="004C1DE3" w:rsidRPr="00725A19" w:rsidRDefault="004C1DE3" w:rsidP="004C1DE3">
      <w:pPr>
        <w:ind w:firstLine="540"/>
        <w:jc w:val="center"/>
        <w:rPr>
          <w:rFonts w:ascii="Times New Roman" w:hAnsi="Times New Roman" w:cs="Times New Roman"/>
          <w:b/>
          <w:sz w:val="48"/>
          <w:szCs w:val="48"/>
        </w:rPr>
      </w:pPr>
      <w:r w:rsidRPr="00725A19">
        <w:rPr>
          <w:rFonts w:ascii="Times New Roman" w:hAnsi="Times New Roman" w:cs="Times New Roman"/>
          <w:b/>
          <w:sz w:val="48"/>
          <w:szCs w:val="48"/>
        </w:rPr>
        <w:t>RAPORT ANUAL</w:t>
      </w:r>
    </w:p>
    <w:p w:rsidR="004C1DE3" w:rsidRPr="008B6E08" w:rsidRDefault="004C1DE3" w:rsidP="008B6E08">
      <w:pPr>
        <w:ind w:firstLine="540"/>
        <w:jc w:val="center"/>
        <w:rPr>
          <w:rFonts w:ascii="Times New Roman" w:hAnsi="Times New Roman" w:cs="Times New Roman"/>
          <w:b/>
          <w:sz w:val="48"/>
          <w:szCs w:val="48"/>
        </w:rPr>
      </w:pPr>
      <w:r w:rsidRPr="00725A19">
        <w:rPr>
          <w:rFonts w:ascii="Times New Roman" w:hAnsi="Times New Roman" w:cs="Times New Roman"/>
          <w:b/>
          <w:sz w:val="48"/>
          <w:szCs w:val="48"/>
        </w:rPr>
        <w:t>PRIVIND STAREA ECONOMICĂ, SOCIALĂ ŞI DE MEDIU A SECTORULUI 2 AL MUNICIPIULUI BUCUREŞTI PE</w:t>
      </w:r>
      <w:r w:rsidR="00F81069">
        <w:rPr>
          <w:rFonts w:ascii="Times New Roman" w:hAnsi="Times New Roman" w:cs="Times New Roman"/>
          <w:b/>
          <w:sz w:val="48"/>
          <w:szCs w:val="48"/>
        </w:rPr>
        <w:t>NTRU</w:t>
      </w:r>
      <w:r w:rsidRPr="00725A19">
        <w:rPr>
          <w:rFonts w:ascii="Times New Roman" w:hAnsi="Times New Roman" w:cs="Times New Roman"/>
          <w:b/>
          <w:sz w:val="48"/>
          <w:szCs w:val="48"/>
        </w:rPr>
        <w:t xml:space="preserve"> ANUL 2019</w:t>
      </w:r>
    </w:p>
    <w:p w:rsidR="004C1DE3" w:rsidRDefault="004C1DE3" w:rsidP="003B73BA">
      <w:pPr>
        <w:tabs>
          <w:tab w:val="center" w:pos="4749"/>
        </w:tabs>
        <w:ind w:right="113"/>
        <w:rPr>
          <w:rFonts w:ascii="Times New Roman" w:hAnsi="Times New Roman" w:cs="Times New Roman"/>
          <w:b/>
          <w:i/>
          <w:sz w:val="24"/>
          <w:u w:val="single"/>
        </w:rPr>
      </w:pPr>
    </w:p>
    <w:p w:rsidR="004C1DE3" w:rsidRDefault="004C1DE3" w:rsidP="003B73BA">
      <w:pPr>
        <w:tabs>
          <w:tab w:val="center" w:pos="4749"/>
        </w:tabs>
        <w:ind w:right="113"/>
        <w:rPr>
          <w:rFonts w:ascii="Times New Roman" w:hAnsi="Times New Roman" w:cs="Times New Roman"/>
          <w:b/>
          <w:i/>
          <w:sz w:val="24"/>
          <w:u w:val="single"/>
        </w:rPr>
      </w:pPr>
    </w:p>
    <w:p w:rsidR="004C1DE3" w:rsidRDefault="004C1DE3" w:rsidP="003B73BA">
      <w:pPr>
        <w:tabs>
          <w:tab w:val="center" w:pos="4749"/>
        </w:tabs>
        <w:ind w:right="113"/>
        <w:rPr>
          <w:rFonts w:ascii="Times New Roman" w:hAnsi="Times New Roman" w:cs="Times New Roman"/>
          <w:b/>
          <w:i/>
          <w:sz w:val="24"/>
          <w:u w:val="single"/>
        </w:rPr>
      </w:pPr>
    </w:p>
    <w:p w:rsidR="004C1DE3" w:rsidRDefault="004C1DE3" w:rsidP="003B73BA">
      <w:pPr>
        <w:tabs>
          <w:tab w:val="center" w:pos="4749"/>
        </w:tabs>
        <w:ind w:right="113"/>
        <w:rPr>
          <w:rFonts w:ascii="Times New Roman" w:hAnsi="Times New Roman" w:cs="Times New Roman"/>
          <w:b/>
          <w:i/>
          <w:sz w:val="24"/>
          <w:u w:val="single"/>
        </w:rPr>
      </w:pPr>
    </w:p>
    <w:p w:rsidR="006904EE" w:rsidRDefault="006904EE" w:rsidP="003B73BA">
      <w:pPr>
        <w:tabs>
          <w:tab w:val="center" w:pos="4749"/>
        </w:tabs>
        <w:ind w:right="113"/>
        <w:rPr>
          <w:rFonts w:ascii="Times New Roman" w:hAnsi="Times New Roman" w:cs="Times New Roman"/>
          <w:b/>
          <w:i/>
          <w:sz w:val="24"/>
          <w:u w:val="single"/>
        </w:rPr>
      </w:pPr>
    </w:p>
    <w:p w:rsidR="006904EE" w:rsidRDefault="006904EE" w:rsidP="003B73BA">
      <w:pPr>
        <w:tabs>
          <w:tab w:val="center" w:pos="4749"/>
        </w:tabs>
        <w:ind w:right="113"/>
        <w:rPr>
          <w:rFonts w:ascii="Times New Roman" w:hAnsi="Times New Roman" w:cs="Times New Roman"/>
          <w:b/>
          <w:i/>
          <w:sz w:val="24"/>
          <w:u w:val="single"/>
        </w:rPr>
      </w:pPr>
    </w:p>
    <w:p w:rsidR="006904EE" w:rsidRDefault="006904EE" w:rsidP="003B73BA">
      <w:pPr>
        <w:tabs>
          <w:tab w:val="center" w:pos="4749"/>
        </w:tabs>
        <w:ind w:right="113"/>
        <w:rPr>
          <w:rFonts w:ascii="Times New Roman" w:hAnsi="Times New Roman" w:cs="Times New Roman"/>
          <w:b/>
          <w:i/>
          <w:sz w:val="24"/>
          <w:u w:val="single"/>
        </w:rPr>
      </w:pPr>
    </w:p>
    <w:p w:rsidR="006904EE" w:rsidRDefault="006904EE" w:rsidP="003B73BA">
      <w:pPr>
        <w:tabs>
          <w:tab w:val="center" w:pos="4749"/>
        </w:tabs>
        <w:ind w:right="113"/>
        <w:rPr>
          <w:rFonts w:ascii="Times New Roman" w:hAnsi="Times New Roman" w:cs="Times New Roman"/>
          <w:b/>
          <w:i/>
          <w:sz w:val="24"/>
          <w:u w:val="single"/>
        </w:rPr>
      </w:pPr>
    </w:p>
    <w:p w:rsidR="006C20CD" w:rsidRDefault="006C20CD" w:rsidP="003B73BA">
      <w:pPr>
        <w:tabs>
          <w:tab w:val="center" w:pos="4749"/>
        </w:tabs>
        <w:ind w:right="113"/>
        <w:rPr>
          <w:rFonts w:ascii="Times New Roman" w:hAnsi="Times New Roman" w:cs="Times New Roman"/>
          <w:b/>
          <w:i/>
          <w:sz w:val="24"/>
          <w:u w:val="single"/>
        </w:rPr>
      </w:pPr>
    </w:p>
    <w:p w:rsidR="006C20CD" w:rsidRDefault="006C20CD" w:rsidP="003B73BA">
      <w:pPr>
        <w:tabs>
          <w:tab w:val="center" w:pos="4749"/>
        </w:tabs>
        <w:ind w:right="113"/>
        <w:rPr>
          <w:rFonts w:ascii="Times New Roman" w:hAnsi="Times New Roman" w:cs="Times New Roman"/>
          <w:b/>
          <w:i/>
          <w:sz w:val="24"/>
          <w:u w:val="single"/>
        </w:rPr>
      </w:pPr>
    </w:p>
    <w:p w:rsidR="006C20CD" w:rsidRDefault="006C20CD" w:rsidP="003B73BA">
      <w:pPr>
        <w:tabs>
          <w:tab w:val="center" w:pos="4749"/>
        </w:tabs>
        <w:ind w:right="113"/>
        <w:rPr>
          <w:rFonts w:ascii="Times New Roman" w:hAnsi="Times New Roman" w:cs="Times New Roman"/>
          <w:b/>
          <w:i/>
          <w:sz w:val="24"/>
          <w:u w:val="single"/>
        </w:rPr>
      </w:pPr>
    </w:p>
    <w:p w:rsidR="006C20CD" w:rsidRDefault="006C20CD" w:rsidP="003B73BA">
      <w:pPr>
        <w:tabs>
          <w:tab w:val="center" w:pos="4749"/>
        </w:tabs>
        <w:ind w:right="113"/>
        <w:rPr>
          <w:rFonts w:ascii="Times New Roman" w:hAnsi="Times New Roman" w:cs="Times New Roman"/>
          <w:b/>
          <w:i/>
          <w:sz w:val="24"/>
          <w:u w:val="single"/>
        </w:rPr>
      </w:pPr>
    </w:p>
    <w:p w:rsidR="00B13323" w:rsidRDefault="00B13323" w:rsidP="003B73BA">
      <w:pPr>
        <w:tabs>
          <w:tab w:val="center" w:pos="4749"/>
        </w:tabs>
        <w:ind w:right="113"/>
        <w:rPr>
          <w:rFonts w:ascii="Times New Roman" w:hAnsi="Times New Roman" w:cs="Times New Roman"/>
          <w:b/>
          <w:i/>
          <w:sz w:val="24"/>
          <w:u w:val="single"/>
        </w:rPr>
      </w:pPr>
    </w:p>
    <w:p w:rsidR="00321E3B" w:rsidRDefault="00B86413" w:rsidP="003B73BA">
      <w:pPr>
        <w:tabs>
          <w:tab w:val="center" w:pos="4749"/>
        </w:tabs>
        <w:ind w:right="113"/>
        <w:rPr>
          <w:rFonts w:ascii="Times New Roman" w:hAnsi="Times New Roman" w:cs="Times New Roman"/>
          <w:b/>
          <w:i/>
          <w:sz w:val="24"/>
          <w:u w:val="single"/>
        </w:rPr>
      </w:pPr>
      <w:r>
        <w:rPr>
          <w:rFonts w:ascii="Times New Roman" w:hAnsi="Times New Roman" w:cs="Times New Roman"/>
          <w:b/>
          <w:i/>
          <w:sz w:val="24"/>
          <w:u w:val="single"/>
        </w:rPr>
        <w:lastRenderedPageBreak/>
        <w:tab/>
      </w:r>
    </w:p>
    <w:sdt>
      <w:sdtPr>
        <w:rPr>
          <w:rFonts w:asciiTheme="minorHAnsi" w:eastAsiaTheme="minorHAnsi" w:hAnsiTheme="minorHAnsi" w:cstheme="minorBidi"/>
          <w:b w:val="0"/>
          <w:bCs w:val="0"/>
          <w:color w:val="auto"/>
          <w:sz w:val="22"/>
          <w:szCs w:val="22"/>
          <w:lang w:val="ro-RO" w:eastAsia="en-US"/>
        </w:rPr>
        <w:id w:val="1321849346"/>
        <w:docPartObj>
          <w:docPartGallery w:val="Table of Contents"/>
          <w:docPartUnique/>
        </w:docPartObj>
      </w:sdtPr>
      <w:sdtEndPr/>
      <w:sdtContent>
        <w:p w:rsidR="00B86413" w:rsidRPr="00B642A7" w:rsidRDefault="00B86413" w:rsidP="00653702">
          <w:pPr>
            <w:pStyle w:val="Titlucuprins"/>
            <w:ind w:right="-247"/>
            <w:rPr>
              <w:rFonts w:ascii="Times New Roman" w:hAnsi="Times New Roman" w:cs="Times New Roman"/>
            </w:rPr>
          </w:pPr>
          <w:r w:rsidRPr="00B642A7">
            <w:rPr>
              <w:rFonts w:ascii="Times New Roman" w:hAnsi="Times New Roman" w:cs="Times New Roman"/>
              <w:lang w:val="ro-RO"/>
            </w:rPr>
            <w:t>Cuprins</w:t>
          </w:r>
        </w:p>
        <w:p w:rsidR="006A7715" w:rsidRDefault="00B86413">
          <w:pPr>
            <w:pStyle w:val="Cuprins1"/>
            <w:rPr>
              <w:rFonts w:asciiTheme="minorHAnsi" w:eastAsiaTheme="minorEastAsia" w:hAnsiTheme="minorHAnsi" w:cstheme="minorBidi"/>
              <w:b w:val="0"/>
              <w:sz w:val="22"/>
            </w:rPr>
          </w:pPr>
          <w:r w:rsidRPr="00B642A7">
            <w:rPr>
              <w:bCs/>
              <w:szCs w:val="28"/>
              <w:lang w:val="ro-RO"/>
            </w:rPr>
            <w:fldChar w:fldCharType="begin"/>
          </w:r>
          <w:r w:rsidRPr="00B642A7">
            <w:rPr>
              <w:bCs/>
              <w:szCs w:val="28"/>
              <w:lang w:val="ro-RO"/>
            </w:rPr>
            <w:instrText xml:space="preserve"> TOC \o "1-3" \h \z \u </w:instrText>
          </w:r>
          <w:r w:rsidRPr="00B642A7">
            <w:rPr>
              <w:bCs/>
              <w:szCs w:val="28"/>
              <w:lang w:val="ro-RO"/>
            </w:rPr>
            <w:fldChar w:fldCharType="separate"/>
          </w:r>
          <w:hyperlink w:anchor="_Toc42848461" w:history="1">
            <w:r w:rsidR="006A7715" w:rsidRPr="00B0381A">
              <w:rPr>
                <w:rStyle w:val="Hyperlink"/>
                <w:rFonts w:eastAsia="Times New Roman"/>
                <w:iCs/>
              </w:rPr>
              <w:t>Prezentare generala a Sectorului 2</w:t>
            </w:r>
            <w:r w:rsidR="006A7715">
              <w:rPr>
                <w:webHidden/>
              </w:rPr>
              <w:tab/>
            </w:r>
            <w:r w:rsidR="006A7715">
              <w:rPr>
                <w:webHidden/>
              </w:rPr>
              <w:fldChar w:fldCharType="begin"/>
            </w:r>
            <w:r w:rsidR="006A7715">
              <w:rPr>
                <w:webHidden/>
              </w:rPr>
              <w:instrText xml:space="preserve"> PAGEREF _Toc42848461 \h </w:instrText>
            </w:r>
            <w:r w:rsidR="006A7715">
              <w:rPr>
                <w:webHidden/>
              </w:rPr>
            </w:r>
            <w:r w:rsidR="006A7715">
              <w:rPr>
                <w:webHidden/>
              </w:rPr>
              <w:fldChar w:fldCharType="separate"/>
            </w:r>
            <w:r w:rsidR="00366888">
              <w:rPr>
                <w:webHidden/>
              </w:rPr>
              <w:t>2</w:t>
            </w:r>
            <w:r w:rsidR="006A7715">
              <w:rPr>
                <w:webHidden/>
              </w:rPr>
              <w:fldChar w:fldCharType="end"/>
            </w:r>
          </w:hyperlink>
        </w:p>
        <w:p w:rsidR="006A7715" w:rsidRDefault="000D2702">
          <w:pPr>
            <w:pStyle w:val="Cuprins1"/>
            <w:rPr>
              <w:rFonts w:asciiTheme="minorHAnsi" w:eastAsiaTheme="minorEastAsia" w:hAnsiTheme="minorHAnsi" w:cstheme="minorBidi"/>
              <w:b w:val="0"/>
              <w:sz w:val="22"/>
            </w:rPr>
          </w:pPr>
          <w:hyperlink w:anchor="_Toc42848462" w:history="1">
            <w:r w:rsidR="006A7715" w:rsidRPr="00B0381A">
              <w:rPr>
                <w:rStyle w:val="Hyperlink"/>
              </w:rPr>
              <w:t>Cap. I Starea economică</w:t>
            </w:r>
            <w:r w:rsidR="006A7715">
              <w:rPr>
                <w:webHidden/>
              </w:rPr>
              <w:tab/>
            </w:r>
            <w:r w:rsidR="006A7715">
              <w:rPr>
                <w:webHidden/>
              </w:rPr>
              <w:fldChar w:fldCharType="begin"/>
            </w:r>
            <w:r w:rsidR="006A7715">
              <w:rPr>
                <w:webHidden/>
              </w:rPr>
              <w:instrText xml:space="preserve"> PAGEREF _Toc42848462 \h </w:instrText>
            </w:r>
            <w:r w:rsidR="006A7715">
              <w:rPr>
                <w:webHidden/>
              </w:rPr>
            </w:r>
            <w:r w:rsidR="006A7715">
              <w:rPr>
                <w:webHidden/>
              </w:rPr>
              <w:fldChar w:fldCharType="separate"/>
            </w:r>
            <w:r w:rsidR="00366888">
              <w:rPr>
                <w:webHidden/>
              </w:rPr>
              <w:t>6</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63" w:history="1">
            <w:r w:rsidR="006A7715" w:rsidRPr="00B0381A">
              <w:rPr>
                <w:rStyle w:val="Hyperlink"/>
                <w:lang w:val="en-US"/>
              </w:rPr>
              <w:t>1.1.</w:t>
            </w:r>
            <w:r w:rsidR="006A7715">
              <w:rPr>
                <w:rFonts w:asciiTheme="minorHAnsi" w:eastAsiaTheme="minorEastAsia" w:hAnsiTheme="minorHAnsi" w:cstheme="minorBidi"/>
                <w:b w:val="0"/>
                <w:sz w:val="22"/>
                <w:szCs w:val="22"/>
                <w:lang w:val="en-US"/>
              </w:rPr>
              <w:tab/>
            </w:r>
            <w:r w:rsidR="006A7715" w:rsidRPr="00B0381A">
              <w:rPr>
                <w:rStyle w:val="Hyperlink"/>
              </w:rPr>
              <w:t xml:space="preserve">Sinteza bugetului pe surse de finanţare şi raportarea </w:t>
            </w:r>
            <w:r w:rsidR="006A7715">
              <w:rPr>
                <w:rStyle w:val="Hyperlink"/>
              </w:rPr>
              <w:t xml:space="preserve">cheltuielilor </w:t>
            </w:r>
            <w:r w:rsidR="006A7715" w:rsidRPr="00B0381A">
              <w:rPr>
                <w:rStyle w:val="Hyperlink"/>
                <w:lang w:val="en-US"/>
              </w:rPr>
              <w:t>:</w:t>
            </w:r>
            <w:r w:rsidR="006A7715">
              <w:rPr>
                <w:webHidden/>
              </w:rPr>
              <w:tab/>
            </w:r>
            <w:r w:rsidR="006A7715">
              <w:rPr>
                <w:webHidden/>
              </w:rPr>
              <w:fldChar w:fldCharType="begin"/>
            </w:r>
            <w:r w:rsidR="006A7715">
              <w:rPr>
                <w:webHidden/>
              </w:rPr>
              <w:instrText xml:space="preserve"> PAGEREF _Toc42848463 \h </w:instrText>
            </w:r>
            <w:r w:rsidR="006A7715">
              <w:rPr>
                <w:webHidden/>
              </w:rPr>
            </w:r>
            <w:r w:rsidR="006A7715">
              <w:rPr>
                <w:webHidden/>
              </w:rPr>
              <w:fldChar w:fldCharType="separate"/>
            </w:r>
            <w:r w:rsidR="00366888">
              <w:rPr>
                <w:webHidden/>
              </w:rPr>
              <w:t>6</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64" w:history="1">
            <w:r w:rsidR="006A7715" w:rsidRPr="00B0381A">
              <w:rPr>
                <w:rStyle w:val="Hyperlink"/>
              </w:rPr>
              <w:t>1.2.</w:t>
            </w:r>
            <w:r w:rsidR="006A7715">
              <w:rPr>
                <w:rFonts w:asciiTheme="minorHAnsi" w:eastAsiaTheme="minorEastAsia" w:hAnsiTheme="minorHAnsi" w:cstheme="minorBidi"/>
                <w:b w:val="0"/>
                <w:sz w:val="22"/>
                <w:szCs w:val="22"/>
                <w:lang w:val="en-US"/>
              </w:rPr>
              <w:tab/>
            </w:r>
            <w:r w:rsidR="006A7715" w:rsidRPr="00B0381A">
              <w:rPr>
                <w:rStyle w:val="Hyperlink"/>
              </w:rPr>
              <w:t>Veniturile realizate la bugetul general al Sectorului 2</w:t>
            </w:r>
            <w:r w:rsidR="006A7715">
              <w:rPr>
                <w:rStyle w:val="Hyperlink"/>
              </w:rPr>
              <w:t xml:space="preserve"> pentru anul 2019 </w:t>
            </w:r>
            <w:r w:rsidR="006A7715">
              <w:rPr>
                <w:webHidden/>
              </w:rPr>
              <w:tab/>
            </w:r>
            <w:r w:rsidR="006A7715">
              <w:rPr>
                <w:webHidden/>
              </w:rPr>
              <w:fldChar w:fldCharType="begin"/>
            </w:r>
            <w:r w:rsidR="006A7715">
              <w:rPr>
                <w:webHidden/>
              </w:rPr>
              <w:instrText xml:space="preserve"> PAGEREF _Toc42848464 \h </w:instrText>
            </w:r>
            <w:r w:rsidR="006A7715">
              <w:rPr>
                <w:webHidden/>
              </w:rPr>
            </w:r>
            <w:r w:rsidR="006A7715">
              <w:rPr>
                <w:webHidden/>
              </w:rPr>
              <w:fldChar w:fldCharType="separate"/>
            </w:r>
            <w:r w:rsidR="00366888">
              <w:rPr>
                <w:webHidden/>
              </w:rPr>
              <w:t>6</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65" w:history="1">
            <w:r w:rsidR="006A7715" w:rsidRPr="00B0381A">
              <w:rPr>
                <w:rStyle w:val="Hyperlink"/>
              </w:rPr>
              <w:t>1.3.</w:t>
            </w:r>
            <w:r w:rsidR="006A7715">
              <w:rPr>
                <w:rFonts w:asciiTheme="minorHAnsi" w:eastAsiaTheme="minorEastAsia" w:hAnsiTheme="minorHAnsi" w:cstheme="minorBidi"/>
                <w:b w:val="0"/>
                <w:sz w:val="22"/>
                <w:szCs w:val="22"/>
                <w:lang w:val="en-US"/>
              </w:rPr>
              <w:tab/>
            </w:r>
            <w:r w:rsidR="006A7715" w:rsidRPr="00B0381A">
              <w:rPr>
                <w:rStyle w:val="Hyperlink"/>
              </w:rPr>
              <w:t xml:space="preserve">Cheltuielile bugetului general al Sectorului 2 pentru anul </w:t>
            </w:r>
            <w:r w:rsidR="006A7715">
              <w:rPr>
                <w:rStyle w:val="Hyperlink"/>
              </w:rPr>
              <w:t xml:space="preserve">2019 </w:t>
            </w:r>
            <w:r w:rsidR="006A7715" w:rsidRPr="00B0381A">
              <w:rPr>
                <w:rStyle w:val="Hyperlink"/>
              </w:rPr>
              <w:t>:</w:t>
            </w:r>
            <w:r w:rsidR="006A7715">
              <w:rPr>
                <w:webHidden/>
              </w:rPr>
              <w:tab/>
            </w:r>
            <w:r w:rsidR="006A7715">
              <w:rPr>
                <w:webHidden/>
              </w:rPr>
              <w:fldChar w:fldCharType="begin"/>
            </w:r>
            <w:r w:rsidR="006A7715">
              <w:rPr>
                <w:webHidden/>
              </w:rPr>
              <w:instrText xml:space="preserve"> PAGEREF _Toc42848465 \h </w:instrText>
            </w:r>
            <w:r w:rsidR="006A7715">
              <w:rPr>
                <w:webHidden/>
              </w:rPr>
            </w:r>
            <w:r w:rsidR="006A7715">
              <w:rPr>
                <w:webHidden/>
              </w:rPr>
              <w:fldChar w:fldCharType="separate"/>
            </w:r>
            <w:r w:rsidR="00366888">
              <w:rPr>
                <w:webHidden/>
              </w:rPr>
              <w:t>7</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66" w:history="1">
            <w:r w:rsidR="006A7715" w:rsidRPr="00B0381A">
              <w:rPr>
                <w:rStyle w:val="Hyperlink"/>
              </w:rPr>
              <w:t>1.4.</w:t>
            </w:r>
            <w:r w:rsidR="006A7715">
              <w:rPr>
                <w:rFonts w:asciiTheme="minorHAnsi" w:eastAsiaTheme="minorEastAsia" w:hAnsiTheme="minorHAnsi" w:cstheme="minorBidi"/>
                <w:b w:val="0"/>
                <w:sz w:val="22"/>
                <w:szCs w:val="22"/>
                <w:lang w:val="en-US"/>
              </w:rPr>
              <w:tab/>
            </w:r>
            <w:r w:rsidR="006A7715" w:rsidRPr="00B0381A">
              <w:rPr>
                <w:rStyle w:val="Hyperlink"/>
              </w:rPr>
              <w:t>Investiții și lucrări publice</w:t>
            </w:r>
            <w:r w:rsidR="006A7715">
              <w:rPr>
                <w:webHidden/>
              </w:rPr>
              <w:tab/>
            </w:r>
            <w:r w:rsidR="006A7715">
              <w:rPr>
                <w:webHidden/>
              </w:rPr>
              <w:fldChar w:fldCharType="begin"/>
            </w:r>
            <w:r w:rsidR="006A7715">
              <w:rPr>
                <w:webHidden/>
              </w:rPr>
              <w:instrText xml:space="preserve"> PAGEREF _Toc42848466 \h </w:instrText>
            </w:r>
            <w:r w:rsidR="006A7715">
              <w:rPr>
                <w:webHidden/>
              </w:rPr>
            </w:r>
            <w:r w:rsidR="006A7715">
              <w:rPr>
                <w:webHidden/>
              </w:rPr>
              <w:fldChar w:fldCharType="separate"/>
            </w:r>
            <w:r w:rsidR="00366888">
              <w:rPr>
                <w:webHidden/>
              </w:rPr>
              <w:t>9</w:t>
            </w:r>
            <w:r w:rsidR="006A7715">
              <w:rPr>
                <w:webHidden/>
              </w:rPr>
              <w:fldChar w:fldCharType="end"/>
            </w:r>
          </w:hyperlink>
        </w:p>
        <w:p w:rsidR="006A7715" w:rsidRDefault="000D2702">
          <w:pPr>
            <w:pStyle w:val="Cuprins1"/>
            <w:rPr>
              <w:rFonts w:asciiTheme="minorHAnsi" w:eastAsiaTheme="minorEastAsia" w:hAnsiTheme="minorHAnsi" w:cstheme="minorBidi"/>
              <w:b w:val="0"/>
              <w:sz w:val="22"/>
            </w:rPr>
          </w:pPr>
          <w:hyperlink w:anchor="_Toc42848467" w:history="1">
            <w:r w:rsidR="006A7715" w:rsidRPr="00B0381A">
              <w:rPr>
                <w:rStyle w:val="Hyperlink"/>
              </w:rPr>
              <w:t>Cap. II Starea socială</w:t>
            </w:r>
            <w:r w:rsidR="006A7715">
              <w:rPr>
                <w:webHidden/>
              </w:rPr>
              <w:tab/>
            </w:r>
            <w:r w:rsidR="006A7715">
              <w:rPr>
                <w:webHidden/>
              </w:rPr>
              <w:fldChar w:fldCharType="begin"/>
            </w:r>
            <w:r w:rsidR="006A7715">
              <w:rPr>
                <w:webHidden/>
              </w:rPr>
              <w:instrText xml:space="preserve"> PAGEREF _Toc42848467 \h </w:instrText>
            </w:r>
            <w:r w:rsidR="006A7715">
              <w:rPr>
                <w:webHidden/>
              </w:rPr>
            </w:r>
            <w:r w:rsidR="006A7715">
              <w:rPr>
                <w:webHidden/>
              </w:rPr>
              <w:fldChar w:fldCharType="separate"/>
            </w:r>
            <w:r w:rsidR="00366888">
              <w:rPr>
                <w:webHidden/>
              </w:rPr>
              <w:t>27</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68" w:history="1">
            <w:r w:rsidR="006A7715" w:rsidRPr="00B0381A">
              <w:rPr>
                <w:rStyle w:val="Hyperlink"/>
              </w:rPr>
              <w:t>2.1.</w:t>
            </w:r>
            <w:r w:rsidR="006A7715">
              <w:rPr>
                <w:rFonts w:asciiTheme="minorHAnsi" w:eastAsiaTheme="minorEastAsia" w:hAnsiTheme="minorHAnsi" w:cstheme="minorBidi"/>
                <w:b w:val="0"/>
                <w:sz w:val="22"/>
                <w:szCs w:val="22"/>
                <w:lang w:val="en-US"/>
              </w:rPr>
              <w:tab/>
            </w:r>
            <w:r w:rsidR="006A7715" w:rsidRPr="00B0381A">
              <w:rPr>
                <w:rStyle w:val="Hyperlink"/>
              </w:rPr>
              <w:t>Educația</w:t>
            </w:r>
            <w:r w:rsidR="006A7715">
              <w:rPr>
                <w:webHidden/>
              </w:rPr>
              <w:tab/>
            </w:r>
            <w:r w:rsidR="006A7715">
              <w:rPr>
                <w:webHidden/>
              </w:rPr>
              <w:fldChar w:fldCharType="begin"/>
            </w:r>
            <w:r w:rsidR="006A7715">
              <w:rPr>
                <w:webHidden/>
              </w:rPr>
              <w:instrText xml:space="preserve"> PAGEREF _Toc42848468 \h </w:instrText>
            </w:r>
            <w:r w:rsidR="006A7715">
              <w:rPr>
                <w:webHidden/>
              </w:rPr>
            </w:r>
            <w:r w:rsidR="006A7715">
              <w:rPr>
                <w:webHidden/>
              </w:rPr>
              <w:fldChar w:fldCharType="separate"/>
            </w:r>
            <w:r w:rsidR="00366888">
              <w:rPr>
                <w:webHidden/>
              </w:rPr>
              <w:t>27</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69" w:history="1">
            <w:r w:rsidR="006A7715" w:rsidRPr="00B0381A">
              <w:rPr>
                <w:rStyle w:val="Hyperlink"/>
              </w:rPr>
              <w:t>2.2.</w:t>
            </w:r>
            <w:r w:rsidR="006A7715">
              <w:rPr>
                <w:rFonts w:asciiTheme="minorHAnsi" w:eastAsiaTheme="minorEastAsia" w:hAnsiTheme="minorHAnsi" w:cstheme="minorBidi"/>
                <w:b w:val="0"/>
                <w:sz w:val="22"/>
                <w:szCs w:val="22"/>
                <w:lang w:val="en-US"/>
              </w:rPr>
              <w:tab/>
            </w:r>
            <w:r w:rsidR="006A7715" w:rsidRPr="00B0381A">
              <w:rPr>
                <w:rStyle w:val="Hyperlink"/>
              </w:rPr>
              <w:t>Cultură</w:t>
            </w:r>
            <w:r w:rsidR="006A7715">
              <w:rPr>
                <w:webHidden/>
              </w:rPr>
              <w:tab/>
            </w:r>
            <w:r w:rsidR="006A7715">
              <w:rPr>
                <w:webHidden/>
              </w:rPr>
              <w:fldChar w:fldCharType="begin"/>
            </w:r>
            <w:r w:rsidR="006A7715">
              <w:rPr>
                <w:webHidden/>
              </w:rPr>
              <w:instrText xml:space="preserve"> PAGEREF _Toc42848469 \h </w:instrText>
            </w:r>
            <w:r w:rsidR="006A7715">
              <w:rPr>
                <w:webHidden/>
              </w:rPr>
            </w:r>
            <w:r w:rsidR="006A7715">
              <w:rPr>
                <w:webHidden/>
              </w:rPr>
              <w:fldChar w:fldCharType="separate"/>
            </w:r>
            <w:r w:rsidR="00366888">
              <w:rPr>
                <w:webHidden/>
              </w:rPr>
              <w:t>40</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0" w:history="1">
            <w:r w:rsidR="006A7715" w:rsidRPr="00B0381A">
              <w:rPr>
                <w:rStyle w:val="Hyperlink"/>
              </w:rPr>
              <w:t>2.3.</w:t>
            </w:r>
            <w:r w:rsidR="006A7715">
              <w:rPr>
                <w:rFonts w:asciiTheme="minorHAnsi" w:eastAsiaTheme="minorEastAsia" w:hAnsiTheme="minorHAnsi" w:cstheme="minorBidi"/>
                <w:b w:val="0"/>
                <w:sz w:val="22"/>
                <w:szCs w:val="22"/>
                <w:lang w:val="en-US"/>
              </w:rPr>
              <w:tab/>
            </w:r>
            <w:r w:rsidR="006A7715" w:rsidRPr="00B0381A">
              <w:rPr>
                <w:rStyle w:val="Hyperlink"/>
              </w:rPr>
              <w:t>Asistență socială</w:t>
            </w:r>
            <w:r w:rsidR="006A7715">
              <w:rPr>
                <w:webHidden/>
              </w:rPr>
              <w:tab/>
            </w:r>
            <w:r w:rsidR="006A7715">
              <w:rPr>
                <w:webHidden/>
              </w:rPr>
              <w:fldChar w:fldCharType="begin"/>
            </w:r>
            <w:r w:rsidR="006A7715">
              <w:rPr>
                <w:webHidden/>
              </w:rPr>
              <w:instrText xml:space="preserve"> PAGEREF _Toc42848470 \h </w:instrText>
            </w:r>
            <w:r w:rsidR="006A7715">
              <w:rPr>
                <w:webHidden/>
              </w:rPr>
            </w:r>
            <w:r w:rsidR="006A7715">
              <w:rPr>
                <w:webHidden/>
              </w:rPr>
              <w:fldChar w:fldCharType="separate"/>
            </w:r>
            <w:r w:rsidR="00366888">
              <w:rPr>
                <w:webHidden/>
              </w:rPr>
              <w:t>41</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1" w:history="1">
            <w:r w:rsidR="006A7715" w:rsidRPr="00B0381A">
              <w:rPr>
                <w:rStyle w:val="Hyperlink"/>
              </w:rPr>
              <w:t>2.4.</w:t>
            </w:r>
            <w:r w:rsidR="006A7715">
              <w:rPr>
                <w:rFonts w:asciiTheme="minorHAnsi" w:eastAsiaTheme="minorEastAsia" w:hAnsiTheme="minorHAnsi" w:cstheme="minorBidi"/>
                <w:b w:val="0"/>
                <w:sz w:val="22"/>
                <w:szCs w:val="22"/>
                <w:lang w:val="en-US"/>
              </w:rPr>
              <w:tab/>
            </w:r>
            <w:r w:rsidR="006A7715" w:rsidRPr="00B0381A">
              <w:rPr>
                <w:rStyle w:val="Hyperlink"/>
              </w:rPr>
              <w:t>Evidența Persoanelor</w:t>
            </w:r>
            <w:r w:rsidR="006A7715">
              <w:rPr>
                <w:webHidden/>
              </w:rPr>
              <w:tab/>
            </w:r>
            <w:r w:rsidR="006A7715">
              <w:rPr>
                <w:webHidden/>
              </w:rPr>
              <w:fldChar w:fldCharType="begin"/>
            </w:r>
            <w:r w:rsidR="006A7715">
              <w:rPr>
                <w:webHidden/>
              </w:rPr>
              <w:instrText xml:space="preserve"> PAGEREF _Toc42848471 \h </w:instrText>
            </w:r>
            <w:r w:rsidR="006A7715">
              <w:rPr>
                <w:webHidden/>
              </w:rPr>
            </w:r>
            <w:r w:rsidR="006A7715">
              <w:rPr>
                <w:webHidden/>
              </w:rPr>
              <w:fldChar w:fldCharType="separate"/>
            </w:r>
            <w:r w:rsidR="00366888">
              <w:rPr>
                <w:webHidden/>
              </w:rPr>
              <w:t>72</w:t>
            </w:r>
            <w:r w:rsidR="006A7715">
              <w:rPr>
                <w:webHidden/>
              </w:rPr>
              <w:fldChar w:fldCharType="end"/>
            </w:r>
          </w:hyperlink>
        </w:p>
        <w:p w:rsidR="006A7715" w:rsidRPr="00C2117A" w:rsidRDefault="000D2702" w:rsidP="00C2117A">
          <w:pPr>
            <w:pStyle w:val="Cuprins2"/>
            <w:rPr>
              <w:rStyle w:val="Hyperlink"/>
            </w:rPr>
          </w:pPr>
          <w:hyperlink w:anchor="_Toc42848472" w:history="1">
            <w:r w:rsidR="006A7715" w:rsidRPr="00B0381A">
              <w:rPr>
                <w:rStyle w:val="Hyperlink"/>
              </w:rPr>
              <w:t>2.4.1.</w:t>
            </w:r>
            <w:r w:rsidR="006A7715" w:rsidRPr="00C2117A">
              <w:rPr>
                <w:rStyle w:val="Hyperlink"/>
              </w:rPr>
              <w:tab/>
            </w:r>
            <w:r w:rsidR="006A7715" w:rsidRPr="00B0381A">
              <w:rPr>
                <w:rStyle w:val="Hyperlink"/>
              </w:rPr>
              <w:t>Nr. actelor întocmite/emise/eliberate:</w:t>
            </w:r>
            <w:r w:rsidR="006A7715" w:rsidRPr="00C2117A">
              <w:rPr>
                <w:rStyle w:val="Hyperlink"/>
                <w:webHidden/>
              </w:rPr>
              <w:tab/>
            </w:r>
            <w:r w:rsidR="006A7715" w:rsidRPr="00C2117A">
              <w:rPr>
                <w:rStyle w:val="Hyperlink"/>
                <w:webHidden/>
              </w:rPr>
              <w:fldChar w:fldCharType="begin"/>
            </w:r>
            <w:r w:rsidR="006A7715" w:rsidRPr="00C2117A">
              <w:rPr>
                <w:rStyle w:val="Hyperlink"/>
                <w:webHidden/>
              </w:rPr>
              <w:instrText xml:space="preserve"> PAGEREF _Toc42848472 \h </w:instrText>
            </w:r>
            <w:r w:rsidR="006A7715" w:rsidRPr="00C2117A">
              <w:rPr>
                <w:rStyle w:val="Hyperlink"/>
                <w:webHidden/>
              </w:rPr>
            </w:r>
            <w:r w:rsidR="006A7715" w:rsidRPr="00C2117A">
              <w:rPr>
                <w:rStyle w:val="Hyperlink"/>
                <w:webHidden/>
              </w:rPr>
              <w:fldChar w:fldCharType="separate"/>
            </w:r>
            <w:r w:rsidR="00366888">
              <w:rPr>
                <w:rStyle w:val="Hyperlink"/>
                <w:webHidden/>
              </w:rPr>
              <w:t>72</w:t>
            </w:r>
            <w:r w:rsidR="006A7715" w:rsidRPr="00C2117A">
              <w:rPr>
                <w:rStyle w:val="Hyperlink"/>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3" w:history="1">
            <w:r w:rsidR="006A7715" w:rsidRPr="00B0381A">
              <w:rPr>
                <w:rStyle w:val="Hyperlink"/>
              </w:rPr>
              <w:t>2.5.</w:t>
            </w:r>
            <w:r w:rsidR="006A7715">
              <w:rPr>
                <w:rFonts w:asciiTheme="minorHAnsi" w:eastAsiaTheme="minorEastAsia" w:hAnsiTheme="minorHAnsi" w:cstheme="minorBidi"/>
                <w:b w:val="0"/>
                <w:sz w:val="22"/>
                <w:szCs w:val="22"/>
                <w:lang w:val="en-US"/>
              </w:rPr>
              <w:tab/>
            </w:r>
            <w:r w:rsidR="006A7715" w:rsidRPr="00B0381A">
              <w:rPr>
                <w:rStyle w:val="Hyperlink"/>
              </w:rPr>
              <w:t>Ordinea și liniștea publică, precum și paza bunurilor</w:t>
            </w:r>
            <w:r w:rsidR="006A7715">
              <w:rPr>
                <w:webHidden/>
              </w:rPr>
              <w:tab/>
            </w:r>
            <w:r w:rsidR="006A7715">
              <w:rPr>
                <w:webHidden/>
              </w:rPr>
              <w:fldChar w:fldCharType="begin"/>
            </w:r>
            <w:r w:rsidR="006A7715">
              <w:rPr>
                <w:webHidden/>
              </w:rPr>
              <w:instrText xml:space="preserve"> PAGEREF _Toc42848473 \h </w:instrText>
            </w:r>
            <w:r w:rsidR="006A7715">
              <w:rPr>
                <w:webHidden/>
              </w:rPr>
            </w:r>
            <w:r w:rsidR="006A7715">
              <w:rPr>
                <w:webHidden/>
              </w:rPr>
              <w:fldChar w:fldCharType="separate"/>
            </w:r>
            <w:r w:rsidR="00366888">
              <w:rPr>
                <w:webHidden/>
              </w:rPr>
              <w:t>73</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4" w:history="1">
            <w:r w:rsidR="006A7715" w:rsidRPr="00B0381A">
              <w:rPr>
                <w:rStyle w:val="Hyperlink"/>
              </w:rPr>
              <w:t>2.6.</w:t>
            </w:r>
            <w:r w:rsidR="006A7715">
              <w:rPr>
                <w:rFonts w:asciiTheme="minorHAnsi" w:eastAsiaTheme="minorEastAsia" w:hAnsiTheme="minorHAnsi" w:cstheme="minorBidi"/>
                <w:b w:val="0"/>
                <w:sz w:val="22"/>
                <w:szCs w:val="22"/>
                <w:lang w:val="en-US"/>
              </w:rPr>
              <w:tab/>
            </w:r>
            <w:r w:rsidR="006A7715" w:rsidRPr="00B0381A">
              <w:rPr>
                <w:rStyle w:val="Hyperlink"/>
              </w:rPr>
              <w:t>Asigurarea climatului de siguranță publică în proximitatea unităților de învățământ preuniversitar de pe raza Sectorului 2</w:t>
            </w:r>
            <w:r w:rsidR="006A7715">
              <w:rPr>
                <w:webHidden/>
              </w:rPr>
              <w:tab/>
            </w:r>
            <w:r w:rsidR="006A7715">
              <w:rPr>
                <w:webHidden/>
              </w:rPr>
              <w:fldChar w:fldCharType="begin"/>
            </w:r>
            <w:r w:rsidR="006A7715">
              <w:rPr>
                <w:webHidden/>
              </w:rPr>
              <w:instrText xml:space="preserve"> PAGEREF _Toc42848474 \h </w:instrText>
            </w:r>
            <w:r w:rsidR="006A7715">
              <w:rPr>
                <w:webHidden/>
              </w:rPr>
            </w:r>
            <w:r w:rsidR="006A7715">
              <w:rPr>
                <w:webHidden/>
              </w:rPr>
              <w:fldChar w:fldCharType="separate"/>
            </w:r>
            <w:r w:rsidR="00366888">
              <w:rPr>
                <w:webHidden/>
              </w:rPr>
              <w:t>80</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5" w:history="1">
            <w:r w:rsidR="006A7715" w:rsidRPr="00B0381A">
              <w:rPr>
                <w:rStyle w:val="Hyperlink"/>
              </w:rPr>
              <w:t>2.7.</w:t>
            </w:r>
            <w:r w:rsidR="006A7715">
              <w:rPr>
                <w:rFonts w:asciiTheme="minorHAnsi" w:eastAsiaTheme="minorEastAsia" w:hAnsiTheme="minorHAnsi" w:cstheme="minorBidi"/>
                <w:b w:val="0"/>
                <w:sz w:val="22"/>
                <w:szCs w:val="22"/>
                <w:lang w:val="en-US"/>
              </w:rPr>
              <w:tab/>
            </w:r>
            <w:r w:rsidR="006A7715" w:rsidRPr="00B0381A">
              <w:rPr>
                <w:rStyle w:val="Hyperlink"/>
              </w:rPr>
              <w:t>Activitatea desfășurată în domeniul circulației pe drumurile publice</w:t>
            </w:r>
            <w:r w:rsidR="006A7715">
              <w:rPr>
                <w:webHidden/>
              </w:rPr>
              <w:tab/>
            </w:r>
            <w:r w:rsidR="006A7715">
              <w:rPr>
                <w:webHidden/>
              </w:rPr>
              <w:fldChar w:fldCharType="begin"/>
            </w:r>
            <w:r w:rsidR="006A7715">
              <w:rPr>
                <w:webHidden/>
              </w:rPr>
              <w:instrText xml:space="preserve"> PAGEREF _Toc42848475 \h </w:instrText>
            </w:r>
            <w:r w:rsidR="006A7715">
              <w:rPr>
                <w:webHidden/>
              </w:rPr>
            </w:r>
            <w:r w:rsidR="006A7715">
              <w:rPr>
                <w:webHidden/>
              </w:rPr>
              <w:fldChar w:fldCharType="separate"/>
            </w:r>
            <w:r w:rsidR="00366888">
              <w:rPr>
                <w:webHidden/>
              </w:rPr>
              <w:t>80</w:t>
            </w:r>
            <w:r w:rsidR="006A7715">
              <w:rPr>
                <w:webHidden/>
              </w:rPr>
              <w:fldChar w:fldCharType="end"/>
            </w:r>
          </w:hyperlink>
        </w:p>
        <w:p w:rsidR="006A7715" w:rsidRDefault="000D2702">
          <w:pPr>
            <w:pStyle w:val="Cuprins1"/>
            <w:rPr>
              <w:rFonts w:asciiTheme="minorHAnsi" w:eastAsiaTheme="minorEastAsia" w:hAnsiTheme="minorHAnsi" w:cstheme="minorBidi"/>
              <w:b w:val="0"/>
              <w:sz w:val="22"/>
            </w:rPr>
          </w:pPr>
          <w:hyperlink w:anchor="_Toc42848476" w:history="1">
            <w:r w:rsidR="006A7715" w:rsidRPr="00B0381A">
              <w:rPr>
                <w:rStyle w:val="Hyperlink"/>
              </w:rPr>
              <w:t>Cap. III Starea de mediu</w:t>
            </w:r>
            <w:r w:rsidR="006A7715">
              <w:rPr>
                <w:webHidden/>
              </w:rPr>
              <w:tab/>
            </w:r>
            <w:r w:rsidR="006A7715">
              <w:rPr>
                <w:webHidden/>
              </w:rPr>
              <w:fldChar w:fldCharType="begin"/>
            </w:r>
            <w:r w:rsidR="006A7715">
              <w:rPr>
                <w:webHidden/>
              </w:rPr>
              <w:instrText xml:space="preserve"> PAGEREF _Toc42848476 \h </w:instrText>
            </w:r>
            <w:r w:rsidR="006A7715">
              <w:rPr>
                <w:webHidden/>
              </w:rPr>
            </w:r>
            <w:r w:rsidR="006A7715">
              <w:rPr>
                <w:webHidden/>
              </w:rPr>
              <w:fldChar w:fldCharType="separate"/>
            </w:r>
            <w:r w:rsidR="00366888">
              <w:rPr>
                <w:webHidden/>
              </w:rPr>
              <w:t>83</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7" w:history="1">
            <w:r w:rsidR="006A7715" w:rsidRPr="00B0381A">
              <w:rPr>
                <w:rStyle w:val="Hyperlink"/>
              </w:rPr>
              <w:t>3.1.</w:t>
            </w:r>
            <w:r w:rsidR="006A7715">
              <w:rPr>
                <w:rFonts w:asciiTheme="minorHAnsi" w:eastAsiaTheme="minorEastAsia" w:hAnsiTheme="minorHAnsi" w:cstheme="minorBidi"/>
                <w:b w:val="0"/>
                <w:sz w:val="22"/>
                <w:szCs w:val="22"/>
                <w:lang w:val="en-US"/>
              </w:rPr>
              <w:tab/>
            </w:r>
            <w:r w:rsidR="006A7715" w:rsidRPr="00B0381A">
              <w:rPr>
                <w:rStyle w:val="Hyperlink"/>
              </w:rPr>
              <w:t>Activități efectuate</w:t>
            </w:r>
            <w:r w:rsidR="006A7715">
              <w:rPr>
                <w:webHidden/>
              </w:rPr>
              <w:tab/>
            </w:r>
            <w:r w:rsidR="006A7715">
              <w:rPr>
                <w:webHidden/>
              </w:rPr>
              <w:fldChar w:fldCharType="begin"/>
            </w:r>
            <w:r w:rsidR="006A7715">
              <w:rPr>
                <w:webHidden/>
              </w:rPr>
              <w:instrText xml:space="preserve"> PAGEREF _Toc42848477 \h </w:instrText>
            </w:r>
            <w:r w:rsidR="006A7715">
              <w:rPr>
                <w:webHidden/>
              </w:rPr>
            </w:r>
            <w:r w:rsidR="006A7715">
              <w:rPr>
                <w:webHidden/>
              </w:rPr>
              <w:fldChar w:fldCharType="separate"/>
            </w:r>
            <w:r w:rsidR="00366888">
              <w:rPr>
                <w:webHidden/>
              </w:rPr>
              <w:t>83</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8" w:history="1">
            <w:r w:rsidR="006A7715" w:rsidRPr="00B0381A">
              <w:rPr>
                <w:rStyle w:val="Hyperlink"/>
              </w:rPr>
              <w:t>3.2.</w:t>
            </w:r>
            <w:r w:rsidR="006A7715">
              <w:rPr>
                <w:rFonts w:asciiTheme="minorHAnsi" w:eastAsiaTheme="minorEastAsia" w:hAnsiTheme="minorHAnsi" w:cstheme="minorBidi"/>
                <w:b w:val="0"/>
                <w:sz w:val="22"/>
                <w:szCs w:val="22"/>
                <w:lang w:val="en-US"/>
              </w:rPr>
              <w:tab/>
            </w:r>
            <w:r w:rsidR="006A7715" w:rsidRPr="00B0381A">
              <w:rPr>
                <w:rStyle w:val="Hyperlink"/>
              </w:rPr>
              <w:t>Salubrizarea Sectorului 2</w:t>
            </w:r>
            <w:r w:rsidR="006A7715">
              <w:rPr>
                <w:webHidden/>
              </w:rPr>
              <w:tab/>
            </w:r>
            <w:r w:rsidR="006A7715">
              <w:rPr>
                <w:webHidden/>
              </w:rPr>
              <w:fldChar w:fldCharType="begin"/>
            </w:r>
            <w:r w:rsidR="006A7715">
              <w:rPr>
                <w:webHidden/>
              </w:rPr>
              <w:instrText xml:space="preserve"> PAGEREF _Toc42848478 \h </w:instrText>
            </w:r>
            <w:r w:rsidR="006A7715">
              <w:rPr>
                <w:webHidden/>
              </w:rPr>
            </w:r>
            <w:r w:rsidR="006A7715">
              <w:rPr>
                <w:webHidden/>
              </w:rPr>
              <w:fldChar w:fldCharType="separate"/>
            </w:r>
            <w:r w:rsidR="00366888">
              <w:rPr>
                <w:webHidden/>
              </w:rPr>
              <w:t>90</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79" w:history="1">
            <w:r w:rsidR="006A7715" w:rsidRPr="00B0381A">
              <w:rPr>
                <w:rStyle w:val="Hyperlink"/>
              </w:rPr>
              <w:t>3.3.</w:t>
            </w:r>
            <w:r w:rsidR="006A7715">
              <w:rPr>
                <w:rFonts w:asciiTheme="minorHAnsi" w:eastAsiaTheme="minorEastAsia" w:hAnsiTheme="minorHAnsi" w:cstheme="minorBidi"/>
                <w:b w:val="0"/>
                <w:sz w:val="22"/>
                <w:szCs w:val="22"/>
                <w:lang w:val="en-US"/>
              </w:rPr>
              <w:tab/>
            </w:r>
            <w:r w:rsidR="006A7715" w:rsidRPr="00B0381A">
              <w:rPr>
                <w:rStyle w:val="Hyperlink"/>
              </w:rPr>
              <w:t>Disciplina în construcții și afișajul stradal: număr somaţii aplicate</w:t>
            </w:r>
            <w:r w:rsidR="006A7715">
              <w:rPr>
                <w:webHidden/>
              </w:rPr>
              <w:tab/>
            </w:r>
            <w:r w:rsidR="006A7715">
              <w:rPr>
                <w:webHidden/>
              </w:rPr>
              <w:fldChar w:fldCharType="begin"/>
            </w:r>
            <w:r w:rsidR="006A7715">
              <w:rPr>
                <w:webHidden/>
              </w:rPr>
              <w:instrText xml:space="preserve"> PAGEREF _Toc42848479 \h </w:instrText>
            </w:r>
            <w:r w:rsidR="006A7715">
              <w:rPr>
                <w:webHidden/>
              </w:rPr>
            </w:r>
            <w:r w:rsidR="006A7715">
              <w:rPr>
                <w:webHidden/>
              </w:rPr>
              <w:fldChar w:fldCharType="separate"/>
            </w:r>
            <w:r w:rsidR="00366888">
              <w:rPr>
                <w:webHidden/>
              </w:rPr>
              <w:t>91</w:t>
            </w:r>
            <w:r w:rsidR="006A7715">
              <w:rPr>
                <w:webHidden/>
              </w:rPr>
              <w:fldChar w:fldCharType="end"/>
            </w:r>
          </w:hyperlink>
        </w:p>
        <w:p w:rsidR="006A7715" w:rsidRDefault="000D2702">
          <w:pPr>
            <w:pStyle w:val="Cuprins2"/>
            <w:rPr>
              <w:rFonts w:asciiTheme="minorHAnsi" w:eastAsiaTheme="minorEastAsia" w:hAnsiTheme="minorHAnsi" w:cstheme="minorBidi"/>
              <w:b w:val="0"/>
              <w:sz w:val="22"/>
              <w:szCs w:val="22"/>
              <w:lang w:val="en-US"/>
            </w:rPr>
          </w:pPr>
          <w:hyperlink w:anchor="_Toc42848480" w:history="1">
            <w:r w:rsidR="006A7715" w:rsidRPr="00B0381A">
              <w:rPr>
                <w:rStyle w:val="Hyperlink"/>
              </w:rPr>
              <w:t>3.4.</w:t>
            </w:r>
            <w:r w:rsidR="006A7715">
              <w:rPr>
                <w:rFonts w:asciiTheme="minorHAnsi" w:eastAsiaTheme="minorEastAsia" w:hAnsiTheme="minorHAnsi" w:cstheme="minorBidi"/>
                <w:b w:val="0"/>
                <w:sz w:val="22"/>
                <w:szCs w:val="22"/>
                <w:lang w:val="en-US"/>
              </w:rPr>
              <w:tab/>
            </w:r>
            <w:r w:rsidR="006A7715" w:rsidRPr="00B0381A">
              <w:rPr>
                <w:rStyle w:val="Hyperlink"/>
              </w:rPr>
              <w:t>Protecția mediului</w:t>
            </w:r>
            <w:r w:rsidR="006A7715">
              <w:rPr>
                <w:webHidden/>
              </w:rPr>
              <w:tab/>
            </w:r>
            <w:r w:rsidR="006A7715">
              <w:rPr>
                <w:webHidden/>
              </w:rPr>
              <w:fldChar w:fldCharType="begin"/>
            </w:r>
            <w:r w:rsidR="006A7715">
              <w:rPr>
                <w:webHidden/>
              </w:rPr>
              <w:instrText xml:space="preserve"> PAGEREF _Toc42848480 \h </w:instrText>
            </w:r>
            <w:r w:rsidR="006A7715">
              <w:rPr>
                <w:webHidden/>
              </w:rPr>
            </w:r>
            <w:r w:rsidR="006A7715">
              <w:rPr>
                <w:webHidden/>
              </w:rPr>
              <w:fldChar w:fldCharType="separate"/>
            </w:r>
            <w:r w:rsidR="00366888">
              <w:rPr>
                <w:webHidden/>
              </w:rPr>
              <w:t>93</w:t>
            </w:r>
            <w:r w:rsidR="006A7715">
              <w:rPr>
                <w:webHidden/>
              </w:rPr>
              <w:fldChar w:fldCharType="end"/>
            </w:r>
          </w:hyperlink>
        </w:p>
        <w:p w:rsidR="00B86413" w:rsidRDefault="00B86413" w:rsidP="00D77E6B">
          <w:pPr>
            <w:ind w:right="-247"/>
            <w:jc w:val="both"/>
          </w:pPr>
          <w:r w:rsidRPr="00B642A7">
            <w:rPr>
              <w:rFonts w:ascii="Times New Roman" w:hAnsi="Times New Roman" w:cs="Times New Roman"/>
              <w:b/>
              <w:bCs/>
              <w:sz w:val="28"/>
              <w:szCs w:val="28"/>
            </w:rPr>
            <w:fldChar w:fldCharType="end"/>
          </w:r>
        </w:p>
      </w:sdtContent>
    </w:sdt>
    <w:p w:rsidR="00B86413" w:rsidRDefault="00B86413" w:rsidP="00F41632">
      <w:pPr>
        <w:rPr>
          <w:rFonts w:ascii="Times New Roman" w:hAnsi="Times New Roman" w:cs="Times New Roman"/>
          <w:b/>
          <w:i/>
          <w:sz w:val="24"/>
          <w:u w:val="single"/>
        </w:rPr>
      </w:pPr>
    </w:p>
    <w:p w:rsidR="00B86413" w:rsidRDefault="00B86413" w:rsidP="00F41632">
      <w:pPr>
        <w:rPr>
          <w:rFonts w:ascii="Times New Roman" w:hAnsi="Times New Roman" w:cs="Times New Roman"/>
          <w:b/>
          <w:i/>
          <w:sz w:val="24"/>
          <w:u w:val="single"/>
        </w:rPr>
      </w:pPr>
    </w:p>
    <w:p w:rsidR="00B86413" w:rsidRDefault="00B86413" w:rsidP="00F41632">
      <w:pPr>
        <w:rPr>
          <w:rFonts w:ascii="Times New Roman" w:hAnsi="Times New Roman" w:cs="Times New Roman"/>
          <w:b/>
          <w:i/>
          <w:sz w:val="24"/>
          <w:u w:val="single"/>
        </w:rPr>
      </w:pPr>
    </w:p>
    <w:p w:rsidR="00B86413" w:rsidRDefault="008268B7" w:rsidP="008268B7">
      <w:pPr>
        <w:tabs>
          <w:tab w:val="left" w:pos="2092"/>
        </w:tabs>
        <w:rPr>
          <w:rFonts w:ascii="Times New Roman" w:hAnsi="Times New Roman" w:cs="Times New Roman"/>
          <w:b/>
          <w:i/>
          <w:sz w:val="24"/>
          <w:u w:val="single"/>
        </w:rPr>
      </w:pPr>
      <w:r>
        <w:rPr>
          <w:rFonts w:ascii="Times New Roman" w:hAnsi="Times New Roman" w:cs="Times New Roman"/>
          <w:b/>
          <w:i/>
          <w:sz w:val="24"/>
          <w:u w:val="single"/>
        </w:rPr>
        <w:tab/>
      </w:r>
    </w:p>
    <w:p w:rsidR="00B642A7" w:rsidRDefault="00B642A7" w:rsidP="00F41632">
      <w:pPr>
        <w:rPr>
          <w:rFonts w:ascii="Times New Roman" w:hAnsi="Times New Roman" w:cs="Times New Roman"/>
          <w:b/>
          <w:i/>
          <w:sz w:val="24"/>
          <w:u w:val="single"/>
        </w:rPr>
      </w:pPr>
    </w:p>
    <w:p w:rsidR="00B642A7" w:rsidRDefault="00B642A7" w:rsidP="00F41632">
      <w:pPr>
        <w:rPr>
          <w:rFonts w:ascii="Times New Roman" w:hAnsi="Times New Roman" w:cs="Times New Roman"/>
          <w:b/>
          <w:i/>
          <w:sz w:val="24"/>
          <w:u w:val="single"/>
        </w:rPr>
      </w:pPr>
    </w:p>
    <w:p w:rsidR="004C1DE3" w:rsidRDefault="004C1DE3" w:rsidP="00C24AC5">
      <w:pPr>
        <w:pStyle w:val="Titlu1"/>
        <w:rPr>
          <w:rFonts w:ascii="Times New Roman" w:eastAsiaTheme="minorHAnsi" w:hAnsi="Times New Roman" w:cs="Times New Roman"/>
          <w:b/>
          <w:i/>
          <w:color w:val="auto"/>
          <w:sz w:val="24"/>
          <w:szCs w:val="22"/>
          <w:u w:val="single"/>
        </w:rPr>
      </w:pPr>
      <w:bookmarkStart w:id="1" w:name="_Toc42848461"/>
    </w:p>
    <w:p w:rsidR="00194B2F" w:rsidRDefault="00194B2F" w:rsidP="00194B2F"/>
    <w:p w:rsidR="00194B2F" w:rsidRDefault="00194B2F" w:rsidP="00194B2F"/>
    <w:p w:rsidR="00194B2F" w:rsidRDefault="00194B2F" w:rsidP="00194B2F"/>
    <w:p w:rsidR="00194B2F" w:rsidRPr="00194B2F" w:rsidRDefault="00194B2F" w:rsidP="00194B2F"/>
    <w:p w:rsidR="00671BED" w:rsidRPr="00671BED" w:rsidRDefault="00671BED" w:rsidP="00C24AC5">
      <w:pPr>
        <w:pStyle w:val="Titlu1"/>
        <w:rPr>
          <w:rFonts w:ascii="Times New Roman" w:eastAsia="Times New Roman" w:hAnsi="Times New Roman" w:cs="Times New Roman"/>
          <w:b/>
          <w:iCs/>
          <w:sz w:val="24"/>
          <w:szCs w:val="24"/>
        </w:rPr>
      </w:pPr>
      <w:r w:rsidRPr="00671BED">
        <w:rPr>
          <w:rFonts w:ascii="Times New Roman" w:eastAsia="Times New Roman" w:hAnsi="Times New Roman" w:cs="Times New Roman"/>
          <w:b/>
          <w:iCs/>
          <w:sz w:val="24"/>
          <w:szCs w:val="24"/>
        </w:rPr>
        <w:t>Prezentare generala a Sectorului 2</w:t>
      </w:r>
      <w:bookmarkEnd w:id="1"/>
    </w:p>
    <w:p w:rsidR="00671BED" w:rsidRPr="00671BED" w:rsidRDefault="00671BED" w:rsidP="00671BED">
      <w:pPr>
        <w:tabs>
          <w:tab w:val="left" w:pos="851"/>
        </w:tabs>
        <w:spacing w:before="60" w:after="0"/>
        <w:ind w:firstLine="567"/>
        <w:jc w:val="both"/>
        <w:rPr>
          <w:rFonts w:ascii="Times New Roman" w:eastAsia="Times New Roman" w:hAnsi="Times New Roman" w:cs="Times New Roman"/>
          <w:iCs/>
          <w:sz w:val="24"/>
          <w:szCs w:val="24"/>
        </w:rPr>
      </w:pPr>
      <w:r w:rsidRPr="00671BED">
        <w:rPr>
          <w:rFonts w:ascii="Times New Roman" w:eastAsia="Times New Roman" w:hAnsi="Times New Roman" w:cs="Times New Roman"/>
          <w:bCs/>
          <w:iCs/>
          <w:sz w:val="24"/>
          <w:szCs w:val="24"/>
        </w:rPr>
        <w:t xml:space="preserve">Din punct de vedere administrativ, </w:t>
      </w:r>
      <w:r w:rsidRPr="00671BED">
        <w:rPr>
          <w:rFonts w:ascii="Times New Roman" w:eastAsia="Times New Roman" w:hAnsi="Times New Roman" w:cs="Times New Roman"/>
          <w:b/>
          <w:iCs/>
          <w:sz w:val="24"/>
          <w:szCs w:val="24"/>
        </w:rPr>
        <w:t>Municipiul Bucureşti</w:t>
      </w:r>
      <w:r w:rsidRPr="00671BED">
        <w:rPr>
          <w:rFonts w:ascii="Times New Roman" w:eastAsia="Times New Roman" w:hAnsi="Times New Roman" w:cs="Times New Roman"/>
          <w:iCs/>
          <w:sz w:val="24"/>
          <w:szCs w:val="24"/>
        </w:rPr>
        <w:t xml:space="preserve"> este împărţit în </w:t>
      </w:r>
      <w:r w:rsidRPr="00671BED">
        <w:rPr>
          <w:rFonts w:ascii="Times New Roman" w:eastAsia="Times New Roman" w:hAnsi="Times New Roman" w:cs="Times New Roman"/>
          <w:b/>
          <w:iCs/>
          <w:sz w:val="24"/>
          <w:szCs w:val="24"/>
        </w:rPr>
        <w:t>6 sectoare</w:t>
      </w:r>
      <w:r w:rsidRPr="00671BED">
        <w:rPr>
          <w:rFonts w:ascii="Times New Roman" w:eastAsia="Times New Roman" w:hAnsi="Times New Roman" w:cs="Times New Roman"/>
          <w:iCs/>
          <w:sz w:val="24"/>
          <w:szCs w:val="24"/>
        </w:rPr>
        <w:t xml:space="preserve"> administrative, fiecare fiind condus de o Primărie proprie şi reprezentat de un Consiliu Local.</w:t>
      </w:r>
    </w:p>
    <w:p w:rsidR="00671BED" w:rsidRPr="00671BED" w:rsidRDefault="00671BED" w:rsidP="00671BED">
      <w:pPr>
        <w:tabs>
          <w:tab w:val="left" w:pos="851"/>
        </w:tabs>
        <w:spacing w:before="60" w:after="0"/>
        <w:ind w:firstLine="567"/>
        <w:jc w:val="both"/>
        <w:rPr>
          <w:rFonts w:ascii="Times New Roman" w:eastAsia="Times New Roman" w:hAnsi="Times New Roman" w:cs="Times New Roman"/>
          <w:iCs/>
          <w:sz w:val="24"/>
          <w:szCs w:val="24"/>
        </w:rPr>
      </w:pPr>
      <w:r w:rsidRPr="00671BED">
        <w:rPr>
          <w:rFonts w:ascii="Times New Roman" w:eastAsia="Times New Roman" w:hAnsi="Times New Roman" w:cs="Times New Roman"/>
          <w:b/>
          <w:iCs/>
          <w:sz w:val="24"/>
          <w:szCs w:val="24"/>
        </w:rPr>
        <w:t>Sectorul 2</w:t>
      </w:r>
      <w:r w:rsidRPr="00671BED">
        <w:rPr>
          <w:rFonts w:ascii="Times New Roman" w:eastAsia="Times New Roman" w:hAnsi="Times New Roman" w:cs="Times New Roman"/>
          <w:iCs/>
          <w:sz w:val="24"/>
          <w:szCs w:val="24"/>
        </w:rPr>
        <w:t xml:space="preserve"> se află printre primele sectoare ale capitalei, fiind regiunea care înregistrează la momentul actual cea mai rapidă dezvoltare din Bucureşti, prezentând cel mai scăzut risc investiţional şi oferind totodată un mediu prielnic pentru investiţii străine.</w:t>
      </w:r>
    </w:p>
    <w:p w:rsidR="00671BED" w:rsidRPr="00671BED" w:rsidRDefault="00671BED" w:rsidP="00671BED">
      <w:pPr>
        <w:tabs>
          <w:tab w:val="left" w:pos="851"/>
        </w:tabs>
        <w:spacing w:after="0"/>
        <w:ind w:firstLine="567"/>
        <w:jc w:val="both"/>
        <w:rPr>
          <w:rFonts w:ascii="Times New Roman" w:eastAsia="Times New Roman" w:hAnsi="Times New Roman" w:cs="Times New Roman"/>
          <w:sz w:val="24"/>
          <w:szCs w:val="24"/>
          <w:lang w:val="en-US"/>
        </w:rPr>
      </w:pPr>
      <w:r w:rsidRPr="00671BED">
        <w:rPr>
          <w:rFonts w:ascii="Times New Roman" w:eastAsia="Times New Roman" w:hAnsi="Times New Roman" w:cs="Times New Roman"/>
          <w:bCs/>
          <w:sz w:val="24"/>
          <w:szCs w:val="24"/>
          <w:lang w:val="en-US"/>
        </w:rPr>
        <w:t xml:space="preserve">Situat în partea de nord-est, sectorul 2, </w:t>
      </w:r>
      <w:r w:rsidRPr="00671BED">
        <w:rPr>
          <w:rFonts w:ascii="Times New Roman" w:eastAsia="Times New Roman" w:hAnsi="Times New Roman" w:cs="Times New Roman"/>
          <w:sz w:val="24"/>
          <w:szCs w:val="24"/>
          <w:lang w:val="en-US"/>
        </w:rPr>
        <w:t>ce poate fi lesne comparat cu un oraş de mari dimensiuni din România şi nu numai:</w:t>
      </w:r>
    </w:p>
    <w:p w:rsidR="00671BED" w:rsidRPr="00671BED" w:rsidRDefault="00671BED" w:rsidP="00671BED">
      <w:pPr>
        <w:pStyle w:val="Listparagraf"/>
        <w:numPr>
          <w:ilvl w:val="0"/>
          <w:numId w:val="49"/>
        </w:numPr>
        <w:spacing w:after="0" w:line="360" w:lineRule="auto"/>
        <w:ind w:right="-540"/>
        <w:jc w:val="both"/>
        <w:rPr>
          <w:rFonts w:ascii="Times New Roman" w:hAnsi="Times New Roman" w:cs="Times New Roman"/>
          <w:sz w:val="24"/>
          <w:szCs w:val="24"/>
        </w:rPr>
      </w:pPr>
      <w:r w:rsidRPr="00671BED">
        <w:rPr>
          <w:rFonts w:ascii="Times New Roman" w:hAnsi="Times New Roman" w:cs="Times New Roman"/>
          <w:sz w:val="24"/>
          <w:szCs w:val="24"/>
        </w:rPr>
        <w:t>suprafaţă de 32 km2</w:t>
      </w:r>
      <w:r w:rsidR="00342A3C">
        <w:rPr>
          <w:rFonts w:ascii="Times New Roman" w:hAnsi="Times New Roman" w:cs="Times New Roman"/>
          <w:sz w:val="24"/>
          <w:szCs w:val="24"/>
        </w:rPr>
        <w:t>;</w:t>
      </w:r>
    </w:p>
    <w:p w:rsidR="00671BED" w:rsidRPr="00671BED" w:rsidRDefault="00671BED" w:rsidP="00671BED">
      <w:pPr>
        <w:pStyle w:val="Listparagraf"/>
        <w:numPr>
          <w:ilvl w:val="0"/>
          <w:numId w:val="49"/>
        </w:numPr>
        <w:spacing w:after="0" w:line="360" w:lineRule="auto"/>
        <w:ind w:right="-540"/>
        <w:jc w:val="both"/>
        <w:rPr>
          <w:rFonts w:ascii="Times New Roman" w:hAnsi="Times New Roman" w:cs="Times New Roman"/>
          <w:sz w:val="24"/>
          <w:szCs w:val="24"/>
        </w:rPr>
      </w:pPr>
      <w:r w:rsidRPr="00671BED">
        <w:rPr>
          <w:rFonts w:ascii="Times New Roman" w:hAnsi="Times New Roman" w:cs="Times New Roman"/>
          <w:sz w:val="24"/>
          <w:szCs w:val="24"/>
        </w:rPr>
        <w:t>locuit</w:t>
      </w:r>
      <w:r w:rsidR="00342A3C">
        <w:rPr>
          <w:rFonts w:ascii="Times New Roman" w:hAnsi="Times New Roman" w:cs="Times New Roman"/>
          <w:sz w:val="24"/>
          <w:szCs w:val="24"/>
        </w:rPr>
        <w:t>ori - cca. 372.913 de cetăţeni;</w:t>
      </w:r>
    </w:p>
    <w:p w:rsidR="00671BED" w:rsidRPr="00671BED" w:rsidRDefault="00342A3C" w:rsidP="00671BED">
      <w:pPr>
        <w:pStyle w:val="Listparagraf"/>
        <w:numPr>
          <w:ilvl w:val="0"/>
          <w:numId w:val="49"/>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149.000 de locuinţe;</w:t>
      </w:r>
    </w:p>
    <w:p w:rsidR="00671BED" w:rsidRPr="00671BED" w:rsidRDefault="00671BED" w:rsidP="00671BED">
      <w:pPr>
        <w:pStyle w:val="Listparagraf"/>
        <w:numPr>
          <w:ilvl w:val="0"/>
          <w:numId w:val="49"/>
        </w:numPr>
        <w:spacing w:after="0" w:line="360" w:lineRule="auto"/>
        <w:ind w:right="-540"/>
        <w:jc w:val="both"/>
        <w:rPr>
          <w:rFonts w:ascii="Times New Roman" w:hAnsi="Times New Roman" w:cs="Times New Roman"/>
          <w:sz w:val="24"/>
          <w:szCs w:val="24"/>
        </w:rPr>
      </w:pPr>
      <w:r w:rsidRPr="00671BED">
        <w:rPr>
          <w:rFonts w:ascii="Times New Roman" w:hAnsi="Times New Roman" w:cs="Times New Roman"/>
          <w:sz w:val="24"/>
          <w:szCs w:val="24"/>
        </w:rPr>
        <w:t>924 de străzi şi bulevarde</w:t>
      </w:r>
      <w:r w:rsidR="00342A3C">
        <w:rPr>
          <w:rFonts w:ascii="Times New Roman" w:hAnsi="Times New Roman" w:cs="Times New Roman"/>
          <w:sz w:val="24"/>
          <w:szCs w:val="24"/>
        </w:rPr>
        <w:t>;</w:t>
      </w:r>
    </w:p>
    <w:p w:rsidR="00671BED" w:rsidRPr="00671BED" w:rsidRDefault="00671BED" w:rsidP="00671BED">
      <w:pPr>
        <w:pStyle w:val="Listparagraf"/>
        <w:numPr>
          <w:ilvl w:val="0"/>
          <w:numId w:val="49"/>
        </w:numPr>
        <w:spacing w:after="0" w:line="360" w:lineRule="auto"/>
        <w:ind w:right="-540"/>
        <w:jc w:val="both"/>
        <w:rPr>
          <w:rFonts w:ascii="Times New Roman" w:hAnsi="Times New Roman" w:cs="Times New Roman"/>
          <w:sz w:val="24"/>
          <w:szCs w:val="24"/>
        </w:rPr>
      </w:pPr>
      <w:r w:rsidRPr="00671BED">
        <w:rPr>
          <w:rFonts w:ascii="Times New Roman" w:hAnsi="Times New Roman" w:cs="Times New Roman"/>
          <w:sz w:val="24"/>
          <w:szCs w:val="24"/>
        </w:rPr>
        <w:t>29 de parcuri şi zeci de spaţii verzi şi locuri de joacă amenaja</w:t>
      </w:r>
      <w:r w:rsidR="00342A3C">
        <w:rPr>
          <w:rFonts w:ascii="Times New Roman" w:hAnsi="Times New Roman" w:cs="Times New Roman"/>
          <w:sz w:val="24"/>
          <w:szCs w:val="24"/>
        </w:rPr>
        <w:t>te între blocurile de locuinţe;</w:t>
      </w:r>
    </w:p>
    <w:p w:rsidR="00671BED" w:rsidRPr="00671BED" w:rsidRDefault="00342A3C" w:rsidP="00671BED">
      <w:pPr>
        <w:pStyle w:val="Listparagraf"/>
        <w:numPr>
          <w:ilvl w:val="0"/>
          <w:numId w:val="49"/>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7 pieţe agroalimentare;</w:t>
      </w:r>
    </w:p>
    <w:p w:rsidR="00671BED" w:rsidRPr="00671BED" w:rsidRDefault="00342A3C" w:rsidP="00671BED">
      <w:pPr>
        <w:pStyle w:val="Listparagraf"/>
        <w:numPr>
          <w:ilvl w:val="0"/>
          <w:numId w:val="49"/>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19 unităţi medicale;</w:t>
      </w:r>
    </w:p>
    <w:p w:rsidR="00671BED" w:rsidRPr="00671BED" w:rsidRDefault="00671BED" w:rsidP="00671BED">
      <w:pPr>
        <w:pStyle w:val="Listparagraf"/>
        <w:numPr>
          <w:ilvl w:val="0"/>
          <w:numId w:val="49"/>
        </w:numPr>
        <w:spacing w:after="0" w:line="360" w:lineRule="auto"/>
        <w:ind w:right="-540"/>
        <w:jc w:val="both"/>
        <w:rPr>
          <w:rFonts w:ascii="Times New Roman" w:hAnsi="Times New Roman" w:cs="Times New Roman"/>
          <w:sz w:val="24"/>
          <w:szCs w:val="24"/>
        </w:rPr>
      </w:pPr>
      <w:r w:rsidRPr="00671BED">
        <w:rPr>
          <w:rFonts w:ascii="Times New Roman" w:hAnsi="Times New Roman" w:cs="Times New Roman"/>
          <w:sz w:val="24"/>
          <w:szCs w:val="24"/>
        </w:rPr>
        <w:t>131 unităţi de învăţământ care cuprind toate treptele de şcolarizare</w:t>
      </w:r>
      <w:r w:rsidR="00342A3C">
        <w:rPr>
          <w:rFonts w:ascii="Times New Roman" w:hAnsi="Times New Roman" w:cs="Times New Roman"/>
          <w:sz w:val="24"/>
          <w:szCs w:val="24"/>
        </w:rPr>
        <w:t>;</w:t>
      </w:r>
    </w:p>
    <w:p w:rsidR="00671BED" w:rsidRDefault="00671BED" w:rsidP="00671BED">
      <w:pPr>
        <w:pStyle w:val="Listparagraf"/>
        <w:numPr>
          <w:ilvl w:val="0"/>
          <w:numId w:val="49"/>
        </w:numPr>
        <w:spacing w:after="0" w:line="360" w:lineRule="auto"/>
        <w:ind w:right="-540"/>
        <w:jc w:val="both"/>
        <w:rPr>
          <w:rFonts w:ascii="Times New Roman" w:hAnsi="Times New Roman" w:cs="Times New Roman"/>
          <w:sz w:val="24"/>
          <w:szCs w:val="24"/>
        </w:rPr>
      </w:pPr>
      <w:r w:rsidRPr="00671BED">
        <w:rPr>
          <w:rFonts w:ascii="Times New Roman" w:hAnsi="Times New Roman" w:cs="Times New Roman"/>
          <w:sz w:val="24"/>
          <w:szCs w:val="24"/>
        </w:rPr>
        <w:t xml:space="preserve">40 de lăcaşuri de cult. </w:t>
      </w:r>
    </w:p>
    <w:p w:rsidR="00210575" w:rsidRPr="00210575" w:rsidRDefault="00210575" w:rsidP="00210575">
      <w:pPr>
        <w:spacing w:after="0" w:line="360" w:lineRule="auto"/>
        <w:ind w:right="-540"/>
        <w:jc w:val="both"/>
        <w:rPr>
          <w:rFonts w:ascii="Times New Roman" w:hAnsi="Times New Roman" w:cs="Times New Roman"/>
          <w:sz w:val="24"/>
          <w:szCs w:val="24"/>
        </w:rPr>
      </w:pPr>
    </w:p>
    <w:p w:rsidR="0040055F" w:rsidRDefault="00E1728A" w:rsidP="004A5766">
      <w:pPr>
        <w:pStyle w:val="Corptext"/>
        <w:spacing w:after="0" w:line="360" w:lineRule="auto"/>
        <w:ind w:right="-177" w:firstLine="540"/>
        <w:jc w:val="both"/>
        <w:rPr>
          <w:rFonts w:ascii="Times New Roman" w:hAnsi="Times New Roman" w:cs="Times New Roman"/>
        </w:rPr>
      </w:pPr>
      <w:r w:rsidRPr="00E1728A">
        <w:rPr>
          <w:rFonts w:ascii="Times New Roman" w:hAnsi="Times New Roman" w:cs="Times New Roman"/>
        </w:rPr>
        <w:t>Pe teritoriul Sectorului 2 se regăsesc 16.2% din totalul monumentelor istorice din Bucureşti. Dintre cele 429 de monumente care se află aici, 16 sunt monumente şi ansambluri de monumente de importanţă naţională.</w:t>
      </w:r>
    </w:p>
    <w:p w:rsidR="00E1728A" w:rsidRPr="00E1728A" w:rsidRDefault="00E1728A" w:rsidP="004A5766">
      <w:pPr>
        <w:pStyle w:val="Bodytext20"/>
        <w:tabs>
          <w:tab w:val="left" w:pos="851"/>
        </w:tabs>
        <w:spacing w:line="360" w:lineRule="auto"/>
        <w:ind w:firstLine="567"/>
        <w:jc w:val="both"/>
        <w:rPr>
          <w:rFonts w:ascii="Times New Roman" w:hAnsi="Times New Roman" w:cs="Times New Roman"/>
          <w:sz w:val="24"/>
          <w:szCs w:val="24"/>
        </w:rPr>
      </w:pPr>
      <w:r w:rsidRPr="00E1728A">
        <w:rPr>
          <w:rFonts w:ascii="Times New Roman" w:hAnsi="Times New Roman" w:cs="Times New Roman"/>
          <w:sz w:val="24"/>
          <w:szCs w:val="24"/>
        </w:rPr>
        <w:t xml:space="preserve">Istoria Sectorului 2 este legată de vatra veche a Bucureştiului, cu recente descoperiri arheologice care atestă existenţa aşezărilor umane din paleolitic, în zonele Fundeni, Pantelimon, Tei. </w:t>
      </w:r>
    </w:p>
    <w:p w:rsidR="00E1728A" w:rsidRPr="00444E3E" w:rsidRDefault="00E1728A" w:rsidP="004A5766">
      <w:pPr>
        <w:pStyle w:val="Bodytext20"/>
        <w:tabs>
          <w:tab w:val="left" w:pos="851"/>
        </w:tabs>
        <w:spacing w:line="360" w:lineRule="auto"/>
        <w:ind w:firstLine="567"/>
        <w:jc w:val="both"/>
        <w:rPr>
          <w:rFonts w:ascii="Times New Roman" w:hAnsi="Times New Roman" w:cs="Times New Roman"/>
          <w:sz w:val="24"/>
          <w:szCs w:val="24"/>
        </w:rPr>
      </w:pPr>
      <w:r w:rsidRPr="00444E3E">
        <w:rPr>
          <w:rFonts w:ascii="Times New Roman" w:hAnsi="Times New Roman" w:cs="Times New Roman"/>
          <w:sz w:val="24"/>
          <w:szCs w:val="24"/>
        </w:rPr>
        <w:t xml:space="preserve">Sectorul 2 are cele mai multe lăcaşe de cult din Capitală, biserici vechi, schituri, mănăstiri, locuri de închinăciune, ridicate de domnitori, boieri sau negustori, având hramul sfinţilor aducători de pace, bine şi bunăstare. </w:t>
      </w:r>
    </w:p>
    <w:p w:rsidR="000E451D" w:rsidRDefault="00E1728A" w:rsidP="00A601B1">
      <w:pPr>
        <w:pStyle w:val="Bodytext20"/>
        <w:tabs>
          <w:tab w:val="left" w:pos="851"/>
        </w:tabs>
        <w:spacing w:line="360" w:lineRule="auto"/>
        <w:ind w:firstLine="567"/>
        <w:jc w:val="both"/>
        <w:rPr>
          <w:rFonts w:ascii="Times New Roman" w:hAnsi="Times New Roman" w:cs="Times New Roman"/>
          <w:sz w:val="24"/>
          <w:szCs w:val="24"/>
        </w:rPr>
      </w:pPr>
      <w:r w:rsidRPr="00444E3E">
        <w:rPr>
          <w:rFonts w:ascii="Times New Roman" w:hAnsi="Times New Roman" w:cs="Times New Roman"/>
          <w:sz w:val="24"/>
          <w:szCs w:val="24"/>
        </w:rPr>
        <w:t>Salba de lacuri constituie o adevarată oază de verdeaţă şi sursă de oxigen, contribuind la îmbunătăţirea climatului local şi reducerea poluării prin absorbţia unei cantităţi semnificative din praful aflat în suspensie în aer.</w:t>
      </w:r>
    </w:p>
    <w:p w:rsidR="00A601B1" w:rsidRPr="00A601B1" w:rsidRDefault="00A601B1" w:rsidP="002124BE">
      <w:pPr>
        <w:tabs>
          <w:tab w:val="left" w:pos="851"/>
        </w:tabs>
        <w:spacing w:after="0" w:line="360" w:lineRule="auto"/>
        <w:ind w:firstLine="567"/>
        <w:jc w:val="both"/>
        <w:rPr>
          <w:rFonts w:ascii="Times New Roman" w:eastAsia="Times New Roman" w:hAnsi="Times New Roman" w:cs="Times New Roman"/>
          <w:sz w:val="24"/>
          <w:szCs w:val="24"/>
        </w:rPr>
      </w:pPr>
      <w:r w:rsidRPr="00A601B1">
        <w:rPr>
          <w:rFonts w:ascii="Times New Roman" w:eastAsia="Times New Roman" w:hAnsi="Times New Roman" w:cs="Times New Roman"/>
          <w:sz w:val="24"/>
          <w:szCs w:val="24"/>
        </w:rPr>
        <w:t xml:space="preserve">La nivelul Sectorului 2 primarul conduce serviciile publice locale asigurate cetățenilor. Astfel, Primarul asigură, </w:t>
      </w:r>
      <w:r w:rsidRPr="00A601B1">
        <w:rPr>
          <w:rFonts w:ascii="Times New Roman" w:eastAsia="Times New Roman" w:hAnsi="Times New Roman" w:cs="Times New Roman"/>
          <w:kern w:val="24"/>
          <w:sz w:val="24"/>
          <w:szCs w:val="24"/>
          <w:lang w:val="en-US"/>
        </w:rPr>
        <w:t xml:space="preserve">prin Direcţia Generală de Asistenţă Socială şi Protecţia Copilului </w:t>
      </w:r>
      <w:r w:rsidRPr="00A601B1">
        <w:rPr>
          <w:rFonts w:ascii="Times New Roman" w:eastAsia="Times New Roman" w:hAnsi="Times New Roman" w:cs="Times New Roman"/>
          <w:kern w:val="24"/>
          <w:sz w:val="24"/>
          <w:szCs w:val="24"/>
          <w:lang w:val="en-US"/>
        </w:rPr>
        <w:lastRenderedPageBreak/>
        <w:t xml:space="preserve">Sector 2, </w:t>
      </w:r>
      <w:r w:rsidRPr="00A601B1">
        <w:rPr>
          <w:rFonts w:ascii="Times New Roman" w:eastAsia="Times New Roman" w:hAnsi="Times New Roman" w:cs="Times New Roman"/>
          <w:sz w:val="24"/>
          <w:szCs w:val="24"/>
        </w:rPr>
        <w:t xml:space="preserve">realizarea serviciilor sociale pentru protecția copilului, a persoanelor cu handicap, a persoanelor vârstnice, a familiei şi a altor persoane sau grupuri aflate în nevoie socială. </w:t>
      </w:r>
    </w:p>
    <w:p w:rsidR="002124BE" w:rsidRPr="002124BE" w:rsidRDefault="002124BE" w:rsidP="002124BE">
      <w:pPr>
        <w:tabs>
          <w:tab w:val="left" w:pos="851"/>
        </w:tabs>
        <w:spacing w:after="0" w:line="360" w:lineRule="auto"/>
        <w:ind w:firstLine="567"/>
        <w:jc w:val="both"/>
        <w:rPr>
          <w:rFonts w:ascii="Times New Roman" w:eastAsia="Times New Roman" w:hAnsi="Times New Roman" w:cs="Times New Roman"/>
          <w:sz w:val="24"/>
          <w:szCs w:val="24"/>
        </w:rPr>
      </w:pPr>
      <w:r w:rsidRPr="002124BE">
        <w:rPr>
          <w:rFonts w:ascii="Times New Roman" w:eastAsia="Times New Roman" w:hAnsi="Times New Roman" w:cs="Times New Roman"/>
          <w:sz w:val="24"/>
          <w:szCs w:val="24"/>
        </w:rPr>
        <w:t>Primarul, Viceprimarul şi Secretarul, împreună cu aparatul de specialitate al primarului constituie o structură funcţională cu activitate permanentă, denumită „Primăria Sectorului 2 al Municipiului Bucureşti”, care duce la îndeplinire hotărârile Consiliului Local şi dispoziţiile Primarului, soluţionând problemele curente ale colectivității locale.</w:t>
      </w:r>
    </w:p>
    <w:p w:rsidR="007D0757" w:rsidRDefault="002124BE" w:rsidP="006854B6">
      <w:pPr>
        <w:tabs>
          <w:tab w:val="left" w:pos="851"/>
          <w:tab w:val="left" w:pos="900"/>
          <w:tab w:val="left" w:pos="2160"/>
        </w:tabs>
        <w:spacing w:after="0" w:line="360" w:lineRule="auto"/>
        <w:ind w:firstLine="567"/>
        <w:jc w:val="both"/>
        <w:rPr>
          <w:rFonts w:ascii="Times New Roman" w:eastAsia="Times New Roman" w:hAnsi="Times New Roman" w:cs="Times New Roman"/>
          <w:sz w:val="24"/>
          <w:szCs w:val="24"/>
        </w:rPr>
      </w:pPr>
      <w:r w:rsidRPr="002124BE">
        <w:rPr>
          <w:rFonts w:ascii="Times New Roman" w:eastAsia="Times New Roman" w:hAnsi="Times New Roman" w:cs="Times New Roman"/>
          <w:sz w:val="24"/>
          <w:szCs w:val="24"/>
        </w:rPr>
        <w:t>Structura organizatorică a aparatului de specialitate al primarului cuprinde direcţii, servicii, birouri şi compartimente, la acestea, se adaugă și instituțiile aflate sub autoritatea Consiliului Local CLS2.</w:t>
      </w:r>
    </w:p>
    <w:p w:rsidR="006854B6" w:rsidRPr="006854B6" w:rsidRDefault="006854B6" w:rsidP="006854B6">
      <w:pPr>
        <w:tabs>
          <w:tab w:val="left" w:pos="851"/>
          <w:tab w:val="left" w:pos="900"/>
          <w:tab w:val="left" w:pos="2160"/>
        </w:tabs>
        <w:spacing w:after="0" w:line="360" w:lineRule="auto"/>
        <w:ind w:firstLine="567"/>
        <w:jc w:val="both"/>
        <w:rPr>
          <w:rFonts w:ascii="Times New Roman" w:eastAsia="Times New Roman" w:hAnsi="Times New Roman" w:cs="Times New Roman"/>
          <w:sz w:val="24"/>
          <w:szCs w:val="24"/>
        </w:rPr>
      </w:pPr>
    </w:p>
    <w:p w:rsidR="009977F7" w:rsidRPr="00E1728A" w:rsidRDefault="009977F7" w:rsidP="009977F7">
      <w:pPr>
        <w:pStyle w:val="Bodytext20"/>
        <w:tabs>
          <w:tab w:val="left" w:pos="851"/>
        </w:tabs>
        <w:spacing w:line="360" w:lineRule="auto"/>
        <w:ind w:firstLine="567"/>
        <w:jc w:val="both"/>
        <w:rPr>
          <w:rFonts w:ascii="Times New Roman" w:hAnsi="Times New Roman" w:cs="Times New Roman"/>
          <w:sz w:val="24"/>
          <w:szCs w:val="24"/>
        </w:rPr>
      </w:pPr>
      <w:r w:rsidRPr="00E1728A">
        <w:rPr>
          <w:rFonts w:ascii="Times New Roman" w:hAnsi="Times New Roman" w:cs="Times New Roman"/>
          <w:sz w:val="24"/>
          <w:szCs w:val="24"/>
        </w:rPr>
        <w:t>Obiectul de activitate al Primăriei Sectorului 2 este reprezentat de satisfacerea nevoilor comunităţii prin furnizarea de servicii de calitate cetăţenilor de pe raza unităţii administrativ-teritoriale, pe baza misiunii, viziunii şi valorii instituţiei/organizaţiei:</w:t>
      </w:r>
    </w:p>
    <w:p w:rsidR="009977F7" w:rsidRDefault="009977F7" w:rsidP="00491AB3">
      <w:pPr>
        <w:spacing w:after="0" w:line="240" w:lineRule="auto"/>
        <w:ind w:firstLine="540"/>
        <w:jc w:val="both"/>
        <w:rPr>
          <w:rFonts w:ascii="Times New Roman" w:eastAsia="Times New Roman" w:hAnsi="Times New Roman" w:cs="Times New Roman"/>
          <w:b/>
          <w:bCs/>
          <w:color w:val="272727"/>
          <w:sz w:val="24"/>
          <w:szCs w:val="24"/>
          <w:lang w:val="en-US"/>
        </w:rPr>
      </w:pPr>
    </w:p>
    <w:p w:rsidR="00F70A06" w:rsidRPr="00491AB3" w:rsidRDefault="00F70A06" w:rsidP="00474899">
      <w:pPr>
        <w:spacing w:after="0" w:line="360" w:lineRule="auto"/>
        <w:ind w:firstLine="540"/>
        <w:jc w:val="both"/>
        <w:rPr>
          <w:rFonts w:ascii="Times New Roman" w:eastAsia="Times New Roman" w:hAnsi="Times New Roman" w:cs="Times New Roman"/>
          <w:color w:val="272727"/>
          <w:sz w:val="24"/>
          <w:szCs w:val="24"/>
          <w:lang w:val="en-US"/>
        </w:rPr>
      </w:pPr>
      <w:r w:rsidRPr="00491AB3">
        <w:rPr>
          <w:rFonts w:ascii="Times New Roman" w:eastAsia="Times New Roman" w:hAnsi="Times New Roman" w:cs="Times New Roman"/>
          <w:b/>
          <w:bCs/>
          <w:color w:val="272727"/>
          <w:sz w:val="24"/>
          <w:szCs w:val="24"/>
          <w:lang w:val="en-US"/>
        </w:rPr>
        <w:t>Misiunea</w:t>
      </w:r>
    </w:p>
    <w:p w:rsidR="009C6FA3" w:rsidRDefault="00F70A06" w:rsidP="008268B7">
      <w:pPr>
        <w:spacing w:after="0" w:line="360" w:lineRule="auto"/>
        <w:jc w:val="both"/>
        <w:rPr>
          <w:rFonts w:ascii="Times New Roman" w:eastAsia="Times New Roman" w:hAnsi="Times New Roman" w:cs="Times New Roman"/>
          <w:color w:val="272727"/>
          <w:sz w:val="24"/>
          <w:szCs w:val="24"/>
          <w:lang w:val="en-US"/>
        </w:rPr>
      </w:pPr>
      <w:r w:rsidRPr="00491AB3">
        <w:rPr>
          <w:rFonts w:ascii="Times New Roman" w:eastAsia="Times New Roman" w:hAnsi="Times New Roman" w:cs="Times New Roman"/>
          <w:color w:val="272727"/>
          <w:sz w:val="24"/>
          <w:szCs w:val="24"/>
          <w:lang w:val="en-US"/>
        </w:rPr>
        <w:t>„Misiunea Primăriei Sectorului 2 este de a fi permanent în slujba nevoilor comunităţii locale pentru a le rezolva într-o manieră legală,  transparentă, echitabilă, competentă şi eficientă, asigurând astfel prosperitatea locuitorilor Sectorului 2, prin furnizarea de servicii la un înalt standard de calitate în cont</w:t>
      </w:r>
      <w:r w:rsidR="008268B7">
        <w:rPr>
          <w:rFonts w:ascii="Times New Roman" w:eastAsia="Times New Roman" w:hAnsi="Times New Roman" w:cs="Times New Roman"/>
          <w:color w:val="272727"/>
          <w:sz w:val="24"/>
          <w:szCs w:val="24"/>
          <w:lang w:val="en-US"/>
        </w:rPr>
        <w:t>ext naţional şi internaţional.”</w:t>
      </w:r>
    </w:p>
    <w:p w:rsidR="008268B7" w:rsidRPr="008268B7" w:rsidRDefault="008268B7" w:rsidP="008268B7">
      <w:pPr>
        <w:spacing w:after="0" w:line="360" w:lineRule="auto"/>
        <w:jc w:val="both"/>
        <w:rPr>
          <w:rFonts w:ascii="Times New Roman" w:eastAsia="Times New Roman" w:hAnsi="Times New Roman" w:cs="Times New Roman"/>
          <w:color w:val="272727"/>
          <w:sz w:val="24"/>
          <w:szCs w:val="24"/>
          <w:lang w:val="en-US"/>
        </w:rPr>
      </w:pPr>
    </w:p>
    <w:p w:rsidR="00F70A06" w:rsidRPr="00491AB3" w:rsidRDefault="00F70A06" w:rsidP="001710EB">
      <w:pPr>
        <w:spacing w:after="0" w:line="360" w:lineRule="auto"/>
        <w:ind w:left="540"/>
        <w:jc w:val="both"/>
        <w:rPr>
          <w:rFonts w:ascii="Times New Roman" w:eastAsia="Times New Roman" w:hAnsi="Times New Roman" w:cs="Times New Roman"/>
          <w:color w:val="272727"/>
          <w:sz w:val="24"/>
          <w:szCs w:val="24"/>
          <w:lang w:val="en-US"/>
        </w:rPr>
      </w:pPr>
      <w:r w:rsidRPr="00491AB3">
        <w:rPr>
          <w:rFonts w:ascii="Times New Roman" w:eastAsia="Times New Roman" w:hAnsi="Times New Roman" w:cs="Times New Roman"/>
          <w:b/>
          <w:bCs/>
          <w:color w:val="272727"/>
          <w:sz w:val="24"/>
          <w:szCs w:val="24"/>
          <w:lang w:val="en-US"/>
        </w:rPr>
        <w:t>Viziunea</w:t>
      </w:r>
    </w:p>
    <w:p w:rsidR="00F70A06" w:rsidRPr="00491AB3" w:rsidRDefault="00F70A06" w:rsidP="001710EB">
      <w:pPr>
        <w:spacing w:after="0" w:line="360" w:lineRule="auto"/>
        <w:jc w:val="both"/>
        <w:rPr>
          <w:rFonts w:ascii="Times New Roman" w:eastAsia="Times New Roman" w:hAnsi="Times New Roman" w:cs="Times New Roman"/>
          <w:color w:val="272727"/>
          <w:sz w:val="24"/>
          <w:szCs w:val="24"/>
          <w:lang w:val="en-US"/>
        </w:rPr>
      </w:pPr>
      <w:r w:rsidRPr="00491AB3">
        <w:rPr>
          <w:rFonts w:ascii="Times New Roman" w:eastAsia="Times New Roman" w:hAnsi="Times New Roman" w:cs="Times New Roman"/>
          <w:color w:val="272727"/>
          <w:sz w:val="24"/>
          <w:szCs w:val="24"/>
          <w:lang w:val="en-US"/>
        </w:rPr>
        <w:t>„Primăria Sectorului 2, pledând pentru excelenţă în administraţia publică locală, îşi propune să devină un etalon al calităţii la nivelul primăriilor din România prin obţinerea şi menţinerea unui sistem de elită în furnizarea serviciilor către beneficiari şi toate părţile interesate, precum şi depăşirea aşteptărilor acestora.”</w:t>
      </w:r>
    </w:p>
    <w:p w:rsidR="00F70A06" w:rsidRPr="00491AB3" w:rsidRDefault="00F70A06" w:rsidP="00771E39">
      <w:pPr>
        <w:spacing w:after="0" w:line="360" w:lineRule="auto"/>
        <w:ind w:left="540"/>
        <w:jc w:val="both"/>
        <w:rPr>
          <w:rFonts w:ascii="Times New Roman" w:eastAsia="Times New Roman" w:hAnsi="Times New Roman" w:cs="Times New Roman"/>
          <w:color w:val="272727"/>
          <w:sz w:val="24"/>
          <w:szCs w:val="24"/>
          <w:lang w:val="en-US"/>
        </w:rPr>
      </w:pPr>
      <w:r w:rsidRPr="00491AB3">
        <w:rPr>
          <w:rFonts w:ascii="Times New Roman" w:eastAsia="Times New Roman" w:hAnsi="Times New Roman" w:cs="Times New Roman"/>
          <w:b/>
          <w:bCs/>
          <w:color w:val="272727"/>
          <w:sz w:val="24"/>
          <w:szCs w:val="24"/>
          <w:lang w:val="en-US"/>
        </w:rPr>
        <w:br/>
        <w:t>Valorile noastre</w:t>
      </w:r>
    </w:p>
    <w:p w:rsidR="00F70A06" w:rsidRPr="00491AB3" w:rsidRDefault="00F70A06" w:rsidP="00474899">
      <w:pPr>
        <w:spacing w:after="150" w:line="360" w:lineRule="auto"/>
        <w:jc w:val="both"/>
        <w:rPr>
          <w:rFonts w:ascii="Times New Roman" w:eastAsia="Times New Roman" w:hAnsi="Times New Roman" w:cs="Times New Roman"/>
          <w:color w:val="272727"/>
          <w:sz w:val="24"/>
          <w:szCs w:val="24"/>
          <w:lang w:val="en-US"/>
        </w:rPr>
      </w:pPr>
      <w:r w:rsidRPr="00491AB3">
        <w:rPr>
          <w:rFonts w:ascii="Times New Roman" w:eastAsia="Times New Roman" w:hAnsi="Times New Roman" w:cs="Times New Roman"/>
          <w:color w:val="272727"/>
          <w:sz w:val="24"/>
          <w:szCs w:val="24"/>
          <w:lang w:val="en-US"/>
        </w:rPr>
        <w:t xml:space="preserve"> „Reuşita Primăriei Sectorului 2  în îndeplinirea politicii şi obiectivelor sale se bazează în primul rând pe valorile imateriale ale organizaţiei. În acest sens, cunoştinţele, experienţa şi profesionalismul organizaţiei, includ valori precum: </w:t>
      </w:r>
      <w:r w:rsidRPr="00491AB3">
        <w:rPr>
          <w:rFonts w:ascii="Times New Roman" w:eastAsia="Times New Roman" w:hAnsi="Times New Roman" w:cs="Times New Roman"/>
          <w:b/>
          <w:bCs/>
          <w:color w:val="272727"/>
          <w:sz w:val="24"/>
          <w:szCs w:val="24"/>
          <w:lang w:val="en-US"/>
        </w:rPr>
        <w:t>respect faţă de lege şi cetăţean, performanţă, disciplină, integritate, onestitate, spirit de echipă, capacitate de inovare, egalitate de şanse şi responsabilitate socială.</w:t>
      </w:r>
    </w:p>
    <w:p w:rsidR="00F70A06" w:rsidRPr="00491AB3" w:rsidRDefault="00F70A06" w:rsidP="00474899">
      <w:pPr>
        <w:spacing w:after="150" w:line="360" w:lineRule="auto"/>
        <w:jc w:val="both"/>
        <w:rPr>
          <w:rFonts w:ascii="Times New Roman" w:eastAsia="Times New Roman" w:hAnsi="Times New Roman" w:cs="Times New Roman"/>
          <w:color w:val="272727"/>
          <w:sz w:val="24"/>
          <w:szCs w:val="24"/>
          <w:lang w:val="en-US"/>
        </w:rPr>
      </w:pPr>
      <w:r w:rsidRPr="00491AB3">
        <w:rPr>
          <w:rFonts w:ascii="Times New Roman" w:eastAsia="Times New Roman" w:hAnsi="Times New Roman" w:cs="Times New Roman"/>
          <w:color w:val="272727"/>
          <w:sz w:val="24"/>
          <w:szCs w:val="24"/>
          <w:lang w:val="en-US"/>
        </w:rPr>
        <w:lastRenderedPageBreak/>
        <w:t>Credem în valorile noastre care ne inspiră şi ne susţin în eforturile de a ne îndeplini misiunea, viziunea şi de a ne consolida identitatea. Aceste valori ne coordonează şi motivează permanent comportamentul nostru faţ</w:t>
      </w:r>
      <w:r w:rsidR="00491AB3">
        <w:rPr>
          <w:rFonts w:ascii="Times New Roman" w:eastAsia="Times New Roman" w:hAnsi="Times New Roman" w:cs="Times New Roman"/>
          <w:color w:val="272727"/>
          <w:sz w:val="24"/>
          <w:szCs w:val="24"/>
          <w:lang w:val="en-US"/>
        </w:rPr>
        <w:t>ă de întreaga  comunitate locală</w:t>
      </w:r>
      <w:r w:rsidRPr="00491AB3">
        <w:rPr>
          <w:rFonts w:ascii="Times New Roman" w:eastAsia="Times New Roman" w:hAnsi="Times New Roman" w:cs="Times New Roman"/>
          <w:color w:val="272727"/>
          <w:sz w:val="24"/>
          <w:szCs w:val="24"/>
          <w:lang w:val="en-US"/>
        </w:rPr>
        <w:t>.”</w:t>
      </w:r>
    </w:p>
    <w:p w:rsidR="00F70A06" w:rsidRPr="00491AB3" w:rsidRDefault="00F70A06" w:rsidP="00491AB3">
      <w:pPr>
        <w:jc w:val="both"/>
        <w:rPr>
          <w:rFonts w:ascii="Times New Roman" w:hAnsi="Times New Roman" w:cs="Times New Roman"/>
          <w:b/>
          <w:i/>
          <w:sz w:val="24"/>
          <w:szCs w:val="24"/>
          <w:u w:val="single"/>
        </w:rPr>
      </w:pPr>
    </w:p>
    <w:p w:rsidR="00F70A06" w:rsidRPr="00343E6F" w:rsidRDefault="00F70A06" w:rsidP="00491AB3">
      <w:pPr>
        <w:spacing w:line="360" w:lineRule="auto"/>
        <w:jc w:val="both"/>
        <w:rPr>
          <w:rFonts w:ascii="Times New Roman" w:hAnsi="Times New Roman" w:cs="Times New Roman"/>
          <w:b/>
          <w:sz w:val="24"/>
          <w:szCs w:val="24"/>
        </w:rPr>
      </w:pPr>
      <w:r w:rsidRPr="00343E6F">
        <w:rPr>
          <w:rFonts w:ascii="Times New Roman" w:hAnsi="Times New Roman" w:cs="Times New Roman"/>
          <w:b/>
          <w:sz w:val="24"/>
          <w:szCs w:val="24"/>
        </w:rPr>
        <w:t>Principalele activităţi ale instituţiei sunt:</w:t>
      </w:r>
    </w:p>
    <w:p w:rsidR="00A10DA7" w:rsidRDefault="00140276" w:rsidP="00491AB3">
      <w:pPr>
        <w:pStyle w:val="Listparagraf"/>
        <w:numPr>
          <w:ilvl w:val="0"/>
          <w:numId w:val="49"/>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R</w:t>
      </w:r>
      <w:r w:rsidR="006E5A1B">
        <w:rPr>
          <w:rFonts w:ascii="Times New Roman" w:hAnsi="Times New Roman" w:cs="Times New Roman"/>
          <w:sz w:val="24"/>
          <w:szCs w:val="24"/>
        </w:rPr>
        <w:t>ealizarea unei transparenţ</w:t>
      </w:r>
      <w:r w:rsidR="00A10DA7" w:rsidRPr="009B2C81">
        <w:rPr>
          <w:rFonts w:ascii="Times New Roman" w:hAnsi="Times New Roman" w:cs="Times New Roman"/>
          <w:sz w:val="24"/>
          <w:szCs w:val="24"/>
        </w:rPr>
        <w:t>e totale a activităţilor desfăşurate, în vederea creşterii încrederii cetăţenilor în Primărie;</w:t>
      </w:r>
    </w:p>
    <w:p w:rsidR="006E5A1B" w:rsidRDefault="00140276" w:rsidP="00491AB3">
      <w:pPr>
        <w:pStyle w:val="Listparagraf"/>
        <w:numPr>
          <w:ilvl w:val="0"/>
          <w:numId w:val="49"/>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P</w:t>
      </w:r>
      <w:r w:rsidR="006E5A1B">
        <w:rPr>
          <w:rFonts w:ascii="Times New Roman" w:hAnsi="Times New Roman" w:cs="Times New Roman"/>
          <w:sz w:val="24"/>
          <w:szCs w:val="24"/>
        </w:rPr>
        <w:t>articiparea cetăţenilor la luarea deciziilor de interes general pentru Sectorul 2 şi la şedinţele Consiliului Local al Sectorului 2</w:t>
      </w:r>
      <w:r w:rsidR="006E5A1B" w:rsidRPr="009B2C81">
        <w:rPr>
          <w:rFonts w:ascii="Times New Roman" w:hAnsi="Times New Roman" w:cs="Times New Roman"/>
          <w:sz w:val="24"/>
          <w:szCs w:val="24"/>
        </w:rPr>
        <w:t>;</w:t>
      </w:r>
    </w:p>
    <w:p w:rsidR="00F54D6A" w:rsidRPr="00F54D6A" w:rsidRDefault="00F54D6A" w:rsidP="00491AB3">
      <w:pPr>
        <w:pStyle w:val="Listparagraf"/>
        <w:numPr>
          <w:ilvl w:val="0"/>
          <w:numId w:val="49"/>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Consilierea şi informarea cetăţenilor privind problemele specifice fondului locativ</w:t>
      </w:r>
      <w:r w:rsidRPr="009B2C81">
        <w:rPr>
          <w:rFonts w:ascii="Times New Roman" w:hAnsi="Times New Roman" w:cs="Times New Roman"/>
          <w:sz w:val="24"/>
          <w:szCs w:val="24"/>
        </w:rPr>
        <w:t>;</w:t>
      </w:r>
    </w:p>
    <w:p w:rsidR="006E5A1B" w:rsidRPr="009B2C81" w:rsidRDefault="006E5A1B" w:rsidP="00491AB3">
      <w:pPr>
        <w:pStyle w:val="Listparagraf"/>
        <w:numPr>
          <w:ilvl w:val="0"/>
          <w:numId w:val="49"/>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Organizarea şi desfăşurarea în bune condiţii a proceselor electorale</w:t>
      </w:r>
      <w:r w:rsidRPr="009B2C81">
        <w:rPr>
          <w:rFonts w:ascii="Times New Roman" w:hAnsi="Times New Roman" w:cs="Times New Roman"/>
          <w:sz w:val="24"/>
          <w:szCs w:val="24"/>
        </w:rPr>
        <w:t>;</w:t>
      </w:r>
    </w:p>
    <w:p w:rsidR="00A10DA7" w:rsidRPr="009B2C81" w:rsidRDefault="00140276"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P</w:t>
      </w:r>
      <w:r w:rsidR="00A10DA7" w:rsidRPr="009B2C81">
        <w:rPr>
          <w:rFonts w:ascii="Times New Roman" w:hAnsi="Times New Roman" w:cs="Times New Roman"/>
          <w:sz w:val="24"/>
          <w:szCs w:val="24"/>
        </w:rPr>
        <w:t xml:space="preserve">erfecţionarea continuă a personalului din cadrul aparatului de specialitate al Primarului Sector 2; </w:t>
      </w:r>
    </w:p>
    <w:p w:rsidR="00A10DA7" w:rsidRDefault="00140276"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R</w:t>
      </w:r>
      <w:r w:rsidR="00A10DA7" w:rsidRPr="009B2C81">
        <w:rPr>
          <w:rFonts w:ascii="Times New Roman" w:hAnsi="Times New Roman" w:cs="Times New Roman"/>
          <w:sz w:val="24"/>
          <w:szCs w:val="24"/>
        </w:rPr>
        <w:t>espectarea principiului legalităţii şi apărarea intereselor legitime ale autorităţilor publice constituite la nivelul Sectorului 2</w:t>
      </w:r>
      <w:r w:rsidR="00D21540" w:rsidRPr="009B2C81">
        <w:rPr>
          <w:rFonts w:ascii="Times New Roman" w:hAnsi="Times New Roman" w:cs="Times New Roman"/>
          <w:sz w:val="24"/>
          <w:szCs w:val="24"/>
        </w:rPr>
        <w:t>;</w:t>
      </w:r>
    </w:p>
    <w:p w:rsidR="00D21540" w:rsidRDefault="00D21540"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Reprezentarea</w:t>
      </w:r>
      <w:r>
        <w:rPr>
          <w:rFonts w:ascii="Times New Roman" w:hAnsi="Times New Roman" w:cs="Times New Roman"/>
          <w:sz w:val="24"/>
          <w:szCs w:val="24"/>
          <w:lang w:val="en-US"/>
        </w:rPr>
        <w:t>/</w:t>
      </w:r>
      <w:r>
        <w:rPr>
          <w:rFonts w:ascii="Times New Roman" w:hAnsi="Times New Roman" w:cs="Times New Roman"/>
          <w:sz w:val="24"/>
          <w:szCs w:val="24"/>
        </w:rPr>
        <w:t>apărarea intereselor Primarului Sectorului 2, Primăriei Sectorului şi a Consiliului Local al Sectorului 2 şi a altor organe jurisdicţionare</w:t>
      </w:r>
      <w:r w:rsidRPr="009B2C81">
        <w:rPr>
          <w:rFonts w:ascii="Times New Roman" w:hAnsi="Times New Roman" w:cs="Times New Roman"/>
          <w:sz w:val="24"/>
          <w:szCs w:val="24"/>
        </w:rPr>
        <w:t>;</w:t>
      </w:r>
    </w:p>
    <w:p w:rsidR="00D21540" w:rsidRPr="009B2C81" w:rsidRDefault="00D21540"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 xml:space="preserve">Protecţia şi asigurarea persoanelor fizice </w:t>
      </w:r>
      <w:r w:rsidRPr="009B2C81">
        <w:rPr>
          <w:rFonts w:ascii="Times New Roman" w:hAnsi="Times New Roman" w:cs="Times New Roman"/>
          <w:sz w:val="24"/>
          <w:szCs w:val="24"/>
        </w:rPr>
        <w:t>(</w:t>
      </w:r>
      <w:r>
        <w:rPr>
          <w:rFonts w:ascii="Times New Roman" w:hAnsi="Times New Roman" w:cs="Times New Roman"/>
          <w:sz w:val="24"/>
          <w:szCs w:val="24"/>
        </w:rPr>
        <w:t>minori şi persoane în proces de punere sub interdicţie</w:t>
      </w:r>
      <w:r>
        <w:rPr>
          <w:rFonts w:ascii="Times New Roman" w:hAnsi="Times New Roman" w:cs="Times New Roman"/>
          <w:sz w:val="24"/>
          <w:szCs w:val="24"/>
          <w:lang w:val="en-US"/>
        </w:rPr>
        <w:t>/persoane fără discernământ puse sub interdicţie</w:t>
      </w:r>
      <w:r w:rsidRPr="009B2C81">
        <w:rPr>
          <w:rFonts w:ascii="Times New Roman" w:hAnsi="Times New Roman" w:cs="Times New Roman"/>
          <w:sz w:val="24"/>
          <w:szCs w:val="24"/>
        </w:rPr>
        <w:t>);</w:t>
      </w:r>
    </w:p>
    <w:p w:rsidR="00265B88" w:rsidRPr="009B2C81" w:rsidRDefault="00140276"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C</w:t>
      </w:r>
      <w:r w:rsidR="00265B88" w:rsidRPr="009B2C81">
        <w:rPr>
          <w:rFonts w:ascii="Times New Roman" w:hAnsi="Times New Roman" w:cs="Times New Roman"/>
          <w:sz w:val="24"/>
          <w:szCs w:val="24"/>
        </w:rPr>
        <w:t>onsilierea juridică în mod profesional a clienţilor interni şi externi cu respectarea principiilor legalităţii, transparenţei, comunicării şi responsabilităţii</w:t>
      </w:r>
      <w:r w:rsidR="008944E2" w:rsidRPr="009B2C81">
        <w:rPr>
          <w:rFonts w:ascii="Times New Roman" w:hAnsi="Times New Roman" w:cs="Times New Roman"/>
          <w:sz w:val="24"/>
          <w:szCs w:val="24"/>
        </w:rPr>
        <w:t xml:space="preserve"> (nr.sesizări înregistrate/nr. cereri soluţionate);</w:t>
      </w:r>
    </w:p>
    <w:p w:rsidR="009B2C81" w:rsidRPr="00491AB3" w:rsidRDefault="007C11A5" w:rsidP="00491AB3">
      <w:pPr>
        <w:pStyle w:val="Listparagraf"/>
        <w:numPr>
          <w:ilvl w:val="0"/>
          <w:numId w:val="46"/>
        </w:numPr>
        <w:spacing w:after="0" w:line="360" w:lineRule="auto"/>
        <w:ind w:right="-540"/>
        <w:jc w:val="both"/>
        <w:rPr>
          <w:rFonts w:ascii="Times New Roman" w:hAnsi="Times New Roman" w:cs="Times New Roman"/>
          <w:sz w:val="24"/>
          <w:szCs w:val="24"/>
        </w:rPr>
      </w:pPr>
      <w:r w:rsidRPr="00491AB3">
        <w:rPr>
          <w:rFonts w:ascii="Times New Roman" w:hAnsi="Times New Roman" w:cs="Times New Roman"/>
          <w:sz w:val="24"/>
          <w:szCs w:val="24"/>
        </w:rPr>
        <w:t>activităţile din cadrul Primăriei Sectorului 2 se desfăşoară în conformitate cu  reglementările legale, reglementările interne ale instituţiei (Regulamentul de Organizare şi Funcţionare, Regulamentul de Ordine Internă, Hotărâri ale Consiliului Local al Sectorului 2, Dispoziţii de Primar, documentele Sistemului de Management al Calităţii, etc), precum şi în confor</w:t>
      </w:r>
      <w:r w:rsidR="009B2C81" w:rsidRPr="00491AB3">
        <w:rPr>
          <w:rFonts w:ascii="Times New Roman" w:hAnsi="Times New Roman" w:cs="Times New Roman"/>
          <w:sz w:val="24"/>
          <w:szCs w:val="24"/>
        </w:rPr>
        <w:t>mitate cu cerinţele cetăţenilor</w:t>
      </w:r>
      <w:r w:rsidR="009B2C81" w:rsidRPr="009B2C81">
        <w:rPr>
          <w:rFonts w:ascii="Times New Roman" w:hAnsi="Times New Roman" w:cs="Times New Roman"/>
          <w:sz w:val="24"/>
          <w:szCs w:val="24"/>
        </w:rPr>
        <w:t>;</w:t>
      </w:r>
    </w:p>
    <w:p w:rsidR="009B2C81" w:rsidRPr="00491AB3" w:rsidRDefault="009B2C81" w:rsidP="00491AB3">
      <w:pPr>
        <w:pStyle w:val="Listparagraf"/>
        <w:numPr>
          <w:ilvl w:val="0"/>
          <w:numId w:val="46"/>
        </w:numPr>
        <w:spacing w:after="0" w:line="360" w:lineRule="auto"/>
        <w:ind w:right="-540"/>
        <w:jc w:val="both"/>
        <w:rPr>
          <w:rFonts w:ascii="Times New Roman" w:hAnsi="Times New Roman" w:cs="Times New Roman"/>
          <w:sz w:val="24"/>
          <w:szCs w:val="24"/>
        </w:rPr>
      </w:pPr>
      <w:r w:rsidRPr="00491AB3">
        <w:rPr>
          <w:rFonts w:ascii="Times New Roman" w:hAnsi="Times New Roman" w:cs="Times New Roman"/>
          <w:sz w:val="24"/>
          <w:szCs w:val="24"/>
        </w:rPr>
        <w:t>Instituţia constituie o structură funcţională cu activitate permanentă, care duce la îndelinire hotărârile consiliului local şi dispoziţiile primarului, soluţionând problemele curente ale colectivităţii locale</w:t>
      </w:r>
      <w:r w:rsidRPr="009B2C81">
        <w:rPr>
          <w:rFonts w:ascii="Times New Roman" w:hAnsi="Times New Roman" w:cs="Times New Roman"/>
          <w:sz w:val="24"/>
          <w:szCs w:val="24"/>
        </w:rPr>
        <w:t>;</w:t>
      </w:r>
    </w:p>
    <w:p w:rsidR="00716C5A" w:rsidRPr="00491AB3" w:rsidRDefault="00716C5A"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 xml:space="preserve">Personalul Primăriei Sectorului 2 în realizarea atribuţiilor ce le revin trebuie să respecte legislaţia în viguare şi alte reglementări inclusiv cele interne ale Primăriei Sectorului 2, </w:t>
      </w:r>
      <w:r>
        <w:rPr>
          <w:rFonts w:ascii="Times New Roman" w:hAnsi="Times New Roman" w:cs="Times New Roman"/>
          <w:sz w:val="24"/>
          <w:szCs w:val="24"/>
        </w:rPr>
        <w:lastRenderedPageBreak/>
        <w:t>conform cerinţelor Sistemului de Control Intern Managerial şi Sistemului de Management al Calităţii implementat la nivelul instituţiei</w:t>
      </w:r>
      <w:r w:rsidRPr="009B2C81">
        <w:rPr>
          <w:rFonts w:ascii="Times New Roman" w:hAnsi="Times New Roman" w:cs="Times New Roman"/>
          <w:sz w:val="24"/>
          <w:szCs w:val="24"/>
        </w:rPr>
        <w:t>;</w:t>
      </w:r>
    </w:p>
    <w:p w:rsidR="002E5F22" w:rsidRPr="00491AB3" w:rsidRDefault="002E5F22" w:rsidP="00491AB3">
      <w:pPr>
        <w:pStyle w:val="Listparagraf"/>
        <w:numPr>
          <w:ilvl w:val="0"/>
          <w:numId w:val="46"/>
        </w:numPr>
        <w:spacing w:after="0" w:line="360" w:lineRule="auto"/>
        <w:ind w:right="-540"/>
        <w:jc w:val="both"/>
        <w:rPr>
          <w:rFonts w:ascii="Times New Roman" w:hAnsi="Times New Roman" w:cs="Times New Roman"/>
          <w:sz w:val="24"/>
          <w:szCs w:val="24"/>
        </w:rPr>
      </w:pPr>
      <w:r w:rsidRPr="00491AB3">
        <w:rPr>
          <w:rFonts w:ascii="Times New Roman" w:hAnsi="Times New Roman" w:cs="Times New Roman"/>
          <w:sz w:val="24"/>
          <w:szCs w:val="24"/>
        </w:rPr>
        <w:t>Contribuie la organizarea unor activităţi culturale, artistice, sportive şi de divertisment;</w:t>
      </w:r>
    </w:p>
    <w:p w:rsidR="00C803BC" w:rsidRPr="00491AB3" w:rsidRDefault="00C803BC" w:rsidP="00491AB3">
      <w:pPr>
        <w:pStyle w:val="Listparagraf"/>
        <w:numPr>
          <w:ilvl w:val="0"/>
          <w:numId w:val="46"/>
        </w:numPr>
        <w:spacing w:after="0" w:line="360" w:lineRule="auto"/>
        <w:ind w:right="-540"/>
        <w:jc w:val="both"/>
        <w:rPr>
          <w:rFonts w:ascii="Times New Roman" w:hAnsi="Times New Roman" w:cs="Times New Roman"/>
          <w:sz w:val="24"/>
          <w:szCs w:val="24"/>
        </w:rPr>
      </w:pPr>
      <w:r w:rsidRPr="00491AB3">
        <w:rPr>
          <w:rFonts w:ascii="Times New Roman" w:hAnsi="Times New Roman" w:cs="Times New Roman"/>
          <w:sz w:val="24"/>
          <w:szCs w:val="24"/>
        </w:rPr>
        <w:t xml:space="preserve">Identificarea de potenţiali parteneri locali, naţionali, </w:t>
      </w:r>
      <w:r w:rsidR="0089033A" w:rsidRPr="00491AB3">
        <w:rPr>
          <w:rFonts w:ascii="Times New Roman" w:hAnsi="Times New Roman" w:cs="Times New Roman"/>
          <w:sz w:val="24"/>
          <w:szCs w:val="24"/>
        </w:rPr>
        <w:t>internaţionali pentru iniţierea de acţiuni, servicii şi proiecte de interes public şi local</w:t>
      </w:r>
      <w:r w:rsidR="0089033A" w:rsidRPr="009B2C81">
        <w:rPr>
          <w:rFonts w:ascii="Times New Roman" w:hAnsi="Times New Roman" w:cs="Times New Roman"/>
          <w:sz w:val="24"/>
          <w:szCs w:val="24"/>
        </w:rPr>
        <w:t>;</w:t>
      </w:r>
    </w:p>
    <w:p w:rsidR="000E451D" w:rsidRDefault="000E451D" w:rsidP="00491AB3">
      <w:pPr>
        <w:pStyle w:val="Listparagraf"/>
        <w:numPr>
          <w:ilvl w:val="0"/>
          <w:numId w:val="46"/>
        </w:numPr>
        <w:spacing w:after="0" w:line="360" w:lineRule="auto"/>
        <w:ind w:right="-540"/>
        <w:jc w:val="both"/>
        <w:rPr>
          <w:rFonts w:ascii="Times New Roman" w:hAnsi="Times New Roman" w:cs="Times New Roman"/>
          <w:sz w:val="24"/>
          <w:szCs w:val="24"/>
        </w:rPr>
      </w:pPr>
      <w:r w:rsidRPr="00456E51">
        <w:rPr>
          <w:rFonts w:ascii="Times New Roman" w:hAnsi="Times New Roman" w:cs="Times New Roman"/>
          <w:sz w:val="24"/>
          <w:szCs w:val="24"/>
        </w:rPr>
        <w:t>Eliberare certificate de urbanism</w:t>
      </w:r>
      <w:r w:rsidR="00456E51" w:rsidRPr="00456E51">
        <w:rPr>
          <w:rFonts w:ascii="Times New Roman" w:hAnsi="Times New Roman" w:cs="Times New Roman"/>
          <w:sz w:val="24"/>
          <w:szCs w:val="24"/>
        </w:rPr>
        <w:t xml:space="preserve"> în format electronic</w:t>
      </w:r>
      <w:r w:rsidRPr="00456E51">
        <w:rPr>
          <w:rFonts w:ascii="Times New Roman" w:hAnsi="Times New Roman" w:cs="Times New Roman"/>
          <w:sz w:val="24"/>
          <w:szCs w:val="24"/>
        </w:rPr>
        <w:t>, autorizaţii de construire, avize şi atestate de atestare</w:t>
      </w:r>
      <w:r w:rsidRPr="009B2C81">
        <w:rPr>
          <w:rFonts w:ascii="Times New Roman" w:hAnsi="Times New Roman" w:cs="Times New Roman"/>
          <w:sz w:val="24"/>
          <w:szCs w:val="24"/>
        </w:rPr>
        <w:t>;</w:t>
      </w:r>
    </w:p>
    <w:p w:rsidR="00456E51" w:rsidRDefault="00456E51"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Dezvoltarea şi implementarea de programe şi proiecte cu finanţare externă şi internă</w:t>
      </w:r>
      <w:r w:rsidRPr="009B2C81">
        <w:rPr>
          <w:rFonts w:ascii="Times New Roman" w:hAnsi="Times New Roman" w:cs="Times New Roman"/>
          <w:sz w:val="24"/>
          <w:szCs w:val="24"/>
        </w:rPr>
        <w:t>;</w:t>
      </w:r>
    </w:p>
    <w:p w:rsidR="004221D0" w:rsidRDefault="004221D0" w:rsidP="00491AB3">
      <w:pPr>
        <w:pStyle w:val="Listparagraf"/>
        <w:numPr>
          <w:ilvl w:val="0"/>
          <w:numId w:val="46"/>
        </w:numPr>
        <w:spacing w:after="0" w:line="360" w:lineRule="auto"/>
        <w:ind w:right="-540"/>
        <w:jc w:val="both"/>
        <w:rPr>
          <w:rFonts w:ascii="Times New Roman" w:hAnsi="Times New Roman" w:cs="Times New Roman"/>
          <w:sz w:val="24"/>
          <w:szCs w:val="24"/>
        </w:rPr>
      </w:pPr>
      <w:r>
        <w:rPr>
          <w:rFonts w:ascii="Times New Roman" w:hAnsi="Times New Roman" w:cs="Times New Roman"/>
          <w:sz w:val="24"/>
          <w:szCs w:val="24"/>
        </w:rPr>
        <w:t>Întocmirea</w:t>
      </w:r>
      <w:r w:rsidRPr="00491AB3">
        <w:rPr>
          <w:rFonts w:ascii="Times New Roman" w:hAnsi="Times New Roman" w:cs="Times New Roman"/>
          <w:sz w:val="24"/>
          <w:szCs w:val="24"/>
        </w:rPr>
        <w:t>/eliberarea actelor de stare civilă/de identitate/paşapoarte/certificate de naştere/certificate deces şi reducerea termenului de eliberare a acestora</w:t>
      </w:r>
      <w:r w:rsidR="005A3B5A">
        <w:rPr>
          <w:rFonts w:ascii="Times New Roman" w:hAnsi="Times New Roman" w:cs="Times New Roman"/>
          <w:sz w:val="24"/>
          <w:szCs w:val="24"/>
        </w:rPr>
        <w:t>.</w:t>
      </w:r>
    </w:p>
    <w:p w:rsidR="009D76B7" w:rsidRDefault="009D76B7"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EC3D2E" w:rsidRDefault="00EC3D2E" w:rsidP="00F41632">
      <w:pPr>
        <w:rPr>
          <w:rFonts w:ascii="Times New Roman" w:hAnsi="Times New Roman" w:cs="Times New Roman"/>
          <w:b/>
          <w:i/>
          <w:sz w:val="24"/>
          <w:u w:val="single"/>
        </w:rPr>
      </w:pPr>
    </w:p>
    <w:p w:rsidR="00EC3D2E" w:rsidRDefault="00EC3D2E" w:rsidP="00F41632">
      <w:pPr>
        <w:rPr>
          <w:rFonts w:ascii="Times New Roman" w:hAnsi="Times New Roman" w:cs="Times New Roman"/>
          <w:b/>
          <w:i/>
          <w:sz w:val="24"/>
          <w:u w:val="single"/>
        </w:rPr>
      </w:pPr>
    </w:p>
    <w:p w:rsidR="00EC3D2E" w:rsidRDefault="00EC3D2E" w:rsidP="00F41632">
      <w:pPr>
        <w:rPr>
          <w:rFonts w:ascii="Times New Roman" w:hAnsi="Times New Roman" w:cs="Times New Roman"/>
          <w:b/>
          <w:i/>
          <w:sz w:val="24"/>
          <w:u w:val="single"/>
        </w:rPr>
      </w:pPr>
    </w:p>
    <w:p w:rsidR="00EC3D2E" w:rsidRDefault="00EC3D2E" w:rsidP="00F41632">
      <w:pPr>
        <w:rPr>
          <w:rFonts w:ascii="Times New Roman" w:hAnsi="Times New Roman" w:cs="Times New Roman"/>
          <w:b/>
          <w:i/>
          <w:sz w:val="24"/>
          <w:u w:val="single"/>
        </w:rPr>
      </w:pPr>
    </w:p>
    <w:p w:rsidR="00EC3D2E" w:rsidRDefault="00EC3D2E" w:rsidP="00F41632">
      <w:pPr>
        <w:rPr>
          <w:rFonts w:ascii="Times New Roman" w:hAnsi="Times New Roman" w:cs="Times New Roman"/>
          <w:b/>
          <w:i/>
          <w:sz w:val="24"/>
          <w:u w:val="single"/>
        </w:rPr>
      </w:pPr>
    </w:p>
    <w:p w:rsidR="00EC3D2E" w:rsidRDefault="00EC3D2E" w:rsidP="00F41632">
      <w:pPr>
        <w:rPr>
          <w:rFonts w:ascii="Times New Roman" w:hAnsi="Times New Roman" w:cs="Times New Roman"/>
          <w:b/>
          <w:i/>
          <w:sz w:val="24"/>
          <w:u w:val="single"/>
        </w:rPr>
      </w:pPr>
    </w:p>
    <w:p w:rsidR="009C6FA3" w:rsidRDefault="009C6FA3" w:rsidP="00F41632">
      <w:pPr>
        <w:rPr>
          <w:rFonts w:ascii="Times New Roman" w:hAnsi="Times New Roman" w:cs="Times New Roman"/>
          <w:b/>
          <w:i/>
          <w:sz w:val="24"/>
          <w:u w:val="single"/>
        </w:rPr>
      </w:pPr>
    </w:p>
    <w:p w:rsidR="009C6FA3" w:rsidRPr="00DD5BF4" w:rsidRDefault="009C6FA3" w:rsidP="00F41632">
      <w:pPr>
        <w:rPr>
          <w:rFonts w:ascii="Times New Roman" w:hAnsi="Times New Roman" w:cs="Times New Roman"/>
          <w:b/>
          <w:i/>
          <w:sz w:val="24"/>
          <w:u w:val="single"/>
        </w:rPr>
      </w:pPr>
    </w:p>
    <w:p w:rsidR="001B0C69" w:rsidRPr="00F41632" w:rsidRDefault="000271EA" w:rsidP="00F41632">
      <w:pPr>
        <w:pStyle w:val="Titlu1"/>
        <w:jc w:val="center"/>
        <w:rPr>
          <w:rFonts w:ascii="Times New Roman" w:hAnsi="Times New Roman" w:cs="Times New Roman"/>
          <w:b/>
          <w:color w:val="auto"/>
          <w:sz w:val="28"/>
          <w:szCs w:val="24"/>
        </w:rPr>
      </w:pPr>
      <w:bookmarkStart w:id="2" w:name="_Toc42848462"/>
      <w:r w:rsidRPr="00F41632">
        <w:rPr>
          <w:rFonts w:ascii="Times New Roman" w:hAnsi="Times New Roman" w:cs="Times New Roman"/>
          <w:b/>
          <w:color w:val="auto"/>
          <w:sz w:val="28"/>
          <w:szCs w:val="24"/>
        </w:rPr>
        <w:lastRenderedPageBreak/>
        <w:t xml:space="preserve">Cap. I </w:t>
      </w:r>
      <w:r w:rsidR="00F41632" w:rsidRPr="00F41632">
        <w:rPr>
          <w:rFonts w:ascii="Times New Roman" w:hAnsi="Times New Roman" w:cs="Times New Roman"/>
          <w:b/>
          <w:color w:val="auto"/>
          <w:sz w:val="28"/>
          <w:szCs w:val="24"/>
        </w:rPr>
        <w:t>Starea economică</w:t>
      </w:r>
      <w:bookmarkEnd w:id="2"/>
    </w:p>
    <w:p w:rsidR="00EE5C7E" w:rsidRPr="00DD5BF4" w:rsidRDefault="00EE5C7E" w:rsidP="00CB3000">
      <w:pPr>
        <w:spacing w:after="0" w:line="360" w:lineRule="auto"/>
        <w:rPr>
          <w:rFonts w:ascii="Times New Roman" w:hAnsi="Times New Roman" w:cs="Times New Roman"/>
          <w:b/>
          <w:sz w:val="24"/>
          <w:szCs w:val="24"/>
        </w:rPr>
      </w:pPr>
    </w:p>
    <w:p w:rsidR="00EE5C7E" w:rsidRDefault="003600C3" w:rsidP="00831E90">
      <w:pPr>
        <w:pStyle w:val="Listparagraf"/>
        <w:numPr>
          <w:ilvl w:val="1"/>
          <w:numId w:val="41"/>
        </w:numPr>
        <w:spacing w:before="240" w:after="0" w:line="360" w:lineRule="auto"/>
        <w:jc w:val="both"/>
        <w:outlineLvl w:val="1"/>
        <w:rPr>
          <w:rFonts w:ascii="Times New Roman" w:hAnsi="Times New Roman" w:cs="Times New Roman"/>
          <w:b/>
          <w:sz w:val="24"/>
          <w:szCs w:val="24"/>
          <w:lang w:val="en-US"/>
        </w:rPr>
      </w:pPr>
      <w:r>
        <w:rPr>
          <w:rFonts w:ascii="Times New Roman" w:hAnsi="Times New Roman" w:cs="Times New Roman"/>
          <w:b/>
          <w:sz w:val="24"/>
          <w:szCs w:val="24"/>
        </w:rPr>
        <w:t xml:space="preserve"> </w:t>
      </w:r>
      <w:bookmarkStart w:id="3" w:name="_Toc42848463"/>
      <w:r w:rsidR="00480CA6" w:rsidRPr="003600C3">
        <w:rPr>
          <w:rFonts w:ascii="Times New Roman" w:hAnsi="Times New Roman" w:cs="Times New Roman"/>
          <w:b/>
          <w:sz w:val="24"/>
          <w:szCs w:val="24"/>
        </w:rPr>
        <w:t xml:space="preserve">Sinteza bugetului </w:t>
      </w:r>
      <w:r w:rsidR="000C255E" w:rsidRPr="003600C3">
        <w:rPr>
          <w:rFonts w:ascii="Times New Roman" w:hAnsi="Times New Roman" w:cs="Times New Roman"/>
          <w:b/>
          <w:sz w:val="24"/>
          <w:szCs w:val="24"/>
        </w:rPr>
        <w:t>pe surse de finanţare şi raportarea cheltuielilor se prezintă astfel</w:t>
      </w:r>
      <w:r w:rsidR="000C255E" w:rsidRPr="003600C3">
        <w:rPr>
          <w:rFonts w:ascii="Times New Roman" w:hAnsi="Times New Roman" w:cs="Times New Roman"/>
          <w:b/>
          <w:sz w:val="24"/>
          <w:szCs w:val="24"/>
          <w:lang w:val="en-US"/>
        </w:rPr>
        <w:t>:</w:t>
      </w:r>
      <w:bookmarkEnd w:id="3"/>
    </w:p>
    <w:p w:rsidR="003600C3" w:rsidRPr="003600C3" w:rsidRDefault="003600C3" w:rsidP="003600C3">
      <w:pPr>
        <w:pStyle w:val="Listparagraf"/>
        <w:spacing w:before="240" w:after="0" w:line="360" w:lineRule="auto"/>
        <w:jc w:val="center"/>
        <w:rPr>
          <w:rFonts w:ascii="Times New Roman" w:hAnsi="Times New Roman" w:cs="Times New Roman"/>
          <w:sz w:val="24"/>
          <w:szCs w:val="24"/>
          <w:lang w:val="en-US"/>
        </w:rPr>
      </w:pPr>
    </w:p>
    <w:p w:rsidR="00595832" w:rsidRPr="007D4C3D" w:rsidRDefault="00595832" w:rsidP="00CB3000">
      <w:pPr>
        <w:spacing w:after="0" w:line="360" w:lineRule="auto"/>
        <w:jc w:val="both"/>
        <w:rPr>
          <w:rFonts w:ascii="Times New Roman" w:hAnsi="Times New Roman" w:cs="Times New Roman"/>
          <w:sz w:val="24"/>
          <w:szCs w:val="24"/>
          <w:u w:val="single"/>
        </w:rPr>
      </w:pPr>
      <w:r w:rsidRPr="007D4C3D">
        <w:rPr>
          <w:rFonts w:ascii="Times New Roman" w:hAnsi="Times New Roman" w:cs="Times New Roman"/>
          <w:sz w:val="24"/>
          <w:szCs w:val="24"/>
          <w:u w:val="single"/>
        </w:rPr>
        <w:t>Direcţia Economică</w:t>
      </w:r>
    </w:p>
    <w:p w:rsidR="00595832" w:rsidRPr="00DD5BF4" w:rsidRDefault="00595832" w:rsidP="00CB3000">
      <w:pPr>
        <w:tabs>
          <w:tab w:val="left" w:pos="720"/>
        </w:tabs>
        <w:spacing w:after="0" w:line="360" w:lineRule="auto"/>
        <w:ind w:firstLine="540"/>
        <w:jc w:val="both"/>
        <w:rPr>
          <w:rFonts w:ascii="Times New Roman" w:hAnsi="Times New Roman" w:cs="Times New Roman"/>
          <w:sz w:val="24"/>
          <w:szCs w:val="24"/>
          <w:lang w:val="en-US"/>
        </w:rPr>
      </w:pPr>
      <w:r w:rsidRPr="00DD5BF4">
        <w:rPr>
          <w:rFonts w:ascii="Times New Roman" w:hAnsi="Times New Roman" w:cs="Times New Roman"/>
          <w:sz w:val="24"/>
          <w:szCs w:val="24"/>
        </w:rPr>
        <w:t xml:space="preserve">Direcţia Economică asigură organizarea şi funcţionarea în bune condiţii a contabilităţiii elementelor </w:t>
      </w:r>
      <w:r w:rsidR="00480CA6" w:rsidRPr="00DD5BF4">
        <w:rPr>
          <w:rFonts w:ascii="Times New Roman" w:hAnsi="Times New Roman" w:cs="Times New Roman"/>
          <w:sz w:val="24"/>
          <w:szCs w:val="24"/>
        </w:rPr>
        <w:t>de natura activelor, datoriilor şi capitalurilor proprii, utilizarea şi ţinerea registrelor de contabilitate, întocmirea şi utilizarea documentelor şi capitalurilor proprii, utilizarea şi ţinerea registrelor de contabilitate, întocmirea şi utilizarea documentelor justificative şi contabile pentru toate operaţiunile efectuate, înregistrarea în contabilitate a acestora în perioada la care se referă, păstrarea şi arhivarea acestora, precum şi reconstituirea documentelor pierdute, sustrase sau distruse</w:t>
      </w:r>
      <w:r w:rsidR="00480CA6" w:rsidRPr="00DD5BF4">
        <w:rPr>
          <w:rFonts w:ascii="Times New Roman" w:hAnsi="Times New Roman" w:cs="Times New Roman"/>
          <w:sz w:val="24"/>
          <w:szCs w:val="24"/>
          <w:lang w:val="en-US"/>
        </w:rPr>
        <w:t>.</w:t>
      </w:r>
    </w:p>
    <w:p w:rsidR="00CB3000" w:rsidRPr="00DD5BF4" w:rsidRDefault="005C382E" w:rsidP="005C382E">
      <w:pPr>
        <w:tabs>
          <w:tab w:val="left" w:pos="1440"/>
        </w:tabs>
        <w:spacing w:after="0" w:line="360" w:lineRule="auto"/>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595832" w:rsidRPr="003600C3" w:rsidRDefault="003600C3" w:rsidP="00F41632">
      <w:pPr>
        <w:pStyle w:val="Listparagraf"/>
        <w:numPr>
          <w:ilvl w:val="1"/>
          <w:numId w:val="41"/>
        </w:numPr>
        <w:spacing w:before="240" w:after="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4" w:name="_Toc42848464"/>
      <w:r w:rsidR="00595832" w:rsidRPr="003600C3">
        <w:rPr>
          <w:rFonts w:ascii="Times New Roman" w:hAnsi="Times New Roman" w:cs="Times New Roman"/>
          <w:b/>
          <w:sz w:val="24"/>
          <w:szCs w:val="24"/>
        </w:rPr>
        <w:t>Veniturile realizate la bugetul general al Sectorului 2 pentru anul 2019 au fost de 1.115.329.965 lei, defalcate astfel:</w:t>
      </w:r>
      <w:bookmarkEnd w:id="4"/>
    </w:p>
    <w:p w:rsidR="00595832" w:rsidRPr="007D4C3D" w:rsidRDefault="00595832" w:rsidP="00CB3000">
      <w:pPr>
        <w:autoSpaceDE w:val="0"/>
        <w:autoSpaceDN w:val="0"/>
        <w:adjustRightInd w:val="0"/>
        <w:spacing w:after="0" w:line="360" w:lineRule="auto"/>
        <w:ind w:firstLine="708"/>
        <w:jc w:val="both"/>
        <w:rPr>
          <w:rFonts w:ascii="Times New Roman" w:hAnsi="Times New Roman" w:cs="Times New Roman"/>
          <w:sz w:val="24"/>
          <w:szCs w:val="24"/>
        </w:rPr>
      </w:pPr>
      <w:r w:rsidRPr="007D4C3D">
        <w:rPr>
          <w:rFonts w:ascii="Times New Roman" w:hAnsi="Times New Roman" w:cs="Times New Roman"/>
          <w:sz w:val="24"/>
          <w:szCs w:val="24"/>
        </w:rPr>
        <w:t>Buget local - 890.219.508 lei:</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Impozite și taxe locale (DVBL) – 298.543.631 lei</w:t>
      </w:r>
      <w:r w:rsidR="00E25998">
        <w:rPr>
          <w:rFonts w:ascii="Times New Roman" w:hAnsi="Times New Roman" w:cs="Times New Roman"/>
          <w:sz w:val="24"/>
          <w:szCs w:val="24"/>
        </w:rPr>
        <w:t>;</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Cote și sume defalcate din impozitul de venit – 482.452.889 lei</w:t>
      </w:r>
      <w:r w:rsidR="00E25998">
        <w:rPr>
          <w:rFonts w:ascii="Times New Roman" w:hAnsi="Times New Roman" w:cs="Times New Roman"/>
          <w:sz w:val="24"/>
          <w:szCs w:val="24"/>
        </w:rPr>
        <w:t>;</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 xml:space="preserve">Sume defalcate din TVA – 100.711.000 lei </w:t>
      </w:r>
      <w:r w:rsidR="00E25998">
        <w:rPr>
          <w:rFonts w:ascii="Times New Roman" w:hAnsi="Times New Roman" w:cs="Times New Roman"/>
          <w:sz w:val="24"/>
          <w:szCs w:val="24"/>
        </w:rPr>
        <w:t>;</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Donații și sponsorizări – 2.205 lei</w:t>
      </w:r>
      <w:r w:rsidR="00E25998">
        <w:rPr>
          <w:rFonts w:ascii="Times New Roman" w:hAnsi="Times New Roman" w:cs="Times New Roman"/>
          <w:sz w:val="24"/>
          <w:szCs w:val="24"/>
        </w:rPr>
        <w:t>;</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Venituri din valorificarea unor bunuri – 1.675.759 lei</w:t>
      </w:r>
      <w:r w:rsidR="00E25998">
        <w:rPr>
          <w:rFonts w:ascii="Times New Roman" w:hAnsi="Times New Roman" w:cs="Times New Roman"/>
          <w:sz w:val="24"/>
          <w:szCs w:val="24"/>
        </w:rPr>
        <w:t>;</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Subvenții de la bugetul de stat – 1.751.421 lei</w:t>
      </w:r>
      <w:r w:rsidR="00E25998">
        <w:rPr>
          <w:rFonts w:ascii="Times New Roman" w:hAnsi="Times New Roman" w:cs="Times New Roman"/>
          <w:sz w:val="24"/>
          <w:szCs w:val="24"/>
        </w:rPr>
        <w:t>;</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Sume FEN postaderare în contul plăților efectuate – 1.933.031 lei</w:t>
      </w:r>
      <w:r w:rsidR="00E25998">
        <w:rPr>
          <w:rFonts w:ascii="Times New Roman" w:hAnsi="Times New Roman" w:cs="Times New Roman"/>
          <w:sz w:val="24"/>
          <w:szCs w:val="24"/>
        </w:rPr>
        <w:t>;</w:t>
      </w:r>
    </w:p>
    <w:p w:rsidR="00595832" w:rsidRPr="00DD5BF4"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Alte venituri – 3.149.572 lei</w:t>
      </w:r>
      <w:r w:rsidR="00E25998">
        <w:rPr>
          <w:rFonts w:ascii="Times New Roman" w:hAnsi="Times New Roman" w:cs="Times New Roman"/>
          <w:sz w:val="24"/>
          <w:szCs w:val="24"/>
        </w:rPr>
        <w:t>;</w:t>
      </w:r>
    </w:p>
    <w:p w:rsidR="00595832" w:rsidRPr="007D4C3D"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7D4C3D">
        <w:rPr>
          <w:rFonts w:ascii="Times New Roman" w:hAnsi="Times New Roman" w:cs="Times New Roman"/>
          <w:sz w:val="24"/>
          <w:szCs w:val="24"/>
        </w:rPr>
        <w:t>Credit extern – 5.968.967 lei</w:t>
      </w:r>
      <w:r w:rsidR="00E25998">
        <w:rPr>
          <w:rFonts w:ascii="Times New Roman" w:hAnsi="Times New Roman" w:cs="Times New Roman"/>
          <w:sz w:val="24"/>
          <w:szCs w:val="24"/>
        </w:rPr>
        <w:t>;</w:t>
      </w:r>
    </w:p>
    <w:p w:rsidR="00595832" w:rsidRPr="007D4C3D"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7D4C3D">
        <w:rPr>
          <w:rFonts w:ascii="Times New Roman" w:hAnsi="Times New Roman" w:cs="Times New Roman"/>
          <w:sz w:val="24"/>
          <w:szCs w:val="24"/>
        </w:rPr>
        <w:t>Sume aferente creditelor externe – 5.968.967 lei</w:t>
      </w:r>
      <w:r w:rsidR="00E25998">
        <w:rPr>
          <w:rFonts w:ascii="Times New Roman" w:hAnsi="Times New Roman" w:cs="Times New Roman"/>
          <w:sz w:val="24"/>
          <w:szCs w:val="24"/>
        </w:rPr>
        <w:t>;</w:t>
      </w:r>
    </w:p>
    <w:p w:rsidR="00595832" w:rsidRPr="007D4C3D" w:rsidRDefault="00595832" w:rsidP="00283ED2">
      <w:pPr>
        <w:pStyle w:val="Listparagraf"/>
        <w:numPr>
          <w:ilvl w:val="0"/>
          <w:numId w:val="26"/>
        </w:numPr>
        <w:autoSpaceDE w:val="0"/>
        <w:autoSpaceDN w:val="0"/>
        <w:adjustRightInd w:val="0"/>
        <w:spacing w:after="0" w:line="360" w:lineRule="auto"/>
        <w:ind w:left="720"/>
        <w:jc w:val="both"/>
        <w:rPr>
          <w:rFonts w:ascii="Times New Roman" w:hAnsi="Times New Roman" w:cs="Times New Roman"/>
          <w:sz w:val="24"/>
          <w:szCs w:val="24"/>
        </w:rPr>
      </w:pPr>
      <w:r w:rsidRPr="007D4C3D">
        <w:rPr>
          <w:rFonts w:ascii="Times New Roman" w:hAnsi="Times New Roman" w:cs="Times New Roman"/>
          <w:sz w:val="24"/>
          <w:szCs w:val="24"/>
        </w:rPr>
        <w:t>Venituri proprii și subvenții – 219.141.490 lei</w:t>
      </w:r>
      <w:r w:rsidR="00E25998">
        <w:rPr>
          <w:rFonts w:ascii="Times New Roman" w:hAnsi="Times New Roman" w:cs="Times New Roman"/>
          <w:sz w:val="24"/>
          <w:szCs w:val="24"/>
        </w:rPr>
        <w:t>.</w:t>
      </w:r>
    </w:p>
    <w:p w:rsidR="00CB3000" w:rsidRDefault="00CB3000" w:rsidP="00CB3000">
      <w:pPr>
        <w:autoSpaceDE w:val="0"/>
        <w:autoSpaceDN w:val="0"/>
        <w:adjustRightInd w:val="0"/>
        <w:spacing w:after="0" w:line="360" w:lineRule="auto"/>
        <w:ind w:left="709"/>
        <w:jc w:val="both"/>
        <w:rPr>
          <w:rFonts w:ascii="Times New Roman" w:hAnsi="Times New Roman" w:cs="Times New Roman"/>
          <w:b/>
          <w:sz w:val="24"/>
          <w:szCs w:val="24"/>
        </w:rPr>
      </w:pPr>
    </w:p>
    <w:p w:rsidR="001B11E2" w:rsidRPr="00DD5BF4" w:rsidRDefault="001B11E2" w:rsidP="00CB3000">
      <w:pPr>
        <w:autoSpaceDE w:val="0"/>
        <w:autoSpaceDN w:val="0"/>
        <w:adjustRightInd w:val="0"/>
        <w:spacing w:after="0" w:line="360" w:lineRule="auto"/>
        <w:ind w:left="709"/>
        <w:jc w:val="both"/>
        <w:rPr>
          <w:rFonts w:ascii="Times New Roman" w:hAnsi="Times New Roman" w:cs="Times New Roman"/>
          <w:b/>
          <w:sz w:val="24"/>
          <w:szCs w:val="24"/>
        </w:rPr>
      </w:pPr>
    </w:p>
    <w:p w:rsidR="00974A7A" w:rsidRPr="007D4C3D" w:rsidRDefault="00974A7A" w:rsidP="00F41632">
      <w:pPr>
        <w:pStyle w:val="Listparagraf"/>
        <w:numPr>
          <w:ilvl w:val="1"/>
          <w:numId w:val="41"/>
        </w:numPr>
        <w:spacing w:before="240" w:after="0" w:line="360" w:lineRule="auto"/>
        <w:jc w:val="both"/>
        <w:outlineLvl w:val="1"/>
        <w:rPr>
          <w:rFonts w:ascii="Times New Roman" w:hAnsi="Times New Roman" w:cs="Times New Roman"/>
          <w:b/>
          <w:sz w:val="24"/>
          <w:szCs w:val="24"/>
        </w:rPr>
      </w:pPr>
      <w:bookmarkStart w:id="5" w:name="_Toc42848465"/>
      <w:r w:rsidRPr="007D4C3D">
        <w:rPr>
          <w:rFonts w:ascii="Times New Roman" w:hAnsi="Times New Roman" w:cs="Times New Roman"/>
          <w:b/>
          <w:sz w:val="24"/>
          <w:szCs w:val="24"/>
        </w:rPr>
        <w:lastRenderedPageBreak/>
        <w:t>Cheltuielile bugetului general al Sectorului 2 pentru anul 2019 au fost de 1.317.363.609 lei și se prezintă astfel:</w:t>
      </w:r>
      <w:bookmarkEnd w:id="5"/>
      <w:r w:rsidRPr="007D4C3D">
        <w:rPr>
          <w:rFonts w:ascii="Times New Roman" w:hAnsi="Times New Roman" w:cs="Times New Roman"/>
          <w:b/>
          <w:sz w:val="24"/>
          <w:szCs w:val="24"/>
        </w:rPr>
        <w:t xml:space="preserve"> </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Buget local – 890.703.717 lei  </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Transferuri către instituțiile publice 197.805.103 lei </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Credit extern – 5.617.627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Venituri proprii și subvenții – 223.237.162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Primăria Sectorului 2 – Buget local (51.02) - 49.351.792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Direcția de Evidență Persoane și Stare Civila Sector 2 - 7.162.659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Administrația Piețelor Sector 2  - 6.517.599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Centrul Militar Sector 2 – 354.014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Poliția Locală Sector 2 – 43.888.546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Protecția Civilă Sector 2 - 127.405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Învățământ – 352.095.436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Cultură, recreere și religie – Buget Local - 149.694.524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Sănătate – 12.927.198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Asistență socială – 195.557.942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Locuințe, servicii și dezvoltare publică - 37.431.832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Protecția Mediului - 157.467.439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Transporturi – 69.297.133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Împrumuturi – 12.042.465 lei</w:t>
      </w:r>
    </w:p>
    <w:p w:rsidR="00974A7A" w:rsidRPr="00DD5BF4" w:rsidRDefault="00974A7A"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Autorități Executive – 25.660.522 lei</w:t>
      </w:r>
    </w:p>
    <w:p w:rsidR="00A95FE7" w:rsidRPr="00DD5BF4" w:rsidRDefault="00A95FE7" w:rsidP="00CB3000">
      <w:pPr>
        <w:pStyle w:val="Listparagraf"/>
        <w:spacing w:after="0" w:line="360" w:lineRule="auto"/>
        <w:jc w:val="both"/>
        <w:rPr>
          <w:rFonts w:ascii="Times New Roman" w:hAnsi="Times New Roman" w:cs="Times New Roman"/>
          <w:sz w:val="24"/>
          <w:szCs w:val="24"/>
        </w:rPr>
      </w:pPr>
    </w:p>
    <w:p w:rsidR="00A95FE7" w:rsidRPr="007D4C3D" w:rsidRDefault="00A95FE7" w:rsidP="00CB3000">
      <w:pPr>
        <w:spacing w:after="0" w:line="360" w:lineRule="auto"/>
        <w:jc w:val="both"/>
        <w:rPr>
          <w:rFonts w:ascii="Times New Roman" w:hAnsi="Times New Roman" w:cs="Times New Roman"/>
          <w:sz w:val="24"/>
          <w:szCs w:val="24"/>
          <w:u w:val="single"/>
        </w:rPr>
      </w:pPr>
      <w:r w:rsidRPr="007D4C3D">
        <w:rPr>
          <w:rFonts w:ascii="Times New Roman" w:hAnsi="Times New Roman" w:cs="Times New Roman"/>
          <w:sz w:val="24"/>
          <w:szCs w:val="24"/>
          <w:u w:val="single"/>
        </w:rPr>
        <w:t>Direcția Achiziții și Contracte Publice</w:t>
      </w:r>
    </w:p>
    <w:p w:rsidR="00A95FE7" w:rsidRPr="00DD5BF4" w:rsidRDefault="00A95FE7" w:rsidP="00CB3000">
      <w:pPr>
        <w:autoSpaceDE w:val="0"/>
        <w:autoSpaceDN w:val="0"/>
        <w:adjustRightInd w:val="0"/>
        <w:spacing w:after="0" w:line="360" w:lineRule="auto"/>
        <w:ind w:firstLine="540"/>
        <w:jc w:val="both"/>
        <w:rPr>
          <w:rFonts w:ascii="Times New Roman" w:hAnsi="Times New Roman" w:cs="Times New Roman"/>
          <w:i/>
          <w:sz w:val="24"/>
          <w:szCs w:val="24"/>
        </w:rPr>
      </w:pPr>
      <w:r w:rsidRPr="00DD5BF4">
        <w:rPr>
          <w:rFonts w:ascii="Times New Roman" w:hAnsi="Times New Roman" w:cs="Times New Roman"/>
          <w:sz w:val="24"/>
          <w:szCs w:val="24"/>
        </w:rPr>
        <w:t xml:space="preserve">Direcția Achiziții și Contracte Publice este compartimentul intern specializat în domeniul achizițiilor publice în cadrul aparatului de specialitate al Primarului Sectorului 2, astfel cum este stabilit prin </w:t>
      </w:r>
      <w:r w:rsidRPr="00DD5BF4">
        <w:rPr>
          <w:rFonts w:ascii="Times New Roman" w:hAnsi="Times New Roman" w:cs="Times New Roman"/>
          <w:i/>
          <w:sz w:val="24"/>
          <w:szCs w:val="24"/>
        </w:rPr>
        <w:t>art. 2, alin. (3) din HGR  Nr. 395/2016 din 2 iunie 2016 pentru aprobarea Normelor metodologice de aplicare a prevederilor referitoare la atribuirea contractului de achiziţie publică/acordului-cadru din Legea nr. 98/2016 privind achiziţiile publice.</w:t>
      </w:r>
    </w:p>
    <w:p w:rsidR="00A95FE7" w:rsidRPr="00DD5BF4" w:rsidRDefault="00A95FE7" w:rsidP="00CB3000">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Lucrările realizate de Direcția de Achiziții și Contracte Publice în anul 2019 in vederea îmbunătăţirii calităţii condițiilor de locuit ale cetățenilor din sectorul 2  fac parte din categoria lucrărilor de reabilitare termica a blocurilor de locuințe. </w:t>
      </w:r>
    </w:p>
    <w:p w:rsidR="00A95FE7" w:rsidRPr="00DD5BF4" w:rsidRDefault="00A95FE7" w:rsidP="00CB3000">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lastRenderedPageBreak/>
        <w:t>Ȋn acest sens Primăria Sectorului 2 şi-a propus demara</w:t>
      </w:r>
      <w:r w:rsidR="002341CF" w:rsidRPr="00DD5BF4">
        <w:rPr>
          <w:rFonts w:ascii="Times New Roman" w:hAnsi="Times New Roman" w:cs="Times New Roman"/>
          <w:sz w:val="24"/>
          <w:szCs w:val="24"/>
        </w:rPr>
        <w:t xml:space="preserve">rea lucrărilor ce stau la baza </w:t>
      </w:r>
      <w:r w:rsidRPr="00DD5BF4">
        <w:rPr>
          <w:rFonts w:ascii="Times New Roman" w:hAnsi="Times New Roman" w:cs="Times New Roman"/>
          <w:sz w:val="24"/>
          <w:szCs w:val="24"/>
        </w:rPr>
        <w:t>reabilitării termice a imobilelor cuprinse în Programul IV (600 de blocuri):</w:t>
      </w:r>
    </w:p>
    <w:p w:rsidR="00A95FE7" w:rsidRPr="00DD5BF4" w:rsidRDefault="00A95FE7" w:rsidP="00283ED2">
      <w:pPr>
        <w:pStyle w:val="Listparagraf"/>
        <w:numPr>
          <w:ilvl w:val="0"/>
          <w:numId w:val="9"/>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Până la finele anului 2019 a fost realizată procedura de licitație pentru elaborarea documentațiilor tehnico-economice pentru creșterea eficienţei energetice (Expertiză Tehnică, Audit Energetic, Documentația pentru Avizarea Lucrărilor de Intervenție, Proiect Tehnic + Detalii de Execuție + Caiet de Sarcini, avize şi acorduri precum şi asistenţă tehnică din partea proiectantului pe toată perioada de derulare a contractului de execuție) pentru un număr de 379 blocurilor de locuințe din Sectorul 2, încheindu-se   contracte de servicii în valoare efectivă de 8.667.564,7 lei fără TVA, depășindu-se astfel ținta propusă (achiziție de servicii de elaborarea documentației tehnico-economice pentru 100 blocuri de locuințe).</w:t>
      </w:r>
    </w:p>
    <w:p w:rsidR="00A95FE7" w:rsidRPr="00DD5BF4" w:rsidRDefault="00A95FE7" w:rsidP="00283ED2">
      <w:pPr>
        <w:pStyle w:val="Listparagraf"/>
        <w:numPr>
          <w:ilvl w:val="0"/>
          <w:numId w:val="9"/>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 xml:space="preserve">Demararea procedurilor de achiziţie publică necesare încheierii contractului/acordului cadru în </w:t>
      </w:r>
      <w:r w:rsidR="002341CF" w:rsidRPr="00DD5BF4">
        <w:rPr>
          <w:rFonts w:ascii="Times New Roman" w:hAnsi="Times New Roman" w:cs="Times New Roman"/>
          <w:sz w:val="24"/>
          <w:szCs w:val="24"/>
        </w:rPr>
        <w:t>vederea executării lucră</w:t>
      </w:r>
      <w:r w:rsidRPr="00DD5BF4">
        <w:rPr>
          <w:rFonts w:ascii="Times New Roman" w:hAnsi="Times New Roman" w:cs="Times New Roman"/>
          <w:sz w:val="24"/>
          <w:szCs w:val="24"/>
        </w:rPr>
        <w:t>rilor de reabilitare termi</w:t>
      </w:r>
      <w:r w:rsidR="002341CF" w:rsidRPr="00DD5BF4">
        <w:rPr>
          <w:rFonts w:ascii="Times New Roman" w:hAnsi="Times New Roman" w:cs="Times New Roman"/>
          <w:sz w:val="24"/>
          <w:szCs w:val="24"/>
        </w:rPr>
        <w:t>că pentru 221 blocuri de locuinţ</w:t>
      </w:r>
      <w:r w:rsidRPr="00DD5BF4">
        <w:rPr>
          <w:rFonts w:ascii="Times New Roman" w:hAnsi="Times New Roman" w:cs="Times New Roman"/>
          <w:sz w:val="24"/>
          <w:szCs w:val="24"/>
        </w:rPr>
        <w:t>e din Sectorul 2, în valoare efectivă de 264.689.075,63 lei fără TVA.</w:t>
      </w:r>
    </w:p>
    <w:p w:rsidR="00C40E36" w:rsidRPr="00DD5BF4" w:rsidRDefault="00A95FE7" w:rsidP="00283ED2">
      <w:pPr>
        <w:pStyle w:val="Listparagraf"/>
        <w:numPr>
          <w:ilvl w:val="0"/>
          <w:numId w:val="9"/>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Pe parcursul anului 2019 s-au derulat contractele de servicii de proiectare lucrări de reabilitare termi</w:t>
      </w:r>
      <w:r w:rsidR="002341CF" w:rsidRPr="00DD5BF4">
        <w:rPr>
          <w:rFonts w:ascii="Times New Roman" w:hAnsi="Times New Roman" w:cs="Times New Roman"/>
          <w:sz w:val="24"/>
          <w:szCs w:val="24"/>
        </w:rPr>
        <w:t>că</w:t>
      </w:r>
      <w:r w:rsidRPr="00DD5BF4">
        <w:rPr>
          <w:rFonts w:ascii="Times New Roman" w:hAnsi="Times New Roman" w:cs="Times New Roman"/>
          <w:sz w:val="24"/>
          <w:szCs w:val="24"/>
        </w:rPr>
        <w:t xml:space="preserve"> pentru 78 blocuri, 75 blocuri şi 68 blocuri.</w:t>
      </w:r>
    </w:p>
    <w:p w:rsidR="003634E3" w:rsidRPr="00DD5BF4" w:rsidRDefault="003634E3" w:rsidP="003634E3">
      <w:pPr>
        <w:spacing w:after="0" w:line="360" w:lineRule="auto"/>
        <w:jc w:val="both"/>
        <w:rPr>
          <w:rFonts w:ascii="Times New Roman" w:hAnsi="Times New Roman" w:cs="Times New Roman"/>
          <w:sz w:val="24"/>
          <w:szCs w:val="24"/>
        </w:rPr>
      </w:pPr>
    </w:p>
    <w:p w:rsidR="00D62D5D" w:rsidRPr="007D4C3D" w:rsidRDefault="00D62D5D" w:rsidP="00490DE1">
      <w:pPr>
        <w:spacing w:after="0" w:line="360" w:lineRule="auto"/>
        <w:rPr>
          <w:rFonts w:ascii="Times New Roman" w:hAnsi="Times New Roman" w:cs="Times New Roman"/>
          <w:sz w:val="24"/>
          <w:szCs w:val="24"/>
          <w:u w:val="single"/>
        </w:rPr>
      </w:pPr>
      <w:r w:rsidRPr="007D4C3D">
        <w:rPr>
          <w:rFonts w:ascii="Times New Roman" w:hAnsi="Times New Roman" w:cs="Times New Roman"/>
          <w:sz w:val="24"/>
          <w:szCs w:val="24"/>
          <w:u w:val="single"/>
        </w:rPr>
        <w:t xml:space="preserve">Direcția Servicii Publice </w:t>
      </w:r>
    </w:p>
    <w:p w:rsidR="00D62D5D" w:rsidRPr="00DD5BF4" w:rsidRDefault="00D62D5D" w:rsidP="00283ED2">
      <w:pPr>
        <w:pStyle w:val="Listparagraf"/>
        <w:numPr>
          <w:ilvl w:val="0"/>
          <w:numId w:val="36"/>
        </w:numPr>
        <w:spacing w:after="0" w:line="360" w:lineRule="auto"/>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lang w:eastAsia="ro-RO"/>
        </w:rPr>
        <w:t>Pe parcursul anului 2019 activitatea Direcției Servicii Publice  a constat în:</w:t>
      </w:r>
    </w:p>
    <w:p w:rsidR="00D62D5D" w:rsidRPr="00DD5BF4" w:rsidRDefault="00D62D5D" w:rsidP="00283ED2">
      <w:pPr>
        <w:pStyle w:val="Listparagraf"/>
        <w:numPr>
          <w:ilvl w:val="0"/>
          <w:numId w:val="9"/>
        </w:numPr>
        <w:spacing w:after="0" w:line="360" w:lineRule="auto"/>
        <w:ind w:left="630" w:hanging="270"/>
        <w:jc w:val="both"/>
        <w:rPr>
          <w:rFonts w:ascii="Times New Roman" w:hAnsi="Times New Roman" w:cs="Times New Roman"/>
          <w:sz w:val="24"/>
          <w:szCs w:val="24"/>
        </w:rPr>
      </w:pPr>
      <w:r w:rsidRPr="00DD5BF4">
        <w:rPr>
          <w:rFonts w:ascii="Times New Roman" w:hAnsi="Times New Roman" w:cs="Times New Roman"/>
          <w:sz w:val="24"/>
          <w:szCs w:val="24"/>
        </w:rPr>
        <w:t xml:space="preserve"> Serviciul Monitorizare Execuție Contracte Edilitare a rece</w:t>
      </w:r>
      <w:r w:rsidR="003634E3" w:rsidRPr="00DD5BF4">
        <w:rPr>
          <w:rFonts w:ascii="Times New Roman" w:hAnsi="Times New Roman" w:cs="Times New Roman"/>
          <w:sz w:val="24"/>
          <w:szCs w:val="24"/>
        </w:rPr>
        <w:t>pționat un număr de 304 blocuri;</w:t>
      </w:r>
    </w:p>
    <w:p w:rsidR="00D62D5D" w:rsidRPr="00DD5BF4" w:rsidRDefault="00D62D5D"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A monitorizat execuția lucrărilor de reabilitare termică în vedere</w:t>
      </w:r>
      <w:r w:rsidR="003634E3" w:rsidRPr="00DD5BF4">
        <w:rPr>
          <w:rFonts w:ascii="Times New Roman" w:hAnsi="Times New Roman" w:cs="Times New Roman"/>
          <w:sz w:val="24"/>
          <w:szCs w:val="24"/>
        </w:rPr>
        <w:t>a finalizării pentru 21 blocuri;</w:t>
      </w:r>
    </w:p>
    <w:p w:rsidR="00D62D5D" w:rsidRPr="00DD5BF4" w:rsidRDefault="00D62D5D"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A executat recepții finale după expirarea perioadei de garanție de buna execuți</w:t>
      </w:r>
      <w:r w:rsidR="003634E3" w:rsidRPr="00DD5BF4">
        <w:rPr>
          <w:rFonts w:ascii="Times New Roman" w:hAnsi="Times New Roman" w:cs="Times New Roman"/>
          <w:sz w:val="24"/>
          <w:szCs w:val="24"/>
        </w:rPr>
        <w:t>e pentru un număr de 15 blocuri;</w:t>
      </w:r>
    </w:p>
    <w:p w:rsidR="00154849" w:rsidRPr="00DD5BF4" w:rsidRDefault="00D62D5D" w:rsidP="00283ED2">
      <w:pPr>
        <w:pStyle w:val="Listparagraf"/>
        <w:numPr>
          <w:ilvl w:val="0"/>
          <w:numId w:val="9"/>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Serviciul Relații cu Asociațiile de Proprietari a  încheiat 218 acte adiționale aferente contractelor de mandat cu Asociațiile de Proprietari.</w:t>
      </w:r>
    </w:p>
    <w:p w:rsidR="00D62D5D" w:rsidRPr="00DD5BF4" w:rsidRDefault="00D62D5D" w:rsidP="00283ED2">
      <w:pPr>
        <w:pStyle w:val="Listparagraf"/>
        <w:numPr>
          <w:ilvl w:val="0"/>
          <w:numId w:val="36"/>
        </w:numPr>
        <w:spacing w:after="0" w:line="360" w:lineRule="auto"/>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lang w:eastAsia="ro-RO"/>
        </w:rPr>
        <w:t>Pe parcursul anului 2019 Direcția Achiziții si Contracte Publice  a inițiat și finalizat</w:t>
      </w:r>
      <w:r w:rsidR="003634E3" w:rsidRPr="00DD5BF4">
        <w:rPr>
          <w:rFonts w:ascii="Times New Roman" w:eastAsia="Times New Roman" w:hAnsi="Times New Roman" w:cs="Times New Roman"/>
          <w:sz w:val="24"/>
          <w:szCs w:val="24"/>
          <w:lang w:eastAsia="ro-RO"/>
        </w:rPr>
        <w:t xml:space="preserve"> proceduri de achiziție privind</w:t>
      </w:r>
      <w:r w:rsidRPr="00DD5BF4">
        <w:rPr>
          <w:rFonts w:ascii="Times New Roman" w:eastAsia="Times New Roman" w:hAnsi="Times New Roman" w:cs="Times New Roman"/>
          <w:sz w:val="24"/>
          <w:szCs w:val="24"/>
          <w:lang w:eastAsia="ro-RO"/>
        </w:rPr>
        <w:t xml:space="preserve">: </w:t>
      </w:r>
    </w:p>
    <w:p w:rsidR="00D62D5D" w:rsidRPr="00DD5BF4" w:rsidRDefault="003634E3" w:rsidP="00283ED2">
      <w:pPr>
        <w:pStyle w:val="Listparagraf"/>
        <w:numPr>
          <w:ilvl w:val="0"/>
          <w:numId w:val="9"/>
        </w:numPr>
        <w:tabs>
          <w:tab w:val="left" w:pos="63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  </w:t>
      </w:r>
      <w:r w:rsidR="00D62D5D" w:rsidRPr="00DD5BF4">
        <w:rPr>
          <w:rFonts w:ascii="Times New Roman" w:hAnsi="Times New Roman" w:cs="Times New Roman"/>
          <w:sz w:val="24"/>
          <w:szCs w:val="24"/>
        </w:rPr>
        <w:t>Elaborarea documentațiilor tehnico-economice pentru creșterea eficientei energetice a blocurilor de locuințe din Sectorul 2 (Expertiza tehnica, audit energetic, DALI, PTh+DDE+CS, avize si acorduri precum si asistenta tehnica din partea proiectantului pe toata perioada de derulare a contractului de execuție)</w:t>
      </w:r>
      <w:r w:rsidRPr="00DD5BF4">
        <w:rPr>
          <w:rFonts w:ascii="Times New Roman" w:hAnsi="Times New Roman" w:cs="Times New Roman"/>
          <w:sz w:val="24"/>
          <w:szCs w:val="24"/>
        </w:rPr>
        <w:t xml:space="preserve"> pentru un număr de 379 blocuri;</w:t>
      </w:r>
    </w:p>
    <w:p w:rsidR="00D62D5D" w:rsidRPr="00DD5BF4" w:rsidRDefault="00D62D5D" w:rsidP="00283ED2">
      <w:pPr>
        <w:pStyle w:val="Listparagraf"/>
        <w:numPr>
          <w:ilvl w:val="0"/>
          <w:numId w:val="9"/>
        </w:numPr>
        <w:spacing w:after="0" w:line="360" w:lineRule="auto"/>
        <w:ind w:hanging="270"/>
        <w:jc w:val="both"/>
        <w:rPr>
          <w:rFonts w:ascii="Times New Roman" w:hAnsi="Times New Roman" w:cs="Times New Roman"/>
          <w:sz w:val="24"/>
          <w:szCs w:val="24"/>
        </w:rPr>
      </w:pPr>
      <w:r w:rsidRPr="00DD5BF4">
        <w:rPr>
          <w:rFonts w:ascii="Times New Roman" w:hAnsi="Times New Roman" w:cs="Times New Roman"/>
          <w:sz w:val="24"/>
          <w:szCs w:val="24"/>
        </w:rPr>
        <w:lastRenderedPageBreak/>
        <w:t xml:space="preserve">  Servicii de expertizare tehnica, proiectare si asistenta tehnica a lucrărilor de reabilitare termica – rest de executat, pentru un număr de 7 blocuri de locuințe de pe raza sectorului 2, aflate in diferite stadii de execuție, inclusiv actualizarea si elaborarea documentațiilor aferente acestora”.</w:t>
      </w:r>
    </w:p>
    <w:p w:rsidR="003634E3" w:rsidRPr="00DD5BF4" w:rsidRDefault="00D62D5D" w:rsidP="00283ED2">
      <w:pPr>
        <w:pStyle w:val="Listparagraf"/>
        <w:numPr>
          <w:ilvl w:val="0"/>
          <w:numId w:val="36"/>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Finalizarea lucrărilor de reabilitare termică a bl. 46 din Calea Moșilor nr. 296, Sector 2, București.</w:t>
      </w:r>
    </w:p>
    <w:p w:rsidR="00092174" w:rsidRPr="00DD5BF4" w:rsidRDefault="00092174" w:rsidP="00092174">
      <w:pPr>
        <w:pStyle w:val="Listparagraf"/>
        <w:spacing w:after="0" w:line="360" w:lineRule="auto"/>
        <w:jc w:val="both"/>
        <w:rPr>
          <w:rFonts w:ascii="Times New Roman" w:hAnsi="Times New Roman" w:cs="Times New Roman"/>
          <w:sz w:val="24"/>
          <w:szCs w:val="24"/>
        </w:rPr>
      </w:pPr>
    </w:p>
    <w:p w:rsidR="00D62D5D" w:rsidRPr="00DD5BF4" w:rsidRDefault="00D62D5D" w:rsidP="003634E3">
      <w:pPr>
        <w:spacing w:after="0" w:line="360" w:lineRule="auto"/>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lang w:eastAsia="ro-RO"/>
        </w:rPr>
        <w:t xml:space="preserve">             In anul 2019  au  mai fost inițiate  proceduri de achiziție privind : </w:t>
      </w:r>
    </w:p>
    <w:p w:rsidR="00D62D5D" w:rsidRPr="00DD5BF4" w:rsidRDefault="00D62D5D" w:rsidP="00283ED2">
      <w:pPr>
        <w:numPr>
          <w:ilvl w:val="0"/>
          <w:numId w:val="35"/>
        </w:numPr>
        <w:spacing w:after="0" w:line="360" w:lineRule="auto"/>
        <w:ind w:left="720"/>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lang w:eastAsia="ro-RO"/>
        </w:rPr>
        <w:t xml:space="preserve">Servicii de consultanta tehnica si dirigenție  de șantier  in vederea executării lucrărilor de reabilitare termica  pentru un număr de 221 de blocuri de locuințe din Sectorul 2 al Municipiului București; </w:t>
      </w:r>
    </w:p>
    <w:p w:rsidR="00D62D5D" w:rsidRPr="00DD5BF4" w:rsidRDefault="00D62D5D" w:rsidP="00283ED2">
      <w:pPr>
        <w:numPr>
          <w:ilvl w:val="0"/>
          <w:numId w:val="35"/>
        </w:numPr>
        <w:spacing w:after="0" w:line="360" w:lineRule="auto"/>
        <w:ind w:left="720"/>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shd w:val="clear" w:color="auto" w:fill="F9F9F9"/>
          <w:lang w:eastAsia="ro-RO"/>
        </w:rPr>
        <w:t>Executarea lucrărilor de reabilitare termica pentru 75 blocuri de locuinţe din Sectorul 2 al Municipiului Bucureşti</w:t>
      </w:r>
      <w:r w:rsidR="00E24DD9" w:rsidRPr="00DD5BF4">
        <w:rPr>
          <w:rFonts w:ascii="Times New Roman" w:eastAsia="Times New Roman" w:hAnsi="Times New Roman" w:cs="Times New Roman"/>
          <w:sz w:val="24"/>
          <w:szCs w:val="24"/>
          <w:shd w:val="clear" w:color="auto" w:fill="FFFFFF"/>
          <w:lang w:eastAsia="ro-RO"/>
        </w:rPr>
        <w:t>;</w:t>
      </w:r>
    </w:p>
    <w:p w:rsidR="00D62D5D" w:rsidRPr="00DD5BF4" w:rsidRDefault="00D62D5D" w:rsidP="00283ED2">
      <w:pPr>
        <w:numPr>
          <w:ilvl w:val="0"/>
          <w:numId w:val="35"/>
        </w:numPr>
        <w:spacing w:after="0" w:line="360" w:lineRule="auto"/>
        <w:ind w:left="720"/>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shd w:val="clear" w:color="auto" w:fill="F9F9F9"/>
          <w:lang w:eastAsia="ro-RO"/>
        </w:rPr>
        <w:t>Executarea lucrărilor de reabilitare termica pentru 68 blocuri de locuinţe din Sector</w:t>
      </w:r>
      <w:r w:rsidR="00B76BDF" w:rsidRPr="00DD5BF4">
        <w:rPr>
          <w:rFonts w:ascii="Times New Roman" w:eastAsia="Times New Roman" w:hAnsi="Times New Roman" w:cs="Times New Roman"/>
          <w:sz w:val="24"/>
          <w:szCs w:val="24"/>
          <w:shd w:val="clear" w:color="auto" w:fill="F9F9F9"/>
          <w:lang w:eastAsia="ro-RO"/>
        </w:rPr>
        <w:t>ul 2 al Municipiului Bucureşti;</w:t>
      </w:r>
    </w:p>
    <w:p w:rsidR="00D62D5D" w:rsidRPr="00DD5BF4" w:rsidRDefault="00D62D5D" w:rsidP="00283ED2">
      <w:pPr>
        <w:numPr>
          <w:ilvl w:val="0"/>
          <w:numId w:val="35"/>
        </w:numPr>
        <w:spacing w:after="0" w:line="360" w:lineRule="auto"/>
        <w:ind w:left="720"/>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lang w:eastAsia="ro-RO"/>
        </w:rPr>
        <w:t>Executarea lucrărilor de reabilitare termica pentru 78 blocuri de locuinţe din Sectorul 2 al Municipiului Bucureşti; </w:t>
      </w:r>
    </w:p>
    <w:p w:rsidR="00D62D5D" w:rsidRPr="00DD5BF4" w:rsidRDefault="00D62D5D" w:rsidP="00283ED2">
      <w:pPr>
        <w:numPr>
          <w:ilvl w:val="0"/>
          <w:numId w:val="35"/>
        </w:numPr>
        <w:spacing w:after="0" w:line="360" w:lineRule="auto"/>
        <w:ind w:left="720"/>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lang w:eastAsia="ro-RO"/>
        </w:rPr>
        <w:t>Finalizarea lucrărilor de reabilitare termică a 14 blocuri de locuințe de pe raza Sectorului 2 al Municipiului București” – Lot 1, 2,3</w:t>
      </w:r>
      <w:r w:rsidR="00B76BDF" w:rsidRPr="00DD5BF4">
        <w:rPr>
          <w:rFonts w:ascii="Times New Roman" w:eastAsia="Times New Roman" w:hAnsi="Times New Roman" w:cs="Times New Roman"/>
          <w:sz w:val="24"/>
          <w:szCs w:val="24"/>
          <w:lang w:eastAsia="ro-RO"/>
        </w:rPr>
        <w:t>.</w:t>
      </w:r>
    </w:p>
    <w:p w:rsidR="00CB3000" w:rsidRPr="00DD5BF4" w:rsidRDefault="00CB3000" w:rsidP="00CB3000">
      <w:pPr>
        <w:spacing w:after="0" w:line="360" w:lineRule="auto"/>
        <w:jc w:val="both"/>
        <w:rPr>
          <w:rFonts w:ascii="Times New Roman" w:hAnsi="Times New Roman"/>
        </w:rPr>
      </w:pPr>
    </w:p>
    <w:p w:rsidR="00770BFD" w:rsidRDefault="007E3507" w:rsidP="00F41632">
      <w:pPr>
        <w:pStyle w:val="Listparagraf"/>
        <w:numPr>
          <w:ilvl w:val="1"/>
          <w:numId w:val="41"/>
        </w:numPr>
        <w:spacing w:after="0" w:line="360" w:lineRule="auto"/>
        <w:jc w:val="both"/>
        <w:outlineLvl w:val="1"/>
        <w:rPr>
          <w:rFonts w:ascii="Times New Roman" w:hAnsi="Times New Roman" w:cs="Times New Roman"/>
          <w:b/>
          <w:sz w:val="24"/>
          <w:szCs w:val="24"/>
        </w:rPr>
      </w:pPr>
      <w:bookmarkStart w:id="6" w:name="_Toc42848466"/>
      <w:r w:rsidRPr="003600C3">
        <w:rPr>
          <w:rFonts w:ascii="Times New Roman" w:hAnsi="Times New Roman" w:cs="Times New Roman"/>
          <w:b/>
          <w:sz w:val="24"/>
          <w:szCs w:val="24"/>
        </w:rPr>
        <w:t>Investiții și lucrări publice</w:t>
      </w:r>
      <w:bookmarkEnd w:id="6"/>
    </w:p>
    <w:p w:rsidR="00770BFD" w:rsidRPr="00A3254E" w:rsidRDefault="00770BFD" w:rsidP="00770BFD">
      <w:pPr>
        <w:spacing w:after="0" w:line="360" w:lineRule="auto"/>
        <w:jc w:val="both"/>
        <w:rPr>
          <w:rFonts w:ascii="Times New Roman" w:hAnsi="Times New Roman" w:cs="Times New Roman"/>
          <w:b/>
          <w:sz w:val="24"/>
          <w:szCs w:val="24"/>
          <w:u w:val="single"/>
        </w:rPr>
      </w:pPr>
      <w:r w:rsidRPr="00A3254E">
        <w:rPr>
          <w:rFonts w:ascii="Times New Roman" w:hAnsi="Times New Roman" w:cs="Times New Roman"/>
          <w:sz w:val="24"/>
          <w:szCs w:val="24"/>
          <w:u w:val="single"/>
        </w:rPr>
        <w:t>Direcţia Management Proiecte</w:t>
      </w:r>
    </w:p>
    <w:p w:rsidR="00770BFD" w:rsidRDefault="00770BFD" w:rsidP="00770BFD">
      <w:pPr>
        <w:spacing w:after="0" w:line="360" w:lineRule="auto"/>
        <w:ind w:firstLine="540"/>
        <w:jc w:val="both"/>
        <w:rPr>
          <w:rFonts w:ascii="Times New Roman" w:hAnsi="Times New Roman" w:cs="Times New Roman"/>
          <w:sz w:val="24"/>
          <w:szCs w:val="24"/>
        </w:rPr>
      </w:pPr>
      <w:r w:rsidRPr="00770BFD">
        <w:rPr>
          <w:rFonts w:ascii="Times New Roman" w:hAnsi="Times New Roman" w:cs="Times New Roman"/>
          <w:sz w:val="24"/>
          <w:szCs w:val="24"/>
        </w:rPr>
        <w:t xml:space="preserve">Atribuţiile Direcţiei Management Proiecte sunt de analizare a necesităţii şi de asigurare a realizării documentaţiei proiectelor în vederea atragerii de resurse financiare din fonduri externe, direcţia implementează proiecte finanţate din fonduri externe în conformitate cu termenii de referinţă prevăzuţi în contractele de finanţare, elaborează strategii şi planuri sectoriale sau zonale de dezvoltare locală, monitorizează indicatorii de realizare a proiectelor asumate prin contracte de finanţare şi derulează activităţi pentru comunitatea romă din Sectorul 2.   </w:t>
      </w:r>
    </w:p>
    <w:p w:rsidR="00770BFD" w:rsidRPr="000B2F4B" w:rsidRDefault="00770BFD" w:rsidP="00770BFD">
      <w:pPr>
        <w:spacing w:after="0" w:line="360" w:lineRule="auto"/>
        <w:ind w:firstLine="720"/>
        <w:jc w:val="both"/>
        <w:rPr>
          <w:rFonts w:ascii="Times New Roman" w:hAnsi="Times New Roman" w:cs="Times New Roman"/>
          <w:sz w:val="24"/>
          <w:szCs w:val="24"/>
          <w:lang w:val="en-US"/>
        </w:rPr>
      </w:pPr>
      <w:r w:rsidRPr="00172C3F">
        <w:rPr>
          <w:rFonts w:ascii="Times New Roman" w:hAnsi="Times New Roman" w:cs="Times New Roman"/>
          <w:sz w:val="24"/>
          <w:szCs w:val="24"/>
          <w:u w:val="single"/>
          <w:lang w:val="en-US"/>
        </w:rPr>
        <w:t>Serviciul Proiecte Europene</w:t>
      </w:r>
      <w:r w:rsidRPr="000B2F4B">
        <w:rPr>
          <w:rFonts w:ascii="Times New Roman" w:hAnsi="Times New Roman" w:cs="Times New Roman"/>
          <w:sz w:val="24"/>
          <w:szCs w:val="24"/>
          <w:lang w:val="en-US"/>
        </w:rPr>
        <w:t xml:space="preserve"> are rolul de a iniția, urmări și asigura finanțarea din surse extrabugetare a proiectelor de interes local în cadrul Primăriei Sectorului 2. </w:t>
      </w:r>
    </w:p>
    <w:p w:rsidR="00770BFD" w:rsidRDefault="00770BFD" w:rsidP="00770BFD">
      <w:pPr>
        <w:spacing w:after="0" w:line="360" w:lineRule="auto"/>
        <w:ind w:firstLine="720"/>
        <w:jc w:val="both"/>
        <w:rPr>
          <w:rFonts w:ascii="Times New Roman" w:hAnsi="Times New Roman" w:cs="Times New Roman"/>
          <w:sz w:val="24"/>
          <w:szCs w:val="24"/>
          <w:lang w:val="en-US"/>
        </w:rPr>
      </w:pPr>
      <w:r w:rsidRPr="000B2F4B">
        <w:rPr>
          <w:rFonts w:ascii="Times New Roman" w:hAnsi="Times New Roman" w:cs="Times New Roman"/>
          <w:sz w:val="24"/>
          <w:szCs w:val="24"/>
          <w:lang w:val="en-US"/>
        </w:rPr>
        <w:t>Direc</w:t>
      </w:r>
      <w:r>
        <w:rPr>
          <w:rFonts w:ascii="Times New Roman" w:hAnsi="Times New Roman" w:cs="Times New Roman"/>
          <w:sz w:val="24"/>
          <w:szCs w:val="24"/>
          <w:lang w:val="en-US"/>
        </w:rPr>
        <w:t>ț</w:t>
      </w:r>
      <w:r w:rsidRPr="000B2F4B">
        <w:rPr>
          <w:rFonts w:ascii="Times New Roman" w:hAnsi="Times New Roman" w:cs="Times New Roman"/>
          <w:sz w:val="24"/>
          <w:szCs w:val="24"/>
          <w:lang w:val="en-US"/>
        </w:rPr>
        <w:t xml:space="preserve">ia Management Proiecte, prin Serviciul Proiecte Europene implementează 4 proiecte finanțate </w:t>
      </w:r>
      <w:r>
        <w:rPr>
          <w:rFonts w:ascii="Times New Roman" w:hAnsi="Times New Roman" w:cs="Times New Roman"/>
          <w:sz w:val="24"/>
          <w:szCs w:val="24"/>
          <w:lang w:val="en-US"/>
        </w:rPr>
        <w:t>de Uniunea Europeană</w:t>
      </w:r>
      <w:r w:rsidRPr="000B2F4B">
        <w:rPr>
          <w:rFonts w:ascii="Times New Roman" w:hAnsi="Times New Roman" w:cs="Times New Roman"/>
          <w:sz w:val="24"/>
          <w:szCs w:val="24"/>
          <w:lang w:val="en-US"/>
        </w:rPr>
        <w:t xml:space="preserve"> din Fondul European </w:t>
      </w:r>
      <w:r>
        <w:rPr>
          <w:rFonts w:ascii="Times New Roman" w:hAnsi="Times New Roman" w:cs="Times New Roman"/>
          <w:sz w:val="24"/>
          <w:szCs w:val="24"/>
          <w:lang w:val="en-US"/>
        </w:rPr>
        <w:t>de Dezvoltare Regională</w:t>
      </w:r>
      <w:r w:rsidRPr="000B2F4B">
        <w:rPr>
          <w:rFonts w:ascii="Times New Roman" w:hAnsi="Times New Roman" w:cs="Times New Roman"/>
          <w:sz w:val="24"/>
          <w:szCs w:val="24"/>
          <w:lang w:val="en-US"/>
        </w:rPr>
        <w:t xml:space="preserve"> prin </w:t>
      </w:r>
      <w:r w:rsidRPr="000B2F4B">
        <w:rPr>
          <w:rFonts w:ascii="Times New Roman" w:hAnsi="Times New Roman" w:cs="Times New Roman"/>
          <w:sz w:val="24"/>
          <w:szCs w:val="24"/>
          <w:lang w:val="en-US"/>
        </w:rPr>
        <w:lastRenderedPageBreak/>
        <w:t>Programul Operațional Regional 2014-2020, Axa prioritară 3 - Sprijinirea tranziției către o economie cu emisii scăzute de carbon, Prioritate de investiții 3.1 – Sprijinirea eficienței energetice, a gestionării inteligente a energiei și a utilizării energiei din surse regenerabile în infrastructurile publice, inclusiv în clădirile publice, și în sectorul locuințelor, Operațiunea B – Clădiri publice si 2 proiecte finanțat</w:t>
      </w:r>
      <w:r>
        <w:rPr>
          <w:rFonts w:ascii="Times New Roman" w:hAnsi="Times New Roman" w:cs="Times New Roman"/>
          <w:sz w:val="24"/>
          <w:szCs w:val="24"/>
          <w:lang w:val="en-US"/>
        </w:rPr>
        <w:t>e</w:t>
      </w:r>
      <w:r w:rsidRPr="000B2F4B">
        <w:rPr>
          <w:rFonts w:ascii="Times New Roman" w:hAnsi="Times New Roman" w:cs="Times New Roman"/>
          <w:sz w:val="24"/>
          <w:szCs w:val="24"/>
          <w:lang w:val="en-US"/>
        </w:rPr>
        <w:t xml:space="preserve"> de Uniunea Europeană din Fondul Social European prin Programul Operațional Capacitate Administrativă 2014-2020, Axa priorit</w:t>
      </w:r>
      <w:r>
        <w:rPr>
          <w:rFonts w:ascii="Times New Roman" w:hAnsi="Times New Roman" w:cs="Times New Roman"/>
          <w:sz w:val="24"/>
          <w:szCs w:val="24"/>
          <w:lang w:val="en-US"/>
        </w:rPr>
        <w:t xml:space="preserve">ară 2 - </w:t>
      </w:r>
      <w:r w:rsidRPr="000B2F4B">
        <w:rPr>
          <w:rFonts w:ascii="Times New Roman" w:hAnsi="Times New Roman" w:cs="Times New Roman"/>
          <w:sz w:val="24"/>
          <w:szCs w:val="24"/>
          <w:lang w:val="en-US"/>
        </w:rPr>
        <w:t>Administrație publică și sistem judiciar accesibile şi transparente</w:t>
      </w:r>
      <w:r>
        <w:rPr>
          <w:rFonts w:ascii="Times New Roman" w:hAnsi="Times New Roman" w:cs="Times New Roman"/>
          <w:sz w:val="24"/>
          <w:szCs w:val="24"/>
          <w:lang w:val="en-US"/>
        </w:rPr>
        <w:t xml:space="preserve">, </w:t>
      </w:r>
      <w:r w:rsidRPr="000B2F4B">
        <w:rPr>
          <w:rFonts w:ascii="Times New Roman" w:hAnsi="Times New Roman" w:cs="Times New Roman"/>
          <w:sz w:val="24"/>
          <w:szCs w:val="24"/>
          <w:lang w:val="en-US"/>
        </w:rPr>
        <w:t>Obiectivul specific 2.1</w:t>
      </w:r>
      <w:r>
        <w:rPr>
          <w:rFonts w:ascii="Times New Roman" w:hAnsi="Times New Roman" w:cs="Times New Roman"/>
          <w:sz w:val="24"/>
          <w:szCs w:val="24"/>
          <w:lang w:val="en-US"/>
        </w:rPr>
        <w:t xml:space="preserve"> -</w:t>
      </w:r>
      <w:r w:rsidRPr="000B2F4B">
        <w:rPr>
          <w:rFonts w:ascii="Times New Roman" w:hAnsi="Times New Roman" w:cs="Times New Roman"/>
          <w:sz w:val="24"/>
          <w:szCs w:val="24"/>
          <w:lang w:val="en-US"/>
        </w:rPr>
        <w:t xml:space="preserve"> Introducerea de sisteme și standarde comune în administrația publică locală ce optimizează procesele orientate către beneficiari în concordanță cu SCAP</w:t>
      </w:r>
      <w:r>
        <w:rPr>
          <w:rFonts w:ascii="Times New Roman" w:hAnsi="Times New Roman" w:cs="Times New Roman"/>
          <w:sz w:val="24"/>
          <w:szCs w:val="24"/>
          <w:lang w:val="en-US"/>
        </w:rPr>
        <w:t xml:space="preserve">, </w:t>
      </w:r>
      <w:r w:rsidRPr="000B2F4B">
        <w:rPr>
          <w:rFonts w:ascii="Times New Roman" w:hAnsi="Times New Roman" w:cs="Times New Roman"/>
          <w:sz w:val="24"/>
          <w:szCs w:val="24"/>
          <w:lang w:val="en-US"/>
        </w:rPr>
        <w:t>încadrate după cum urmează:</w:t>
      </w:r>
    </w:p>
    <w:p w:rsidR="00770BFD" w:rsidRPr="00770BFD" w:rsidRDefault="00770BFD" w:rsidP="00770BFD">
      <w:pPr>
        <w:spacing w:after="0" w:line="360" w:lineRule="auto"/>
        <w:ind w:firstLine="720"/>
        <w:jc w:val="both"/>
        <w:rPr>
          <w:rFonts w:ascii="Times New Roman" w:hAnsi="Times New Roman" w:cs="Times New Roman"/>
          <w:sz w:val="24"/>
          <w:szCs w:val="24"/>
          <w:lang w:val="en-US"/>
        </w:rPr>
      </w:pPr>
    </w:p>
    <w:p w:rsidR="00770BFD" w:rsidRPr="00770BFD" w:rsidRDefault="00770BFD" w:rsidP="00770BFD">
      <w:pPr>
        <w:spacing w:after="0" w:line="360" w:lineRule="auto"/>
        <w:jc w:val="both"/>
        <w:rPr>
          <w:rFonts w:ascii="Times New Roman" w:hAnsi="Times New Roman" w:cs="Times New Roman"/>
          <w:b/>
          <w:i/>
          <w:sz w:val="24"/>
          <w:szCs w:val="24"/>
          <w:lang w:val="en-US"/>
        </w:rPr>
      </w:pPr>
      <w:r w:rsidRPr="00770BFD">
        <w:rPr>
          <w:rFonts w:ascii="Times New Roman" w:hAnsi="Times New Roman" w:cs="Times New Roman"/>
          <w:i/>
          <w:sz w:val="24"/>
          <w:szCs w:val="24"/>
          <w:lang w:val="en-US"/>
        </w:rPr>
        <w:t>Obiective de investiții în derulare la unitățile de invățământ din Sectorul 2:</w:t>
      </w:r>
    </w:p>
    <w:p w:rsidR="00770BFD" w:rsidRPr="00BF08E6" w:rsidRDefault="00770BFD" w:rsidP="00770BFD">
      <w:pPr>
        <w:pStyle w:val="Listparagraf"/>
        <w:numPr>
          <w:ilvl w:val="0"/>
          <w:numId w:val="43"/>
        </w:numPr>
        <w:spacing w:after="0" w:line="360" w:lineRule="auto"/>
        <w:ind w:left="851"/>
        <w:jc w:val="both"/>
        <w:rPr>
          <w:rFonts w:ascii="Times New Roman" w:hAnsi="Times New Roman" w:cs="Times New Roman"/>
          <w:sz w:val="24"/>
          <w:szCs w:val="24"/>
          <w:lang w:val="en-US"/>
        </w:rPr>
      </w:pPr>
      <w:r>
        <w:rPr>
          <w:rFonts w:ascii="Times New Roman" w:hAnsi="Times New Roman" w:cs="Times New Roman"/>
          <w:sz w:val="24"/>
          <w:szCs w:val="24"/>
        </w:rPr>
        <w:t>Eficientizare energetică prin reabilitare/modernizare a Liceului Teoretic „Lucian Blaga”</w:t>
      </w:r>
      <w:r>
        <w:rPr>
          <w:rFonts w:ascii="Times New Roman" w:hAnsi="Times New Roman" w:cs="Times New Roman"/>
          <w:sz w:val="24"/>
          <w:szCs w:val="24"/>
          <w:lang w:val="en-US"/>
        </w:rPr>
        <w:t>;</w:t>
      </w:r>
    </w:p>
    <w:p w:rsidR="00770BFD" w:rsidRPr="00BF08E6" w:rsidRDefault="00770BFD" w:rsidP="00770BFD">
      <w:pPr>
        <w:pStyle w:val="Listparagraf"/>
        <w:numPr>
          <w:ilvl w:val="0"/>
          <w:numId w:val="43"/>
        </w:numPr>
        <w:spacing w:after="0" w:line="360" w:lineRule="auto"/>
        <w:ind w:left="851"/>
        <w:jc w:val="both"/>
        <w:rPr>
          <w:rFonts w:ascii="Times New Roman" w:hAnsi="Times New Roman" w:cs="Times New Roman"/>
          <w:sz w:val="24"/>
          <w:szCs w:val="24"/>
          <w:lang w:val="en-US"/>
        </w:rPr>
      </w:pPr>
      <w:r w:rsidRPr="00BF08E6">
        <w:rPr>
          <w:rFonts w:ascii="Times New Roman" w:hAnsi="Times New Roman" w:cs="Times New Roman"/>
          <w:sz w:val="24"/>
          <w:szCs w:val="24"/>
        </w:rPr>
        <w:t>Eficientizare energetică prin reabilitare/modernizare a Școlii nr. 64 „Ferdinand I”</w:t>
      </w:r>
      <w:r>
        <w:rPr>
          <w:rFonts w:ascii="Times New Roman" w:hAnsi="Times New Roman" w:cs="Times New Roman"/>
          <w:sz w:val="24"/>
          <w:szCs w:val="24"/>
        </w:rPr>
        <w:t>;</w:t>
      </w:r>
    </w:p>
    <w:p w:rsidR="00770BFD" w:rsidRPr="00677186" w:rsidRDefault="00770BFD" w:rsidP="00770BFD">
      <w:pPr>
        <w:pStyle w:val="Listparagraf"/>
        <w:numPr>
          <w:ilvl w:val="0"/>
          <w:numId w:val="43"/>
        </w:numPr>
        <w:spacing w:after="0" w:line="360" w:lineRule="auto"/>
        <w:ind w:left="851"/>
        <w:jc w:val="both"/>
        <w:rPr>
          <w:rFonts w:ascii="Times New Roman" w:hAnsi="Times New Roman" w:cs="Times New Roman"/>
          <w:sz w:val="24"/>
          <w:szCs w:val="24"/>
          <w:lang w:val="en-US"/>
        </w:rPr>
      </w:pPr>
      <w:r w:rsidRPr="00BF08E6">
        <w:rPr>
          <w:rFonts w:ascii="Times New Roman" w:hAnsi="Times New Roman" w:cs="Times New Roman"/>
          <w:sz w:val="24"/>
          <w:szCs w:val="24"/>
        </w:rPr>
        <w:t>Eficientizare energetică prin reabilitare/modernizare a Liceului Tehnologic „Ion I. C. Brătianu”</w:t>
      </w:r>
      <w:r>
        <w:rPr>
          <w:rFonts w:ascii="Times New Roman" w:hAnsi="Times New Roman" w:cs="Times New Roman"/>
          <w:sz w:val="24"/>
          <w:szCs w:val="24"/>
        </w:rPr>
        <w:t>.</w:t>
      </w:r>
    </w:p>
    <w:p w:rsidR="00770BFD" w:rsidRPr="00677186" w:rsidRDefault="00770BFD" w:rsidP="00770BFD">
      <w:pPr>
        <w:spacing w:after="0" w:line="360" w:lineRule="auto"/>
        <w:ind w:firstLine="491"/>
        <w:jc w:val="both"/>
        <w:rPr>
          <w:rFonts w:ascii="Times New Roman" w:hAnsi="Times New Roman" w:cs="Times New Roman"/>
          <w:sz w:val="24"/>
          <w:szCs w:val="24"/>
          <w:lang w:val="en-US"/>
        </w:rPr>
      </w:pPr>
      <w:r>
        <w:rPr>
          <w:rFonts w:ascii="Times New Roman" w:hAnsi="Times New Roman" w:cs="Times New Roman"/>
          <w:sz w:val="24"/>
          <w:szCs w:val="24"/>
          <w:lang w:val="en-US"/>
        </w:rPr>
        <w:t>Implementarea acestor proiecte vizează realizarea obiectivului strategic denumit “</w:t>
      </w:r>
      <w:r w:rsidRPr="00677186">
        <w:rPr>
          <w:rFonts w:ascii="Times New Roman" w:hAnsi="Times New Roman" w:cs="Times New Roman"/>
          <w:sz w:val="24"/>
          <w:szCs w:val="24"/>
          <w:lang w:val="en-US"/>
        </w:rPr>
        <w:t>Îmbunătăţirea infrastructurii educaţionale</w:t>
      </w:r>
      <w:r>
        <w:rPr>
          <w:rFonts w:ascii="Times New Roman" w:hAnsi="Times New Roman" w:cs="Times New Roman"/>
          <w:sz w:val="24"/>
          <w:szCs w:val="24"/>
          <w:lang w:val="en-US"/>
        </w:rPr>
        <w:t xml:space="preserve"> </w:t>
      </w:r>
      <w:r>
        <w:rPr>
          <w:rFonts w:ascii="Times New Roman" w:hAnsi="Times New Roman" w:cs="Times New Roman"/>
          <w:sz w:val="24"/>
          <w:szCs w:val="24"/>
        </w:rPr>
        <w:t>și a</w:t>
      </w:r>
      <w:r w:rsidRPr="000B2F4B">
        <w:rPr>
          <w:rFonts w:ascii="Times New Roman" w:hAnsi="Times New Roman" w:cs="Times New Roman"/>
          <w:sz w:val="24"/>
          <w:szCs w:val="24"/>
          <w:lang w:val="en-US"/>
        </w:rPr>
        <w:t xml:space="preserve"> </w:t>
      </w:r>
      <w:r>
        <w:rPr>
          <w:rFonts w:ascii="Times New Roman" w:hAnsi="Times New Roman" w:cs="Times New Roman"/>
          <w:sz w:val="24"/>
          <w:szCs w:val="24"/>
          <w:lang w:val="en-US"/>
        </w:rPr>
        <w:t>accesului la educaţie”.</w:t>
      </w:r>
    </w:p>
    <w:p w:rsidR="00770BFD" w:rsidRPr="00CF4904" w:rsidRDefault="00770BFD" w:rsidP="00770BFD">
      <w:pPr>
        <w:pStyle w:val="Listparagraf"/>
        <w:spacing w:after="0" w:line="360" w:lineRule="auto"/>
        <w:ind w:left="1440"/>
        <w:jc w:val="both"/>
        <w:rPr>
          <w:rFonts w:ascii="Times New Roman" w:hAnsi="Times New Roman" w:cs="Times New Roman"/>
          <w:sz w:val="24"/>
          <w:szCs w:val="24"/>
          <w:lang w:val="en-US"/>
        </w:rPr>
      </w:pPr>
    </w:p>
    <w:p w:rsidR="00770BFD" w:rsidRPr="00770BFD" w:rsidRDefault="00770BFD" w:rsidP="00770BFD">
      <w:pPr>
        <w:spacing w:after="0" w:line="360" w:lineRule="auto"/>
        <w:jc w:val="both"/>
        <w:rPr>
          <w:rFonts w:ascii="Times New Roman" w:hAnsi="Times New Roman" w:cs="Times New Roman"/>
          <w:i/>
          <w:sz w:val="24"/>
          <w:szCs w:val="24"/>
          <w:lang w:val="en-US"/>
        </w:rPr>
      </w:pPr>
      <w:r w:rsidRPr="00770BFD">
        <w:rPr>
          <w:rFonts w:ascii="Times New Roman" w:hAnsi="Times New Roman" w:cs="Times New Roman"/>
          <w:i/>
          <w:sz w:val="24"/>
          <w:szCs w:val="24"/>
          <w:lang w:val="en-US"/>
        </w:rPr>
        <w:t>Alte obiective de investiții în derulare:</w:t>
      </w:r>
    </w:p>
    <w:p w:rsidR="00770BFD" w:rsidRPr="00677186" w:rsidRDefault="00770BFD" w:rsidP="00770BFD">
      <w:pPr>
        <w:pStyle w:val="Listparagraf"/>
        <w:numPr>
          <w:ilvl w:val="0"/>
          <w:numId w:val="43"/>
        </w:numPr>
        <w:spacing w:after="0" w:line="360" w:lineRule="auto"/>
        <w:ind w:left="851"/>
        <w:jc w:val="both"/>
        <w:rPr>
          <w:rFonts w:ascii="Times New Roman" w:hAnsi="Times New Roman" w:cs="Times New Roman"/>
          <w:sz w:val="24"/>
          <w:szCs w:val="24"/>
          <w:lang w:val="en-US"/>
        </w:rPr>
      </w:pPr>
      <w:r w:rsidRPr="00CF4904">
        <w:rPr>
          <w:rFonts w:ascii="Times New Roman" w:hAnsi="Times New Roman" w:cs="Times New Roman"/>
          <w:sz w:val="24"/>
          <w:szCs w:val="24"/>
        </w:rPr>
        <w:t>Reabilitarea termică a sediului Direcției Publice de Evidență Persoane și Stare Civilă Sector 2</w:t>
      </w:r>
      <w:r>
        <w:rPr>
          <w:rFonts w:ascii="Times New Roman" w:hAnsi="Times New Roman" w:cs="Times New Roman"/>
          <w:sz w:val="24"/>
          <w:szCs w:val="24"/>
        </w:rPr>
        <w:t xml:space="preserve"> București, strada Olari nr. 19.</w:t>
      </w:r>
    </w:p>
    <w:p w:rsidR="00770BFD" w:rsidRDefault="00770BFD" w:rsidP="00770BFD">
      <w:pPr>
        <w:spacing w:after="0" w:line="360" w:lineRule="auto"/>
        <w:ind w:firstLine="491"/>
        <w:jc w:val="both"/>
        <w:rPr>
          <w:rFonts w:ascii="Times New Roman" w:hAnsi="Times New Roman" w:cs="Times New Roman"/>
          <w:sz w:val="24"/>
          <w:szCs w:val="24"/>
          <w:lang w:val="en-US"/>
        </w:rPr>
      </w:pPr>
      <w:r w:rsidRPr="00677186">
        <w:rPr>
          <w:rFonts w:ascii="Times New Roman" w:hAnsi="Times New Roman" w:cs="Times New Roman"/>
          <w:sz w:val="24"/>
          <w:szCs w:val="24"/>
          <w:lang w:val="en-US"/>
        </w:rPr>
        <w:t xml:space="preserve">Implementarea </w:t>
      </w:r>
      <w:r>
        <w:rPr>
          <w:rFonts w:ascii="Times New Roman" w:hAnsi="Times New Roman" w:cs="Times New Roman"/>
          <w:sz w:val="24"/>
          <w:szCs w:val="24"/>
          <w:lang w:val="en-US"/>
        </w:rPr>
        <w:t>acestui</w:t>
      </w:r>
      <w:r w:rsidRPr="00677186">
        <w:rPr>
          <w:rFonts w:ascii="Times New Roman" w:hAnsi="Times New Roman" w:cs="Times New Roman"/>
          <w:sz w:val="24"/>
          <w:szCs w:val="24"/>
          <w:lang w:val="en-US"/>
        </w:rPr>
        <w:t xml:space="preserve"> </w:t>
      </w:r>
      <w:r>
        <w:rPr>
          <w:rFonts w:ascii="Times New Roman" w:hAnsi="Times New Roman" w:cs="Times New Roman"/>
          <w:sz w:val="24"/>
          <w:szCs w:val="24"/>
          <w:lang w:val="en-US"/>
        </w:rPr>
        <w:t>proiect vizează</w:t>
      </w:r>
      <w:r w:rsidRPr="00677186">
        <w:rPr>
          <w:rFonts w:ascii="Times New Roman" w:hAnsi="Times New Roman" w:cs="Times New Roman"/>
          <w:sz w:val="24"/>
          <w:szCs w:val="24"/>
          <w:lang w:val="en-US"/>
        </w:rPr>
        <w:t xml:space="preserve"> </w:t>
      </w:r>
      <w:r>
        <w:rPr>
          <w:rFonts w:ascii="Times New Roman" w:hAnsi="Times New Roman" w:cs="Times New Roman"/>
          <w:sz w:val="24"/>
          <w:szCs w:val="24"/>
          <w:lang w:val="en-US"/>
        </w:rPr>
        <w:t>î</w:t>
      </w:r>
      <w:r w:rsidRPr="00677186">
        <w:rPr>
          <w:rFonts w:ascii="Times New Roman" w:hAnsi="Times New Roman" w:cs="Times New Roman"/>
          <w:sz w:val="24"/>
          <w:szCs w:val="24"/>
          <w:lang w:val="en-US"/>
        </w:rPr>
        <w:t xml:space="preserve">ndeplinirea obiectivului strategic denumit </w:t>
      </w:r>
      <w:r>
        <w:rPr>
          <w:rFonts w:ascii="Times New Roman" w:hAnsi="Times New Roman" w:cs="Times New Roman"/>
          <w:sz w:val="24"/>
          <w:szCs w:val="24"/>
          <w:lang w:val="en-US"/>
        </w:rPr>
        <w:t>“</w:t>
      </w:r>
      <w:r w:rsidRPr="00677186">
        <w:rPr>
          <w:rFonts w:ascii="Times New Roman" w:hAnsi="Times New Roman" w:cs="Times New Roman"/>
          <w:sz w:val="24"/>
          <w:szCs w:val="24"/>
          <w:lang w:val="en-US"/>
        </w:rPr>
        <w:t>Administrație cu resurse umane competente care gestionează fondurile publice în mod eficient și fur</w:t>
      </w:r>
      <w:r>
        <w:rPr>
          <w:rFonts w:ascii="Times New Roman" w:hAnsi="Times New Roman" w:cs="Times New Roman"/>
          <w:sz w:val="24"/>
          <w:szCs w:val="24"/>
          <w:lang w:val="en-US"/>
        </w:rPr>
        <w:t xml:space="preserve">nizează servicii de calitate - </w:t>
      </w:r>
      <w:r w:rsidRPr="008976FA">
        <w:rPr>
          <w:rFonts w:ascii="Times New Roman" w:hAnsi="Times New Roman" w:cs="Times New Roman"/>
          <w:sz w:val="24"/>
          <w:szCs w:val="24"/>
          <w:lang w:val="en-US"/>
        </w:rPr>
        <w:t>Realizarea unui plan pentru asigurarea resurselor materiale şi a infrastructurii necesare furnizării unor servicii de calitate</w:t>
      </w:r>
      <w:r>
        <w:rPr>
          <w:rFonts w:ascii="Times New Roman" w:hAnsi="Times New Roman" w:cs="Times New Roman"/>
          <w:sz w:val="24"/>
          <w:szCs w:val="24"/>
          <w:lang w:val="en-US"/>
        </w:rPr>
        <w:t>”.</w:t>
      </w:r>
    </w:p>
    <w:p w:rsidR="00770BFD" w:rsidRPr="00BF08E6" w:rsidRDefault="00770BFD" w:rsidP="00770BFD">
      <w:pPr>
        <w:spacing w:after="0" w:line="360" w:lineRule="auto"/>
        <w:ind w:firstLine="491"/>
        <w:jc w:val="both"/>
        <w:rPr>
          <w:rFonts w:ascii="Times New Roman" w:hAnsi="Times New Roman" w:cs="Times New Roman"/>
          <w:sz w:val="24"/>
          <w:szCs w:val="24"/>
          <w:lang w:val="en-US"/>
        </w:rPr>
      </w:pPr>
    </w:p>
    <w:p w:rsidR="00770BFD" w:rsidRPr="00770BFD" w:rsidRDefault="00770BFD" w:rsidP="00770BFD">
      <w:pPr>
        <w:spacing w:after="0" w:line="360" w:lineRule="auto"/>
        <w:jc w:val="both"/>
        <w:rPr>
          <w:rFonts w:ascii="Times New Roman" w:hAnsi="Times New Roman" w:cs="Times New Roman"/>
          <w:i/>
          <w:sz w:val="24"/>
          <w:szCs w:val="24"/>
          <w:lang w:val="en-US"/>
        </w:rPr>
      </w:pPr>
      <w:r w:rsidRPr="00770BFD">
        <w:rPr>
          <w:rFonts w:ascii="Times New Roman" w:hAnsi="Times New Roman" w:cs="Times New Roman"/>
          <w:i/>
          <w:sz w:val="24"/>
          <w:szCs w:val="24"/>
          <w:lang w:val="en-US"/>
        </w:rPr>
        <w:t>Alte obiective:</w:t>
      </w:r>
    </w:p>
    <w:p w:rsidR="00770BFD" w:rsidRDefault="00770BFD" w:rsidP="00770BFD">
      <w:pPr>
        <w:pStyle w:val="Listparagraf"/>
        <w:numPr>
          <w:ilvl w:val="0"/>
          <w:numId w:val="43"/>
        </w:numPr>
        <w:spacing w:after="0" w:line="360" w:lineRule="auto"/>
        <w:ind w:left="851"/>
        <w:jc w:val="both"/>
        <w:rPr>
          <w:rFonts w:ascii="Times New Roman" w:hAnsi="Times New Roman" w:cs="Times New Roman"/>
          <w:sz w:val="24"/>
          <w:szCs w:val="24"/>
        </w:rPr>
      </w:pPr>
      <w:r w:rsidRPr="00677186">
        <w:rPr>
          <w:rFonts w:ascii="Times New Roman" w:hAnsi="Times New Roman" w:cs="Times New Roman"/>
          <w:sz w:val="24"/>
          <w:szCs w:val="24"/>
        </w:rPr>
        <w:t>ePS2 - Servicii online pentru cetățeni</w:t>
      </w:r>
      <w:r>
        <w:rPr>
          <w:rFonts w:ascii="Times New Roman" w:hAnsi="Times New Roman" w:cs="Times New Roman"/>
          <w:sz w:val="24"/>
          <w:szCs w:val="24"/>
          <w:lang w:val="en-US"/>
        </w:rPr>
        <w:t>;</w:t>
      </w:r>
    </w:p>
    <w:p w:rsidR="00770BFD" w:rsidRDefault="00770BFD" w:rsidP="00770BFD">
      <w:pPr>
        <w:pStyle w:val="Listparagraf"/>
        <w:numPr>
          <w:ilvl w:val="0"/>
          <w:numId w:val="43"/>
        </w:numPr>
        <w:spacing w:after="0" w:line="360" w:lineRule="auto"/>
        <w:ind w:left="851"/>
        <w:jc w:val="both"/>
        <w:rPr>
          <w:rFonts w:ascii="Times New Roman" w:hAnsi="Times New Roman" w:cs="Times New Roman"/>
          <w:sz w:val="24"/>
          <w:szCs w:val="24"/>
        </w:rPr>
      </w:pPr>
      <w:r w:rsidRPr="00677186">
        <w:rPr>
          <w:rFonts w:ascii="Times New Roman" w:hAnsi="Times New Roman" w:cs="Times New Roman"/>
          <w:sz w:val="24"/>
          <w:szCs w:val="24"/>
        </w:rPr>
        <w:t>Management al performanței în cadrul Primăriei Sectorului 2</w:t>
      </w:r>
      <w:r>
        <w:rPr>
          <w:rFonts w:ascii="Times New Roman" w:hAnsi="Times New Roman" w:cs="Times New Roman"/>
          <w:sz w:val="24"/>
          <w:szCs w:val="24"/>
        </w:rPr>
        <w:t>.</w:t>
      </w:r>
    </w:p>
    <w:p w:rsidR="00770BFD" w:rsidRDefault="00770BFD" w:rsidP="00922F16">
      <w:pPr>
        <w:spacing w:after="0" w:line="360" w:lineRule="auto"/>
        <w:ind w:firstLine="491"/>
        <w:jc w:val="both"/>
        <w:rPr>
          <w:rFonts w:ascii="Times New Roman" w:hAnsi="Times New Roman" w:cs="Times New Roman"/>
          <w:sz w:val="24"/>
          <w:szCs w:val="24"/>
          <w:lang w:val="en-US"/>
        </w:rPr>
      </w:pPr>
      <w:r w:rsidRPr="000B2F4B">
        <w:rPr>
          <w:rFonts w:ascii="Times New Roman" w:hAnsi="Times New Roman" w:cs="Times New Roman"/>
          <w:sz w:val="24"/>
          <w:szCs w:val="24"/>
          <w:lang w:val="en-US"/>
        </w:rPr>
        <w:t>Implem</w:t>
      </w:r>
      <w:r>
        <w:rPr>
          <w:rFonts w:ascii="Times New Roman" w:hAnsi="Times New Roman" w:cs="Times New Roman"/>
          <w:sz w:val="24"/>
          <w:szCs w:val="24"/>
          <w:lang w:val="en-US"/>
        </w:rPr>
        <w:t>entarea acestor proiecte vizează î</w:t>
      </w:r>
      <w:r w:rsidRPr="000B2F4B">
        <w:rPr>
          <w:rFonts w:ascii="Times New Roman" w:hAnsi="Times New Roman" w:cs="Times New Roman"/>
          <w:sz w:val="24"/>
          <w:szCs w:val="24"/>
          <w:lang w:val="en-US"/>
        </w:rPr>
        <w:t xml:space="preserve">ndeplinirea obiectivului strategic denumit </w:t>
      </w:r>
      <w:r>
        <w:rPr>
          <w:rFonts w:ascii="Times New Roman" w:hAnsi="Times New Roman" w:cs="Times New Roman"/>
          <w:sz w:val="24"/>
          <w:szCs w:val="24"/>
          <w:lang w:val="en-US"/>
        </w:rPr>
        <w:t>“</w:t>
      </w:r>
      <w:r w:rsidRPr="000B2F4B">
        <w:rPr>
          <w:rFonts w:ascii="Times New Roman" w:hAnsi="Times New Roman" w:cs="Times New Roman"/>
          <w:sz w:val="24"/>
          <w:szCs w:val="24"/>
          <w:lang w:val="en-US"/>
        </w:rPr>
        <w:t>Ad</w:t>
      </w:r>
      <w:r>
        <w:rPr>
          <w:rFonts w:ascii="Times New Roman" w:hAnsi="Times New Roman" w:cs="Times New Roman"/>
          <w:sz w:val="24"/>
          <w:szCs w:val="24"/>
          <w:lang w:val="en-US"/>
        </w:rPr>
        <w:t xml:space="preserve">ministrație publică performantă - </w:t>
      </w:r>
      <w:r w:rsidRPr="008976FA">
        <w:rPr>
          <w:rFonts w:ascii="Times New Roman" w:hAnsi="Times New Roman" w:cs="Times New Roman"/>
          <w:sz w:val="24"/>
          <w:szCs w:val="24"/>
          <w:lang w:val="en-US"/>
        </w:rPr>
        <w:t xml:space="preserve">Administrație orientată spre beneficiar prin reducerea </w:t>
      </w:r>
      <w:r w:rsidRPr="008976FA">
        <w:rPr>
          <w:rFonts w:ascii="Times New Roman" w:hAnsi="Times New Roman" w:cs="Times New Roman"/>
          <w:sz w:val="24"/>
          <w:szCs w:val="24"/>
          <w:lang w:val="en-US"/>
        </w:rPr>
        <w:lastRenderedPageBreak/>
        <w:t>birocrației, simplificarea și raționalizarea procedurilor administrative pentru persoane fizice și juridice</w:t>
      </w:r>
      <w:r>
        <w:rPr>
          <w:rFonts w:ascii="Times New Roman" w:hAnsi="Times New Roman" w:cs="Times New Roman"/>
          <w:sz w:val="24"/>
          <w:szCs w:val="24"/>
          <w:lang w:val="en-US"/>
        </w:rPr>
        <w:t>”.</w:t>
      </w:r>
    </w:p>
    <w:p w:rsidR="000001FD" w:rsidRDefault="000001FD" w:rsidP="00922F16">
      <w:pPr>
        <w:spacing w:after="0" w:line="360" w:lineRule="auto"/>
        <w:ind w:firstLine="491"/>
        <w:jc w:val="both"/>
        <w:rPr>
          <w:rFonts w:ascii="Times New Roman" w:hAnsi="Times New Roman" w:cs="Times New Roman"/>
          <w:sz w:val="24"/>
          <w:szCs w:val="24"/>
          <w:lang w:val="en-US"/>
        </w:rPr>
      </w:pPr>
    </w:p>
    <w:p w:rsidR="000001FD" w:rsidRPr="0047488D" w:rsidRDefault="0047488D" w:rsidP="000001FD">
      <w:pPr>
        <w:tabs>
          <w:tab w:val="left" w:pos="540"/>
        </w:tabs>
        <w:spacing w:after="0" w:line="360" w:lineRule="auto"/>
        <w:ind w:firstLine="540"/>
        <w:jc w:val="both"/>
        <w:rPr>
          <w:rFonts w:ascii="Times New Roman" w:eastAsia="Times New Roman" w:hAnsi="Times New Roman" w:cs="Times New Roman"/>
          <w:sz w:val="24"/>
          <w:szCs w:val="24"/>
          <w:lang w:eastAsia="ro-RO"/>
        </w:rPr>
      </w:pPr>
      <w:r w:rsidRPr="0047488D">
        <w:rPr>
          <w:rFonts w:ascii="Times New Roman" w:eastAsia="Times New Roman" w:hAnsi="Times New Roman" w:cs="Times New Roman"/>
          <w:sz w:val="24"/>
          <w:szCs w:val="24"/>
          <w:u w:val="single"/>
          <w:lang w:eastAsia="ro-RO"/>
        </w:rPr>
        <w:t>Serviciul Strategii şi Programe de Dezvoltare Durabilă</w:t>
      </w:r>
      <w:r w:rsidRPr="0047488D">
        <w:rPr>
          <w:rFonts w:ascii="Times New Roman" w:eastAsia="Times New Roman" w:hAnsi="Times New Roman" w:cs="Times New Roman"/>
          <w:sz w:val="24"/>
          <w:szCs w:val="24"/>
          <w:lang w:eastAsia="ro-RO"/>
        </w:rPr>
        <w:t xml:space="preserve"> se încadrează în </w:t>
      </w:r>
      <w:r w:rsidRPr="0047488D">
        <w:rPr>
          <w:rFonts w:ascii="Times New Roman" w:eastAsia="Times New Roman" w:hAnsi="Times New Roman" w:cs="Times New Roman"/>
          <w:i/>
          <w:sz w:val="24"/>
          <w:szCs w:val="24"/>
          <w:lang w:eastAsia="ro-RO"/>
        </w:rPr>
        <w:t xml:space="preserve">domeniile economic, social şi de mediu </w:t>
      </w:r>
      <w:r w:rsidRPr="0047488D">
        <w:rPr>
          <w:rFonts w:ascii="Times New Roman" w:eastAsia="Times New Roman" w:hAnsi="Times New Roman" w:cs="Times New Roman"/>
          <w:sz w:val="24"/>
          <w:szCs w:val="24"/>
          <w:lang w:eastAsia="ro-RO"/>
        </w:rPr>
        <w:t>cu unul din obiectivele cuprinse în Planul de acţiuni pentru anul 2019 cu procesul de Bugetare Participativă</w:t>
      </w:r>
      <w:r w:rsidR="000001FD">
        <w:rPr>
          <w:rFonts w:ascii="Times New Roman" w:eastAsia="Times New Roman" w:hAnsi="Times New Roman" w:cs="Times New Roman"/>
          <w:sz w:val="24"/>
          <w:szCs w:val="24"/>
          <w:lang w:val="en-US" w:eastAsia="ro-RO"/>
        </w:rPr>
        <w:t>, acesta a fost supus dezbaterii publice</w:t>
      </w:r>
      <w:r w:rsidR="000001FD">
        <w:rPr>
          <w:rFonts w:ascii="Times New Roman" w:eastAsia="Times New Roman" w:hAnsi="Times New Roman" w:cs="Times New Roman"/>
          <w:sz w:val="24"/>
          <w:szCs w:val="24"/>
          <w:lang w:eastAsia="ro-RO"/>
        </w:rPr>
        <w:t xml:space="preserve"> şi urmează să fie implementat.</w:t>
      </w:r>
    </w:p>
    <w:p w:rsidR="0047488D" w:rsidRPr="0047488D" w:rsidRDefault="0047488D" w:rsidP="0047488D">
      <w:pPr>
        <w:spacing w:after="0" w:line="360" w:lineRule="auto"/>
        <w:ind w:firstLine="570"/>
        <w:jc w:val="both"/>
        <w:rPr>
          <w:rFonts w:ascii="Times New Roman" w:eastAsia="Times New Roman" w:hAnsi="Times New Roman" w:cs="Times New Roman"/>
          <w:color w:val="000000"/>
          <w:sz w:val="24"/>
          <w:szCs w:val="24"/>
          <w:lang w:val="en-US" w:eastAsia="ro-RO"/>
        </w:rPr>
      </w:pPr>
      <w:r w:rsidRPr="0047488D">
        <w:rPr>
          <w:rFonts w:ascii="Times New Roman" w:eastAsia="Times New Roman" w:hAnsi="Times New Roman" w:cs="Times New Roman"/>
          <w:color w:val="000000"/>
          <w:sz w:val="24"/>
          <w:szCs w:val="24"/>
          <w:lang w:val="en-US" w:eastAsia="ro-RO"/>
        </w:rPr>
        <w:t xml:space="preserve">Bugetarea participativă este un mecanism care permite cetățenilor să participe la deciziile privind alocarea </w:t>
      </w:r>
      <w:r w:rsidRPr="0047488D">
        <w:rPr>
          <w:rFonts w:ascii="Times New Roman" w:eastAsia="Times New Roman" w:hAnsi="Times New Roman" w:cs="Times New Roman"/>
          <w:color w:val="000000"/>
          <w:sz w:val="24"/>
          <w:szCs w:val="24"/>
          <w:lang w:eastAsia="ro-RO"/>
        </w:rPr>
        <w:t>ş</w:t>
      </w:r>
      <w:r w:rsidRPr="0047488D">
        <w:rPr>
          <w:rFonts w:ascii="Times New Roman" w:eastAsia="Times New Roman" w:hAnsi="Times New Roman" w:cs="Times New Roman"/>
          <w:color w:val="000000"/>
          <w:sz w:val="24"/>
          <w:szCs w:val="24"/>
          <w:lang w:val="en-US" w:eastAsia="ro-RO"/>
        </w:rPr>
        <w:t xml:space="preserve">i gestionarea în întregime sau a unei părți a resurselor financiare publice disponibile în administrația locală. Bugetarea participativă vizează creşterea transparenţei,  responsabilităţii şi incluziunii sociale în guvernanța locală. Participarea bugetară implică participarea directă a cetățenilor şi a societăţii civile, fiind necesară o participare activă şi a actorilor guvernanţei locale (primar, viceprimar, arhitect şef, consiliul local, directorii direcţiilor şi instituţiilor subordonate). </w:t>
      </w:r>
    </w:p>
    <w:p w:rsidR="0047488D" w:rsidRPr="0047488D" w:rsidRDefault="0047488D" w:rsidP="0047488D">
      <w:pPr>
        <w:spacing w:after="0" w:line="360" w:lineRule="auto"/>
        <w:ind w:firstLine="540"/>
        <w:jc w:val="both"/>
        <w:rPr>
          <w:rFonts w:ascii="Times New Roman" w:eastAsia="Times New Roman" w:hAnsi="Times New Roman" w:cs="Times New Roman"/>
          <w:color w:val="000000"/>
          <w:sz w:val="24"/>
          <w:szCs w:val="24"/>
          <w:lang w:val="en-US" w:eastAsia="ro-RO"/>
        </w:rPr>
      </w:pPr>
      <w:r w:rsidRPr="0047488D">
        <w:rPr>
          <w:rFonts w:ascii="Times New Roman" w:eastAsia="Times New Roman" w:hAnsi="Times New Roman" w:cs="Times New Roman"/>
          <w:color w:val="000000"/>
          <w:sz w:val="24"/>
          <w:szCs w:val="24"/>
          <w:lang w:val="en-US" w:eastAsia="ro-RO"/>
        </w:rPr>
        <w:t>Acest proces creează oportunități pentru implicarea cetățenilor în deciziile de politică locală, îmbunătățește eficiența alocării resurselor şi sporește calitatea serviciilor publice furnizate.</w:t>
      </w:r>
    </w:p>
    <w:p w:rsidR="0047488D" w:rsidRPr="0047488D" w:rsidRDefault="0047488D" w:rsidP="0047488D">
      <w:pPr>
        <w:spacing w:after="0" w:line="360" w:lineRule="auto"/>
        <w:ind w:firstLine="540"/>
        <w:contextualSpacing/>
        <w:jc w:val="both"/>
        <w:rPr>
          <w:rFonts w:ascii="Times New Roman" w:eastAsia="Times New Roman" w:hAnsi="Times New Roman" w:cs="Times New Roman"/>
          <w:sz w:val="24"/>
          <w:szCs w:val="24"/>
          <w:lang w:val="en-US" w:eastAsia="ro-RO"/>
        </w:rPr>
      </w:pPr>
      <w:r w:rsidRPr="0047488D">
        <w:rPr>
          <w:rFonts w:ascii="Times New Roman" w:eastAsia="Times New Roman" w:hAnsi="Times New Roman" w:cs="Times New Roman"/>
          <w:sz w:val="24"/>
          <w:szCs w:val="24"/>
          <w:lang w:val="en-US" w:eastAsia="ro-RO"/>
        </w:rPr>
        <w:t xml:space="preserve">În Strategia de Dezvoltare Locală Integrată şi Durabilă a Sectorului 2 pentru perioada 2016-2025 printre obiectivele ce trebuie atinse se regăseşte si </w:t>
      </w:r>
      <w:r w:rsidRPr="0047488D">
        <w:rPr>
          <w:rFonts w:ascii="Times New Roman" w:eastAsia="Times New Roman" w:hAnsi="Times New Roman" w:cs="Times New Roman"/>
          <w:b/>
          <w:i/>
          <w:sz w:val="24"/>
          <w:szCs w:val="24"/>
          <w:lang w:val="en-US" w:eastAsia="ro-RO"/>
        </w:rPr>
        <w:t>Administraţia participativă şi orientată spre beneficiar</w:t>
      </w:r>
      <w:r w:rsidRPr="0047488D">
        <w:rPr>
          <w:rFonts w:ascii="Times New Roman" w:eastAsia="Times New Roman" w:hAnsi="Times New Roman" w:cs="Times New Roman"/>
          <w:sz w:val="24"/>
          <w:szCs w:val="24"/>
          <w:lang w:val="en-US" w:eastAsia="ro-RO"/>
        </w:rPr>
        <w:t xml:space="preserve">, Bugetarea participativă fiind unul dintre proiectele conţinute de Portofoliul de proiecte din cadrul strategiei, acesta va contribui la atingerea obiectivelor strategice şi vizează încurajarea dialogului cu administraţia, furnizarea de servicii publice eficiente şi creşterea transparenţei. </w:t>
      </w:r>
    </w:p>
    <w:p w:rsidR="0047488D" w:rsidRDefault="0047488D" w:rsidP="0047488D">
      <w:pPr>
        <w:spacing w:after="0" w:line="360" w:lineRule="auto"/>
        <w:ind w:firstLine="540"/>
        <w:contextualSpacing/>
        <w:jc w:val="both"/>
        <w:rPr>
          <w:rFonts w:ascii="Times New Roman" w:eastAsia="Times New Roman" w:hAnsi="Times New Roman" w:cs="Times New Roman"/>
          <w:sz w:val="24"/>
          <w:szCs w:val="24"/>
          <w:lang w:val="en-US" w:eastAsia="ro-RO"/>
        </w:rPr>
      </w:pPr>
      <w:r w:rsidRPr="0047488D">
        <w:rPr>
          <w:rFonts w:ascii="Times New Roman" w:eastAsia="Times New Roman" w:hAnsi="Times New Roman" w:cs="Times New Roman"/>
          <w:sz w:val="24"/>
          <w:szCs w:val="24"/>
          <w:lang w:val="en-US" w:eastAsia="ro-RO"/>
        </w:rPr>
        <w:t>Procesul de Bugetare Participa</w:t>
      </w:r>
      <w:r w:rsidRPr="0047488D">
        <w:rPr>
          <w:rFonts w:ascii="Times New Roman" w:eastAsia="Times New Roman" w:hAnsi="Times New Roman" w:cs="Times New Roman"/>
          <w:sz w:val="24"/>
          <w:szCs w:val="24"/>
          <w:lang w:eastAsia="ro-RO"/>
        </w:rPr>
        <w:t>tivă</w:t>
      </w:r>
      <w:r w:rsidRPr="0047488D">
        <w:rPr>
          <w:rFonts w:ascii="Times New Roman" w:eastAsia="Times New Roman" w:hAnsi="Times New Roman" w:cs="Times New Roman"/>
          <w:sz w:val="24"/>
          <w:szCs w:val="24"/>
          <w:lang w:val="en-US" w:eastAsia="ro-RO"/>
        </w:rPr>
        <w:t>, presupune stabilirea cadrului general şi  a modalităţii pentru selecţionarea proiectelor de interes public iniţiate de cetăţeni pentru implementarea lor direct</w:t>
      </w:r>
      <w:r w:rsidRPr="0047488D">
        <w:rPr>
          <w:rFonts w:ascii="Times New Roman" w:eastAsia="Times New Roman" w:hAnsi="Times New Roman" w:cs="Times New Roman"/>
          <w:sz w:val="24"/>
          <w:szCs w:val="24"/>
          <w:lang w:eastAsia="ro-RO"/>
        </w:rPr>
        <w:t>ă</w:t>
      </w:r>
      <w:r w:rsidRPr="0047488D">
        <w:rPr>
          <w:rFonts w:ascii="Times New Roman" w:eastAsia="Times New Roman" w:hAnsi="Times New Roman" w:cs="Times New Roman"/>
          <w:sz w:val="24"/>
          <w:szCs w:val="24"/>
          <w:lang w:val="en-US" w:eastAsia="ro-RO"/>
        </w:rPr>
        <w:t xml:space="preserve">. Activităţile care au fost propuse </w:t>
      </w:r>
      <w:r w:rsidRPr="0047488D">
        <w:rPr>
          <w:rFonts w:ascii="Times New Roman" w:eastAsia="Times New Roman" w:hAnsi="Times New Roman" w:cs="Times New Roman"/>
          <w:sz w:val="24"/>
          <w:szCs w:val="24"/>
          <w:lang w:eastAsia="ro-RO"/>
        </w:rPr>
        <w:t>în anul 2019</w:t>
      </w:r>
      <w:r w:rsidRPr="0047488D">
        <w:rPr>
          <w:rFonts w:ascii="Times New Roman" w:eastAsia="Times New Roman" w:hAnsi="Times New Roman" w:cs="Times New Roman"/>
          <w:sz w:val="24"/>
          <w:szCs w:val="24"/>
          <w:lang w:val="en-US" w:eastAsia="ro-RO"/>
        </w:rPr>
        <w:t xml:space="preserve"> pentru îndeplinirea obiectivului au fost atinse.</w:t>
      </w:r>
    </w:p>
    <w:p w:rsidR="0047488D" w:rsidRPr="0047488D" w:rsidRDefault="0047488D" w:rsidP="0047488D">
      <w:pPr>
        <w:spacing w:after="0" w:line="360" w:lineRule="auto"/>
        <w:ind w:firstLine="540"/>
        <w:contextualSpacing/>
        <w:jc w:val="both"/>
        <w:rPr>
          <w:rFonts w:ascii="Times New Roman" w:eastAsia="Times New Roman" w:hAnsi="Times New Roman" w:cs="Times New Roman"/>
          <w:sz w:val="24"/>
          <w:szCs w:val="24"/>
          <w:lang w:val="en-US" w:eastAsia="ro-RO"/>
        </w:rPr>
      </w:pPr>
    </w:p>
    <w:p w:rsidR="00770BFD" w:rsidRPr="00770BFD" w:rsidRDefault="00770BFD" w:rsidP="00770BFD">
      <w:pPr>
        <w:spacing w:after="0" w:line="360" w:lineRule="auto"/>
        <w:jc w:val="both"/>
        <w:rPr>
          <w:rFonts w:ascii="Times New Roman" w:hAnsi="Times New Roman" w:cs="Times New Roman"/>
          <w:sz w:val="24"/>
          <w:szCs w:val="24"/>
          <w:u w:val="single"/>
        </w:rPr>
      </w:pPr>
      <w:r w:rsidRPr="00770BFD">
        <w:rPr>
          <w:rFonts w:ascii="Times New Roman" w:hAnsi="Times New Roman" w:cs="Times New Roman"/>
          <w:sz w:val="24"/>
          <w:szCs w:val="24"/>
          <w:u w:val="single"/>
        </w:rPr>
        <w:t>Administrația Piețelor Sector 2</w:t>
      </w:r>
    </w:p>
    <w:p w:rsidR="00770BFD" w:rsidRPr="00770BFD" w:rsidRDefault="00770BFD" w:rsidP="00770BFD">
      <w:pPr>
        <w:spacing w:after="0" w:line="360" w:lineRule="auto"/>
        <w:ind w:firstLine="540"/>
        <w:jc w:val="both"/>
        <w:rPr>
          <w:rFonts w:ascii="Times New Roman" w:hAnsi="Times New Roman" w:cs="Times New Roman"/>
          <w:b/>
          <w:bCs/>
          <w:sz w:val="24"/>
          <w:szCs w:val="24"/>
        </w:rPr>
      </w:pPr>
      <w:r w:rsidRPr="00770BFD">
        <w:rPr>
          <w:rFonts w:ascii="Times New Roman" w:hAnsi="Times New Roman" w:cs="Times New Roman"/>
          <w:sz w:val="24"/>
          <w:szCs w:val="24"/>
        </w:rPr>
        <w:t xml:space="preserve">Administrația Piețelor Sector 2 (A.P.S.2) era organizată și funcționa ca instituție publică finanțată integral din venituri proprii, pentru anul 2019, cu personalitate juridică conform O.U.G. nr. 57/2019, Hotărârii Guvernului nr. 348/2004, Hotărârii Consiliului General al </w:t>
      </w:r>
      <w:r w:rsidRPr="00770BFD">
        <w:rPr>
          <w:rFonts w:ascii="Times New Roman" w:hAnsi="Times New Roman" w:cs="Times New Roman"/>
          <w:sz w:val="24"/>
          <w:szCs w:val="24"/>
        </w:rPr>
        <w:lastRenderedPageBreak/>
        <w:t>Municipiului București nr. 239/2001 și  Hotărârii Consiliului General al Municipiului București nr. 127/1996, aflată în subordinea Consiliului Local al Sectorului 2.</w:t>
      </w:r>
      <w:r w:rsidRPr="00770BFD">
        <w:rPr>
          <w:rFonts w:ascii="Times New Roman" w:hAnsi="Times New Roman" w:cs="Times New Roman"/>
          <w:b/>
          <w:bCs/>
          <w:sz w:val="24"/>
          <w:szCs w:val="24"/>
        </w:rPr>
        <w:tab/>
      </w:r>
    </w:p>
    <w:p w:rsidR="007E3507" w:rsidRPr="00B31D6E" w:rsidRDefault="00D43D3C" w:rsidP="00CB3000">
      <w:pPr>
        <w:pStyle w:val="Corptext"/>
        <w:spacing w:after="0" w:line="360" w:lineRule="auto"/>
        <w:rPr>
          <w:rFonts w:ascii="Times New Roman" w:hAnsi="Times New Roman"/>
          <w:i/>
          <w:sz w:val="26"/>
          <w:szCs w:val="26"/>
        </w:rPr>
      </w:pPr>
      <w:r w:rsidRPr="00B31D6E">
        <w:rPr>
          <w:rFonts w:ascii="Times New Roman" w:hAnsi="Times New Roman" w:cs="Times New Roman"/>
          <w:bCs/>
          <w:i/>
          <w:iCs/>
          <w:sz w:val="26"/>
          <w:szCs w:val="26"/>
        </w:rPr>
        <w:t>L</w:t>
      </w:r>
      <w:r w:rsidR="007E3507" w:rsidRPr="00B31D6E">
        <w:rPr>
          <w:rFonts w:ascii="Times New Roman" w:hAnsi="Times New Roman" w:cs="Times New Roman"/>
          <w:bCs/>
          <w:i/>
          <w:iCs/>
          <w:sz w:val="26"/>
          <w:szCs w:val="26"/>
        </w:rPr>
        <w:t>ucrări de investiții în derulare pentru obiectivul:</w:t>
      </w:r>
    </w:p>
    <w:p w:rsidR="007E3507" w:rsidRPr="00B31D6E" w:rsidRDefault="007E3507" w:rsidP="00CB3000">
      <w:pPr>
        <w:spacing w:after="0" w:line="360" w:lineRule="auto"/>
        <w:jc w:val="both"/>
        <w:rPr>
          <w:rFonts w:ascii="Times New Roman" w:hAnsi="Times New Roman"/>
          <w:i/>
        </w:rPr>
      </w:pPr>
      <w:r w:rsidRPr="00B31D6E">
        <w:rPr>
          <w:rFonts w:ascii="Times New Roman" w:hAnsi="Times New Roman"/>
          <w:bCs/>
          <w:i/>
          <w:sz w:val="24"/>
          <w:szCs w:val="24"/>
        </w:rPr>
        <w:t>Piața Colentina</w:t>
      </w:r>
      <w:bookmarkStart w:id="7" w:name="__UnoMark__1713_2665201296"/>
      <w:bookmarkEnd w:id="7"/>
    </w:p>
    <w:p w:rsidR="007E3507" w:rsidRPr="00B31D6E" w:rsidRDefault="007E3507" w:rsidP="00CB3000">
      <w:pPr>
        <w:pStyle w:val="Corptext"/>
        <w:spacing w:after="0" w:line="360" w:lineRule="auto"/>
        <w:jc w:val="both"/>
        <w:rPr>
          <w:rFonts w:ascii="Times New Roman" w:hAnsi="Times New Roman"/>
          <w:i/>
        </w:rPr>
      </w:pPr>
      <w:bookmarkStart w:id="8" w:name="__UnoMark__1714_2665201296"/>
      <w:bookmarkEnd w:id="8"/>
      <w:r w:rsidRPr="00B31D6E">
        <w:rPr>
          <w:rFonts w:ascii="Times New Roman" w:hAnsi="Times New Roman" w:cs="Times New Roman"/>
          <w:i/>
        </w:rPr>
        <w:t>Stadiu: în curs de realizare</w:t>
      </w:r>
    </w:p>
    <w:p w:rsidR="007E3507" w:rsidRPr="00DD5BF4" w:rsidRDefault="007E3507" w:rsidP="00CB3000">
      <w:pPr>
        <w:pStyle w:val="Corptext"/>
        <w:spacing w:after="0" w:line="360" w:lineRule="auto"/>
        <w:ind w:firstLine="540"/>
        <w:jc w:val="both"/>
        <w:rPr>
          <w:rFonts w:ascii="Times New Roman" w:hAnsi="Times New Roman"/>
        </w:rPr>
      </w:pPr>
      <w:bookmarkStart w:id="9" w:name="__UnoMark__1715_2665201296"/>
      <w:bookmarkEnd w:id="9"/>
      <w:r w:rsidRPr="00DD5BF4">
        <w:rPr>
          <w:rFonts w:ascii="Times New Roman" w:hAnsi="Times New Roman" w:cs="Times New Roman"/>
        </w:rPr>
        <w:t xml:space="preserve">Piața Colentina </w:t>
      </w:r>
      <w:r w:rsidR="0024113D" w:rsidRPr="00DD5BF4">
        <w:rPr>
          <w:rFonts w:ascii="Times New Roman" w:hAnsi="Times New Roman" w:cs="Times New Roman"/>
        </w:rPr>
        <w:t>necesită o serie de modernizări</w:t>
      </w:r>
      <w:r w:rsidRPr="00DD5BF4">
        <w:rPr>
          <w:rFonts w:ascii="Times New Roman" w:hAnsi="Times New Roman" w:cs="Times New Roman"/>
        </w:rPr>
        <w:t>: închiderea platoului pieței pentru a putea crea condiții optime comercianților – încălzire iarna și aer condiționat în zilele caniculare, refacerea instalațiilor de apă, de energie electrică, montarea unei centrale termice pentru încălzire și construirea unei instalații de aer condiționat.</w:t>
      </w:r>
    </w:p>
    <w:p w:rsidR="007E3507" w:rsidRPr="00B31D6E" w:rsidRDefault="007E3507" w:rsidP="00CB3000">
      <w:pPr>
        <w:pStyle w:val="Corptext"/>
        <w:spacing w:after="0" w:line="360" w:lineRule="auto"/>
        <w:ind w:firstLine="540"/>
        <w:jc w:val="both"/>
        <w:rPr>
          <w:rFonts w:ascii="Times New Roman" w:hAnsi="Times New Roman"/>
          <w:i/>
        </w:rPr>
      </w:pPr>
      <w:bookmarkStart w:id="10" w:name="__UnoMark__1716_2665201296"/>
      <w:bookmarkEnd w:id="10"/>
      <w:r w:rsidRPr="00B31D6E">
        <w:rPr>
          <w:rFonts w:ascii="Times New Roman" w:hAnsi="Times New Roman" w:cs="Times New Roman"/>
          <w:i/>
        </w:rPr>
        <w:t>Pe partea de arhitectură:</w:t>
      </w:r>
    </w:p>
    <w:p w:rsidR="007E3507" w:rsidRPr="00DD5BF4" w:rsidRDefault="0024113D" w:rsidP="00283ED2">
      <w:pPr>
        <w:pStyle w:val="Listparagraf"/>
        <w:numPr>
          <w:ilvl w:val="0"/>
          <w:numId w:val="39"/>
        </w:numPr>
        <w:spacing w:after="0" w:line="360" w:lineRule="auto"/>
        <w:jc w:val="both"/>
        <w:rPr>
          <w:rFonts w:ascii="Times New Roman" w:hAnsi="Times New Roman" w:cs="Times New Roman"/>
          <w:sz w:val="24"/>
          <w:szCs w:val="24"/>
        </w:rPr>
      </w:pPr>
      <w:bookmarkStart w:id="11" w:name="__UnoMark__1717_2665201296"/>
      <w:bookmarkEnd w:id="11"/>
      <w:r w:rsidRPr="00DD5BF4">
        <w:rPr>
          <w:rFonts w:ascii="Times New Roman" w:hAnsi="Times New Roman" w:cs="Times New Roman"/>
          <w:sz w:val="24"/>
          <w:szCs w:val="24"/>
        </w:rPr>
        <w:t>Închiderea perimetrală</w:t>
      </w:r>
      <w:r w:rsidR="007E3507" w:rsidRPr="00DD5BF4">
        <w:rPr>
          <w:rFonts w:ascii="Times New Roman" w:hAnsi="Times New Roman" w:cs="Times New Roman"/>
          <w:sz w:val="24"/>
          <w:szCs w:val="24"/>
        </w:rPr>
        <w:t xml:space="preserve"> a spațiului existent cu panouri sandwich de tip ISOPAN;</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12" w:name="__UnoMark__1718_2665201296"/>
      <w:bookmarkEnd w:id="12"/>
      <w:r w:rsidRPr="00DD5BF4">
        <w:rPr>
          <w:rFonts w:ascii="Times New Roman" w:hAnsi="Times New Roman" w:cs="Times New Roman"/>
          <w:sz w:val="24"/>
          <w:szCs w:val="24"/>
        </w:rPr>
        <w:t>Amplasarea unui iluminator central în locul celor laterale existente. Se va monta un si</w:t>
      </w:r>
      <w:r w:rsidR="0024113D" w:rsidRPr="00DD5BF4">
        <w:rPr>
          <w:rFonts w:ascii="Times New Roman" w:hAnsi="Times New Roman" w:cs="Times New Roman"/>
          <w:sz w:val="24"/>
          <w:szCs w:val="24"/>
        </w:rPr>
        <w:t>ngur iluminator în zona centrală</w:t>
      </w:r>
      <w:r w:rsidRPr="00DD5BF4">
        <w:rPr>
          <w:rFonts w:ascii="Times New Roman" w:hAnsi="Times New Roman" w:cs="Times New Roman"/>
          <w:sz w:val="24"/>
          <w:szCs w:val="24"/>
        </w:rPr>
        <w:t xml:space="preserve"> a pieței. Acest l</w:t>
      </w:r>
      <w:r w:rsidR="0024113D" w:rsidRPr="00DD5BF4">
        <w:rPr>
          <w:rFonts w:ascii="Times New Roman" w:hAnsi="Times New Roman" w:cs="Times New Roman"/>
          <w:sz w:val="24"/>
          <w:szCs w:val="24"/>
        </w:rPr>
        <w:t xml:space="preserve">uminator va avea dimensiunea de </w:t>
      </w:r>
      <w:r w:rsidRPr="00DD5BF4">
        <w:rPr>
          <w:rFonts w:ascii="Times New Roman" w:hAnsi="Times New Roman" w:cs="Times New Roman"/>
          <w:sz w:val="24"/>
          <w:szCs w:val="24"/>
        </w:rPr>
        <w:t>2,80 x 29,72 m și va fi realizat din policar</w:t>
      </w:r>
      <w:r w:rsidR="0024113D" w:rsidRPr="00DD5BF4">
        <w:rPr>
          <w:rFonts w:ascii="Times New Roman" w:hAnsi="Times New Roman" w:cs="Times New Roman"/>
          <w:sz w:val="24"/>
          <w:szCs w:val="24"/>
        </w:rPr>
        <w:t>bonat termoformat pe o structură din tablă autoportantă</w:t>
      </w:r>
      <w:r w:rsidRPr="00DD5BF4">
        <w:rPr>
          <w:rFonts w:ascii="Times New Roman" w:hAnsi="Times New Roman" w:cs="Times New Roman"/>
          <w:sz w:val="24"/>
          <w:szCs w:val="24"/>
        </w:rPr>
        <w:t>;</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13" w:name="__UnoMark__1719_2665201296"/>
      <w:bookmarkEnd w:id="13"/>
      <w:r w:rsidRPr="00DD5BF4">
        <w:rPr>
          <w:rFonts w:ascii="Times New Roman" w:hAnsi="Times New Roman" w:cs="Times New Roman"/>
          <w:sz w:val="24"/>
          <w:szCs w:val="24"/>
        </w:rPr>
        <w:t>Refacere acoperiș și sistem de colectare a apelor pluviale (jgheaburi, burlane);</w:t>
      </w:r>
    </w:p>
    <w:p w:rsidR="007E3507" w:rsidRPr="00DD5BF4" w:rsidRDefault="0024113D" w:rsidP="00283ED2">
      <w:pPr>
        <w:pStyle w:val="Listparagraf"/>
        <w:numPr>
          <w:ilvl w:val="0"/>
          <w:numId w:val="39"/>
        </w:numPr>
        <w:spacing w:after="0" w:line="360" w:lineRule="auto"/>
        <w:jc w:val="both"/>
        <w:rPr>
          <w:rFonts w:ascii="Times New Roman" w:hAnsi="Times New Roman" w:cs="Times New Roman"/>
          <w:sz w:val="24"/>
          <w:szCs w:val="24"/>
        </w:rPr>
      </w:pPr>
      <w:bookmarkStart w:id="14" w:name="__UnoMark__1720_2665201296"/>
      <w:bookmarkEnd w:id="14"/>
      <w:r w:rsidRPr="00DD5BF4">
        <w:rPr>
          <w:rFonts w:ascii="Times New Roman" w:hAnsi="Times New Roman" w:cs="Times New Roman"/>
          <w:sz w:val="24"/>
          <w:szCs w:val="24"/>
        </w:rPr>
        <w:t>Compartimentarea interioară</w:t>
      </w:r>
      <w:r w:rsidR="007E3507" w:rsidRPr="00DD5BF4">
        <w:rPr>
          <w:rFonts w:ascii="Times New Roman" w:hAnsi="Times New Roman" w:cs="Times New Roman"/>
          <w:sz w:val="24"/>
          <w:szCs w:val="24"/>
        </w:rPr>
        <w:t xml:space="preserve"> a spațiului de comerț cu pereți de ghips carton;</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15" w:name="__UnoMark__1721_2665201296"/>
      <w:bookmarkEnd w:id="15"/>
      <w:r w:rsidRPr="00DD5BF4">
        <w:rPr>
          <w:rFonts w:ascii="Times New Roman" w:hAnsi="Times New Roman" w:cs="Times New Roman"/>
          <w:sz w:val="24"/>
          <w:szCs w:val="24"/>
        </w:rPr>
        <w:t>Montare pl</w:t>
      </w:r>
      <w:r w:rsidR="0024113D" w:rsidRPr="00DD5BF4">
        <w:rPr>
          <w:rFonts w:ascii="Times New Roman" w:hAnsi="Times New Roman" w:cs="Times New Roman"/>
          <w:sz w:val="24"/>
          <w:szCs w:val="24"/>
        </w:rPr>
        <w:t xml:space="preserve">afoane suspendate din plafoane </w:t>
      </w:r>
      <w:r w:rsidRPr="00DD5BF4">
        <w:rPr>
          <w:rFonts w:ascii="Times New Roman" w:hAnsi="Times New Roman" w:cs="Times New Roman"/>
          <w:sz w:val="24"/>
          <w:szCs w:val="24"/>
        </w:rPr>
        <w:t>suspendate din ghips carton pentru  plafoane 9,5mm;</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16" w:name="__UnoMark__1722_2665201296"/>
      <w:bookmarkEnd w:id="16"/>
      <w:r w:rsidRPr="00DD5BF4">
        <w:rPr>
          <w:rFonts w:ascii="Times New Roman" w:hAnsi="Times New Roman" w:cs="Times New Roman"/>
          <w:sz w:val="24"/>
          <w:szCs w:val="24"/>
        </w:rPr>
        <w:t>Marcarea zonei de acces cu alucobond;</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17" w:name="__UnoMark__1723_2665201296"/>
      <w:bookmarkEnd w:id="17"/>
      <w:r w:rsidRPr="00DD5BF4">
        <w:rPr>
          <w:rFonts w:ascii="Times New Roman" w:hAnsi="Times New Roman" w:cs="Times New Roman"/>
          <w:sz w:val="24"/>
          <w:szCs w:val="24"/>
        </w:rPr>
        <w:t>Asigurarea camerei tehnic</w:t>
      </w:r>
      <w:r w:rsidR="0024113D" w:rsidRPr="00DD5BF4">
        <w:rPr>
          <w:rFonts w:ascii="Times New Roman" w:hAnsi="Times New Roman" w:cs="Times New Roman"/>
          <w:sz w:val="24"/>
          <w:szCs w:val="24"/>
        </w:rPr>
        <w:t>e din punct de vedere rezistentă</w:t>
      </w:r>
      <w:r w:rsidRPr="00DD5BF4">
        <w:rPr>
          <w:rFonts w:ascii="Times New Roman" w:hAnsi="Times New Roman" w:cs="Times New Roman"/>
          <w:sz w:val="24"/>
          <w:szCs w:val="24"/>
        </w:rPr>
        <w:t xml:space="preserve"> la foc;</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18" w:name="__UnoMark__1724_2665201296"/>
      <w:bookmarkEnd w:id="18"/>
      <w:r w:rsidRPr="00DD5BF4">
        <w:rPr>
          <w:rFonts w:ascii="Times New Roman" w:hAnsi="Times New Roman" w:cs="Times New Roman"/>
          <w:sz w:val="24"/>
          <w:szCs w:val="24"/>
        </w:rPr>
        <w:t xml:space="preserve">Ferestrele exterioare se vor executa din profile de aluminiu cu ruperea punții termice, cu geam; </w:t>
      </w:r>
    </w:p>
    <w:p w:rsidR="007E3507" w:rsidRPr="00DD5BF4" w:rsidRDefault="0024113D" w:rsidP="00283ED2">
      <w:pPr>
        <w:pStyle w:val="Listparagraf"/>
        <w:numPr>
          <w:ilvl w:val="0"/>
          <w:numId w:val="39"/>
        </w:numPr>
        <w:spacing w:after="0" w:line="360" w:lineRule="auto"/>
        <w:jc w:val="both"/>
        <w:rPr>
          <w:rFonts w:ascii="Times New Roman" w:hAnsi="Times New Roman" w:cs="Times New Roman"/>
          <w:sz w:val="24"/>
          <w:szCs w:val="24"/>
        </w:rPr>
      </w:pPr>
      <w:bookmarkStart w:id="19" w:name="__UnoMark__1725_2665201296"/>
      <w:bookmarkEnd w:id="19"/>
      <w:r w:rsidRPr="00DD5BF4">
        <w:rPr>
          <w:rFonts w:ascii="Times New Roman" w:hAnsi="Times New Roman" w:cs="Times New Roman"/>
          <w:sz w:val="24"/>
          <w:szCs w:val="24"/>
        </w:rPr>
        <w:t>Refacere pardoseală</w:t>
      </w:r>
      <w:r w:rsidR="007E3507" w:rsidRPr="00DD5BF4">
        <w:rPr>
          <w:rFonts w:ascii="Times New Roman" w:hAnsi="Times New Roman" w:cs="Times New Roman"/>
          <w:sz w:val="24"/>
          <w:szCs w:val="24"/>
        </w:rPr>
        <w:t xml:space="preserve"> piața din beton elicopterizat cuarțos;</w:t>
      </w:r>
    </w:p>
    <w:p w:rsidR="007E3507" w:rsidRPr="00DD5BF4" w:rsidRDefault="0024113D" w:rsidP="00283ED2">
      <w:pPr>
        <w:pStyle w:val="Listparagraf"/>
        <w:numPr>
          <w:ilvl w:val="0"/>
          <w:numId w:val="39"/>
        </w:numPr>
        <w:spacing w:after="0" w:line="360" w:lineRule="auto"/>
        <w:jc w:val="both"/>
        <w:rPr>
          <w:rFonts w:ascii="Times New Roman" w:hAnsi="Times New Roman" w:cs="Times New Roman"/>
          <w:sz w:val="24"/>
          <w:szCs w:val="24"/>
        </w:rPr>
      </w:pPr>
      <w:bookmarkStart w:id="20" w:name="__UnoMark__1726_2665201296"/>
      <w:bookmarkEnd w:id="20"/>
      <w:r w:rsidRPr="00DD5BF4">
        <w:rPr>
          <w:rFonts w:ascii="Times New Roman" w:hAnsi="Times New Roman" w:cs="Times New Roman"/>
          <w:sz w:val="24"/>
          <w:szCs w:val="24"/>
        </w:rPr>
        <w:t>Tâmplărie interioară</w:t>
      </w:r>
      <w:r w:rsidR="007E3507" w:rsidRPr="00DD5BF4">
        <w:rPr>
          <w:rFonts w:ascii="Times New Roman" w:hAnsi="Times New Roman" w:cs="Times New Roman"/>
          <w:sz w:val="24"/>
          <w:szCs w:val="24"/>
        </w:rPr>
        <w:t xml:space="preserve"> din profile de aluminiu. Ferestrele vor fi fixe cu geam simp</w:t>
      </w:r>
      <w:r w:rsidRPr="00DD5BF4">
        <w:rPr>
          <w:rFonts w:ascii="Times New Roman" w:hAnsi="Times New Roman" w:cs="Times New Roman"/>
          <w:sz w:val="24"/>
          <w:szCs w:val="24"/>
        </w:rPr>
        <w:t>lu și panel la partea inferioară</w:t>
      </w:r>
      <w:r w:rsidR="007E3507" w:rsidRPr="00DD5BF4">
        <w:rPr>
          <w:rFonts w:ascii="Times New Roman" w:hAnsi="Times New Roman" w:cs="Times New Roman"/>
          <w:sz w:val="24"/>
          <w:szCs w:val="24"/>
        </w:rPr>
        <w:t xml:space="preserve">. </w:t>
      </w:r>
      <w:bookmarkStart w:id="21" w:name="__UnoMark__1727_2665201296"/>
      <w:bookmarkEnd w:id="21"/>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2" w:name="__UnoMark__1728_2665201296"/>
      <w:bookmarkEnd w:id="22"/>
      <w:r w:rsidRPr="00DD5BF4">
        <w:rPr>
          <w:rFonts w:ascii="Times New Roman" w:hAnsi="Times New Roman" w:cs="Times New Roman"/>
          <w:sz w:val="24"/>
          <w:szCs w:val="24"/>
        </w:rPr>
        <w:t>Pe partea de instalații electrice:</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3" w:name="__UnoMark__1729_2665201296"/>
      <w:bookmarkEnd w:id="23"/>
      <w:r w:rsidRPr="00DD5BF4">
        <w:rPr>
          <w:rFonts w:ascii="Times New Roman" w:hAnsi="Times New Roman" w:cs="Times New Roman"/>
          <w:sz w:val="24"/>
          <w:szCs w:val="24"/>
        </w:rPr>
        <w:t>Clădirea va fi echipată cu instalații electrice:</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4" w:name="__UnoMark__1730_2665201296"/>
      <w:bookmarkEnd w:id="24"/>
      <w:r w:rsidRPr="00DD5BF4">
        <w:rPr>
          <w:rFonts w:ascii="Times New Roman" w:hAnsi="Times New Roman" w:cs="Times New Roman"/>
          <w:sz w:val="24"/>
          <w:szCs w:val="24"/>
        </w:rPr>
        <w:t>de forța (prize);</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5" w:name="__UnoMark__1731_2665201296"/>
      <w:bookmarkEnd w:id="25"/>
      <w:r w:rsidRPr="00DD5BF4">
        <w:rPr>
          <w:rFonts w:ascii="Times New Roman" w:hAnsi="Times New Roman" w:cs="Times New Roman"/>
          <w:sz w:val="24"/>
          <w:szCs w:val="24"/>
        </w:rPr>
        <w:t>iluminat interior, exterior și de urgență;</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6" w:name="__UnoMark__1732_2665201296"/>
      <w:bookmarkEnd w:id="26"/>
      <w:r w:rsidRPr="00DD5BF4">
        <w:rPr>
          <w:rFonts w:ascii="Times New Roman" w:hAnsi="Times New Roman" w:cs="Times New Roman"/>
          <w:sz w:val="24"/>
          <w:szCs w:val="24"/>
        </w:rPr>
        <w:t>protecție la trăsnet și împământare;</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7" w:name="__UnoMark__1733_2665201296"/>
      <w:bookmarkEnd w:id="27"/>
      <w:r w:rsidRPr="00DD5BF4">
        <w:rPr>
          <w:rFonts w:ascii="Times New Roman" w:hAnsi="Times New Roman" w:cs="Times New Roman"/>
          <w:sz w:val="24"/>
          <w:szCs w:val="24"/>
        </w:rPr>
        <w:t>curenți slabi;</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8" w:name="__UnoMark__1734_2665201296"/>
      <w:bookmarkEnd w:id="28"/>
      <w:r w:rsidRPr="00DD5BF4">
        <w:rPr>
          <w:rFonts w:ascii="Times New Roman" w:hAnsi="Times New Roman" w:cs="Times New Roman"/>
          <w:sz w:val="24"/>
          <w:szCs w:val="24"/>
        </w:rPr>
        <w:t>de detecție și alarmare în caz de incendiu;</w:t>
      </w:r>
    </w:p>
    <w:p w:rsidR="007E3507" w:rsidRPr="00DD5BF4" w:rsidRDefault="007E3507" w:rsidP="00283ED2">
      <w:pPr>
        <w:pStyle w:val="Listparagraf"/>
        <w:numPr>
          <w:ilvl w:val="0"/>
          <w:numId w:val="39"/>
        </w:numPr>
        <w:spacing w:after="0" w:line="360" w:lineRule="auto"/>
        <w:jc w:val="both"/>
        <w:rPr>
          <w:rFonts w:ascii="Times New Roman" w:hAnsi="Times New Roman" w:cs="Times New Roman"/>
          <w:sz w:val="24"/>
          <w:szCs w:val="24"/>
        </w:rPr>
      </w:pPr>
      <w:bookmarkStart w:id="29" w:name="__UnoMark__1735_2665201296"/>
      <w:bookmarkEnd w:id="29"/>
      <w:r w:rsidRPr="00DD5BF4">
        <w:rPr>
          <w:rFonts w:ascii="Times New Roman" w:hAnsi="Times New Roman" w:cs="Times New Roman"/>
          <w:sz w:val="24"/>
          <w:szCs w:val="24"/>
        </w:rPr>
        <w:lastRenderedPageBreak/>
        <w:t>antiefracție.</w:t>
      </w:r>
    </w:p>
    <w:p w:rsidR="007E3507" w:rsidRPr="00DD5BF4" w:rsidRDefault="007E3507" w:rsidP="00CB3000">
      <w:pPr>
        <w:pStyle w:val="Indentcorptext2"/>
        <w:spacing w:after="0" w:line="360" w:lineRule="auto"/>
        <w:ind w:left="0" w:firstLine="540"/>
        <w:jc w:val="both"/>
        <w:rPr>
          <w:rFonts w:ascii="Times New Roman" w:hAnsi="Times New Roman"/>
        </w:rPr>
      </w:pPr>
      <w:bookmarkStart w:id="30" w:name="__UnoMark__1736_2665201296"/>
      <w:bookmarkEnd w:id="30"/>
      <w:r w:rsidRPr="00DD5BF4">
        <w:rPr>
          <w:rFonts w:ascii="Times New Roman" w:hAnsi="Times New Roman" w:cs="Times New Roman"/>
        </w:rPr>
        <w:t>Const</w:t>
      </w:r>
      <w:r w:rsidR="0024113D" w:rsidRPr="00DD5BF4">
        <w:rPr>
          <w:rFonts w:ascii="Times New Roman" w:hAnsi="Times New Roman" w:cs="Times New Roman"/>
        </w:rPr>
        <w:t>rucția în cauză</w:t>
      </w:r>
      <w:r w:rsidRPr="00DD5BF4">
        <w:rPr>
          <w:rFonts w:ascii="Times New Roman" w:hAnsi="Times New Roman" w:cs="Times New Roman"/>
        </w:rPr>
        <w:t xml:space="preserve"> va fi conectată la rețeaua de distribuție a energiei electrice din zonă.</w:t>
      </w:r>
    </w:p>
    <w:p w:rsidR="007E3507" w:rsidRPr="00B31D6E" w:rsidRDefault="007E3507" w:rsidP="00CB3000">
      <w:pPr>
        <w:spacing w:after="0" w:line="360" w:lineRule="auto"/>
        <w:jc w:val="both"/>
        <w:rPr>
          <w:rFonts w:ascii="Times New Roman" w:hAnsi="Times New Roman"/>
          <w:i/>
        </w:rPr>
      </w:pPr>
      <w:bookmarkStart w:id="31" w:name="__UnoMark__1737_2665201296"/>
      <w:bookmarkEnd w:id="31"/>
      <w:r w:rsidRPr="00B31D6E">
        <w:rPr>
          <w:rFonts w:ascii="Times New Roman" w:hAnsi="Times New Roman" w:cs="Times New Roman"/>
          <w:i/>
          <w:sz w:val="24"/>
          <w:szCs w:val="24"/>
        </w:rPr>
        <w:t xml:space="preserve">Pe partea de instalații sanitare: </w:t>
      </w:r>
    </w:p>
    <w:p w:rsidR="007E3507" w:rsidRPr="00B31D6E" w:rsidRDefault="007E3507" w:rsidP="00CB3000">
      <w:pPr>
        <w:spacing w:after="0" w:line="360" w:lineRule="auto"/>
        <w:jc w:val="both"/>
        <w:rPr>
          <w:rFonts w:ascii="Times New Roman" w:hAnsi="Times New Roman"/>
          <w:i/>
        </w:rPr>
      </w:pPr>
      <w:bookmarkStart w:id="32" w:name="__UnoMark__1738_2665201296"/>
      <w:bookmarkEnd w:id="32"/>
      <w:r w:rsidRPr="00B31D6E">
        <w:rPr>
          <w:rFonts w:ascii="Times New Roman" w:hAnsi="Times New Roman" w:cs="Times New Roman"/>
          <w:i/>
          <w:sz w:val="24"/>
          <w:szCs w:val="24"/>
        </w:rPr>
        <w:t>Clădirea va fi echipată cu instalații sanitare:</w:t>
      </w:r>
    </w:p>
    <w:p w:rsidR="007E3507" w:rsidRPr="00DD5BF4" w:rsidRDefault="0024113D" w:rsidP="00283ED2">
      <w:pPr>
        <w:pStyle w:val="Listparagraf"/>
        <w:numPr>
          <w:ilvl w:val="0"/>
          <w:numId w:val="40"/>
        </w:numPr>
        <w:spacing w:after="0" w:line="360" w:lineRule="auto"/>
        <w:ind w:left="720"/>
        <w:jc w:val="both"/>
        <w:rPr>
          <w:rFonts w:ascii="Times New Roman" w:hAnsi="Times New Roman" w:cs="Times New Roman"/>
          <w:sz w:val="24"/>
          <w:szCs w:val="24"/>
        </w:rPr>
      </w:pPr>
      <w:bookmarkStart w:id="33" w:name="__UnoMark__1739_2665201296"/>
      <w:bookmarkEnd w:id="33"/>
      <w:r w:rsidRPr="00DD5BF4">
        <w:rPr>
          <w:rFonts w:ascii="Times New Roman" w:hAnsi="Times New Roman" w:cs="Times New Roman"/>
          <w:sz w:val="24"/>
          <w:szCs w:val="24"/>
        </w:rPr>
        <w:t>apă rece și caldă</w:t>
      </w:r>
      <w:r w:rsidR="007E3507" w:rsidRPr="00DD5BF4">
        <w:rPr>
          <w:rFonts w:ascii="Times New Roman" w:hAnsi="Times New Roman" w:cs="Times New Roman"/>
          <w:sz w:val="24"/>
          <w:szCs w:val="24"/>
        </w:rPr>
        <w:t>;</w:t>
      </w:r>
    </w:p>
    <w:p w:rsidR="007E3507" w:rsidRPr="00DD5BF4" w:rsidRDefault="007E3507" w:rsidP="00283ED2">
      <w:pPr>
        <w:pStyle w:val="Listparagraf"/>
        <w:numPr>
          <w:ilvl w:val="0"/>
          <w:numId w:val="40"/>
        </w:numPr>
        <w:spacing w:after="0" w:line="360" w:lineRule="auto"/>
        <w:ind w:left="720"/>
        <w:jc w:val="both"/>
        <w:rPr>
          <w:rFonts w:ascii="Times New Roman" w:hAnsi="Times New Roman" w:cs="Times New Roman"/>
          <w:sz w:val="24"/>
          <w:szCs w:val="24"/>
        </w:rPr>
      </w:pPr>
      <w:bookmarkStart w:id="34" w:name="__UnoMark__1740_2665201296"/>
      <w:bookmarkEnd w:id="34"/>
      <w:r w:rsidRPr="00DD5BF4">
        <w:rPr>
          <w:rFonts w:ascii="Times New Roman" w:hAnsi="Times New Roman" w:cs="Times New Roman"/>
          <w:sz w:val="24"/>
          <w:szCs w:val="24"/>
        </w:rPr>
        <w:t>canalizare menajeră și pluvială;</w:t>
      </w:r>
    </w:p>
    <w:p w:rsidR="00A77C1C" w:rsidRPr="00DD5BF4" w:rsidRDefault="007E3507" w:rsidP="00283ED2">
      <w:pPr>
        <w:pStyle w:val="Listparagraf"/>
        <w:numPr>
          <w:ilvl w:val="0"/>
          <w:numId w:val="40"/>
        </w:numPr>
        <w:spacing w:after="0" w:line="360" w:lineRule="auto"/>
        <w:ind w:left="720"/>
        <w:jc w:val="both"/>
        <w:rPr>
          <w:rFonts w:ascii="Times New Roman" w:hAnsi="Times New Roman" w:cs="Times New Roman"/>
          <w:sz w:val="24"/>
          <w:szCs w:val="24"/>
        </w:rPr>
      </w:pPr>
      <w:bookmarkStart w:id="35" w:name="__UnoMark__1741_2665201296"/>
      <w:bookmarkEnd w:id="35"/>
      <w:r w:rsidRPr="00DD5BF4">
        <w:rPr>
          <w:rFonts w:ascii="Times New Roman" w:hAnsi="Times New Roman" w:cs="Times New Roman"/>
          <w:sz w:val="24"/>
          <w:szCs w:val="24"/>
        </w:rPr>
        <w:t>apele meteorice de pe alei și platforme se vor colecta prin intermediul rigolelor apoi se vor deversa la rețea prin intermediul unui separator de hidrocarburi.</w:t>
      </w:r>
    </w:p>
    <w:p w:rsidR="0024113D" w:rsidRPr="00DD5BF4" w:rsidRDefault="0024113D" w:rsidP="0024113D">
      <w:pPr>
        <w:spacing w:after="0" w:line="360" w:lineRule="auto"/>
        <w:jc w:val="both"/>
        <w:rPr>
          <w:rFonts w:ascii="Times New Roman" w:hAnsi="Times New Roman" w:cs="Times New Roman"/>
          <w:sz w:val="24"/>
          <w:szCs w:val="24"/>
        </w:rPr>
      </w:pPr>
    </w:p>
    <w:p w:rsidR="007E3507" w:rsidRPr="00B31D6E" w:rsidRDefault="007E3507" w:rsidP="00CB3000">
      <w:pPr>
        <w:spacing w:after="0" w:line="360" w:lineRule="auto"/>
        <w:jc w:val="both"/>
        <w:rPr>
          <w:rFonts w:ascii="Times New Roman" w:hAnsi="Times New Roman"/>
          <w:i/>
        </w:rPr>
      </w:pPr>
      <w:bookmarkStart w:id="36" w:name="__UnoMark__1742_2665201296"/>
      <w:bookmarkEnd w:id="36"/>
      <w:r w:rsidRPr="00B31D6E">
        <w:rPr>
          <w:rFonts w:ascii="Times New Roman" w:hAnsi="Times New Roman" w:cs="Times New Roman"/>
          <w:i/>
          <w:sz w:val="24"/>
          <w:szCs w:val="24"/>
        </w:rPr>
        <w:t>Pe partea de instalații termice/ventilații:</w:t>
      </w:r>
    </w:p>
    <w:p w:rsidR="007E3507" w:rsidRPr="00DD5BF4" w:rsidRDefault="007E3507" w:rsidP="00CB3000">
      <w:pPr>
        <w:spacing w:after="0" w:line="360" w:lineRule="auto"/>
        <w:ind w:firstLine="540"/>
        <w:jc w:val="both"/>
        <w:rPr>
          <w:rFonts w:ascii="Times New Roman" w:hAnsi="Times New Roman"/>
        </w:rPr>
      </w:pPr>
      <w:bookmarkStart w:id="37" w:name="__UnoMark__1743_2665201296"/>
      <w:bookmarkEnd w:id="37"/>
      <w:r w:rsidRPr="00DD5BF4">
        <w:rPr>
          <w:rFonts w:ascii="Times New Roman" w:hAnsi="Times New Roman" w:cs="Times New Roman"/>
          <w:sz w:val="24"/>
          <w:szCs w:val="24"/>
        </w:rPr>
        <w:t>Clădirea va fi echipată cu instalații termice și de ventilație pentru o exploatare c</w:t>
      </w:r>
      <w:r w:rsidR="0024113D" w:rsidRPr="00DD5BF4">
        <w:rPr>
          <w:rFonts w:ascii="Times New Roman" w:hAnsi="Times New Roman" w:cs="Times New Roman"/>
          <w:sz w:val="24"/>
          <w:szCs w:val="24"/>
        </w:rPr>
        <w:t>onfortabilă pe întreaga perioadă</w:t>
      </w:r>
      <w:r w:rsidRPr="00DD5BF4">
        <w:rPr>
          <w:rFonts w:ascii="Times New Roman" w:hAnsi="Times New Roman" w:cs="Times New Roman"/>
          <w:sz w:val="24"/>
          <w:szCs w:val="24"/>
        </w:rPr>
        <w:t xml:space="preserve"> a anului.</w:t>
      </w:r>
    </w:p>
    <w:p w:rsidR="007E3507" w:rsidRPr="00DD5BF4" w:rsidRDefault="007E3507" w:rsidP="00CB3000">
      <w:pPr>
        <w:pStyle w:val="Corptext"/>
        <w:spacing w:after="0" w:line="360" w:lineRule="auto"/>
        <w:ind w:firstLine="540"/>
        <w:jc w:val="both"/>
        <w:rPr>
          <w:rFonts w:ascii="Times New Roman" w:hAnsi="Times New Roman"/>
        </w:rPr>
      </w:pPr>
      <w:bookmarkStart w:id="38" w:name="__UnoMark__1744_2665201296"/>
      <w:bookmarkEnd w:id="38"/>
      <w:r w:rsidRPr="00DD5BF4">
        <w:rPr>
          <w:rFonts w:ascii="Times New Roman" w:hAnsi="Times New Roman"/>
        </w:rPr>
        <w:t>Studiul de fezabilitate a fost aprobat cu H.C.L.S.2 nr. 36/30.04.2014.</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39" w:name="__UnoMark__1745_2665201296"/>
      <w:bookmarkEnd w:id="39"/>
      <w:r w:rsidRPr="00DD5BF4">
        <w:rPr>
          <w:rFonts w:ascii="Times New Roman" w:hAnsi="Times New Roman" w:cs="Times New Roman"/>
          <w:sz w:val="24"/>
          <w:szCs w:val="24"/>
        </w:rPr>
        <w:t>Conform documentației de proiectare lucrarea a fost estimată la: cheltuieli pentru investiția de bază – 2.179.000 lei (exclusiv T.V.A.) și are o durată de execuție de până la 2 luni.</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40" w:name="__UnoMark__1746_2665201296"/>
      <w:bookmarkEnd w:id="40"/>
      <w:r w:rsidRPr="00DD5BF4">
        <w:rPr>
          <w:rFonts w:ascii="Times New Roman" w:hAnsi="Times New Roman" w:cs="Times New Roman"/>
          <w:sz w:val="24"/>
          <w:szCs w:val="24"/>
        </w:rPr>
        <w:t>În anul 2016 a fost obținută Autorizația de construire nr.249/33„C”/27.04.2016, reactualizată în anul 2017.</w:t>
      </w:r>
    </w:p>
    <w:p w:rsidR="007E3507" w:rsidRPr="00DD5BF4" w:rsidRDefault="007E3507" w:rsidP="00CB3000">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Procedura de achiziție s-a aflat în desfășurare, după publicarea în SEAP a anunțului de participare simplificat nr. 398687 în 10.01.2017, dar anulată în data de 13.03.2017 în temeiul prevederilor art. 212 alin. (1) lit. c) , coroborate cu cele ale art. 212 alin. (2) din Legea  nr. 98 din 19 mai 2016 privind achiziţiile publice, a fost reluată în 28.12.2018, documentația fiind aprobată în 07.01.2019 de către A.N.R.M.A.P.,</w:t>
      </w:r>
      <w:r w:rsidR="0024113D" w:rsidRPr="00DD5BF4">
        <w:rPr>
          <w:rFonts w:ascii="Times New Roman" w:hAnsi="Times New Roman" w:cs="Times New Roman"/>
          <w:sz w:val="24"/>
          <w:szCs w:val="24"/>
        </w:rPr>
        <w:t xml:space="preserve"> </w:t>
      </w:r>
      <w:r w:rsidRPr="00DD5BF4">
        <w:rPr>
          <w:rFonts w:ascii="Times New Roman" w:hAnsi="Times New Roman" w:cs="Times New Roman"/>
          <w:sz w:val="24"/>
          <w:szCs w:val="24"/>
        </w:rPr>
        <w:t>anunțul de participare simplificat fiind publicat în 07.01.2019 cu nr. SCN 1034674.</w:t>
      </w:r>
    </w:p>
    <w:p w:rsidR="007E3507" w:rsidRPr="00DD5BF4" w:rsidRDefault="007E3507" w:rsidP="00CB3000">
      <w:pPr>
        <w:spacing w:after="0" w:line="360" w:lineRule="auto"/>
        <w:ind w:firstLine="540"/>
        <w:jc w:val="both"/>
        <w:rPr>
          <w:rFonts w:ascii="Times New Roman" w:hAnsi="Times New Roman"/>
        </w:rPr>
      </w:pPr>
      <w:bookmarkStart w:id="41" w:name="__UnoMark__1748_2665201296"/>
      <w:bookmarkEnd w:id="41"/>
      <w:r w:rsidRPr="00DD5BF4">
        <w:rPr>
          <w:rFonts w:ascii="Times New Roman" w:hAnsi="Times New Roman" w:cs="Times New Roman"/>
          <w:sz w:val="24"/>
          <w:szCs w:val="24"/>
        </w:rPr>
        <w:t>S-a procedat și la corecția</w:t>
      </w:r>
      <w:r w:rsidRPr="00DD5BF4">
        <w:rPr>
          <w:rFonts w:ascii="Times New Roman" w:hAnsi="Times New Roman"/>
        </w:rPr>
        <w:t xml:space="preserve"> estimării lucrării, cu ajustarea valorii estimate conform Scrisorii cadru nr. 465623</w:t>
      </w:r>
      <w:r w:rsidR="00DB69CC" w:rsidRPr="00DD5BF4">
        <w:rPr>
          <w:rFonts w:ascii="Times New Roman" w:hAnsi="Times New Roman" w:cs="Times New Roman"/>
        </w:rPr>
        <w:t>/</w:t>
      </w:r>
      <w:r w:rsidRPr="00DD5BF4">
        <w:rPr>
          <w:rFonts w:ascii="Times New Roman" w:hAnsi="Times New Roman" w:cs="Times New Roman"/>
        </w:rPr>
        <w:t xml:space="preserve">28.09.2018, emis de Ministerul Finanțelor publice, Cabinet Ministru, privind contextul macroeconomic, metologia de elaborare a proiectelor de buget pe anul 2019, fiind estimată o valoare de </w:t>
      </w:r>
      <w:r w:rsidRPr="00DD5BF4">
        <w:rPr>
          <w:rFonts w:ascii="Times New Roman" w:hAnsi="Times New Roman" w:cs="Times New Roman"/>
          <w:b/>
        </w:rPr>
        <w:t>2.239.986 lei</w:t>
      </w:r>
      <w:r w:rsidRPr="00DD5BF4">
        <w:rPr>
          <w:rFonts w:ascii="Times New Roman" w:hAnsi="Times New Roman" w:cs="Times New Roman"/>
        </w:rPr>
        <w:t xml:space="preserve"> fără T.V.A.</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42" w:name="__UnoMark__1749_2665201296"/>
      <w:bookmarkEnd w:id="42"/>
      <w:r w:rsidRPr="00DD5BF4">
        <w:rPr>
          <w:rFonts w:ascii="Times New Roman" w:hAnsi="Times New Roman" w:cs="Times New Roman"/>
          <w:sz w:val="24"/>
          <w:szCs w:val="24"/>
        </w:rPr>
        <w:t>Pe data de 22.04.2019 cu nr. 455 s-a înregistrat Anexa nr. 5 La Ordinul P</w:t>
      </w:r>
      <w:r w:rsidR="0024113D" w:rsidRPr="00DD5BF4">
        <w:rPr>
          <w:rFonts w:ascii="Times New Roman" w:hAnsi="Times New Roman" w:cs="Times New Roman"/>
          <w:sz w:val="24"/>
          <w:szCs w:val="24"/>
        </w:rPr>
        <w:t>reședintelui ANAP nr. 1581/2018</w:t>
      </w:r>
      <w:r w:rsidRPr="00DD5BF4">
        <w:rPr>
          <w:rFonts w:ascii="Times New Roman" w:hAnsi="Times New Roman" w:cs="Times New Roman"/>
          <w:sz w:val="24"/>
          <w:szCs w:val="24"/>
        </w:rPr>
        <w:t>, transmisă la ANAP și înregistrată cu n</w:t>
      </w:r>
      <w:r w:rsidR="0024113D" w:rsidRPr="00DD5BF4">
        <w:rPr>
          <w:rFonts w:ascii="Times New Roman" w:hAnsi="Times New Roman" w:cs="Times New Roman"/>
          <w:sz w:val="24"/>
          <w:szCs w:val="24"/>
        </w:rPr>
        <w:t>r. 5897/22.04.2019 prin care s-</w:t>
      </w:r>
      <w:r w:rsidRPr="00DD5BF4">
        <w:rPr>
          <w:rFonts w:ascii="Times New Roman" w:hAnsi="Times New Roman" w:cs="Times New Roman"/>
          <w:sz w:val="24"/>
          <w:szCs w:val="24"/>
        </w:rPr>
        <w:t>a declarat câștigătoare firma S.C. Mari-Vila S.R.L.</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43" w:name="__UnoMark__1750_2665201296"/>
      <w:bookmarkEnd w:id="43"/>
      <w:r w:rsidRPr="00DD5BF4">
        <w:rPr>
          <w:rFonts w:ascii="Times New Roman" w:hAnsi="Times New Roman" w:cs="Times New Roman"/>
          <w:sz w:val="24"/>
          <w:szCs w:val="24"/>
        </w:rPr>
        <w:lastRenderedPageBreak/>
        <w:t>Pe data de 24.05.2019 s-a încheiat Contractul de lucrări nr. 574 între Administrația Piețelor Sector 2 București și S.C. Mari-Vila S.R.L. care reprezintă execuția de lucrări de modernizare a Pieței Colentina. Prețul Contractului este de 2.166.430,99 lei la care se adaugă T.V.A. de 411.621,89 lei. Durata contractului este de 7 luni de la data intrării în vigoare a Contractului.</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44" w:name="__UnoMark__1751_2665201296"/>
      <w:bookmarkEnd w:id="44"/>
      <w:r w:rsidRPr="00DD5BF4">
        <w:rPr>
          <w:rFonts w:ascii="Times New Roman" w:hAnsi="Times New Roman" w:cs="Times New Roman"/>
          <w:sz w:val="24"/>
          <w:szCs w:val="24"/>
        </w:rPr>
        <w:t>La data prezentei Contractul este în desfășurare, fiind în faza a treia de arhitectură(realizate fiind instalațiile sanitare interioare, săpătura bazin de apă, închidere a construcției) fiind terminată faza întâi de rezistență de întărire a structurii metalice.</w:t>
      </w:r>
      <w:bookmarkStart w:id="45" w:name="__UnoMark__1752_2665201296"/>
      <w:bookmarkEnd w:id="45"/>
    </w:p>
    <w:p w:rsidR="007E3507" w:rsidRPr="00DD5BF4" w:rsidRDefault="0024113D" w:rsidP="00CB3000">
      <w:pPr>
        <w:spacing w:after="0" w:line="360" w:lineRule="auto"/>
        <w:ind w:firstLine="540"/>
        <w:jc w:val="both"/>
        <w:rPr>
          <w:rFonts w:ascii="Times New Roman" w:hAnsi="Times New Roman" w:cs="Times New Roman"/>
          <w:sz w:val="24"/>
          <w:szCs w:val="24"/>
          <w:lang w:val="en-US"/>
        </w:rPr>
      </w:pPr>
      <w:bookmarkStart w:id="46" w:name="__UnoMark__1753_2665201296"/>
      <w:bookmarkStart w:id="47" w:name="__DdeLink__885_1833224645"/>
      <w:bookmarkEnd w:id="46"/>
      <w:bookmarkEnd w:id="47"/>
      <w:r w:rsidRPr="00DD5BF4">
        <w:rPr>
          <w:rFonts w:ascii="Times New Roman" w:hAnsi="Times New Roman" w:cs="Times New Roman"/>
          <w:sz w:val="24"/>
          <w:szCs w:val="24"/>
        </w:rPr>
        <w:t>Buget</w:t>
      </w:r>
      <w:r w:rsidR="007E3507" w:rsidRPr="00DD5BF4">
        <w:rPr>
          <w:rFonts w:ascii="Times New Roman" w:hAnsi="Times New Roman" w:cs="Times New Roman"/>
          <w:sz w:val="24"/>
          <w:szCs w:val="24"/>
        </w:rPr>
        <w:t>: fonduri proprii, aproximativ 2.465.000 lei</w:t>
      </w:r>
      <w:bookmarkStart w:id="48" w:name="__UnoMark__1754_2665201296"/>
      <w:bookmarkEnd w:id="48"/>
      <w:r w:rsidRPr="00DD5BF4">
        <w:rPr>
          <w:rFonts w:ascii="Times New Roman" w:hAnsi="Times New Roman" w:cs="Times New Roman"/>
          <w:sz w:val="24"/>
          <w:szCs w:val="24"/>
          <w:lang w:val="en-US"/>
        </w:rPr>
        <w:t>;</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49" w:name="__UnoMark__1755_2665201296"/>
      <w:bookmarkEnd w:id="49"/>
      <w:r w:rsidRPr="00DD5BF4">
        <w:rPr>
          <w:rFonts w:ascii="Times New Roman" w:hAnsi="Times New Roman" w:cs="Times New Roman"/>
          <w:sz w:val="24"/>
          <w:szCs w:val="24"/>
        </w:rPr>
        <w:t>Grad de realizare: 60% până la finele anului 2019</w:t>
      </w:r>
      <w:r w:rsidR="0024113D" w:rsidRPr="00DD5BF4">
        <w:rPr>
          <w:rFonts w:ascii="Times New Roman" w:hAnsi="Times New Roman" w:cs="Times New Roman"/>
          <w:sz w:val="24"/>
          <w:szCs w:val="24"/>
        </w:rPr>
        <w:t>;</w:t>
      </w:r>
    </w:p>
    <w:p w:rsidR="007E3507" w:rsidRPr="00DD5BF4" w:rsidRDefault="007E3507" w:rsidP="00CB3000">
      <w:pPr>
        <w:spacing w:after="0" w:line="360" w:lineRule="auto"/>
        <w:ind w:firstLine="540"/>
        <w:jc w:val="both"/>
        <w:rPr>
          <w:rFonts w:ascii="Times New Roman" w:hAnsi="Times New Roman"/>
        </w:rPr>
      </w:pPr>
      <w:bookmarkStart w:id="50" w:name="__UnoMark__1756_2665201296"/>
      <w:bookmarkEnd w:id="50"/>
      <w:r w:rsidRPr="00DD5BF4">
        <w:rPr>
          <w:rFonts w:ascii="Times New Roman" w:hAnsi="Times New Roman" w:cs="Times New Roman"/>
          <w:sz w:val="24"/>
          <w:szCs w:val="24"/>
        </w:rPr>
        <w:t>Sursa de finanțare – fonduri proprii</w:t>
      </w:r>
      <w:r w:rsidRPr="00DD5BF4">
        <w:rPr>
          <w:rFonts w:ascii="Times New Roman" w:hAnsi="Times New Roman"/>
        </w:rPr>
        <w:t>.</w:t>
      </w:r>
      <w:r w:rsidRPr="00DD5BF4">
        <w:rPr>
          <w:rFonts w:ascii="Times New Roman" w:hAnsi="Times New Roman"/>
        </w:rPr>
        <w:tab/>
      </w:r>
    </w:p>
    <w:p w:rsidR="004060C8" w:rsidRPr="00DD5BF4" w:rsidRDefault="004060C8" w:rsidP="00CB3000">
      <w:pPr>
        <w:spacing w:after="0" w:line="360" w:lineRule="auto"/>
        <w:jc w:val="both"/>
        <w:rPr>
          <w:rFonts w:ascii="Times New Roman" w:hAnsi="Times New Roman"/>
        </w:rPr>
      </w:pPr>
    </w:p>
    <w:p w:rsidR="00A77C1C" w:rsidRPr="00B31D6E" w:rsidRDefault="007E3507" w:rsidP="00CB3000">
      <w:pPr>
        <w:pStyle w:val="Corptext"/>
        <w:spacing w:after="0" w:line="360" w:lineRule="auto"/>
        <w:jc w:val="both"/>
        <w:rPr>
          <w:rFonts w:ascii="Times New Roman" w:hAnsi="Times New Roman"/>
          <w:i/>
        </w:rPr>
      </w:pPr>
      <w:r w:rsidRPr="00B31D6E">
        <w:rPr>
          <w:rFonts w:ascii="Times New Roman" w:hAnsi="Times New Roman"/>
          <w:bCs/>
          <w:i/>
        </w:rPr>
        <w:t>Branșament și instalație gaze</w:t>
      </w:r>
      <w:r w:rsidRPr="00B31D6E">
        <w:rPr>
          <w:rFonts w:ascii="Times New Roman" w:hAnsi="Times New Roman"/>
          <w:i/>
        </w:rPr>
        <w:t xml:space="preserve">           </w:t>
      </w:r>
      <w:bookmarkStart w:id="51" w:name="__UnoMark__1759_2665201296"/>
      <w:bookmarkEnd w:id="51"/>
    </w:p>
    <w:p w:rsidR="007E3507" w:rsidRPr="00DD5BF4" w:rsidRDefault="007E3507" w:rsidP="00CB3000">
      <w:pPr>
        <w:pStyle w:val="Corptext"/>
        <w:spacing w:after="0" w:line="360" w:lineRule="auto"/>
        <w:ind w:firstLine="540"/>
        <w:jc w:val="both"/>
        <w:rPr>
          <w:rFonts w:ascii="Times New Roman" w:hAnsi="Times New Roman"/>
        </w:rPr>
      </w:pPr>
      <w:r w:rsidRPr="00DD5BF4">
        <w:rPr>
          <w:rFonts w:ascii="Times New Roman" w:hAnsi="Times New Roman" w:cs="Times New Roman"/>
        </w:rPr>
        <w:t>Rețeaua internă se va lega la rețeaua urbană de gaze naturale prin  branșamentul c</w:t>
      </w:r>
      <w:r w:rsidR="0024113D" w:rsidRPr="00DD5BF4">
        <w:rPr>
          <w:rFonts w:ascii="Times New Roman" w:hAnsi="Times New Roman" w:cs="Times New Roman"/>
        </w:rPr>
        <w:t xml:space="preserve">onstruit de S.C. Engie România, </w:t>
      </w:r>
      <w:r w:rsidRPr="00DD5BF4">
        <w:rPr>
          <w:rFonts w:ascii="Times New Roman" w:hAnsi="Times New Roman" w:cs="Times New Roman"/>
        </w:rPr>
        <w:t>conform Autorizației de Construire nr.326/1528850/23.08.2017, lucrări executate conform Contract de Cofinanțare nr. 170007946/26.10.2016 și reception</w:t>
      </w:r>
      <w:r w:rsidR="0024113D" w:rsidRPr="00DD5BF4">
        <w:rPr>
          <w:rFonts w:ascii="Times New Roman" w:hAnsi="Times New Roman" w:cs="Times New Roman"/>
        </w:rPr>
        <w:t xml:space="preserve">ate </w:t>
      </w:r>
      <w:r w:rsidRPr="00DD5BF4">
        <w:rPr>
          <w:rFonts w:ascii="Times New Roman" w:hAnsi="Times New Roman" w:cs="Times New Roman"/>
        </w:rPr>
        <w:t xml:space="preserve">prin P.V. </w:t>
      </w:r>
      <w:bookmarkStart w:id="52" w:name="__UnoMark__1928_4835398741"/>
      <w:bookmarkStart w:id="53" w:name="__UnoMark__1929_4835398741"/>
      <w:bookmarkEnd w:id="52"/>
      <w:bookmarkEnd w:id="53"/>
      <w:r w:rsidRPr="00DD5BF4">
        <w:rPr>
          <w:rFonts w:ascii="Times New Roman" w:hAnsi="Times New Roman" w:cs="Times New Roman"/>
        </w:rPr>
        <w:t>n</w:t>
      </w:r>
      <w:bookmarkStart w:id="54" w:name="__UnoMark__1930_4835398741"/>
      <w:bookmarkEnd w:id="54"/>
      <w:r w:rsidRPr="00DD5BF4">
        <w:rPr>
          <w:rFonts w:ascii="Times New Roman" w:hAnsi="Times New Roman" w:cs="Times New Roman"/>
        </w:rPr>
        <w:t>r</w:t>
      </w:r>
      <w:bookmarkStart w:id="55" w:name="__UnoMark__1931_4835398741"/>
      <w:bookmarkEnd w:id="55"/>
      <w:r w:rsidRPr="00DD5BF4">
        <w:rPr>
          <w:rFonts w:ascii="Times New Roman" w:hAnsi="Times New Roman" w:cs="Times New Roman"/>
        </w:rPr>
        <w:t>. 4132/24.10.2017</w:t>
      </w:r>
      <w:bookmarkStart w:id="56" w:name="__UnoMark__1927_4835398741"/>
      <w:bookmarkEnd w:id="56"/>
      <w:r w:rsidRPr="00DD5BF4">
        <w:rPr>
          <w:rFonts w:ascii="Times New Roman" w:hAnsi="Times New Roman" w:cs="Times New Roman"/>
        </w:rPr>
        <w:t>. De asemenea, până la sfârșitul anului 2020 se va realiza rețeaua internă de gaze naturale a Pieței Colentina pentru alimentarea centralei termice.</w:t>
      </w:r>
    </w:p>
    <w:p w:rsidR="007E3507" w:rsidRPr="00DD5BF4" w:rsidRDefault="007E3507" w:rsidP="00CB3000">
      <w:pPr>
        <w:pStyle w:val="Corptext"/>
        <w:spacing w:after="0" w:line="360" w:lineRule="auto"/>
        <w:jc w:val="both"/>
        <w:rPr>
          <w:rFonts w:ascii="Times New Roman" w:hAnsi="Times New Roman"/>
        </w:rPr>
      </w:pPr>
      <w:bookmarkStart w:id="57" w:name="__UnoMark__1760_2665201296"/>
      <w:bookmarkEnd w:id="57"/>
      <w:r w:rsidRPr="00DD5BF4">
        <w:rPr>
          <w:rFonts w:ascii="Times New Roman" w:hAnsi="Times New Roman"/>
        </w:rPr>
        <w:t>Grad de realizare: 60% până la finele anului 2019</w:t>
      </w:r>
      <w:r w:rsidR="007152DE" w:rsidRPr="00DD5BF4">
        <w:rPr>
          <w:rFonts w:ascii="Times New Roman" w:hAnsi="Times New Roman"/>
        </w:rPr>
        <w:t>.</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58" w:name="__UnoMark__1812_2665201296"/>
      <w:bookmarkStart w:id="59" w:name="__UnoMark__1761_2665201296"/>
      <w:bookmarkEnd w:id="58"/>
      <w:bookmarkEnd w:id="59"/>
      <w:r w:rsidRPr="00DD5BF4">
        <w:rPr>
          <w:rFonts w:ascii="Times New Roman" w:hAnsi="Times New Roman" w:cs="Times New Roman"/>
          <w:sz w:val="24"/>
          <w:szCs w:val="24"/>
        </w:rPr>
        <w:t>Buget : fonduri proprii, 33.000 lei.</w:t>
      </w:r>
    </w:p>
    <w:p w:rsidR="00A77C1C" w:rsidRPr="00DD5BF4" w:rsidRDefault="00A77C1C" w:rsidP="00CB3000">
      <w:pPr>
        <w:spacing w:after="0" w:line="360" w:lineRule="auto"/>
        <w:jc w:val="both"/>
        <w:rPr>
          <w:rFonts w:ascii="Times New Roman" w:hAnsi="Times New Roman"/>
        </w:rPr>
      </w:pPr>
    </w:p>
    <w:p w:rsidR="007E3507" w:rsidRPr="00B31D6E" w:rsidRDefault="007E3507" w:rsidP="00B31D6E">
      <w:pPr>
        <w:spacing w:after="0" w:line="360" w:lineRule="auto"/>
        <w:jc w:val="both"/>
        <w:rPr>
          <w:rFonts w:ascii="Times New Roman" w:hAnsi="Times New Roman"/>
          <w:sz w:val="24"/>
          <w:szCs w:val="24"/>
        </w:rPr>
      </w:pPr>
      <w:r w:rsidRPr="00B31D6E">
        <w:rPr>
          <w:rFonts w:ascii="Times New Roman" w:hAnsi="Times New Roman" w:cs="Times New Roman"/>
          <w:bCs/>
          <w:i/>
          <w:iCs/>
          <w:sz w:val="24"/>
          <w:szCs w:val="24"/>
        </w:rPr>
        <w:t>Alte obiective de investiții în derulare:</w:t>
      </w:r>
    </w:p>
    <w:p w:rsidR="007E3507" w:rsidRPr="00B31D6E" w:rsidRDefault="007E3507" w:rsidP="00CB3000">
      <w:pPr>
        <w:spacing w:after="0" w:line="360" w:lineRule="auto"/>
        <w:jc w:val="both"/>
        <w:rPr>
          <w:rFonts w:ascii="Times New Roman" w:hAnsi="Times New Roman"/>
          <w:i/>
        </w:rPr>
      </w:pPr>
      <w:r w:rsidRPr="00B31D6E">
        <w:rPr>
          <w:rFonts w:ascii="Times New Roman" w:hAnsi="Times New Roman"/>
          <w:bCs/>
          <w:i/>
          <w:sz w:val="24"/>
          <w:szCs w:val="24"/>
        </w:rPr>
        <w:t>Piața Obor</w:t>
      </w:r>
      <w:bookmarkStart w:id="60" w:name="__UnoMark__1667_2665201296"/>
      <w:bookmarkEnd w:id="60"/>
    </w:p>
    <w:p w:rsidR="007E3507" w:rsidRPr="00DD5BF4" w:rsidRDefault="007E3507" w:rsidP="00CB3000">
      <w:pPr>
        <w:spacing w:after="0" w:line="360" w:lineRule="auto"/>
        <w:ind w:firstLine="540"/>
        <w:jc w:val="both"/>
        <w:rPr>
          <w:rFonts w:ascii="Times New Roman" w:hAnsi="Times New Roman"/>
        </w:rPr>
      </w:pPr>
      <w:bookmarkStart w:id="61" w:name="__UnoMark__1668_2665201296"/>
      <w:bookmarkEnd w:id="61"/>
      <w:r w:rsidRPr="00DD5BF4">
        <w:rPr>
          <w:rFonts w:ascii="Times New Roman" w:hAnsi="Times New Roman"/>
          <w:sz w:val="24"/>
          <w:szCs w:val="24"/>
        </w:rPr>
        <w:t>În anul 2019  Modernizarea Pieței Obor, faza II, Lucrări de Infrastructură - devieri utilități și racorduri, din cadrul contractului de parteneriat privat privind modernizarea Pieței Obor a continuat, constând în:</w:t>
      </w:r>
    </w:p>
    <w:p w:rsidR="007E3507" w:rsidRPr="00DD5BF4" w:rsidRDefault="007E3507" w:rsidP="00283ED2">
      <w:pPr>
        <w:pStyle w:val="Listparagraf"/>
        <w:numPr>
          <w:ilvl w:val="0"/>
          <w:numId w:val="38"/>
        </w:numPr>
        <w:spacing w:after="0" w:line="360" w:lineRule="auto"/>
        <w:jc w:val="both"/>
        <w:rPr>
          <w:rFonts w:ascii="Times New Roman" w:hAnsi="Times New Roman" w:cs="Times New Roman"/>
          <w:sz w:val="24"/>
          <w:szCs w:val="24"/>
        </w:rPr>
      </w:pPr>
      <w:bookmarkStart w:id="62" w:name="__UnoMark__1669_2665201296"/>
      <w:bookmarkEnd w:id="62"/>
      <w:r w:rsidRPr="00DD5BF4">
        <w:rPr>
          <w:rFonts w:ascii="Times New Roman" w:hAnsi="Times New Roman" w:cs="Times New Roman"/>
          <w:sz w:val="24"/>
          <w:szCs w:val="24"/>
        </w:rPr>
        <w:t>Obținere avize și acorduri;</w:t>
      </w:r>
    </w:p>
    <w:p w:rsidR="007E3507" w:rsidRPr="00DD5BF4" w:rsidRDefault="007E3507" w:rsidP="00283ED2">
      <w:pPr>
        <w:pStyle w:val="Listparagraf"/>
        <w:numPr>
          <w:ilvl w:val="0"/>
          <w:numId w:val="38"/>
        </w:numPr>
        <w:spacing w:after="0" w:line="360" w:lineRule="auto"/>
        <w:jc w:val="both"/>
        <w:rPr>
          <w:rFonts w:ascii="Times New Roman" w:hAnsi="Times New Roman" w:cs="Times New Roman"/>
          <w:sz w:val="24"/>
          <w:szCs w:val="24"/>
        </w:rPr>
      </w:pPr>
      <w:bookmarkStart w:id="63" w:name="__UnoMark__1670_2665201296"/>
      <w:bookmarkEnd w:id="63"/>
      <w:r w:rsidRPr="00DD5BF4">
        <w:rPr>
          <w:rFonts w:ascii="Times New Roman" w:hAnsi="Times New Roman" w:cs="Times New Roman"/>
          <w:sz w:val="24"/>
          <w:szCs w:val="24"/>
        </w:rPr>
        <w:t>Elaborarea Documentației tehnice pentr</w:t>
      </w:r>
      <w:r w:rsidR="00E0289C" w:rsidRPr="00DD5BF4">
        <w:rPr>
          <w:rFonts w:ascii="Times New Roman" w:hAnsi="Times New Roman" w:cs="Times New Roman"/>
          <w:sz w:val="24"/>
          <w:szCs w:val="24"/>
        </w:rPr>
        <w:t xml:space="preserve">u autorizația de construire și </w:t>
      </w:r>
      <w:r w:rsidRPr="00DD5BF4">
        <w:rPr>
          <w:rFonts w:ascii="Times New Roman" w:hAnsi="Times New Roman" w:cs="Times New Roman"/>
          <w:sz w:val="24"/>
          <w:szCs w:val="24"/>
        </w:rPr>
        <w:t>a Proiectului tehnic de execuție și obținerea Autorizației de Construire;</w:t>
      </w:r>
    </w:p>
    <w:p w:rsidR="007E3507" w:rsidRPr="00DD5BF4" w:rsidRDefault="00E0289C" w:rsidP="00283ED2">
      <w:pPr>
        <w:pStyle w:val="Listparagraf"/>
        <w:numPr>
          <w:ilvl w:val="0"/>
          <w:numId w:val="38"/>
        </w:numPr>
        <w:spacing w:after="0" w:line="360" w:lineRule="auto"/>
        <w:jc w:val="both"/>
        <w:rPr>
          <w:rFonts w:ascii="Times New Roman" w:hAnsi="Times New Roman" w:cs="Times New Roman"/>
          <w:sz w:val="24"/>
          <w:szCs w:val="24"/>
        </w:rPr>
      </w:pPr>
      <w:bookmarkStart w:id="64" w:name="__UnoMark__1671_2665201296"/>
      <w:bookmarkEnd w:id="64"/>
      <w:r w:rsidRPr="00DD5BF4">
        <w:rPr>
          <w:rFonts w:ascii="Times New Roman" w:hAnsi="Times New Roman" w:cs="Times New Roman"/>
          <w:sz w:val="24"/>
          <w:szCs w:val="24"/>
        </w:rPr>
        <w:t xml:space="preserve">Execuția </w:t>
      </w:r>
      <w:r w:rsidR="007E3507" w:rsidRPr="00DD5BF4">
        <w:rPr>
          <w:rFonts w:ascii="Times New Roman" w:hAnsi="Times New Roman" w:cs="Times New Roman"/>
          <w:sz w:val="24"/>
          <w:szCs w:val="24"/>
        </w:rPr>
        <w:t>lucrărilor de deviere utilități și racorduri pe terenul pe care se va continua modernizarea pieței Obor.</w:t>
      </w:r>
      <w:bookmarkStart w:id="65" w:name="__UnoMark__1672_2665201296"/>
      <w:bookmarkEnd w:id="65"/>
    </w:p>
    <w:p w:rsidR="007E3507" w:rsidRPr="00DD5BF4" w:rsidRDefault="007E3507" w:rsidP="00CB3000">
      <w:pPr>
        <w:spacing w:after="0" w:line="360" w:lineRule="auto"/>
        <w:ind w:left="720" w:hanging="360"/>
        <w:jc w:val="both"/>
        <w:rPr>
          <w:rFonts w:ascii="Times New Roman" w:hAnsi="Times New Roman"/>
        </w:rPr>
      </w:pPr>
      <w:bookmarkStart w:id="66" w:name="__UnoMark__1673_2665201296"/>
      <w:bookmarkEnd w:id="66"/>
      <w:r w:rsidRPr="00DD5BF4">
        <w:rPr>
          <w:rFonts w:ascii="Times New Roman" w:hAnsi="Times New Roman"/>
          <w:sz w:val="24"/>
          <w:szCs w:val="24"/>
        </w:rPr>
        <w:lastRenderedPageBreak/>
        <w:t>Grad de realizare: 80%. Va continua realizarea acestui proiect, pe cât posibil, aproape de 100% pe parcursul anului 2020.</w:t>
      </w:r>
    </w:p>
    <w:p w:rsidR="005A0C66" w:rsidRDefault="007E3507" w:rsidP="001710EB">
      <w:pPr>
        <w:spacing w:after="0" w:line="360" w:lineRule="auto"/>
        <w:ind w:firstLine="540"/>
        <w:jc w:val="both"/>
        <w:rPr>
          <w:rFonts w:ascii="Times New Roman" w:hAnsi="Times New Roman"/>
          <w:sz w:val="24"/>
          <w:szCs w:val="24"/>
        </w:rPr>
      </w:pPr>
      <w:bookmarkStart w:id="67" w:name="__UnoMark__1674_2665201296"/>
      <w:bookmarkEnd w:id="67"/>
      <w:r w:rsidRPr="00DD5BF4">
        <w:rPr>
          <w:rFonts w:ascii="Times New Roman" w:hAnsi="Times New Roman"/>
          <w:sz w:val="24"/>
          <w:szCs w:val="24"/>
        </w:rPr>
        <w:t>Buget : fonduri private ale investitorului.</w:t>
      </w:r>
      <w:bookmarkStart w:id="68" w:name="__UnoMark__1676_2665201296"/>
      <w:bookmarkEnd w:id="68"/>
    </w:p>
    <w:p w:rsidR="001710EB" w:rsidRDefault="001710EB" w:rsidP="001710EB">
      <w:pPr>
        <w:spacing w:after="0" w:line="360" w:lineRule="auto"/>
        <w:ind w:firstLine="540"/>
        <w:jc w:val="both"/>
        <w:rPr>
          <w:rFonts w:ascii="Times New Roman" w:hAnsi="Times New Roman"/>
          <w:sz w:val="24"/>
          <w:szCs w:val="24"/>
        </w:rPr>
      </w:pPr>
    </w:p>
    <w:p w:rsidR="001710EB" w:rsidRDefault="001710EB" w:rsidP="001710EB">
      <w:pPr>
        <w:spacing w:after="0" w:line="360" w:lineRule="auto"/>
        <w:ind w:firstLine="540"/>
        <w:jc w:val="both"/>
        <w:rPr>
          <w:rFonts w:ascii="Times New Roman" w:hAnsi="Times New Roman"/>
          <w:sz w:val="24"/>
          <w:szCs w:val="24"/>
        </w:rPr>
      </w:pPr>
    </w:p>
    <w:p w:rsidR="001710EB" w:rsidRDefault="001710EB" w:rsidP="001710EB">
      <w:pPr>
        <w:spacing w:after="0" w:line="360" w:lineRule="auto"/>
        <w:ind w:firstLine="540"/>
        <w:jc w:val="both"/>
        <w:rPr>
          <w:rFonts w:ascii="Times New Roman" w:hAnsi="Times New Roman"/>
          <w:sz w:val="24"/>
          <w:szCs w:val="24"/>
        </w:rPr>
      </w:pPr>
    </w:p>
    <w:p w:rsidR="001710EB" w:rsidRPr="005A0C66" w:rsidRDefault="001710EB" w:rsidP="001710EB">
      <w:pPr>
        <w:spacing w:after="0" w:line="360" w:lineRule="auto"/>
        <w:ind w:firstLine="540"/>
        <w:jc w:val="both"/>
        <w:rPr>
          <w:rFonts w:ascii="Times New Roman" w:hAnsi="Times New Roman"/>
          <w:sz w:val="24"/>
          <w:szCs w:val="24"/>
        </w:rPr>
      </w:pPr>
    </w:p>
    <w:p w:rsidR="007E3507" w:rsidRPr="00B31D6E" w:rsidRDefault="007E3507" w:rsidP="00CB3000">
      <w:pPr>
        <w:spacing w:after="0" w:line="360" w:lineRule="auto"/>
        <w:jc w:val="both"/>
        <w:rPr>
          <w:rFonts w:ascii="Times New Roman" w:hAnsi="Times New Roman"/>
          <w:i/>
        </w:rPr>
      </w:pPr>
      <w:bookmarkStart w:id="69" w:name="__UnoMark__1677_2665201296"/>
      <w:bookmarkEnd w:id="69"/>
      <w:r w:rsidRPr="00B31D6E">
        <w:rPr>
          <w:rFonts w:ascii="Times New Roman" w:hAnsi="Times New Roman"/>
          <w:bCs/>
          <w:i/>
          <w:sz w:val="24"/>
          <w:szCs w:val="24"/>
        </w:rPr>
        <w:t xml:space="preserve">Hala Terminal - Piața Obor </w:t>
      </w:r>
    </w:p>
    <w:p w:rsidR="007E3507" w:rsidRPr="00B31D6E" w:rsidRDefault="007E3507" w:rsidP="00CB3000">
      <w:pPr>
        <w:spacing w:after="0" w:line="360" w:lineRule="auto"/>
        <w:jc w:val="both"/>
        <w:rPr>
          <w:rFonts w:ascii="Times New Roman" w:hAnsi="Times New Roman"/>
          <w:i/>
        </w:rPr>
      </w:pPr>
      <w:bookmarkStart w:id="70" w:name="__UnoMark__1678_2665201296"/>
      <w:bookmarkEnd w:id="70"/>
      <w:r w:rsidRPr="00B31D6E">
        <w:rPr>
          <w:rFonts w:ascii="Times New Roman" w:hAnsi="Times New Roman" w:cs="Times New Roman"/>
          <w:bCs/>
          <w:i/>
          <w:sz w:val="24"/>
          <w:szCs w:val="24"/>
          <w:u w:val="single"/>
        </w:rPr>
        <w:t>Reabilitarea și dotarea Halei Terminal</w:t>
      </w:r>
      <w:bookmarkStart w:id="71" w:name="__UnoMark__1679_2665201296"/>
      <w:bookmarkEnd w:id="71"/>
    </w:p>
    <w:p w:rsidR="007E3507" w:rsidRPr="00DD5BF4" w:rsidRDefault="007E3507" w:rsidP="00CB3000">
      <w:pPr>
        <w:spacing w:after="0" w:line="360" w:lineRule="auto"/>
        <w:ind w:firstLine="540"/>
        <w:jc w:val="both"/>
        <w:rPr>
          <w:rFonts w:ascii="Times New Roman" w:hAnsi="Times New Roman"/>
          <w:sz w:val="24"/>
          <w:szCs w:val="24"/>
        </w:rPr>
      </w:pPr>
      <w:bookmarkStart w:id="72" w:name="__UnoMark__1680_2665201296"/>
      <w:bookmarkEnd w:id="72"/>
      <w:r w:rsidRPr="00DD5BF4">
        <w:rPr>
          <w:rFonts w:ascii="Times New Roman" w:hAnsi="Times New Roman"/>
          <w:sz w:val="24"/>
          <w:szCs w:val="24"/>
        </w:rPr>
        <w:t>Au fost întocmite 3 Studii de fezabilitate în anul 2016, privind  reabilitarea și dotarea Halei Terminal - Piața Obor , aprobate prin H.C.L.S.2 nr. 57/19.05.2017, H.C.L.S.2 nr. 58/19.05.2017, respectiv H.C.L.S.2 nr. 59/19.05.2017, studii care cuprind părți independente și anume:</w:t>
      </w:r>
      <w:bookmarkStart w:id="73" w:name="__UnoMark__1682_2665201296"/>
      <w:bookmarkEnd w:id="73"/>
    </w:p>
    <w:p w:rsidR="005F62B7" w:rsidRPr="00DD5BF4" w:rsidRDefault="005F62B7" w:rsidP="00CB3000">
      <w:pPr>
        <w:spacing w:after="0" w:line="360" w:lineRule="auto"/>
        <w:ind w:firstLine="360"/>
        <w:jc w:val="both"/>
        <w:rPr>
          <w:rFonts w:ascii="Times New Roman" w:hAnsi="Times New Roman"/>
        </w:rPr>
      </w:pPr>
    </w:p>
    <w:p w:rsidR="007E3507" w:rsidRPr="00B31D6E" w:rsidRDefault="007E3507" w:rsidP="00CB3000">
      <w:pPr>
        <w:spacing w:after="0" w:line="360" w:lineRule="auto"/>
        <w:jc w:val="both"/>
        <w:rPr>
          <w:rFonts w:ascii="Times New Roman" w:hAnsi="Times New Roman"/>
        </w:rPr>
      </w:pPr>
      <w:bookmarkStart w:id="74" w:name="__UnoMark__1683_2665201296"/>
      <w:bookmarkEnd w:id="74"/>
      <w:r w:rsidRPr="00B31D6E">
        <w:rPr>
          <w:rFonts w:ascii="Times New Roman" w:hAnsi="Times New Roman"/>
          <w:bCs/>
          <w:sz w:val="24"/>
          <w:szCs w:val="24"/>
        </w:rPr>
        <w:t>1</w:t>
      </w:r>
      <w:r w:rsidRPr="00B31D6E">
        <w:rPr>
          <w:rFonts w:ascii="Times New Roman" w:hAnsi="Times New Roman"/>
          <w:sz w:val="24"/>
          <w:szCs w:val="24"/>
        </w:rPr>
        <w:t>. Sisteme solare pentru captarea energiei solare la  Hala Terminal - Piața Obor</w:t>
      </w:r>
      <w:bookmarkStart w:id="75" w:name="__UnoMark__1684_2665201296"/>
      <w:bookmarkEnd w:id="75"/>
    </w:p>
    <w:p w:rsidR="007E3507" w:rsidRPr="00DD5BF4" w:rsidRDefault="007E3507" w:rsidP="00CB3000">
      <w:pPr>
        <w:spacing w:after="0" w:line="360" w:lineRule="auto"/>
        <w:ind w:firstLine="540"/>
        <w:jc w:val="both"/>
        <w:rPr>
          <w:rFonts w:ascii="Times New Roman" w:hAnsi="Times New Roman"/>
        </w:rPr>
      </w:pPr>
      <w:bookmarkStart w:id="76" w:name="__UnoMark__1685_2665201296"/>
      <w:bookmarkEnd w:id="76"/>
      <w:r w:rsidRPr="00DD5BF4">
        <w:rPr>
          <w:rFonts w:ascii="Times New Roman" w:hAnsi="Times New Roman"/>
          <w:sz w:val="24"/>
          <w:szCs w:val="24"/>
        </w:rPr>
        <w:t xml:space="preserve">Dotarea </w:t>
      </w:r>
      <w:r w:rsidRPr="00B31D6E">
        <w:rPr>
          <w:rFonts w:ascii="Times New Roman" w:hAnsi="Times New Roman"/>
          <w:i/>
          <w:sz w:val="24"/>
          <w:szCs w:val="24"/>
        </w:rPr>
        <w:t>Halei Terminal - Piața Obor</w:t>
      </w:r>
      <w:r w:rsidRPr="00DD5BF4">
        <w:rPr>
          <w:rFonts w:ascii="Times New Roman" w:hAnsi="Times New Roman"/>
          <w:sz w:val="24"/>
          <w:szCs w:val="24"/>
        </w:rPr>
        <w:t xml:space="preserve"> cu sisteme solare pentru  captarea energiei solare pentru apă caldă pe tot parcursul anului și aport la încălzire pe perioada friguroasă, pentru care este necesară elaborarea documentațiilor de proiectare</w:t>
      </w:r>
      <w:r w:rsidRPr="00DD5BF4">
        <w:rPr>
          <w:rFonts w:ascii="Times New Roman" w:hAnsi="Times New Roman"/>
          <w:b/>
          <w:bCs/>
          <w:sz w:val="24"/>
          <w:szCs w:val="24"/>
        </w:rPr>
        <w:t>.</w:t>
      </w:r>
    </w:p>
    <w:p w:rsidR="007E3507" w:rsidRPr="00DD5BF4" w:rsidRDefault="007E3507" w:rsidP="00CB3000">
      <w:pPr>
        <w:spacing w:after="0" w:line="360" w:lineRule="auto"/>
        <w:ind w:firstLine="540"/>
        <w:jc w:val="both"/>
        <w:rPr>
          <w:rFonts w:ascii="Times New Roman" w:hAnsi="Times New Roman"/>
        </w:rPr>
      </w:pPr>
      <w:bookmarkStart w:id="77" w:name="__UnoMark__1686_2665201296"/>
      <w:bookmarkEnd w:id="77"/>
      <w:r w:rsidRPr="00DD5BF4">
        <w:rPr>
          <w:rFonts w:ascii="Times New Roman" w:hAnsi="Times New Roman"/>
          <w:sz w:val="24"/>
          <w:szCs w:val="24"/>
        </w:rPr>
        <w:t>Valoarea totală a investiției este de 193.235,24 lei, (exclusiv T.V.A.), respectiv 42.941,16 euro din care C+M = 45.967,37 lei (exclusiv T.V.A.), echivalentul a 10.214,97 euro, la cursul valutar de 1 euro = 4,5 lei la momentul aprobării Studiului de Fezabilitate prin H.C.L.S.2 nr. 57/19.05.2017.</w:t>
      </w:r>
    </w:p>
    <w:p w:rsidR="00A77C1C" w:rsidRPr="00DD5BF4" w:rsidRDefault="007E3507" w:rsidP="00CB3000">
      <w:pPr>
        <w:spacing w:after="0" w:line="360" w:lineRule="auto"/>
        <w:ind w:firstLine="540"/>
        <w:jc w:val="both"/>
        <w:rPr>
          <w:rFonts w:ascii="Times New Roman" w:hAnsi="Times New Roman"/>
        </w:rPr>
      </w:pPr>
      <w:bookmarkStart w:id="78" w:name="__UnoMark__1687_2665201296"/>
      <w:bookmarkEnd w:id="78"/>
      <w:r w:rsidRPr="00DD5BF4">
        <w:rPr>
          <w:rFonts w:ascii="Times New Roman" w:hAnsi="Times New Roman"/>
          <w:bCs/>
          <w:sz w:val="24"/>
          <w:szCs w:val="24"/>
        </w:rPr>
        <w:t>În anul 2020 se va elabora documentația de proiectare, evaluată la aproximativ 7.000 lei, conform studiului de fezabilitate, care cuprinde: D.T.A.C., Caietul de sarcini, Proiectul tehnic și detaliile de execuție.</w:t>
      </w:r>
      <w:bookmarkStart w:id="79" w:name="__UnoMark__1688_2665201296"/>
      <w:bookmarkStart w:id="80" w:name="__UnoMark__1689_2665201296"/>
      <w:bookmarkEnd w:id="79"/>
      <w:bookmarkEnd w:id="80"/>
    </w:p>
    <w:p w:rsidR="00A77C1C" w:rsidRPr="00DD5BF4" w:rsidRDefault="007E3507" w:rsidP="00CB3000">
      <w:pPr>
        <w:spacing w:after="0" w:line="360" w:lineRule="auto"/>
        <w:ind w:firstLine="540"/>
        <w:jc w:val="both"/>
        <w:rPr>
          <w:rFonts w:ascii="Times New Roman" w:hAnsi="Times New Roman"/>
          <w:sz w:val="24"/>
          <w:szCs w:val="24"/>
        </w:rPr>
      </w:pPr>
      <w:r w:rsidRPr="00DD5BF4">
        <w:rPr>
          <w:rFonts w:ascii="Times New Roman" w:hAnsi="Times New Roman"/>
          <w:sz w:val="24"/>
          <w:szCs w:val="24"/>
        </w:rPr>
        <w:t>Grad de realizare: 15 %.</w:t>
      </w:r>
      <w:bookmarkStart w:id="81" w:name="__UnoMark__1690_2665201296"/>
      <w:bookmarkEnd w:id="81"/>
    </w:p>
    <w:p w:rsidR="008D6A13" w:rsidRDefault="007E3507" w:rsidP="00A3254E">
      <w:pPr>
        <w:spacing w:after="0" w:line="360" w:lineRule="auto"/>
        <w:ind w:firstLine="540"/>
        <w:jc w:val="both"/>
        <w:rPr>
          <w:rFonts w:ascii="Times New Roman" w:hAnsi="Times New Roman"/>
          <w:sz w:val="24"/>
          <w:szCs w:val="24"/>
        </w:rPr>
      </w:pPr>
      <w:r w:rsidRPr="005A3B5A">
        <w:rPr>
          <w:rFonts w:ascii="Times New Roman" w:hAnsi="Times New Roman"/>
          <w:sz w:val="24"/>
          <w:szCs w:val="24"/>
        </w:rPr>
        <w:t>Sursa de finanțare – subvenție de la bugetul local.</w:t>
      </w:r>
    </w:p>
    <w:p w:rsidR="008D6A13" w:rsidRPr="008D6A13" w:rsidRDefault="008D6A13" w:rsidP="008D6A13">
      <w:pPr>
        <w:spacing w:after="0" w:line="360" w:lineRule="auto"/>
        <w:ind w:firstLine="540"/>
        <w:jc w:val="both"/>
        <w:rPr>
          <w:rFonts w:ascii="Times New Roman" w:hAnsi="Times New Roman"/>
          <w:sz w:val="24"/>
          <w:szCs w:val="24"/>
        </w:rPr>
      </w:pPr>
    </w:p>
    <w:p w:rsidR="007E3507" w:rsidRPr="00B31D6E" w:rsidRDefault="007E3507" w:rsidP="00CB3000">
      <w:pPr>
        <w:spacing w:after="0" w:line="360" w:lineRule="auto"/>
        <w:jc w:val="both"/>
        <w:rPr>
          <w:rFonts w:ascii="Times New Roman" w:hAnsi="Times New Roman"/>
        </w:rPr>
      </w:pPr>
      <w:bookmarkStart w:id="82" w:name="__UnoMark__1692_2665201296"/>
      <w:bookmarkEnd w:id="82"/>
      <w:r w:rsidRPr="00B31D6E">
        <w:rPr>
          <w:rFonts w:ascii="Times New Roman" w:hAnsi="Times New Roman"/>
          <w:bCs/>
          <w:sz w:val="24"/>
          <w:szCs w:val="24"/>
        </w:rPr>
        <w:t>2</w:t>
      </w:r>
      <w:r w:rsidRPr="00B31D6E">
        <w:rPr>
          <w:rFonts w:ascii="Times New Roman" w:hAnsi="Times New Roman"/>
          <w:sz w:val="24"/>
          <w:szCs w:val="24"/>
        </w:rPr>
        <w:t>. Reparații ale clădirii Halei Terminal – Piața Obor – documentații și execuție</w:t>
      </w:r>
    </w:p>
    <w:p w:rsidR="007E3507" w:rsidRPr="00DD5BF4" w:rsidRDefault="007E3507" w:rsidP="00CB3000">
      <w:pPr>
        <w:spacing w:after="0" w:line="360" w:lineRule="auto"/>
        <w:ind w:firstLine="540"/>
        <w:jc w:val="both"/>
        <w:rPr>
          <w:rFonts w:ascii="Times New Roman" w:hAnsi="Times New Roman"/>
          <w:sz w:val="24"/>
          <w:szCs w:val="24"/>
        </w:rPr>
      </w:pPr>
      <w:bookmarkStart w:id="83" w:name="__UnoMark__1694_2665201296"/>
      <w:bookmarkEnd w:id="83"/>
      <w:r w:rsidRPr="00DD5BF4">
        <w:rPr>
          <w:rFonts w:ascii="Times New Roman" w:hAnsi="Times New Roman"/>
          <w:sz w:val="24"/>
          <w:szCs w:val="24"/>
        </w:rPr>
        <w:t xml:space="preserve">Clădirea Halei Terminal din Piața Obor (dată în funcțiune în anul 2003) necesită reparații complexe : reparații pereți și zugrăveli noi atât  la interior cât și la exterior, tâmplăria trebuie înlocuită în proporție de 70% (ușile de acces în hală sunt deteriorate de fluctuația mare de cumpărători), instalațiile, conductele de apă  și de canalizare s-au fisurat, instalațiile </w:t>
      </w:r>
      <w:r w:rsidRPr="00DD5BF4">
        <w:rPr>
          <w:rFonts w:ascii="Times New Roman" w:hAnsi="Times New Roman"/>
          <w:sz w:val="24"/>
          <w:szCs w:val="24"/>
        </w:rPr>
        <w:lastRenderedPageBreak/>
        <w:t xml:space="preserve">electrice și corpurile luminoase trebuie înlocuite pentru a se evita accidentele și pericolul de incendiu. </w:t>
      </w:r>
    </w:p>
    <w:p w:rsidR="007E3507" w:rsidRPr="00DD5BF4" w:rsidRDefault="007E3507" w:rsidP="00CB3000">
      <w:pPr>
        <w:spacing w:after="0" w:line="360" w:lineRule="auto"/>
        <w:ind w:firstLine="540"/>
        <w:jc w:val="both"/>
        <w:rPr>
          <w:rFonts w:ascii="Times New Roman" w:hAnsi="Times New Roman"/>
          <w:sz w:val="24"/>
          <w:szCs w:val="24"/>
        </w:rPr>
      </w:pPr>
      <w:bookmarkStart w:id="84" w:name="__UnoMark__1695_2665201296"/>
      <w:bookmarkEnd w:id="84"/>
      <w:r w:rsidRPr="00DD5BF4">
        <w:rPr>
          <w:rFonts w:ascii="Times New Roman" w:hAnsi="Times New Roman"/>
          <w:sz w:val="24"/>
          <w:szCs w:val="24"/>
        </w:rPr>
        <w:t>Valoarea totală a investiţiei este de 776.763,62 lei, (exclusiv T.V.A.), respectiv 172.614,14 euro din care C+M = 702.350,43 lei (exclusiv T.V.A.), echivalentul a 156.077,87 euro, la cursul valutar de 1 euro = 4,5 lei la momentul aprobării Studiului de Fezabilitate prin H.C.L.S.2 nr. 59/19.05.2017.</w:t>
      </w:r>
    </w:p>
    <w:p w:rsidR="007168E1" w:rsidRPr="00DD5BF4" w:rsidRDefault="007E3507" w:rsidP="00CB3000">
      <w:pPr>
        <w:spacing w:after="0" w:line="360" w:lineRule="auto"/>
        <w:ind w:firstLine="540"/>
        <w:jc w:val="both"/>
        <w:rPr>
          <w:rFonts w:ascii="Times New Roman" w:hAnsi="Times New Roman"/>
          <w:sz w:val="24"/>
          <w:szCs w:val="24"/>
        </w:rPr>
      </w:pPr>
      <w:bookmarkStart w:id="85" w:name="__UnoMark__1696_2665201296"/>
      <w:bookmarkEnd w:id="85"/>
      <w:r w:rsidRPr="00DD5BF4">
        <w:rPr>
          <w:rFonts w:ascii="Times New Roman" w:hAnsi="Times New Roman"/>
          <w:sz w:val="24"/>
          <w:szCs w:val="24"/>
        </w:rPr>
        <w:t>În anul 2020 se va elabora documentația de proiectare, evaluată la aproximativ 21.000 lei, conform studiului de fezabilitate, care cuprinde: D.T.A.C., Caietul de sarcini, Proiectul tehnic și detaliile de execuție.</w:t>
      </w:r>
      <w:bookmarkStart w:id="86" w:name="__UnoMark__1697_2665201296"/>
      <w:bookmarkEnd w:id="86"/>
    </w:p>
    <w:p w:rsidR="007E3507" w:rsidRPr="00DD5BF4" w:rsidRDefault="007E3507" w:rsidP="00CB3000">
      <w:pPr>
        <w:spacing w:after="0" w:line="360" w:lineRule="auto"/>
        <w:ind w:firstLine="540"/>
        <w:jc w:val="both"/>
        <w:rPr>
          <w:rFonts w:ascii="Times New Roman" w:hAnsi="Times New Roman"/>
          <w:sz w:val="24"/>
          <w:szCs w:val="24"/>
        </w:rPr>
      </w:pPr>
      <w:r w:rsidRPr="00DD5BF4">
        <w:rPr>
          <w:rFonts w:ascii="Times New Roman" w:hAnsi="Times New Roman"/>
          <w:sz w:val="24"/>
          <w:szCs w:val="24"/>
        </w:rPr>
        <w:t>Grad de realizare: 15 %.</w:t>
      </w:r>
      <w:bookmarkStart w:id="87" w:name="__UnoMark__1699_2665201296"/>
      <w:bookmarkEnd w:id="87"/>
    </w:p>
    <w:p w:rsidR="00A77C1C" w:rsidRPr="00B31D6E" w:rsidRDefault="00A77C1C" w:rsidP="00CB3000">
      <w:pPr>
        <w:spacing w:after="0" w:line="360" w:lineRule="auto"/>
        <w:jc w:val="both"/>
        <w:rPr>
          <w:rFonts w:ascii="Times New Roman" w:hAnsi="Times New Roman"/>
        </w:rPr>
      </w:pPr>
    </w:p>
    <w:p w:rsidR="007E3507" w:rsidRPr="00B31D6E" w:rsidRDefault="007168E1" w:rsidP="00CB3000">
      <w:pPr>
        <w:tabs>
          <w:tab w:val="left" w:pos="450"/>
        </w:tabs>
        <w:spacing w:after="0" w:line="360" w:lineRule="auto"/>
        <w:jc w:val="both"/>
        <w:rPr>
          <w:rFonts w:ascii="Times New Roman" w:hAnsi="Times New Roman"/>
        </w:rPr>
      </w:pPr>
      <w:bookmarkStart w:id="88" w:name="__UnoMark__1700_2665201296"/>
      <w:bookmarkEnd w:id="88"/>
      <w:r w:rsidRPr="00B31D6E">
        <w:rPr>
          <w:rFonts w:ascii="Times New Roman" w:hAnsi="Times New Roman" w:cs="Times New Roman"/>
          <w:bCs/>
          <w:sz w:val="24"/>
          <w:szCs w:val="24"/>
        </w:rPr>
        <w:t>3.</w:t>
      </w:r>
      <w:r w:rsidR="007E3507" w:rsidRPr="00B31D6E">
        <w:rPr>
          <w:rFonts w:ascii="Times New Roman" w:hAnsi="Times New Roman" w:cs="Times New Roman"/>
          <w:bCs/>
          <w:sz w:val="24"/>
          <w:szCs w:val="24"/>
        </w:rPr>
        <w:t>Branșament apă și racord canal Piața Obor și Instalații  pre-epurare (decantor/separator de grăsimi gravitaționale, nămol, substanțe petroliere) – Piața Obor -Hala Terminal cu modificarea instalației interioare de apă-canal</w:t>
      </w:r>
    </w:p>
    <w:p w:rsidR="007E3507" w:rsidRPr="00DD5BF4" w:rsidRDefault="007E3507" w:rsidP="00CB3000">
      <w:pPr>
        <w:spacing w:after="0" w:line="360" w:lineRule="auto"/>
        <w:ind w:firstLine="540"/>
        <w:jc w:val="both"/>
        <w:rPr>
          <w:rFonts w:ascii="Times New Roman" w:hAnsi="Times New Roman"/>
          <w:sz w:val="24"/>
          <w:szCs w:val="24"/>
        </w:rPr>
      </w:pPr>
      <w:r w:rsidRPr="00DD5BF4">
        <w:rPr>
          <w:rFonts w:ascii="Times New Roman" w:hAnsi="Times New Roman"/>
          <w:sz w:val="24"/>
          <w:szCs w:val="24"/>
        </w:rPr>
        <w:t xml:space="preserve">Întrucât Piața Obor este în plin proces de modernizare, se vor dezafecta racordurile la utilitățile de apă și canal de la rețeaua orașului. În această situație este necesar ca Hala Terminal să fie racordată la rețeaua urbană de apă și canalizare. </w:t>
      </w:r>
    </w:p>
    <w:p w:rsidR="007E3507" w:rsidRPr="00DD5BF4" w:rsidRDefault="007E3507" w:rsidP="00CB3000">
      <w:pPr>
        <w:spacing w:after="0" w:line="360" w:lineRule="auto"/>
        <w:ind w:firstLine="540"/>
        <w:jc w:val="both"/>
        <w:rPr>
          <w:rFonts w:ascii="Times New Roman" w:hAnsi="Times New Roman"/>
          <w:sz w:val="24"/>
          <w:szCs w:val="24"/>
        </w:rPr>
      </w:pPr>
      <w:bookmarkStart w:id="89" w:name="__UnoMark__1703_2665201296"/>
      <w:bookmarkEnd w:id="89"/>
      <w:r w:rsidRPr="00DD5BF4">
        <w:rPr>
          <w:rFonts w:ascii="Times New Roman" w:hAnsi="Times New Roman"/>
          <w:sz w:val="24"/>
          <w:szCs w:val="24"/>
        </w:rPr>
        <w:t xml:space="preserve">În conformitate cu prevederile prevăzute în contractul de furnizare a apei și a acceptului de evacuare pentru Piața Obor, încheiat cu S.C. APA NOVA S.A. și având în vedere legislația în vigoare de protecția mediului, este necesară construirea și a unei instalații de epurare  apelor uzate deversate în rețeaua publică a orașului. </w:t>
      </w:r>
    </w:p>
    <w:p w:rsidR="007E3507" w:rsidRPr="00DD5BF4" w:rsidRDefault="007E3507" w:rsidP="00CB3000">
      <w:pPr>
        <w:spacing w:after="0" w:line="360" w:lineRule="auto"/>
        <w:ind w:firstLine="540"/>
        <w:jc w:val="both"/>
        <w:rPr>
          <w:rFonts w:ascii="Times New Roman" w:hAnsi="Times New Roman"/>
          <w:sz w:val="24"/>
          <w:szCs w:val="24"/>
        </w:rPr>
      </w:pPr>
      <w:bookmarkStart w:id="90" w:name="__UnoMark__1704_2665201296"/>
      <w:bookmarkEnd w:id="90"/>
      <w:r w:rsidRPr="00DD5BF4">
        <w:rPr>
          <w:rFonts w:ascii="Times New Roman" w:hAnsi="Times New Roman"/>
          <w:sz w:val="24"/>
          <w:szCs w:val="24"/>
        </w:rPr>
        <w:t>Valoarea totală a investiţiei este de 184.119,70 lei, (exclusiv T.V.A.), respectiv 40.915,49 euro din care C+M = 164.712,9 lei (exclusiv T.V.A.), echivalentul a 36.602,88 euro, la cursul valutar de 1 euro = 4,5 lei la momentul aprobării Studiului de Fezabilitate prin H.C.L.S.2 nr. 58/19.05.2017.</w:t>
      </w:r>
    </w:p>
    <w:p w:rsidR="007E3507" w:rsidRPr="00DD5BF4" w:rsidRDefault="007E3507" w:rsidP="00CB3000">
      <w:pPr>
        <w:spacing w:after="0" w:line="360" w:lineRule="auto"/>
        <w:ind w:firstLine="540"/>
        <w:jc w:val="both"/>
        <w:rPr>
          <w:rFonts w:ascii="Times New Roman" w:hAnsi="Times New Roman"/>
          <w:sz w:val="24"/>
          <w:szCs w:val="24"/>
        </w:rPr>
      </w:pPr>
      <w:bookmarkStart w:id="91" w:name="__UnoMark__1705_2665201296"/>
      <w:bookmarkEnd w:id="91"/>
      <w:r w:rsidRPr="00DD5BF4">
        <w:rPr>
          <w:rFonts w:ascii="Times New Roman" w:hAnsi="Times New Roman"/>
          <w:sz w:val="24"/>
          <w:szCs w:val="24"/>
        </w:rPr>
        <w:t>În anul 2019, în colaborare cu S.C. Apa Nova S.A. s-a elaborat documentația de proiectare, evaluată la aproximativ 7.000 lei, conform studiului de fezabilitate și cuprinde  D.T.A.C., Caietul de sarcini, Proiectul tehnic și detaliile de execuție.</w:t>
      </w:r>
    </w:p>
    <w:p w:rsidR="007E3507" w:rsidRPr="00DD5BF4" w:rsidRDefault="00DD5BF4" w:rsidP="00CB3000">
      <w:pPr>
        <w:spacing w:after="0" w:line="360" w:lineRule="auto"/>
        <w:ind w:firstLine="540"/>
        <w:jc w:val="both"/>
        <w:rPr>
          <w:rFonts w:ascii="Times New Roman" w:hAnsi="Times New Roman"/>
          <w:sz w:val="24"/>
          <w:szCs w:val="24"/>
        </w:rPr>
      </w:pPr>
      <w:bookmarkStart w:id="92" w:name="__UnoMark__1706_2665201296"/>
      <w:bookmarkEnd w:id="92"/>
      <w:r w:rsidRPr="00DD5BF4">
        <w:rPr>
          <w:rFonts w:ascii="Times New Roman" w:hAnsi="Times New Roman"/>
          <w:sz w:val="24"/>
          <w:szCs w:val="24"/>
        </w:rPr>
        <w:t xml:space="preserve">În anul 2020 se va executa </w:t>
      </w:r>
      <w:r w:rsidR="007E3507" w:rsidRPr="00DD5BF4">
        <w:rPr>
          <w:rFonts w:ascii="Times New Roman" w:hAnsi="Times New Roman"/>
          <w:sz w:val="24"/>
          <w:szCs w:val="24"/>
        </w:rPr>
        <w:t>Branșamentul apă și racord canal Piața Obor și instalații  pre-epurare (decantor/separator de grăsimi gravitaționale, nămol, substanțe petroliere) – Piața Obor -Hala Terminal și cu modificarea instalației interioare de apă-canal, evaluată la aproximativ 161.000 lei, conform studiului de fezabilitate.</w:t>
      </w:r>
    </w:p>
    <w:p w:rsidR="009E22B0" w:rsidRPr="00DD5BF4" w:rsidRDefault="00C40E36" w:rsidP="00CB3000">
      <w:pPr>
        <w:spacing w:after="0" w:line="360" w:lineRule="auto"/>
        <w:ind w:firstLine="540"/>
        <w:jc w:val="both"/>
        <w:rPr>
          <w:rFonts w:ascii="Times New Roman" w:hAnsi="Times New Roman"/>
          <w:sz w:val="24"/>
          <w:szCs w:val="24"/>
        </w:rPr>
      </w:pPr>
      <w:bookmarkStart w:id="93" w:name="__UnoMark__1707_2665201296"/>
      <w:bookmarkEnd w:id="93"/>
      <w:r w:rsidRPr="00DD5BF4">
        <w:rPr>
          <w:rFonts w:ascii="Times New Roman" w:hAnsi="Times New Roman"/>
          <w:sz w:val="24"/>
          <w:szCs w:val="24"/>
        </w:rPr>
        <w:t>Grad de realizare: 25 %.</w:t>
      </w:r>
    </w:p>
    <w:p w:rsidR="00A77C1C" w:rsidRPr="00B31D6E" w:rsidRDefault="00A77C1C" w:rsidP="00CB3000">
      <w:pPr>
        <w:spacing w:after="0" w:line="360" w:lineRule="auto"/>
        <w:ind w:firstLine="720"/>
        <w:jc w:val="both"/>
        <w:rPr>
          <w:rFonts w:ascii="Times New Roman" w:hAnsi="Times New Roman" w:cs="Times New Roman"/>
          <w:i/>
          <w:sz w:val="24"/>
          <w:szCs w:val="24"/>
        </w:rPr>
      </w:pPr>
    </w:p>
    <w:p w:rsidR="007E3507" w:rsidRPr="00B31D6E" w:rsidRDefault="007E3507" w:rsidP="00CB3000">
      <w:pPr>
        <w:spacing w:before="57" w:after="0" w:line="360" w:lineRule="auto"/>
        <w:jc w:val="both"/>
        <w:rPr>
          <w:rFonts w:ascii="Times New Roman" w:hAnsi="Times New Roman"/>
          <w:i/>
        </w:rPr>
      </w:pPr>
      <w:r w:rsidRPr="00B31D6E">
        <w:rPr>
          <w:rFonts w:ascii="Times New Roman" w:hAnsi="Times New Roman" w:cs="Times New Roman"/>
          <w:bCs/>
          <w:i/>
          <w:sz w:val="24"/>
          <w:szCs w:val="24"/>
        </w:rPr>
        <w:t>Dotarea Complexului Delfinului</w:t>
      </w:r>
    </w:p>
    <w:p w:rsidR="007E3507" w:rsidRPr="00DD5BF4" w:rsidRDefault="007E3507" w:rsidP="00CB3000">
      <w:pPr>
        <w:spacing w:after="0" w:line="360" w:lineRule="auto"/>
        <w:ind w:firstLine="540"/>
        <w:jc w:val="both"/>
        <w:rPr>
          <w:rFonts w:ascii="Times New Roman" w:hAnsi="Times New Roman"/>
          <w:sz w:val="24"/>
          <w:szCs w:val="24"/>
        </w:rPr>
      </w:pPr>
      <w:bookmarkStart w:id="94" w:name="__UnoMark__1765_2665201296"/>
      <w:bookmarkEnd w:id="94"/>
      <w:r w:rsidRPr="00DD5BF4">
        <w:rPr>
          <w:rFonts w:ascii="Times New Roman" w:hAnsi="Times New Roman"/>
          <w:sz w:val="24"/>
          <w:szCs w:val="24"/>
        </w:rPr>
        <w:t>Stadiu: în curs de realizare</w:t>
      </w:r>
      <w:bookmarkStart w:id="95" w:name="__UnoMark__1766_2665201296"/>
      <w:bookmarkEnd w:id="95"/>
    </w:p>
    <w:p w:rsidR="007168E1" w:rsidRPr="00DD5BF4" w:rsidRDefault="007E3507" w:rsidP="00CB3000">
      <w:pPr>
        <w:spacing w:after="0" w:line="360" w:lineRule="auto"/>
        <w:ind w:firstLine="540"/>
        <w:jc w:val="both"/>
        <w:rPr>
          <w:rFonts w:ascii="Times New Roman" w:hAnsi="Times New Roman" w:cs="Times New Roman"/>
          <w:sz w:val="24"/>
          <w:szCs w:val="24"/>
        </w:rPr>
      </w:pPr>
      <w:bookmarkStart w:id="96" w:name="__UnoMark__1767_2665201296"/>
      <w:bookmarkEnd w:id="96"/>
      <w:r w:rsidRPr="00DD5BF4">
        <w:rPr>
          <w:rFonts w:ascii="Times New Roman" w:hAnsi="Times New Roman"/>
          <w:sz w:val="24"/>
          <w:szCs w:val="24"/>
        </w:rPr>
        <w:t>Deoarece în momentul preluării Complexului Delfinului (Rotonda), în data de 30.04.2014, starea tuturor</w:t>
      </w:r>
      <w:r w:rsidRPr="00DD5BF4">
        <w:rPr>
          <w:rFonts w:ascii="Times New Roman" w:hAnsi="Times New Roman" w:cs="Times New Roman"/>
          <w:sz w:val="24"/>
          <w:szCs w:val="24"/>
        </w:rPr>
        <w:t xml:space="preserve"> mijloacelor tehnice de apărare împotriva incendiilor, a amenajărilor existente, a instalațiilor aferente construcțiilor  (electrice, apă canal) erau în totalitate  incomplete, nefuncționale și devastate, inclusiv infiltrațiile de apă</w:t>
      </w:r>
      <w:r w:rsidRPr="00DD5BF4">
        <w:rPr>
          <w:rFonts w:ascii="Times New Roman" w:hAnsi="Times New Roman" w:cs="Times New Roman"/>
          <w:i/>
          <w:sz w:val="24"/>
          <w:szCs w:val="24"/>
        </w:rPr>
        <w:t xml:space="preserve"> </w:t>
      </w:r>
      <w:r w:rsidRPr="00DD5BF4">
        <w:rPr>
          <w:rFonts w:ascii="Times New Roman" w:hAnsi="Times New Roman" w:cs="Times New Roman"/>
          <w:sz w:val="24"/>
          <w:szCs w:val="24"/>
        </w:rPr>
        <w:t>din</w:t>
      </w:r>
      <w:r w:rsidRPr="00DD5BF4">
        <w:rPr>
          <w:rFonts w:ascii="Times New Roman" w:hAnsi="Times New Roman" w:cs="Times New Roman"/>
          <w:i/>
          <w:sz w:val="24"/>
          <w:szCs w:val="24"/>
        </w:rPr>
        <w:t xml:space="preserve"> </w:t>
      </w:r>
      <w:r w:rsidRPr="00DD5BF4">
        <w:rPr>
          <w:rFonts w:ascii="Times New Roman" w:hAnsi="Times New Roman" w:cs="Times New Roman"/>
          <w:sz w:val="24"/>
          <w:szCs w:val="24"/>
        </w:rPr>
        <w:t>cupola clădirii și având în vedere bugetul instituției  precum și volumul mare de lucrări (inclusiv costurile aferente),  se propune  eșalonarea tuturor categoriilor de lucrări necesare asigurării și prevenirii apărării împotriva incendiilor (stabilite de expertul autorizat)  sub toate aspectele, conform legilor în vigoare și includerea lor în bugetul instituției.</w:t>
      </w:r>
      <w:bookmarkStart w:id="97" w:name="__UnoMark__1768_2665201296"/>
      <w:bookmarkEnd w:id="97"/>
    </w:p>
    <w:p w:rsidR="007168E1" w:rsidRPr="00DD5BF4" w:rsidRDefault="007E3507" w:rsidP="00CB3000">
      <w:pPr>
        <w:spacing w:after="0" w:line="360" w:lineRule="auto"/>
        <w:ind w:firstLine="540"/>
        <w:jc w:val="both"/>
        <w:rPr>
          <w:rFonts w:ascii="Times New Roman" w:hAnsi="Times New Roman"/>
          <w:sz w:val="24"/>
          <w:szCs w:val="24"/>
        </w:rPr>
      </w:pPr>
      <w:r w:rsidRPr="00DD5BF4">
        <w:rPr>
          <w:rFonts w:ascii="Times New Roman" w:hAnsi="Times New Roman"/>
          <w:sz w:val="24"/>
          <w:szCs w:val="24"/>
        </w:rPr>
        <w:t xml:space="preserve">Dotarea se va executa din fonduri proprii și private, aproximativ 330.000 lei.         </w:t>
      </w:r>
    </w:p>
    <w:p w:rsidR="00FC12E6" w:rsidRPr="00DD5BF4" w:rsidRDefault="007E3507" w:rsidP="00CB3000">
      <w:pPr>
        <w:spacing w:after="0" w:line="360" w:lineRule="auto"/>
        <w:ind w:firstLine="540"/>
        <w:jc w:val="both"/>
        <w:rPr>
          <w:rFonts w:ascii="Times New Roman" w:hAnsi="Times New Roman" w:cs="Times New Roman"/>
          <w:sz w:val="24"/>
          <w:szCs w:val="24"/>
        </w:rPr>
      </w:pPr>
      <w:bookmarkStart w:id="98" w:name="__UnoMark__1769_2665201296"/>
      <w:bookmarkEnd w:id="98"/>
      <w:r w:rsidRPr="00DD5BF4">
        <w:rPr>
          <w:rFonts w:ascii="Times New Roman" w:hAnsi="Times New Roman"/>
          <w:sz w:val="24"/>
          <w:szCs w:val="24"/>
        </w:rPr>
        <w:t>Identificarea și evaluarea riscurilor de incendiu,  din cadrul Complexului Delfinului (Rotondă), document ce</w:t>
      </w:r>
      <w:r w:rsidRPr="00DD5BF4">
        <w:rPr>
          <w:rFonts w:ascii="Times New Roman" w:hAnsi="Times New Roman" w:cs="Times New Roman"/>
          <w:sz w:val="24"/>
          <w:szCs w:val="24"/>
        </w:rPr>
        <w:t xml:space="preserve"> asigură corelarea măsurilor de apărare împotriva incendiilor cu natura și nivelul riscurilor, aceasta constituind o obligație principală a conducătorului instituției conform prevederilor  Legea 307/2006 privind Apărarea împotriva incendiilor art. 19 punct. b).</w:t>
      </w:r>
    </w:p>
    <w:p w:rsidR="007E3507" w:rsidRPr="00DD5BF4" w:rsidRDefault="007E3507" w:rsidP="00CB3000">
      <w:pPr>
        <w:spacing w:after="0" w:line="360" w:lineRule="auto"/>
        <w:ind w:firstLine="540"/>
        <w:jc w:val="both"/>
        <w:rPr>
          <w:rFonts w:ascii="Times New Roman" w:hAnsi="Times New Roman"/>
        </w:rPr>
      </w:pPr>
      <w:bookmarkStart w:id="99" w:name="__UnoMark__1770_2665201296"/>
      <w:bookmarkEnd w:id="99"/>
      <w:r w:rsidRPr="00DD5BF4">
        <w:rPr>
          <w:rFonts w:ascii="Times New Roman" w:hAnsi="Times New Roman" w:cs="Times New Roman"/>
          <w:sz w:val="24"/>
          <w:szCs w:val="24"/>
        </w:rPr>
        <w:t xml:space="preserve">Acest document, elaborat de un expert autorizat-S.C. Multiprotcons S.R.L, precizează:  </w:t>
      </w:r>
    </w:p>
    <w:p w:rsidR="007E3507" w:rsidRPr="00DD5BF4" w:rsidRDefault="007E3507" w:rsidP="00283ED2">
      <w:pPr>
        <w:pStyle w:val="Listparagraf"/>
        <w:numPr>
          <w:ilvl w:val="0"/>
          <w:numId w:val="37"/>
        </w:numPr>
        <w:spacing w:after="0" w:line="360" w:lineRule="auto"/>
        <w:jc w:val="both"/>
        <w:rPr>
          <w:rFonts w:ascii="Times New Roman" w:hAnsi="Times New Roman" w:cs="Times New Roman"/>
          <w:sz w:val="24"/>
          <w:szCs w:val="24"/>
        </w:rPr>
      </w:pPr>
      <w:bookmarkStart w:id="100" w:name="__UnoMark__1771_2665201296"/>
      <w:bookmarkEnd w:id="100"/>
      <w:r w:rsidRPr="00DD5BF4">
        <w:rPr>
          <w:rFonts w:ascii="Times New Roman" w:hAnsi="Times New Roman" w:cs="Times New Roman"/>
          <w:sz w:val="24"/>
          <w:szCs w:val="24"/>
        </w:rPr>
        <w:t>echiparea și dotarea cu mijloace tehnice de apărare împotriva incendiilor  − stingătoare și hidranți interiori – număr, categorii, tipuri și parametri specifici, dimensionarea și amplasarea acestora;</w:t>
      </w:r>
    </w:p>
    <w:p w:rsidR="007E3507" w:rsidRPr="00DD5BF4" w:rsidRDefault="007E3507" w:rsidP="00283ED2">
      <w:pPr>
        <w:pStyle w:val="Listparagraf"/>
        <w:numPr>
          <w:ilvl w:val="0"/>
          <w:numId w:val="37"/>
        </w:numPr>
        <w:spacing w:after="0" w:line="360" w:lineRule="auto"/>
        <w:jc w:val="both"/>
        <w:rPr>
          <w:rFonts w:ascii="Times New Roman" w:hAnsi="Times New Roman" w:cs="Times New Roman"/>
          <w:sz w:val="24"/>
          <w:szCs w:val="24"/>
        </w:rPr>
      </w:pPr>
      <w:bookmarkStart w:id="101" w:name="__UnoMark__1772_2665201296"/>
      <w:bookmarkEnd w:id="101"/>
      <w:r w:rsidRPr="00DD5BF4">
        <w:rPr>
          <w:rFonts w:ascii="Times New Roman" w:hAnsi="Times New Roman" w:cs="Times New Roman"/>
          <w:sz w:val="24"/>
          <w:szCs w:val="24"/>
        </w:rPr>
        <w:t>funcționarea și poziționarea iluminatului de siguranță;</w:t>
      </w:r>
    </w:p>
    <w:p w:rsidR="007E3507" w:rsidRPr="00DD5BF4" w:rsidRDefault="007E3507" w:rsidP="00283ED2">
      <w:pPr>
        <w:pStyle w:val="Listparagraf"/>
        <w:numPr>
          <w:ilvl w:val="0"/>
          <w:numId w:val="37"/>
        </w:numPr>
        <w:spacing w:after="0" w:line="360" w:lineRule="auto"/>
        <w:jc w:val="both"/>
        <w:rPr>
          <w:rFonts w:ascii="Times New Roman" w:hAnsi="Times New Roman" w:cs="Times New Roman"/>
          <w:sz w:val="24"/>
          <w:szCs w:val="24"/>
        </w:rPr>
      </w:pPr>
      <w:bookmarkStart w:id="102" w:name="__UnoMark__1773_2665201296"/>
      <w:bookmarkEnd w:id="102"/>
      <w:r w:rsidRPr="00DD5BF4">
        <w:rPr>
          <w:rFonts w:ascii="Times New Roman" w:hAnsi="Times New Roman" w:cs="Times New Roman"/>
          <w:sz w:val="24"/>
          <w:szCs w:val="24"/>
        </w:rPr>
        <w:t>funcționarea și poziționarea sistemelor de alarmare și semnalizare;</w:t>
      </w:r>
    </w:p>
    <w:p w:rsidR="007E3507" w:rsidRPr="00DD5BF4" w:rsidRDefault="007E3507" w:rsidP="00283ED2">
      <w:pPr>
        <w:pStyle w:val="Listparagraf"/>
        <w:numPr>
          <w:ilvl w:val="0"/>
          <w:numId w:val="37"/>
        </w:numPr>
        <w:spacing w:after="0" w:line="360" w:lineRule="auto"/>
        <w:jc w:val="both"/>
        <w:rPr>
          <w:rFonts w:ascii="Times New Roman" w:hAnsi="Times New Roman" w:cs="Times New Roman"/>
          <w:sz w:val="24"/>
          <w:szCs w:val="24"/>
        </w:rPr>
      </w:pPr>
      <w:bookmarkStart w:id="103" w:name="__UnoMark__1774_2665201296"/>
      <w:bookmarkEnd w:id="103"/>
      <w:r w:rsidRPr="00DD5BF4">
        <w:rPr>
          <w:rFonts w:ascii="Times New Roman" w:hAnsi="Times New Roman" w:cs="Times New Roman"/>
          <w:sz w:val="24"/>
          <w:szCs w:val="24"/>
        </w:rPr>
        <w:t>stabilirea numărului, dimensionarea și marcarea căilor de acces și intervenție în funcție de fluxurile rezultate;</w:t>
      </w:r>
    </w:p>
    <w:p w:rsidR="007E3507" w:rsidRPr="00DD5BF4" w:rsidRDefault="007E3507" w:rsidP="00283ED2">
      <w:pPr>
        <w:pStyle w:val="Listparagraf"/>
        <w:numPr>
          <w:ilvl w:val="0"/>
          <w:numId w:val="37"/>
        </w:numPr>
        <w:spacing w:after="0" w:line="360" w:lineRule="auto"/>
        <w:jc w:val="both"/>
        <w:rPr>
          <w:rFonts w:ascii="Times New Roman" w:hAnsi="Times New Roman"/>
        </w:rPr>
      </w:pPr>
      <w:bookmarkStart w:id="104" w:name="__UnoMark__1775_2665201296"/>
      <w:bookmarkEnd w:id="104"/>
      <w:r w:rsidRPr="00DD5BF4">
        <w:rPr>
          <w:rFonts w:ascii="Times New Roman" w:hAnsi="Times New Roman" w:cs="Times New Roman"/>
          <w:sz w:val="24"/>
          <w:szCs w:val="24"/>
        </w:rPr>
        <w:t>stabilirea altor măsuri specifice de prevenire și apărare împotriva incendiilor indicate de expert.</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105" w:name="__UnoMark__1776_2665201296"/>
      <w:bookmarkEnd w:id="105"/>
      <w:r w:rsidRPr="00DD5BF4">
        <w:rPr>
          <w:rFonts w:ascii="Times New Roman" w:hAnsi="Times New Roman" w:cs="Times New Roman"/>
          <w:sz w:val="24"/>
          <w:szCs w:val="24"/>
        </w:rPr>
        <w:t xml:space="preserve">În urma evaluării din punct de vedere al protecției la incendiu a Halei Delfinului efectuata de S.C. Multiprotcons S.R.L., autorizația J/0037/08.12.2014, și în baza prevederilor art. 19, litera b) din legea nr. 307/2006 completata de legea nr.33/17.03.2016, art.30, aliniatul 4¹(care aduce obligația de a obține autorizația de securitate la incendiu pana la data de 31.12.2016);  pentru obținerea autorizației de funcționare PSI este necesară expertizarea, </w:t>
      </w:r>
      <w:r w:rsidRPr="00DD5BF4">
        <w:rPr>
          <w:rFonts w:ascii="Times New Roman" w:hAnsi="Times New Roman" w:cs="Times New Roman"/>
          <w:sz w:val="24"/>
          <w:szCs w:val="24"/>
        </w:rPr>
        <w:lastRenderedPageBreak/>
        <w:t xml:space="preserve">proiectarea și executarea  instalației de hidranți de incendiu interiori și a unei instalații de detectare – semnalizare incendiu (conform punctului 9.1 din evaluare). </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106" w:name="__UnoMark__1777_2665201296"/>
      <w:bookmarkEnd w:id="106"/>
      <w:r w:rsidRPr="00DD5BF4">
        <w:rPr>
          <w:rFonts w:ascii="Times New Roman" w:hAnsi="Times New Roman" w:cs="Times New Roman"/>
          <w:sz w:val="24"/>
          <w:szCs w:val="24"/>
        </w:rPr>
        <w:t>Proiectul tehnic va fi avizat ulterior de Inspectoratul General pentru Situații de Urgența, situat în Calea 13 septembrie nr.135, Sector 5, București.</w:t>
      </w:r>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107" w:name="__UnoMark__1778_2665201296"/>
      <w:bookmarkEnd w:id="107"/>
      <w:r w:rsidRPr="00DD5BF4">
        <w:rPr>
          <w:rFonts w:ascii="Times New Roman" w:hAnsi="Times New Roman" w:cs="Times New Roman"/>
          <w:sz w:val="24"/>
          <w:szCs w:val="24"/>
        </w:rPr>
        <w:t>Dotarea se va executa din fonduri proprii și private, aproximativ 330.000 lei .</w:t>
      </w:r>
    </w:p>
    <w:p w:rsidR="007E3507" w:rsidRPr="00DD5BF4" w:rsidRDefault="007E3507" w:rsidP="00CB3000">
      <w:pPr>
        <w:spacing w:after="0" w:line="360" w:lineRule="auto"/>
        <w:ind w:firstLine="540"/>
        <w:jc w:val="both"/>
        <w:rPr>
          <w:rFonts w:ascii="Times New Roman" w:hAnsi="Times New Roman"/>
          <w:sz w:val="24"/>
          <w:szCs w:val="24"/>
        </w:rPr>
      </w:pPr>
      <w:bookmarkStart w:id="108" w:name="__UnoMark__1779_2665201296"/>
      <w:bookmarkEnd w:id="108"/>
      <w:r w:rsidRPr="00DD5BF4">
        <w:rPr>
          <w:rFonts w:ascii="Times New Roman" w:hAnsi="Times New Roman" w:cs="Times New Roman"/>
          <w:sz w:val="24"/>
          <w:szCs w:val="24"/>
        </w:rPr>
        <w:t>În anul 2018 s-au făcut</w:t>
      </w:r>
      <w:r w:rsidRPr="00DD5BF4">
        <w:rPr>
          <w:rFonts w:ascii="Times New Roman" w:hAnsi="Times New Roman"/>
          <w:sz w:val="24"/>
          <w:szCs w:val="24"/>
        </w:rPr>
        <w:t xml:space="preserve"> demersuri pentru întocmirea  proiectul tehnic și a detaliilor de execuție a instalațiilor de alarmare/prevenire și stingere a incendiilor prin abordarea coproprietarilor clădirii Hala Delfinului care vor coopera la realizarea acestor  lucrări, având în vedere că fac parte din același  compartiment de </w:t>
      </w:r>
      <w:r w:rsidRPr="00DD5BF4">
        <w:rPr>
          <w:rFonts w:ascii="Times New Roman" w:hAnsi="Times New Roman" w:cs="Times New Roman"/>
          <w:sz w:val="24"/>
          <w:szCs w:val="24"/>
        </w:rPr>
        <w:t>incendiu în conformitate cu Hotărârea nr. 43 / 23.03.2017 privind aprobarea participării Administrației Piețelor Sector 2 la înființarea unei asocieri fără personalitate juridică în cadrul imobilului construcție Complex Delfinului situat în București, Str. Chișinău nr. 1, Sector 2.</w:t>
      </w:r>
    </w:p>
    <w:p w:rsidR="007E3507" w:rsidRPr="00DD5BF4" w:rsidRDefault="007E3507" w:rsidP="00CB3000">
      <w:pPr>
        <w:spacing w:after="0" w:line="360" w:lineRule="auto"/>
        <w:ind w:right="48" w:firstLine="540"/>
        <w:jc w:val="both"/>
        <w:rPr>
          <w:rFonts w:ascii="Times New Roman" w:hAnsi="Times New Roman"/>
          <w:sz w:val="24"/>
          <w:szCs w:val="24"/>
        </w:rPr>
      </w:pPr>
      <w:bookmarkStart w:id="109" w:name="__UnoMark__1780_2665201296"/>
      <w:bookmarkEnd w:id="109"/>
      <w:r w:rsidRPr="00DD5BF4">
        <w:rPr>
          <w:rFonts w:ascii="Times New Roman" w:hAnsi="Times New Roman" w:cs="Times New Roman"/>
          <w:sz w:val="24"/>
          <w:szCs w:val="24"/>
        </w:rPr>
        <w:t>În anul 2020 se va elabora Documentația de proiectare integrată, inclusiv expertiza pentru obținerea avizului de securitate la  incendiu (instalație detectare - semnalizare incendiu, instalații de evacuare fum și instalație de hidranți interiori) la Hala Delfinului (Rotonda), documentație evaluată la aproximativ 67.000 lei.</w:t>
      </w:r>
      <w:bookmarkStart w:id="110" w:name="__UnoMark__1781_2665201296"/>
      <w:bookmarkEnd w:id="110"/>
    </w:p>
    <w:p w:rsidR="007E3507" w:rsidRPr="00DD5BF4" w:rsidRDefault="007E3507" w:rsidP="00CB3000">
      <w:pPr>
        <w:spacing w:after="0" w:line="360" w:lineRule="auto"/>
        <w:ind w:firstLine="540"/>
        <w:jc w:val="both"/>
        <w:rPr>
          <w:rFonts w:ascii="Times New Roman" w:hAnsi="Times New Roman" w:cs="Times New Roman"/>
          <w:sz w:val="24"/>
          <w:szCs w:val="24"/>
        </w:rPr>
      </w:pPr>
      <w:bookmarkStart w:id="111" w:name="__UnoMark__1782_2665201296"/>
      <w:bookmarkEnd w:id="111"/>
      <w:r w:rsidRPr="00DD5BF4">
        <w:rPr>
          <w:rFonts w:ascii="Times New Roman" w:hAnsi="Times New Roman" w:cs="Times New Roman"/>
          <w:sz w:val="24"/>
          <w:szCs w:val="24"/>
        </w:rPr>
        <w:t>Grad de realizare: 30% până la finele anului 2019, urmând ca  pe baza bugetului aprobat pe anul 2020, să continue realizarea acestuia, pe cât posibil, aproape de 100% pe parcursul anului 2020.</w:t>
      </w:r>
    </w:p>
    <w:p w:rsidR="007E3507" w:rsidRPr="00DD5BF4" w:rsidRDefault="007E3507" w:rsidP="00CB3000">
      <w:pPr>
        <w:spacing w:after="0" w:line="360" w:lineRule="auto"/>
        <w:ind w:firstLine="540"/>
        <w:jc w:val="both"/>
        <w:rPr>
          <w:rFonts w:ascii="Times New Roman" w:hAnsi="Times New Roman"/>
          <w:sz w:val="24"/>
          <w:szCs w:val="24"/>
        </w:rPr>
      </w:pPr>
      <w:bookmarkStart w:id="112" w:name="__UnoMark__1783_2665201296"/>
      <w:bookmarkEnd w:id="112"/>
      <w:r w:rsidRPr="00DD5BF4">
        <w:rPr>
          <w:rFonts w:ascii="Times New Roman" w:hAnsi="Times New Roman" w:cs="Times New Roman"/>
          <w:sz w:val="24"/>
          <w:szCs w:val="24"/>
        </w:rPr>
        <w:t>Sursă de finanțare : fonduri proprii , 330.000 lei .</w:t>
      </w:r>
    </w:p>
    <w:p w:rsidR="00A77C1C" w:rsidRPr="00DD5BF4" w:rsidRDefault="00A77C1C" w:rsidP="00CB3000">
      <w:pPr>
        <w:spacing w:after="0" w:line="360" w:lineRule="auto"/>
        <w:jc w:val="both"/>
        <w:rPr>
          <w:rFonts w:ascii="Times New Roman" w:hAnsi="Times New Roman" w:cs="Times New Roman"/>
          <w:sz w:val="24"/>
          <w:szCs w:val="24"/>
        </w:rPr>
      </w:pPr>
    </w:p>
    <w:p w:rsidR="00202637" w:rsidRPr="00B31D6E" w:rsidRDefault="00202637" w:rsidP="00CB3000">
      <w:pPr>
        <w:spacing w:after="0" w:line="360" w:lineRule="auto"/>
        <w:jc w:val="both"/>
        <w:rPr>
          <w:rFonts w:ascii="Times New Roman" w:hAnsi="Times New Roman" w:cs="Times New Roman"/>
          <w:bCs/>
          <w:sz w:val="24"/>
          <w:szCs w:val="24"/>
          <w:u w:val="single"/>
        </w:rPr>
      </w:pPr>
      <w:bookmarkStart w:id="113" w:name="_Hlk40347690"/>
      <w:r w:rsidRPr="00B31D6E">
        <w:rPr>
          <w:rFonts w:ascii="Times New Roman" w:hAnsi="Times New Roman" w:cs="Times New Roman"/>
          <w:bCs/>
          <w:sz w:val="24"/>
          <w:szCs w:val="24"/>
          <w:u w:val="single"/>
        </w:rPr>
        <w:t>Poliția Locală Sector 2</w:t>
      </w:r>
    </w:p>
    <w:p w:rsidR="00202637" w:rsidRPr="00DD5BF4" w:rsidRDefault="00202637"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sz w:val="24"/>
          <w:szCs w:val="24"/>
        </w:rPr>
        <w:t>Poliţia Locală este înfiinţată în scopul exercitării atribuţiilor privind apărarea drepturilor şi libertăţilor fundamentale ale persoanei, a proprietăţii private şi publice, prevenirea şi descoperirea infracţiunilor. Activitatea</w:t>
      </w:r>
      <w:r w:rsidRPr="00DD5BF4">
        <w:rPr>
          <w:rFonts w:ascii="Times New Roman" w:hAnsi="Times New Roman" w:cs="Times New Roman"/>
          <w:bCs/>
          <w:sz w:val="24"/>
          <w:szCs w:val="24"/>
        </w:rPr>
        <w:t xml:space="preserve"> este desfăşurată pe baza principiilor</w:t>
      </w:r>
      <w:r w:rsidRPr="00DD5BF4">
        <w:rPr>
          <w:rFonts w:ascii="Times New Roman" w:hAnsi="Times New Roman" w:cs="Times New Roman"/>
          <w:bCs/>
          <w:sz w:val="24"/>
          <w:szCs w:val="24"/>
          <w:lang w:val="en-US"/>
        </w:rPr>
        <w:t>:</w:t>
      </w:r>
      <w:r w:rsidRPr="00DD5BF4">
        <w:rPr>
          <w:rFonts w:ascii="Times New Roman" w:hAnsi="Times New Roman" w:cs="Times New Roman"/>
          <w:bCs/>
          <w:sz w:val="24"/>
          <w:szCs w:val="24"/>
        </w:rPr>
        <w:t xml:space="preserve"> legalităţii, încrederii, previzibilităţii şi proporţionalităşii, deschiderii şi transparenţei, eficienţei şi eficacităţii, răspunderii şi responsabilităţii, imparţialităţii şi nediscriminării.</w:t>
      </w:r>
    </w:p>
    <w:p w:rsidR="00A97222" w:rsidRPr="00DD5BF4" w:rsidRDefault="00A97222" w:rsidP="00CB3000">
      <w:pPr>
        <w:spacing w:after="0" w:line="360" w:lineRule="auto"/>
        <w:ind w:firstLine="360"/>
        <w:jc w:val="both"/>
        <w:rPr>
          <w:rFonts w:ascii="Times New Roman" w:hAnsi="Times New Roman" w:cs="Times New Roman"/>
          <w:bCs/>
          <w:sz w:val="24"/>
          <w:szCs w:val="24"/>
        </w:rPr>
      </w:pPr>
    </w:p>
    <w:p w:rsidR="00A97222" w:rsidRPr="00B31D6E" w:rsidRDefault="00A97222" w:rsidP="00CB3000">
      <w:pPr>
        <w:spacing w:after="0" w:line="360" w:lineRule="auto"/>
        <w:jc w:val="both"/>
        <w:rPr>
          <w:rFonts w:ascii="Times New Roman" w:hAnsi="Times New Roman" w:cs="Times New Roman"/>
          <w:bCs/>
          <w:i/>
          <w:sz w:val="24"/>
          <w:szCs w:val="24"/>
        </w:rPr>
      </w:pPr>
      <w:r w:rsidRPr="00B31D6E">
        <w:rPr>
          <w:rFonts w:ascii="Times New Roman" w:hAnsi="Times New Roman" w:cs="Times New Roman"/>
          <w:bCs/>
          <w:i/>
          <w:sz w:val="24"/>
          <w:szCs w:val="24"/>
        </w:rPr>
        <w:t>Cheltuieli efectuate de Poliția Locală Sector 2</w:t>
      </w:r>
    </w:p>
    <w:bookmarkEnd w:id="113"/>
    <w:p w:rsidR="00387A4F" w:rsidRPr="00DD5BF4" w:rsidRDefault="00387A4F" w:rsidP="00CB3000">
      <w:pPr>
        <w:spacing w:after="0" w:line="360" w:lineRule="auto"/>
        <w:ind w:firstLine="540"/>
        <w:jc w:val="both"/>
        <w:rPr>
          <w:rFonts w:ascii="Times New Roman" w:hAnsi="Times New Roman" w:cs="Times New Roman"/>
          <w:bCs/>
          <w:sz w:val="24"/>
          <w:szCs w:val="24"/>
        </w:rPr>
      </w:pPr>
      <w:r w:rsidRPr="00B31D6E">
        <w:rPr>
          <w:rFonts w:ascii="Times New Roman" w:hAnsi="Times New Roman" w:cs="Times New Roman"/>
          <w:bCs/>
          <w:sz w:val="24"/>
          <w:szCs w:val="24"/>
          <w:u w:val="single"/>
        </w:rPr>
        <w:t>Obiectiv</w:t>
      </w:r>
      <w:r w:rsidRPr="00DD5BF4">
        <w:rPr>
          <w:rFonts w:ascii="Times New Roman" w:hAnsi="Times New Roman" w:cs="Times New Roman"/>
          <w:bCs/>
          <w:sz w:val="24"/>
          <w:szCs w:val="24"/>
        </w:rPr>
        <w:t xml:space="preserve"> - Asigurarea derulării angajamentelor bugetare și legale ale Poliției Locale Sector 2 până la finele anului 2019</w:t>
      </w:r>
      <w:r w:rsidR="00FC12E6" w:rsidRPr="00DD5BF4">
        <w:rPr>
          <w:rFonts w:ascii="Times New Roman" w:hAnsi="Times New Roman" w:cs="Times New Roman"/>
          <w:bCs/>
          <w:sz w:val="24"/>
          <w:szCs w:val="24"/>
        </w:rPr>
        <w:t xml:space="preserve">. </w:t>
      </w:r>
      <w:r w:rsidRPr="00DD5BF4">
        <w:rPr>
          <w:rFonts w:ascii="Times New Roman" w:hAnsi="Times New Roman" w:cs="Times New Roman"/>
          <w:bCs/>
          <w:sz w:val="24"/>
          <w:szCs w:val="24"/>
        </w:rPr>
        <w:t>Organizarea, conducerea, evidența și raportarea angajamentelor bugetare și legale</w:t>
      </w:r>
      <w:r w:rsidR="00FC12E6" w:rsidRPr="00DD5BF4">
        <w:rPr>
          <w:rFonts w:ascii="Times New Roman" w:hAnsi="Times New Roman" w:cs="Times New Roman"/>
          <w:bCs/>
          <w:sz w:val="24"/>
          <w:szCs w:val="24"/>
        </w:rPr>
        <w:t>.</w:t>
      </w:r>
    </w:p>
    <w:p w:rsidR="00387A4F" w:rsidRPr="00DD5BF4" w:rsidRDefault="00387A4F" w:rsidP="005A3B5A">
      <w:pPr>
        <w:spacing w:after="0" w:line="360" w:lineRule="auto"/>
        <w:jc w:val="both"/>
        <w:rPr>
          <w:rFonts w:ascii="Times New Roman" w:hAnsi="Times New Roman" w:cs="Times New Roman"/>
          <w:bCs/>
          <w:sz w:val="24"/>
          <w:szCs w:val="24"/>
        </w:rPr>
      </w:pPr>
      <w:r w:rsidRPr="00DD5BF4">
        <w:rPr>
          <w:rFonts w:ascii="Times New Roman" w:hAnsi="Times New Roman" w:cs="Times New Roman"/>
          <w:bCs/>
          <w:sz w:val="24"/>
          <w:szCs w:val="24"/>
        </w:rPr>
        <w:t>Raportare cheltuieli, defalcate pe programe:</w:t>
      </w:r>
    </w:p>
    <w:p w:rsidR="00387A4F" w:rsidRPr="00DD5BF4" w:rsidRDefault="00387A4F" w:rsidP="005A3B5A">
      <w:pPr>
        <w:spacing w:after="0" w:line="360" w:lineRule="auto"/>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Bugetul aprobat pentru anul bugetar 2019, a fost de 46.447.000 lei, din care :</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buget aprobat pentru cheltuieli de personal 36.777.000 lei ;</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buget aprobat pentru cheltuieli cu bunuri şi servicii 5.712.000 lei;</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buget aprobat pentru despăgubiri civile 10.000 lei ;</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buget aprobat pentru cheltuieli de capital 3.573.000 lei.</w:t>
      </w:r>
    </w:p>
    <w:p w:rsidR="00387A4F" w:rsidRPr="00DD5BF4" w:rsidRDefault="00387A4F" w:rsidP="005A3B5A">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Totalul cheltuielilor aferente anului 2019, conform execuţiei bugetare a fost de 43.888.546  lei, din care :</w:t>
      </w:r>
    </w:p>
    <w:p w:rsidR="001710EB" w:rsidRPr="00DD5BF4" w:rsidRDefault="001710EB" w:rsidP="00CB3000">
      <w:pPr>
        <w:spacing w:after="0" w:line="360" w:lineRule="auto"/>
        <w:ind w:firstLine="360"/>
        <w:jc w:val="both"/>
        <w:rPr>
          <w:rFonts w:ascii="Times New Roman" w:hAnsi="Times New Roman" w:cs="Times New Roman"/>
          <w:bCs/>
          <w:sz w:val="24"/>
          <w:szCs w:val="24"/>
        </w:rPr>
      </w:pPr>
    </w:p>
    <w:p w:rsidR="007B4CE9" w:rsidRPr="00B31D6E" w:rsidRDefault="004060C8" w:rsidP="00CB3000">
      <w:pPr>
        <w:spacing w:after="0" w:line="360" w:lineRule="auto"/>
        <w:jc w:val="both"/>
        <w:rPr>
          <w:rFonts w:ascii="Times New Roman" w:hAnsi="Times New Roman"/>
          <w:bCs/>
          <w:sz w:val="24"/>
          <w:szCs w:val="24"/>
        </w:rPr>
      </w:pPr>
      <w:r w:rsidRPr="00B31D6E">
        <w:rPr>
          <w:rFonts w:ascii="Times New Roman" w:hAnsi="Times New Roman"/>
          <w:bCs/>
          <w:sz w:val="24"/>
          <w:szCs w:val="24"/>
        </w:rPr>
        <w:t>1.</w:t>
      </w:r>
      <w:r w:rsidR="00387A4F" w:rsidRPr="00B31D6E">
        <w:rPr>
          <w:rFonts w:ascii="Times New Roman" w:hAnsi="Times New Roman"/>
          <w:bCs/>
          <w:sz w:val="24"/>
          <w:szCs w:val="24"/>
        </w:rPr>
        <w:t>Cheltuieli de personal în valoare de 36.176.641 lei</w:t>
      </w:r>
    </w:p>
    <w:p w:rsidR="0052663F" w:rsidRPr="00B31D6E" w:rsidRDefault="0052663F" w:rsidP="00CB3000">
      <w:pPr>
        <w:spacing w:after="0" w:line="360" w:lineRule="auto"/>
        <w:jc w:val="both"/>
        <w:rPr>
          <w:rFonts w:ascii="Times New Roman" w:hAnsi="Times New Roman"/>
          <w:bCs/>
          <w:sz w:val="24"/>
          <w:szCs w:val="24"/>
        </w:rPr>
      </w:pPr>
    </w:p>
    <w:p w:rsidR="00387A4F" w:rsidRPr="00B31D6E" w:rsidRDefault="004060C8" w:rsidP="00CB3000">
      <w:pPr>
        <w:spacing w:after="0" w:line="360" w:lineRule="auto"/>
        <w:jc w:val="both"/>
        <w:rPr>
          <w:rFonts w:ascii="Times New Roman" w:hAnsi="Times New Roman"/>
          <w:bCs/>
          <w:sz w:val="24"/>
          <w:szCs w:val="24"/>
        </w:rPr>
      </w:pPr>
      <w:r w:rsidRPr="00B31D6E">
        <w:rPr>
          <w:rFonts w:ascii="Times New Roman" w:hAnsi="Times New Roman"/>
          <w:bCs/>
          <w:sz w:val="24"/>
          <w:szCs w:val="24"/>
        </w:rPr>
        <w:t>2.</w:t>
      </w:r>
      <w:r w:rsidR="00387A4F" w:rsidRPr="00B31D6E">
        <w:rPr>
          <w:rFonts w:ascii="Times New Roman" w:hAnsi="Times New Roman"/>
          <w:bCs/>
          <w:sz w:val="24"/>
          <w:szCs w:val="24"/>
        </w:rPr>
        <w:t>Cheltuieli cu bunuri şi servicii în valoare totală de 5.145.298 lei, din care:</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energia electrică şi gaze naturale, 472.309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apa canalizare şi salubritate, 34.721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furnituri de birou, 168.223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carburanți și lubrifianți, 445.197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pentru piese de schimb, 198.520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poşta, telecomunicaţii, internet 248.639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reparaţii şi întreţinere auto, cheltuieli cu mentenanţa şi transmisia de date privind monitorizarea video, reparaţii calculatoare şi imprimante, etc. 1.822.227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bunuri și servicii pentru întreținere și funcționare 272.091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pentru reparații curente 17.202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pentru materiale sanitare 4.019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uniforme şi echipament cf. HG 1332/2010, în valoare de 722.222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pentru achiziție obiecte de inventar 265.930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pentru achiziții de carți și publicații 196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pregătirea profesională cf.HG 1332/2010  în valoare de 43.780 lei</w:t>
      </w:r>
      <w:r w:rsidR="007168E1" w:rsidRPr="005A3B5A">
        <w:rPr>
          <w:rFonts w:ascii="Times New Roman" w:hAnsi="Times New Roman" w:cs="Times New Roman"/>
          <w:sz w:val="24"/>
          <w:szCs w:val="24"/>
        </w:rPr>
        <w:t>;</w:t>
      </w:r>
    </w:p>
    <w:p w:rsidR="00387A4F"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Cheltuieli cu protecţia muncii 192.542 lei</w:t>
      </w:r>
      <w:r w:rsidR="007168E1" w:rsidRPr="005A3B5A">
        <w:rPr>
          <w:rFonts w:ascii="Times New Roman" w:hAnsi="Times New Roman" w:cs="Times New Roman"/>
          <w:sz w:val="24"/>
          <w:szCs w:val="24"/>
        </w:rPr>
        <w:t>;</w:t>
      </w:r>
    </w:p>
    <w:p w:rsidR="005F62B7" w:rsidRPr="005A3B5A" w:rsidRDefault="00387A4F"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Alte cheltuieli cu bunuri şi servicii, prime de asigurare non-viață, etc. 136.452 lei</w:t>
      </w:r>
      <w:r w:rsidR="007168E1" w:rsidRPr="005A3B5A">
        <w:rPr>
          <w:rFonts w:ascii="Times New Roman" w:hAnsi="Times New Roman" w:cs="Times New Roman"/>
          <w:sz w:val="24"/>
          <w:szCs w:val="24"/>
        </w:rPr>
        <w:t>.</w:t>
      </w:r>
    </w:p>
    <w:p w:rsidR="0052663F" w:rsidRPr="00DD5BF4" w:rsidRDefault="0052663F" w:rsidP="00CB3000">
      <w:pPr>
        <w:spacing w:after="0" w:line="360" w:lineRule="auto"/>
        <w:ind w:left="720" w:hanging="360"/>
        <w:jc w:val="both"/>
        <w:rPr>
          <w:rFonts w:ascii="Times New Roman" w:hAnsi="Times New Roman" w:cs="Times New Roman"/>
          <w:bCs/>
          <w:sz w:val="24"/>
          <w:szCs w:val="24"/>
        </w:rPr>
      </w:pPr>
    </w:p>
    <w:p w:rsidR="00D34CAD" w:rsidRPr="00B31D6E" w:rsidRDefault="00387A4F" w:rsidP="00CB3000">
      <w:pPr>
        <w:spacing w:after="0" w:line="360" w:lineRule="auto"/>
        <w:jc w:val="both"/>
        <w:rPr>
          <w:rFonts w:ascii="Times New Roman" w:hAnsi="Times New Roman"/>
          <w:bCs/>
          <w:sz w:val="24"/>
          <w:szCs w:val="24"/>
        </w:rPr>
      </w:pPr>
      <w:r w:rsidRPr="00B31D6E">
        <w:rPr>
          <w:rFonts w:ascii="Times New Roman" w:hAnsi="Times New Roman"/>
          <w:bCs/>
          <w:sz w:val="24"/>
          <w:szCs w:val="24"/>
        </w:rPr>
        <w:t>3. Cheltuieli de capital în valoare de 2.279.485 lei</w:t>
      </w:r>
    </w:p>
    <w:p w:rsidR="00387A4F" w:rsidRPr="00DD5BF4" w:rsidRDefault="00387A4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Execuţia bugetară aferentă exerciţiului bugetar 2019 s-a realizat în proporţie de 94 % faţă de bugetul aprobat .</w:t>
      </w:r>
    </w:p>
    <w:p w:rsidR="00387A4F" w:rsidRPr="00DD5BF4" w:rsidRDefault="00387A4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Monitorizarea utilizării transparente a resurselor bugetare, în aplicarea legilor specifice achizițiilor publice se utilizează proceduri operaționale întocmite în baza Ordinului nr. 200/2016 privind modificarea și completarea Ordinului Secretariatului Guvernului nr.400/12.06.2015 pentru aprobarea Codului controlului intern/managerial al entităților publice.</w:t>
      </w:r>
    </w:p>
    <w:p w:rsidR="00387A4F" w:rsidRPr="00DD5BF4" w:rsidRDefault="00387A4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Indicator de performanță – Angajamente bugetare raportate/Total angajamente bugetare</w:t>
      </w:r>
    </w:p>
    <w:p w:rsidR="00387A4F" w:rsidRPr="00DD5BF4" w:rsidRDefault="00387A4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Sursa de finanțare – buget local</w:t>
      </w:r>
    </w:p>
    <w:p w:rsidR="007B4CE9" w:rsidRPr="00DD5BF4" w:rsidRDefault="00387A4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Stadiu – Realizat</w:t>
      </w:r>
    </w:p>
    <w:p w:rsidR="005F62B7" w:rsidRPr="00B31D6E" w:rsidRDefault="005F62B7" w:rsidP="00CB3000">
      <w:pPr>
        <w:spacing w:after="0" w:line="360" w:lineRule="auto"/>
        <w:jc w:val="both"/>
        <w:rPr>
          <w:rFonts w:ascii="Times New Roman" w:hAnsi="Times New Roman" w:cs="Times New Roman"/>
          <w:bCs/>
          <w:sz w:val="24"/>
          <w:szCs w:val="24"/>
        </w:rPr>
      </w:pPr>
    </w:p>
    <w:p w:rsidR="00387A4F" w:rsidRPr="00B31D6E" w:rsidRDefault="00D34CAD" w:rsidP="00CB3000">
      <w:pPr>
        <w:spacing w:after="0" w:line="360" w:lineRule="auto"/>
        <w:jc w:val="both"/>
        <w:rPr>
          <w:rFonts w:ascii="Times New Roman" w:hAnsi="Times New Roman"/>
          <w:bCs/>
          <w:sz w:val="24"/>
          <w:szCs w:val="24"/>
        </w:rPr>
      </w:pPr>
      <w:r w:rsidRPr="00B31D6E">
        <w:rPr>
          <w:rFonts w:ascii="Times New Roman" w:hAnsi="Times New Roman"/>
          <w:bCs/>
          <w:sz w:val="24"/>
          <w:szCs w:val="24"/>
        </w:rPr>
        <w:t>4.</w:t>
      </w:r>
      <w:r w:rsidR="00387A4F" w:rsidRPr="00B31D6E">
        <w:rPr>
          <w:rFonts w:ascii="Times New Roman" w:hAnsi="Times New Roman"/>
          <w:bCs/>
          <w:sz w:val="24"/>
          <w:szCs w:val="24"/>
        </w:rPr>
        <w:t xml:space="preserve"> Cheltuieli efectuate pentru protecția mediului </w:t>
      </w:r>
    </w:p>
    <w:p w:rsidR="00F02B89" w:rsidRPr="00DD5BF4" w:rsidRDefault="00D34CA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Cheltuieli pentru verificarea metrologică a sonometrului 598.32 lei.</w:t>
      </w:r>
    </w:p>
    <w:p w:rsidR="005F62B7" w:rsidRPr="00DD5BF4" w:rsidRDefault="005F62B7" w:rsidP="00CB3000">
      <w:pPr>
        <w:spacing w:after="0" w:line="360" w:lineRule="auto"/>
        <w:ind w:firstLine="360"/>
        <w:jc w:val="both"/>
        <w:rPr>
          <w:rFonts w:ascii="Times New Roman" w:hAnsi="Times New Roman" w:cs="Times New Roman"/>
          <w:bCs/>
          <w:sz w:val="24"/>
          <w:szCs w:val="24"/>
        </w:rPr>
      </w:pPr>
    </w:p>
    <w:p w:rsidR="00FE68E5" w:rsidRPr="007770F2" w:rsidRDefault="00FE68E5" w:rsidP="00CB3000">
      <w:pPr>
        <w:spacing w:after="0" w:line="360" w:lineRule="auto"/>
        <w:jc w:val="both"/>
        <w:rPr>
          <w:rFonts w:ascii="Times New Roman" w:hAnsi="Times New Roman" w:cs="Times New Roman"/>
          <w:bCs/>
          <w:sz w:val="24"/>
          <w:szCs w:val="24"/>
          <w:u w:val="single"/>
        </w:rPr>
      </w:pPr>
      <w:r w:rsidRPr="007770F2">
        <w:rPr>
          <w:rFonts w:ascii="Times New Roman" w:hAnsi="Times New Roman" w:cs="Times New Roman"/>
          <w:bCs/>
          <w:sz w:val="24"/>
          <w:szCs w:val="24"/>
          <w:u w:val="single"/>
        </w:rPr>
        <w:t xml:space="preserve">Centrul Teritorial Veterinar </w:t>
      </w:r>
      <w:r w:rsidRPr="007770F2">
        <w:rPr>
          <w:rFonts w:ascii="Times New Roman" w:eastAsia="Arial Unicode MS" w:hAnsi="Times New Roman" w:cs="Times New Roman"/>
          <w:sz w:val="24"/>
          <w:szCs w:val="24"/>
          <w:u w:val="single"/>
        </w:rPr>
        <w:t>Sector 2</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Centrul Teritorial Veterinar Sector 2 a fost infiintat in anul 2000 prin HCL Sector 2 nr 78/2000 si a fost reorganizat prin HCL Sector 2 nr 117/2013 si HCL Sector 2 nr 25/2014.</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Obiectivul principal este asigurarea conditiilor de viata si bunastare a animalelor prelute de la apartinatori, persoane fizice cu dificultati sociale sau alte categorii de apartinatori identificati, precum si realizarea actiunilor pentru preintampinarea abandonului si a inmultirii necontrolate a cainilor cu apartinatori, pentru cresterea gradului de siguranta publica la nivelul comunitatii locale, in conformitate cu prevederile legale in  vigoare,</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Pentru indeplinirea obiectivului sau de activitate Centrul teritorial Veterinar Sector 2 coopereaza cu ceateni, fundatii, ONG – uri si societati de protectie a animalelor din tara si strainatate, precum si serviciile de specialitate din Primaria Sectorului 2</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Centrul Teritorial Veterinar sector 2 presteaza servicii sanitar veterinare contra cost, sau gratuit pentru persoane fizice cu dificultati sociale sau alte categorii de apartinatori identificati. </w:t>
      </w:r>
    </w:p>
    <w:p w:rsidR="00F550FE"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Cainii  in numar de aproximativ 600 au asigurate, in doua locatii, adaposturi unde sunt cazati, ingrijiti, tratati.</w:t>
      </w:r>
    </w:p>
    <w:p w:rsidR="007770F2" w:rsidRPr="00DD5BF4" w:rsidRDefault="007770F2" w:rsidP="005A3B5A">
      <w:pPr>
        <w:spacing w:after="0" w:line="360" w:lineRule="auto"/>
        <w:jc w:val="both"/>
        <w:rPr>
          <w:rFonts w:ascii="Times New Roman" w:hAnsi="Times New Roman" w:cs="Times New Roman"/>
          <w:bCs/>
          <w:sz w:val="24"/>
          <w:szCs w:val="24"/>
        </w:rPr>
      </w:pPr>
    </w:p>
    <w:p w:rsidR="00F02B89" w:rsidRPr="007770F2" w:rsidRDefault="00F02B89" w:rsidP="00CB3000">
      <w:pPr>
        <w:spacing w:after="0" w:line="360" w:lineRule="auto"/>
        <w:jc w:val="both"/>
        <w:rPr>
          <w:rFonts w:ascii="Times New Roman" w:hAnsi="Times New Roman" w:cs="Times New Roman"/>
          <w:bCs/>
          <w:i/>
          <w:sz w:val="24"/>
          <w:szCs w:val="24"/>
        </w:rPr>
      </w:pPr>
      <w:r w:rsidRPr="007770F2">
        <w:rPr>
          <w:rFonts w:ascii="Times New Roman" w:hAnsi="Times New Roman" w:cs="Times New Roman"/>
          <w:bCs/>
          <w:i/>
          <w:sz w:val="24"/>
          <w:szCs w:val="24"/>
        </w:rPr>
        <w:t xml:space="preserve">Cheltuieli efectuate pentru Centrul Teritorial Veterinar </w:t>
      </w:r>
      <w:r w:rsidRPr="007770F2">
        <w:rPr>
          <w:rFonts w:ascii="Times New Roman" w:eastAsia="Arial Unicode MS" w:hAnsi="Times New Roman" w:cs="Times New Roman"/>
          <w:i/>
          <w:sz w:val="24"/>
          <w:szCs w:val="24"/>
        </w:rPr>
        <w:t>Sector 2</w:t>
      </w:r>
      <w:r w:rsidRPr="007770F2">
        <w:rPr>
          <w:rFonts w:ascii="Times New Roman" w:hAnsi="Times New Roman" w:cs="Times New Roman"/>
          <w:bCs/>
          <w:i/>
          <w:sz w:val="24"/>
          <w:szCs w:val="24"/>
        </w:rPr>
        <w:t xml:space="preserve"> </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Pentru anul 2019 s-a alocat un buget de 3,509,000.00 lei din care s-</w:t>
      </w:r>
      <w:r w:rsidR="00CB3000" w:rsidRPr="00DD5BF4">
        <w:rPr>
          <w:rFonts w:ascii="Times New Roman" w:hAnsi="Times New Roman" w:cs="Times New Roman"/>
          <w:bCs/>
          <w:sz w:val="24"/>
          <w:szCs w:val="24"/>
        </w:rPr>
        <w:t>au consumat 3,298,000.00 realizâ</w:t>
      </w:r>
      <w:r w:rsidRPr="00DD5BF4">
        <w:rPr>
          <w:rFonts w:ascii="Times New Roman" w:hAnsi="Times New Roman" w:cs="Times New Roman"/>
          <w:bCs/>
          <w:sz w:val="24"/>
          <w:szCs w:val="24"/>
        </w:rPr>
        <w:t>ndu-se o economie de 211.000 lei.</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Costur</w:t>
      </w:r>
      <w:r w:rsidR="00CB3000" w:rsidRPr="00DD5BF4">
        <w:rPr>
          <w:rFonts w:ascii="Times New Roman" w:hAnsi="Times New Roman" w:cs="Times New Roman"/>
          <w:bCs/>
          <w:sz w:val="24"/>
          <w:szCs w:val="24"/>
        </w:rPr>
        <w:t>ile pe un animal pe zi se ridică</w:t>
      </w:r>
      <w:r w:rsidRPr="00DD5BF4">
        <w:rPr>
          <w:rFonts w:ascii="Times New Roman" w:hAnsi="Times New Roman" w:cs="Times New Roman"/>
          <w:bCs/>
          <w:sz w:val="24"/>
          <w:szCs w:val="24"/>
        </w:rPr>
        <w:t xml:space="preserve"> la sum</w:t>
      </w:r>
      <w:r w:rsidR="00CB3000" w:rsidRPr="00DD5BF4">
        <w:rPr>
          <w:rFonts w:ascii="Times New Roman" w:hAnsi="Times New Roman" w:cs="Times New Roman"/>
          <w:bCs/>
          <w:sz w:val="24"/>
          <w:szCs w:val="24"/>
        </w:rPr>
        <w:t>a de 15.06 lei care includ hrană</w:t>
      </w:r>
      <w:r w:rsidRPr="00DD5BF4">
        <w:rPr>
          <w:rFonts w:ascii="Times New Roman" w:hAnsi="Times New Roman" w:cs="Times New Roman"/>
          <w:bCs/>
          <w:sz w:val="24"/>
          <w:szCs w:val="24"/>
        </w:rPr>
        <w:t>,</w:t>
      </w:r>
      <w:r w:rsidR="00CB3000" w:rsidRPr="00DD5BF4">
        <w:rPr>
          <w:rFonts w:ascii="Times New Roman" w:hAnsi="Times New Roman" w:cs="Times New Roman"/>
          <w:bCs/>
          <w:sz w:val="24"/>
          <w:szCs w:val="24"/>
        </w:rPr>
        <w:t xml:space="preserve"> medicamente, materiale de curaţenie pentru întreţinera adăposturilor ş</w:t>
      </w:r>
      <w:r w:rsidRPr="00DD5BF4">
        <w:rPr>
          <w:rFonts w:ascii="Times New Roman" w:hAnsi="Times New Roman" w:cs="Times New Roman"/>
          <w:bCs/>
          <w:sz w:val="24"/>
          <w:szCs w:val="24"/>
        </w:rPr>
        <w:t xml:space="preserve">i crearea de </w:t>
      </w:r>
      <w:r w:rsidR="00CB3000" w:rsidRPr="00DD5BF4">
        <w:rPr>
          <w:rFonts w:ascii="Times New Roman" w:hAnsi="Times New Roman" w:cs="Times New Roman"/>
          <w:bCs/>
          <w:sz w:val="24"/>
          <w:szCs w:val="24"/>
        </w:rPr>
        <w:t>condiţ</w:t>
      </w:r>
      <w:r w:rsidRPr="00DD5BF4">
        <w:rPr>
          <w:rFonts w:ascii="Times New Roman" w:hAnsi="Times New Roman" w:cs="Times New Roman"/>
          <w:bCs/>
          <w:sz w:val="24"/>
          <w:szCs w:val="24"/>
        </w:rPr>
        <w:t>ii optime, salariile personalul</w:t>
      </w:r>
      <w:r w:rsidR="00CB3000" w:rsidRPr="00DD5BF4">
        <w:rPr>
          <w:rFonts w:ascii="Times New Roman" w:hAnsi="Times New Roman" w:cs="Times New Roman"/>
          <w:bCs/>
          <w:sz w:val="24"/>
          <w:szCs w:val="24"/>
        </w:rPr>
        <w:t>ui implicat în îngrijirea câ</w:t>
      </w:r>
      <w:r w:rsidRPr="00DD5BF4">
        <w:rPr>
          <w:rFonts w:ascii="Times New Roman" w:hAnsi="Times New Roman" w:cs="Times New Roman"/>
          <w:bCs/>
          <w:sz w:val="24"/>
          <w:szCs w:val="24"/>
        </w:rPr>
        <w:t>inilor, asigurarea resurselo</w:t>
      </w:r>
      <w:r w:rsidR="00CB3000" w:rsidRPr="00DD5BF4">
        <w:rPr>
          <w:rFonts w:ascii="Times New Roman" w:hAnsi="Times New Roman" w:cs="Times New Roman"/>
          <w:bCs/>
          <w:sz w:val="24"/>
          <w:szCs w:val="24"/>
        </w:rPr>
        <w:t>r pentru un trai decent, incluzându-se ş</w:t>
      </w:r>
      <w:r w:rsidRPr="00DD5BF4">
        <w:rPr>
          <w:rFonts w:ascii="Times New Roman" w:hAnsi="Times New Roman" w:cs="Times New Roman"/>
          <w:bCs/>
          <w:sz w:val="24"/>
          <w:szCs w:val="24"/>
        </w:rPr>
        <w:t>i efectuarea de campanii publicitare pentru atragerea donatorilor.</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Încasările de la adoptatori şi de la donatori (bani ş</w:t>
      </w:r>
      <w:r w:rsidR="00FE68E5" w:rsidRPr="00DD5BF4">
        <w:rPr>
          <w:rFonts w:ascii="Times New Roman" w:hAnsi="Times New Roman" w:cs="Times New Roman"/>
          <w:bCs/>
          <w:sz w:val="24"/>
          <w:szCs w:val="24"/>
        </w:rPr>
        <w:t>i bun</w:t>
      </w:r>
      <w:r w:rsidRPr="00DD5BF4">
        <w:rPr>
          <w:rFonts w:ascii="Times New Roman" w:hAnsi="Times New Roman" w:cs="Times New Roman"/>
          <w:bCs/>
          <w:sz w:val="24"/>
          <w:szCs w:val="24"/>
        </w:rPr>
        <w:t>uri materiale) sunt î</w:t>
      </w:r>
      <w:r w:rsidR="00FE68E5" w:rsidRPr="00DD5BF4">
        <w:rPr>
          <w:rFonts w:ascii="Times New Roman" w:hAnsi="Times New Roman" w:cs="Times New Roman"/>
          <w:bCs/>
          <w:sz w:val="24"/>
          <w:szCs w:val="24"/>
        </w:rPr>
        <w:t>n procent de 10% raportate la sumele cheltuite.</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În vederea realizării obiectului să</w:t>
      </w:r>
      <w:r w:rsidR="00FE68E5" w:rsidRPr="00DD5BF4">
        <w:rPr>
          <w:rFonts w:ascii="Times New Roman" w:hAnsi="Times New Roman" w:cs="Times New Roman"/>
          <w:bCs/>
          <w:sz w:val="24"/>
          <w:szCs w:val="24"/>
        </w:rPr>
        <w:t>u de activitate, Centrul Terito</w:t>
      </w:r>
      <w:r w:rsidRPr="00DD5BF4">
        <w:rPr>
          <w:rFonts w:ascii="Times New Roman" w:hAnsi="Times New Roman" w:cs="Times New Roman"/>
          <w:bCs/>
          <w:sz w:val="24"/>
          <w:szCs w:val="24"/>
        </w:rPr>
        <w:t>rial Veterinar Sector 2 are următoarele atribuţ</w:t>
      </w:r>
      <w:r w:rsidR="00FE68E5" w:rsidRPr="00DD5BF4">
        <w:rPr>
          <w:rFonts w:ascii="Times New Roman" w:hAnsi="Times New Roman" w:cs="Times New Roman"/>
          <w:bCs/>
          <w:sz w:val="24"/>
          <w:szCs w:val="24"/>
        </w:rPr>
        <w:t>ii:</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Asigură preluarea câinilor de la deţinători, cazarea, întreţinerea ş</w:t>
      </w:r>
      <w:r w:rsidR="00FE68E5" w:rsidRPr="00DD5BF4">
        <w:rPr>
          <w:rFonts w:ascii="Times New Roman" w:hAnsi="Times New Roman" w:cs="Times New Roman"/>
          <w:bCs/>
          <w:sz w:val="24"/>
          <w:szCs w:val="24"/>
        </w:rPr>
        <w:t>i acordarea serviciilor sanitar – veterinare</w:t>
      </w:r>
      <w:r w:rsidR="00FC12E6" w:rsidRPr="00DD5BF4">
        <w:rPr>
          <w:rFonts w:ascii="Times New Roman" w:hAnsi="Times New Roman" w:cs="Times New Roman"/>
          <w:bCs/>
          <w:sz w:val="24"/>
          <w:szCs w:val="24"/>
        </w:rPr>
        <w:t xml:space="preserve"> </w:t>
      </w:r>
      <w:r w:rsidRPr="00DD5BF4">
        <w:rPr>
          <w:rFonts w:ascii="Times New Roman" w:hAnsi="Times New Roman" w:cs="Times New Roman"/>
          <w:bCs/>
          <w:sz w:val="24"/>
          <w:szCs w:val="24"/>
        </w:rPr>
        <w:t>pentru câ</w:t>
      </w:r>
      <w:r w:rsidR="00FE68E5" w:rsidRPr="00DD5BF4">
        <w:rPr>
          <w:rFonts w:ascii="Times New Roman" w:hAnsi="Times New Roman" w:cs="Times New Roman"/>
          <w:bCs/>
          <w:sz w:val="24"/>
          <w:szCs w:val="24"/>
        </w:rPr>
        <w:t>inii ce provin di</w:t>
      </w:r>
      <w:r w:rsidRPr="00DD5BF4">
        <w:rPr>
          <w:rFonts w:ascii="Times New Roman" w:hAnsi="Times New Roman" w:cs="Times New Roman"/>
          <w:bCs/>
          <w:sz w:val="24"/>
          <w:szCs w:val="24"/>
        </w:rPr>
        <w:t>n cazuri sociale sau alte situaţii ce ar conduce la abandonul câ</w:t>
      </w:r>
      <w:r w:rsidR="00FE68E5" w:rsidRPr="00DD5BF4">
        <w:rPr>
          <w:rFonts w:ascii="Times New Roman" w:hAnsi="Times New Roman" w:cs="Times New Roman"/>
          <w:bCs/>
          <w:sz w:val="24"/>
          <w:szCs w:val="24"/>
        </w:rPr>
        <w:t>inilor p</w:t>
      </w:r>
      <w:r w:rsidRPr="00DD5BF4">
        <w:rPr>
          <w:rFonts w:ascii="Times New Roman" w:hAnsi="Times New Roman" w:cs="Times New Roman"/>
          <w:bCs/>
          <w:sz w:val="24"/>
          <w:szCs w:val="24"/>
        </w:rPr>
        <w:t>e raza sectorului 2. Pentru aceşti câ</w:t>
      </w:r>
      <w:r w:rsidR="00FE68E5" w:rsidRPr="00DD5BF4">
        <w:rPr>
          <w:rFonts w:ascii="Times New Roman" w:hAnsi="Times New Roman" w:cs="Times New Roman"/>
          <w:bCs/>
          <w:sz w:val="24"/>
          <w:szCs w:val="24"/>
        </w:rPr>
        <w:t>ini se fac campanii publi</w:t>
      </w:r>
      <w:r w:rsidRPr="00DD5BF4">
        <w:rPr>
          <w:rFonts w:ascii="Times New Roman" w:hAnsi="Times New Roman" w:cs="Times New Roman"/>
          <w:bCs/>
          <w:sz w:val="24"/>
          <w:szCs w:val="24"/>
        </w:rPr>
        <w:t>citare pentru gasirea de noi stăpâ</w:t>
      </w:r>
      <w:r w:rsidR="00FE68E5" w:rsidRPr="00DD5BF4">
        <w:rPr>
          <w:rFonts w:ascii="Times New Roman" w:hAnsi="Times New Roman" w:cs="Times New Roman"/>
          <w:bCs/>
          <w:sz w:val="24"/>
          <w:szCs w:val="24"/>
        </w:rPr>
        <w:t>ni (adoptatori).</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Î</w:t>
      </w:r>
      <w:r w:rsidR="00FE68E5" w:rsidRPr="00DD5BF4">
        <w:rPr>
          <w:rFonts w:ascii="Times New Roman" w:hAnsi="Times New Roman" w:cs="Times New Roman"/>
          <w:bCs/>
          <w:sz w:val="24"/>
          <w:szCs w:val="24"/>
        </w:rPr>
        <w:t>n</w:t>
      </w:r>
      <w:r w:rsidRPr="00DD5BF4">
        <w:rPr>
          <w:rFonts w:ascii="Times New Roman" w:hAnsi="Times New Roman" w:cs="Times New Roman"/>
          <w:bCs/>
          <w:sz w:val="24"/>
          <w:szCs w:val="24"/>
        </w:rPr>
        <w:t>tocmesc evidenţe proprii privind înregistrarea ş</w:t>
      </w:r>
      <w:r w:rsidR="00FE68E5" w:rsidRPr="00DD5BF4">
        <w:rPr>
          <w:rFonts w:ascii="Times New Roman" w:hAnsi="Times New Roman" w:cs="Times New Roman"/>
          <w:bCs/>
          <w:sz w:val="24"/>
          <w:szCs w:val="24"/>
        </w:rPr>
        <w:t>i identificarea animalelor care provin di</w:t>
      </w:r>
      <w:r w:rsidRPr="00DD5BF4">
        <w:rPr>
          <w:rFonts w:ascii="Times New Roman" w:hAnsi="Times New Roman" w:cs="Times New Roman"/>
          <w:bCs/>
          <w:sz w:val="24"/>
          <w:szCs w:val="24"/>
        </w:rPr>
        <w:t>n cazuri sociale sau alte situaţii ce ar conduce la abandonul câ</w:t>
      </w:r>
      <w:r w:rsidR="00FE68E5" w:rsidRPr="00DD5BF4">
        <w:rPr>
          <w:rFonts w:ascii="Times New Roman" w:hAnsi="Times New Roman" w:cs="Times New Roman"/>
          <w:bCs/>
          <w:sz w:val="24"/>
          <w:szCs w:val="24"/>
        </w:rPr>
        <w:t>inilor pe raza Sectorului 2</w:t>
      </w:r>
      <w:r w:rsidRPr="00DD5BF4">
        <w:rPr>
          <w:rFonts w:ascii="Times New Roman" w:hAnsi="Times New Roman" w:cs="Times New Roman"/>
          <w:bCs/>
          <w:sz w:val="24"/>
          <w:szCs w:val="24"/>
        </w:rPr>
        <w:t>.</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Eliberează animalele la cererea aparţină</w:t>
      </w:r>
      <w:r w:rsidR="00FE68E5" w:rsidRPr="00DD5BF4">
        <w:rPr>
          <w:rFonts w:ascii="Times New Roman" w:hAnsi="Times New Roman" w:cs="Times New Roman"/>
          <w:bCs/>
          <w:sz w:val="24"/>
          <w:szCs w:val="24"/>
        </w:rPr>
        <w:t xml:space="preserve">torilor sau a ONG-urilor, cu plata taxelor aferente serviciilor prestate, aprobate conform legii iar pentru </w:t>
      </w:r>
      <w:r w:rsidRPr="00DD5BF4">
        <w:rPr>
          <w:rFonts w:ascii="Times New Roman" w:hAnsi="Times New Roman" w:cs="Times New Roman"/>
          <w:bCs/>
          <w:sz w:val="24"/>
          <w:szCs w:val="24"/>
        </w:rPr>
        <w:t>ONG-uri, în baza unui protocol încheiat cu acestea, în care se specifică destinaţia exactă a acestora, respectiv îndeplinirea cerinţelor prevă</w:t>
      </w:r>
      <w:r w:rsidR="00FE68E5" w:rsidRPr="00DD5BF4">
        <w:rPr>
          <w:rFonts w:ascii="Times New Roman" w:hAnsi="Times New Roman" w:cs="Times New Roman"/>
          <w:bCs/>
          <w:sz w:val="24"/>
          <w:szCs w:val="24"/>
        </w:rPr>
        <w:t>zute de lege.</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Asigură</w:t>
      </w:r>
      <w:r w:rsidR="00FE68E5" w:rsidRPr="00DD5BF4">
        <w:rPr>
          <w:rFonts w:ascii="Times New Roman" w:hAnsi="Times New Roman" w:cs="Times New Roman"/>
          <w:bCs/>
          <w:sz w:val="24"/>
          <w:szCs w:val="24"/>
        </w:rPr>
        <w:t xml:space="preserve"> contra cost, servi</w:t>
      </w:r>
      <w:r w:rsidRPr="00DD5BF4">
        <w:rPr>
          <w:rFonts w:ascii="Times New Roman" w:hAnsi="Times New Roman" w:cs="Times New Roman"/>
          <w:bCs/>
          <w:sz w:val="24"/>
          <w:szCs w:val="24"/>
        </w:rPr>
        <w:t>cii de cazare îngrijire şi asistenţă sanitar veterinare a câinilor adoptaţi, î</w:t>
      </w:r>
      <w:r w:rsidR="00FE68E5" w:rsidRPr="00DD5BF4">
        <w:rPr>
          <w:rFonts w:ascii="Times New Roman" w:hAnsi="Times New Roman" w:cs="Times New Roman"/>
          <w:bCs/>
          <w:sz w:val="24"/>
          <w:szCs w:val="24"/>
        </w:rPr>
        <w:t>n baza unor contracte</w:t>
      </w:r>
      <w:r w:rsidRPr="00DD5BF4">
        <w:rPr>
          <w:rFonts w:ascii="Times New Roman" w:hAnsi="Times New Roman" w:cs="Times New Roman"/>
          <w:bCs/>
          <w:sz w:val="24"/>
          <w:szCs w:val="24"/>
        </w:rPr>
        <w:t xml:space="preserve"> încheiate î</w:t>
      </w:r>
      <w:r w:rsidR="00FE68E5" w:rsidRPr="00DD5BF4">
        <w:rPr>
          <w:rFonts w:ascii="Times New Roman" w:hAnsi="Times New Roman" w:cs="Times New Roman"/>
          <w:bCs/>
          <w:sz w:val="24"/>
          <w:szCs w:val="24"/>
        </w:rPr>
        <w:t>n acest sens</w:t>
      </w:r>
      <w:r w:rsidRPr="00DD5BF4">
        <w:rPr>
          <w:rFonts w:ascii="Times New Roman" w:hAnsi="Times New Roman" w:cs="Times New Roman"/>
          <w:bCs/>
          <w:sz w:val="24"/>
          <w:szCs w:val="24"/>
        </w:rPr>
        <w:t>.</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Asigură pe linie administrativ-gospodărească</w:t>
      </w:r>
      <w:r w:rsidR="00FE68E5" w:rsidRPr="00DD5BF4">
        <w:rPr>
          <w:rFonts w:ascii="Times New Roman" w:hAnsi="Times New Roman" w:cs="Times New Roman"/>
          <w:bCs/>
          <w:sz w:val="24"/>
          <w:szCs w:val="24"/>
        </w:rPr>
        <w:t>,</w:t>
      </w:r>
      <w:r w:rsidRPr="00DD5BF4">
        <w:rPr>
          <w:rFonts w:ascii="Times New Roman" w:hAnsi="Times New Roman" w:cs="Times New Roman"/>
          <w:bCs/>
          <w:sz w:val="24"/>
          <w:szCs w:val="24"/>
        </w:rPr>
        <w:t xml:space="preserve"> </w:t>
      </w:r>
      <w:r w:rsidR="00FE68E5" w:rsidRPr="00DD5BF4">
        <w:rPr>
          <w:rFonts w:ascii="Times New Roman" w:hAnsi="Times New Roman" w:cs="Times New Roman"/>
          <w:bCs/>
          <w:sz w:val="24"/>
          <w:szCs w:val="24"/>
        </w:rPr>
        <w:t>toate cele necesare pentru bu</w:t>
      </w:r>
      <w:r w:rsidRPr="00DD5BF4">
        <w:rPr>
          <w:rFonts w:ascii="Times New Roman" w:hAnsi="Times New Roman" w:cs="Times New Roman"/>
          <w:bCs/>
          <w:sz w:val="24"/>
          <w:szCs w:val="24"/>
        </w:rPr>
        <w:t>na funcţionare a Centrului incluzând ş</w:t>
      </w:r>
      <w:r w:rsidR="00FE68E5" w:rsidRPr="00DD5BF4">
        <w:rPr>
          <w:rFonts w:ascii="Times New Roman" w:hAnsi="Times New Roman" w:cs="Times New Roman"/>
          <w:bCs/>
          <w:sz w:val="24"/>
          <w:szCs w:val="24"/>
        </w:rPr>
        <w:t>i exploatarea</w:t>
      </w:r>
      <w:r w:rsidRPr="00DD5BF4">
        <w:rPr>
          <w:rFonts w:ascii="Times New Roman" w:hAnsi="Times New Roman" w:cs="Times New Roman"/>
          <w:bCs/>
          <w:sz w:val="24"/>
          <w:szCs w:val="24"/>
        </w:rPr>
        <w:t>, întreţ</w:t>
      </w:r>
      <w:r w:rsidR="00FE68E5" w:rsidRPr="00DD5BF4">
        <w:rPr>
          <w:rFonts w:ascii="Times New Roman" w:hAnsi="Times New Roman" w:cs="Times New Roman"/>
          <w:bCs/>
          <w:sz w:val="24"/>
          <w:szCs w:val="24"/>
        </w:rPr>
        <w:t>i</w:t>
      </w:r>
      <w:r w:rsidRPr="00DD5BF4">
        <w:rPr>
          <w:rFonts w:ascii="Times New Roman" w:hAnsi="Times New Roman" w:cs="Times New Roman"/>
          <w:bCs/>
          <w:sz w:val="24"/>
          <w:szCs w:val="24"/>
        </w:rPr>
        <w:t>nerea şi repararea construcţiilor administrative şi secţ</w:t>
      </w:r>
      <w:r w:rsidR="00FE68E5" w:rsidRPr="00DD5BF4">
        <w:rPr>
          <w:rFonts w:ascii="Times New Roman" w:hAnsi="Times New Roman" w:cs="Times New Roman"/>
          <w:bCs/>
          <w:sz w:val="24"/>
          <w:szCs w:val="24"/>
        </w:rPr>
        <w:t>iilo</w:t>
      </w:r>
      <w:r w:rsidRPr="00DD5BF4">
        <w:rPr>
          <w:rFonts w:ascii="Times New Roman" w:hAnsi="Times New Roman" w:cs="Times New Roman"/>
          <w:bCs/>
          <w:sz w:val="24"/>
          <w:szCs w:val="24"/>
        </w:rPr>
        <w:t>r, a padocurilor unde sunt cazaţi câinii, a instalaţiilor de apă, canal, electrice, încă</w:t>
      </w:r>
      <w:r w:rsidR="00FE68E5" w:rsidRPr="00DD5BF4">
        <w:rPr>
          <w:rFonts w:ascii="Times New Roman" w:hAnsi="Times New Roman" w:cs="Times New Roman"/>
          <w:bCs/>
          <w:sz w:val="24"/>
          <w:szCs w:val="24"/>
        </w:rPr>
        <w:t>lzire, gaze, a imobilelor.</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Realizează achiziţiile de maşini, utilaje, instalaţii şi dotă</w:t>
      </w:r>
      <w:r w:rsidR="00FE68E5" w:rsidRPr="00DD5BF4">
        <w:rPr>
          <w:rFonts w:ascii="Times New Roman" w:hAnsi="Times New Roman" w:cs="Times New Roman"/>
          <w:bCs/>
          <w:sz w:val="24"/>
          <w:szCs w:val="24"/>
        </w:rPr>
        <w:t>ri pentru modernizar</w:t>
      </w:r>
      <w:r w:rsidRPr="00DD5BF4">
        <w:rPr>
          <w:rFonts w:ascii="Times New Roman" w:hAnsi="Times New Roman" w:cs="Times New Roman"/>
          <w:bCs/>
          <w:sz w:val="24"/>
          <w:szCs w:val="24"/>
        </w:rPr>
        <w:t>ea activităţiilor şi serviciilor prestate, în condiţ</w:t>
      </w:r>
      <w:r w:rsidR="00FE68E5" w:rsidRPr="00DD5BF4">
        <w:rPr>
          <w:rFonts w:ascii="Times New Roman" w:hAnsi="Times New Roman" w:cs="Times New Roman"/>
          <w:bCs/>
          <w:sz w:val="24"/>
          <w:szCs w:val="24"/>
        </w:rPr>
        <w:t>iile prevederilor legale</w:t>
      </w:r>
      <w:r w:rsidRPr="00DD5BF4">
        <w:rPr>
          <w:rFonts w:ascii="Times New Roman" w:hAnsi="Times New Roman" w:cs="Times New Roman"/>
          <w:bCs/>
          <w:sz w:val="24"/>
          <w:szCs w:val="24"/>
        </w:rPr>
        <w:t>.</w:t>
      </w:r>
    </w:p>
    <w:p w:rsidR="00FE68E5" w:rsidRPr="00DD5BF4" w:rsidRDefault="00CB3000"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Stabileşte şi răspunde de aplicarea măsurilor privind protecţia mediului înconjurător, protecţia muncii, precum şi paza ş</w:t>
      </w:r>
      <w:r w:rsidR="00FE68E5" w:rsidRPr="00DD5BF4">
        <w:rPr>
          <w:rFonts w:ascii="Times New Roman" w:hAnsi="Times New Roman" w:cs="Times New Roman"/>
          <w:bCs/>
          <w:sz w:val="24"/>
          <w:szCs w:val="24"/>
        </w:rPr>
        <w:t>i stingerea incendiilor</w:t>
      </w:r>
      <w:r w:rsidRPr="00DD5BF4">
        <w:rPr>
          <w:rFonts w:ascii="Times New Roman" w:hAnsi="Times New Roman" w:cs="Times New Roman"/>
          <w:bCs/>
          <w:sz w:val="24"/>
          <w:szCs w:val="24"/>
        </w:rPr>
        <w:t>.</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R</w:t>
      </w:r>
      <w:r w:rsidR="00CB3000" w:rsidRPr="00DD5BF4">
        <w:rPr>
          <w:rFonts w:ascii="Times New Roman" w:hAnsi="Times New Roman" w:cs="Times New Roman"/>
          <w:bCs/>
          <w:sz w:val="24"/>
          <w:szCs w:val="24"/>
        </w:rPr>
        <w:t>ă</w:t>
      </w:r>
      <w:r w:rsidRPr="00DD5BF4">
        <w:rPr>
          <w:rFonts w:ascii="Times New Roman" w:hAnsi="Times New Roman" w:cs="Times New Roman"/>
          <w:bCs/>
          <w:sz w:val="24"/>
          <w:szCs w:val="24"/>
        </w:rPr>
        <w:t xml:space="preserve">spunde de neutalizarea cadavrelor </w:t>
      </w:r>
      <w:r w:rsidR="002341CF" w:rsidRPr="00DD5BF4">
        <w:rPr>
          <w:rFonts w:ascii="Times New Roman" w:hAnsi="Times New Roman" w:cs="Times New Roman"/>
          <w:bCs/>
          <w:sz w:val="24"/>
          <w:szCs w:val="24"/>
        </w:rPr>
        <w:t>de animale provenite din gospodăriile crescă</w:t>
      </w:r>
      <w:r w:rsidRPr="00DD5BF4">
        <w:rPr>
          <w:rFonts w:ascii="Times New Roman" w:hAnsi="Times New Roman" w:cs="Times New Roman"/>
          <w:bCs/>
          <w:sz w:val="24"/>
          <w:szCs w:val="24"/>
        </w:rPr>
        <w:t>torilor individuali de anima</w:t>
      </w:r>
      <w:r w:rsidR="002341CF" w:rsidRPr="00DD5BF4">
        <w:rPr>
          <w:rFonts w:ascii="Times New Roman" w:hAnsi="Times New Roman" w:cs="Times New Roman"/>
          <w:bCs/>
          <w:sz w:val="24"/>
          <w:szCs w:val="24"/>
        </w:rPr>
        <w:t>le, sau cadavrelor de animale gă</w:t>
      </w:r>
      <w:r w:rsidRPr="00DD5BF4">
        <w:rPr>
          <w:rFonts w:ascii="Times New Roman" w:hAnsi="Times New Roman" w:cs="Times New Roman"/>
          <w:bCs/>
          <w:sz w:val="24"/>
          <w:szCs w:val="24"/>
        </w:rPr>
        <w:t>sit</w:t>
      </w:r>
      <w:r w:rsidR="002341CF" w:rsidRPr="00DD5BF4">
        <w:rPr>
          <w:rFonts w:ascii="Times New Roman" w:hAnsi="Times New Roman" w:cs="Times New Roman"/>
          <w:bCs/>
          <w:sz w:val="24"/>
          <w:szCs w:val="24"/>
        </w:rPr>
        <w:t>e pe teritoriul unităţ</w:t>
      </w:r>
      <w:r w:rsidRPr="00DD5BF4">
        <w:rPr>
          <w:rFonts w:ascii="Times New Roman" w:hAnsi="Times New Roman" w:cs="Times New Roman"/>
          <w:bCs/>
          <w:sz w:val="24"/>
          <w:szCs w:val="24"/>
        </w:rPr>
        <w:t>ii administrativ teritoriale a sectorului 2</w:t>
      </w:r>
      <w:r w:rsidR="002341CF" w:rsidRPr="00DD5BF4">
        <w:rPr>
          <w:rFonts w:ascii="Times New Roman" w:hAnsi="Times New Roman" w:cs="Times New Roman"/>
          <w:bCs/>
          <w:sz w:val="24"/>
          <w:szCs w:val="24"/>
        </w:rPr>
        <w:t xml:space="preserve"> precum ş</w:t>
      </w:r>
      <w:r w:rsidRPr="00DD5BF4">
        <w:rPr>
          <w:rFonts w:ascii="Times New Roman" w:hAnsi="Times New Roman" w:cs="Times New Roman"/>
          <w:bCs/>
          <w:sz w:val="24"/>
          <w:szCs w:val="24"/>
        </w:rPr>
        <w:t>i pentru cele care nu se poate identifica proprietarul.</w:t>
      </w:r>
    </w:p>
    <w:p w:rsidR="00FE68E5" w:rsidRPr="00DD5BF4" w:rsidRDefault="002341C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Asigură</w:t>
      </w:r>
      <w:r w:rsidR="00FE68E5" w:rsidRPr="00DD5BF4">
        <w:rPr>
          <w:rFonts w:ascii="Times New Roman" w:hAnsi="Times New Roman" w:cs="Times New Roman"/>
          <w:bCs/>
          <w:sz w:val="24"/>
          <w:szCs w:val="24"/>
        </w:rPr>
        <w:t xml:space="preserve"> co</w:t>
      </w:r>
      <w:r w:rsidRPr="00DD5BF4">
        <w:rPr>
          <w:rFonts w:ascii="Times New Roman" w:hAnsi="Times New Roman" w:cs="Times New Roman"/>
          <w:bCs/>
          <w:sz w:val="24"/>
          <w:szCs w:val="24"/>
        </w:rPr>
        <w:t>ntractual serviciile unei unităţi de ecarisare pentru a soluţiona sesizările primite şi înregistrate de la cetăţ</w:t>
      </w:r>
      <w:r w:rsidR="00FE68E5" w:rsidRPr="00DD5BF4">
        <w:rPr>
          <w:rFonts w:ascii="Times New Roman" w:hAnsi="Times New Roman" w:cs="Times New Roman"/>
          <w:bCs/>
          <w:sz w:val="24"/>
          <w:szCs w:val="24"/>
        </w:rPr>
        <w:t>eni c</w:t>
      </w:r>
      <w:r w:rsidRPr="00DD5BF4">
        <w:rPr>
          <w:rFonts w:ascii="Times New Roman" w:hAnsi="Times New Roman" w:cs="Times New Roman"/>
          <w:bCs/>
          <w:sz w:val="24"/>
          <w:szCs w:val="24"/>
        </w:rPr>
        <w:t>u privire la înstră</w:t>
      </w:r>
      <w:r w:rsidR="00FE68E5" w:rsidRPr="00DD5BF4">
        <w:rPr>
          <w:rFonts w:ascii="Times New Roman" w:hAnsi="Times New Roman" w:cs="Times New Roman"/>
          <w:bCs/>
          <w:sz w:val="24"/>
          <w:szCs w:val="24"/>
        </w:rPr>
        <w:t>inarea sau m</w:t>
      </w:r>
      <w:r w:rsidRPr="00DD5BF4">
        <w:rPr>
          <w:rFonts w:ascii="Times New Roman" w:hAnsi="Times New Roman" w:cs="Times New Roman"/>
          <w:bCs/>
          <w:sz w:val="24"/>
          <w:szCs w:val="24"/>
        </w:rPr>
        <w:t>oartea animalelor pe care le deţ</w:t>
      </w:r>
      <w:r w:rsidR="00FE68E5" w:rsidRPr="00DD5BF4">
        <w:rPr>
          <w:rFonts w:ascii="Times New Roman" w:hAnsi="Times New Roman" w:cs="Times New Roman"/>
          <w:bCs/>
          <w:sz w:val="24"/>
          <w:szCs w:val="24"/>
        </w:rPr>
        <w:t>in</w:t>
      </w:r>
      <w:r w:rsidRPr="00DD5BF4">
        <w:rPr>
          <w:rFonts w:ascii="Times New Roman" w:hAnsi="Times New Roman" w:cs="Times New Roman"/>
          <w:bCs/>
          <w:sz w:val="24"/>
          <w:szCs w:val="24"/>
        </w:rPr>
        <w:t>.</w:t>
      </w:r>
    </w:p>
    <w:p w:rsidR="00FE68E5" w:rsidRPr="00DD5BF4" w:rsidRDefault="002341C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Asigură</w:t>
      </w:r>
      <w:r w:rsidR="00FE68E5" w:rsidRPr="00DD5BF4">
        <w:rPr>
          <w:rFonts w:ascii="Times New Roman" w:hAnsi="Times New Roman" w:cs="Times New Roman"/>
          <w:bCs/>
          <w:sz w:val="24"/>
          <w:szCs w:val="24"/>
        </w:rPr>
        <w:t xml:space="preserve"> contractual serviciile unui medic de libera practica organizat in conditiile legii</w:t>
      </w:r>
    </w:p>
    <w:p w:rsidR="00FE68E5" w:rsidRPr="00DD5BF4" w:rsidRDefault="00FE68E5"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Crescatorii ind</w:t>
      </w:r>
      <w:r w:rsidR="002341CF" w:rsidRPr="00DD5BF4">
        <w:rPr>
          <w:rFonts w:ascii="Times New Roman" w:hAnsi="Times New Roman" w:cs="Times New Roman"/>
          <w:bCs/>
          <w:sz w:val="24"/>
          <w:szCs w:val="24"/>
        </w:rPr>
        <w:t>ividuali de animale sunt obligaţi să anunţe î</w:t>
      </w:r>
      <w:r w:rsidRPr="00DD5BF4">
        <w:rPr>
          <w:rFonts w:ascii="Times New Roman" w:hAnsi="Times New Roman" w:cs="Times New Roman"/>
          <w:bCs/>
          <w:sz w:val="24"/>
          <w:szCs w:val="24"/>
        </w:rPr>
        <w:t>n cel mai scurt timp Centrul Teritorial</w:t>
      </w:r>
      <w:r w:rsidR="002341CF" w:rsidRPr="00DD5BF4">
        <w:rPr>
          <w:rFonts w:ascii="Times New Roman" w:hAnsi="Times New Roman" w:cs="Times New Roman"/>
          <w:bCs/>
          <w:sz w:val="24"/>
          <w:szCs w:val="24"/>
        </w:rPr>
        <w:t xml:space="preserve"> Veterinar Sector 2 asupra morţ</w:t>
      </w:r>
      <w:r w:rsidRPr="00DD5BF4">
        <w:rPr>
          <w:rFonts w:ascii="Times New Roman" w:hAnsi="Times New Roman" w:cs="Times New Roman"/>
          <w:bCs/>
          <w:sz w:val="24"/>
          <w:szCs w:val="24"/>
        </w:rPr>
        <w:t>ii animalelor. Nerespectarea acestei p</w:t>
      </w:r>
      <w:r w:rsidR="002341CF" w:rsidRPr="00DD5BF4">
        <w:rPr>
          <w:rFonts w:ascii="Times New Roman" w:hAnsi="Times New Roman" w:cs="Times New Roman"/>
          <w:bCs/>
          <w:sz w:val="24"/>
          <w:szCs w:val="24"/>
        </w:rPr>
        <w:t>revederi se pedepseste cu amendă contravenţională</w:t>
      </w:r>
      <w:r w:rsidRPr="00DD5BF4">
        <w:rPr>
          <w:rFonts w:ascii="Times New Roman" w:hAnsi="Times New Roman" w:cs="Times New Roman"/>
          <w:bCs/>
          <w:sz w:val="24"/>
          <w:szCs w:val="24"/>
        </w:rPr>
        <w:t>.</w:t>
      </w:r>
    </w:p>
    <w:p w:rsidR="00FE68E5" w:rsidRPr="00DD5BF4" w:rsidRDefault="002341C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Toate aceste atribuţ</w:t>
      </w:r>
      <w:r w:rsidR="00FE68E5" w:rsidRPr="00DD5BF4">
        <w:rPr>
          <w:rFonts w:ascii="Times New Roman" w:hAnsi="Times New Roman" w:cs="Times New Roman"/>
          <w:bCs/>
          <w:sz w:val="24"/>
          <w:szCs w:val="24"/>
        </w:rPr>
        <w:t>ii atra</w:t>
      </w:r>
      <w:r w:rsidRPr="00DD5BF4">
        <w:rPr>
          <w:rFonts w:ascii="Times New Roman" w:hAnsi="Times New Roman" w:cs="Times New Roman"/>
          <w:bCs/>
          <w:sz w:val="24"/>
          <w:szCs w:val="24"/>
        </w:rPr>
        <w:t>g cheltuieli care sunt incluse în bugetul anual şi care se reflectă şi î</w:t>
      </w:r>
      <w:r w:rsidR="00FE68E5" w:rsidRPr="00DD5BF4">
        <w:rPr>
          <w:rFonts w:ascii="Times New Roman" w:hAnsi="Times New Roman" w:cs="Times New Roman"/>
          <w:bCs/>
          <w:sz w:val="24"/>
          <w:szCs w:val="24"/>
        </w:rPr>
        <w:t>n costurile zilnice ale unui animal.</w:t>
      </w:r>
    </w:p>
    <w:p w:rsidR="00FE68E5" w:rsidRPr="00DD5BF4" w:rsidRDefault="002341CF"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Pentru perioadele următoare se urmăreşte diversificarea activităţ</w:t>
      </w:r>
      <w:r w:rsidR="00FE68E5" w:rsidRPr="00DD5BF4">
        <w:rPr>
          <w:rFonts w:ascii="Times New Roman" w:hAnsi="Times New Roman" w:cs="Times New Roman"/>
          <w:bCs/>
          <w:sz w:val="24"/>
          <w:szCs w:val="24"/>
        </w:rPr>
        <w:t>ii cu respectarea n</w:t>
      </w:r>
      <w:r w:rsidRPr="00DD5BF4">
        <w:rPr>
          <w:rFonts w:ascii="Times New Roman" w:hAnsi="Times New Roman" w:cs="Times New Roman"/>
          <w:bCs/>
          <w:sz w:val="24"/>
          <w:szCs w:val="24"/>
        </w:rPr>
        <w:t>ormelor legislative î</w:t>
      </w:r>
      <w:r w:rsidR="004A3E70" w:rsidRPr="00DD5BF4">
        <w:rPr>
          <w:rFonts w:ascii="Times New Roman" w:hAnsi="Times New Roman" w:cs="Times New Roman"/>
          <w:bCs/>
          <w:sz w:val="24"/>
          <w:szCs w:val="24"/>
        </w:rPr>
        <w:t>n vigoare.</w:t>
      </w:r>
    </w:p>
    <w:p w:rsidR="001710EB" w:rsidRDefault="001710EB" w:rsidP="00CB3000">
      <w:pPr>
        <w:spacing w:after="0" w:line="360" w:lineRule="auto"/>
        <w:ind w:firstLine="540"/>
        <w:jc w:val="both"/>
        <w:rPr>
          <w:rFonts w:ascii="Times New Roman" w:hAnsi="Times New Roman" w:cs="Times New Roman"/>
          <w:bCs/>
          <w:sz w:val="24"/>
          <w:szCs w:val="24"/>
        </w:rPr>
      </w:pPr>
    </w:p>
    <w:p w:rsidR="001710EB" w:rsidRPr="00DD5BF4" w:rsidRDefault="001710EB" w:rsidP="00E415FE">
      <w:pPr>
        <w:spacing w:after="0" w:line="360" w:lineRule="auto"/>
        <w:jc w:val="both"/>
        <w:rPr>
          <w:rFonts w:ascii="Times New Roman" w:hAnsi="Times New Roman" w:cs="Times New Roman"/>
          <w:bCs/>
          <w:sz w:val="24"/>
          <w:szCs w:val="24"/>
        </w:rPr>
      </w:pPr>
    </w:p>
    <w:p w:rsidR="004A253B" w:rsidRPr="007770F2" w:rsidRDefault="004A253B" w:rsidP="00CB3000">
      <w:pPr>
        <w:spacing w:after="0" w:line="360" w:lineRule="auto"/>
        <w:jc w:val="both"/>
        <w:rPr>
          <w:rFonts w:ascii="Times New Roman" w:hAnsi="Times New Roman" w:cs="Times New Roman"/>
          <w:sz w:val="24"/>
          <w:szCs w:val="24"/>
          <w:u w:val="single"/>
        </w:rPr>
      </w:pPr>
      <w:r w:rsidRPr="007770F2">
        <w:rPr>
          <w:rFonts w:ascii="Times New Roman" w:hAnsi="Times New Roman" w:cs="Times New Roman"/>
          <w:sz w:val="24"/>
          <w:szCs w:val="24"/>
          <w:u w:val="single"/>
        </w:rPr>
        <w:t>Direcţia Generală pentru Administrarea Patrimoniului Imobiliar Sector 2</w:t>
      </w:r>
    </w:p>
    <w:p w:rsidR="004A253B" w:rsidRPr="00DD5BF4" w:rsidRDefault="004A253B"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Direcţia Generală pentru Administrarea Patrimoniului Imobiliar Sector 2 este o instituţie de interes public local care asigură îndeplinirea sarcinilor administrative ce revin Consiliul Local Sector 2 cu privire la unităţile de învăţământ preuniversitar de stat de pe raza Sectorului 2, la imobilele (terenuri şi clădiri) în care acestea îşi desfăşoară activitatea, la imobilele - cu destinaţie de locuinţe, precum şi a altor imobile date în administrare prin hotărâri ale Consiliului Local.</w:t>
      </w:r>
    </w:p>
    <w:p w:rsidR="004A253B" w:rsidRPr="007770F2" w:rsidRDefault="004A253B" w:rsidP="00CB3000">
      <w:pPr>
        <w:spacing w:after="0" w:line="360" w:lineRule="auto"/>
        <w:ind w:firstLine="540"/>
        <w:jc w:val="both"/>
        <w:rPr>
          <w:rFonts w:ascii="Times New Roman" w:hAnsi="Times New Roman" w:cs="Times New Roman"/>
          <w:bCs/>
          <w:i/>
          <w:sz w:val="24"/>
          <w:szCs w:val="24"/>
        </w:rPr>
      </w:pPr>
      <w:r w:rsidRPr="007770F2">
        <w:rPr>
          <w:rFonts w:ascii="Times New Roman" w:hAnsi="Times New Roman" w:cs="Times New Roman"/>
          <w:bCs/>
          <w:i/>
          <w:sz w:val="24"/>
          <w:szCs w:val="24"/>
        </w:rPr>
        <w:t>Misiunea D.G.A.P.I. constă în furnizarea de servicii de calitate beneficiarilor, unităţilor de învăţământ şi locatarilor imobilelor pe care le administrează, bazate pe competenţă, eficienţă, profesionalism şi respectarea legilor.</w:t>
      </w:r>
    </w:p>
    <w:p w:rsidR="004A253B" w:rsidRPr="00DD5BF4" w:rsidRDefault="004A253B" w:rsidP="00CB3000">
      <w:pPr>
        <w:spacing w:after="0" w:line="360" w:lineRule="auto"/>
        <w:ind w:firstLine="709"/>
        <w:contextualSpacing/>
        <w:jc w:val="both"/>
        <w:rPr>
          <w:rFonts w:ascii="Times New Roman" w:hAnsi="Times New Roman" w:cs="Times New Roman"/>
          <w:bCs/>
          <w:sz w:val="24"/>
          <w:szCs w:val="24"/>
        </w:rPr>
      </w:pPr>
    </w:p>
    <w:p w:rsidR="004A253B" w:rsidRPr="007770F2" w:rsidRDefault="004A253B" w:rsidP="00CB3000">
      <w:pPr>
        <w:spacing w:after="0" w:line="360" w:lineRule="auto"/>
        <w:contextualSpacing/>
        <w:jc w:val="both"/>
        <w:rPr>
          <w:rFonts w:ascii="Times New Roman" w:hAnsi="Times New Roman" w:cs="Times New Roman"/>
          <w:bCs/>
          <w:i/>
          <w:sz w:val="24"/>
          <w:szCs w:val="24"/>
        </w:rPr>
      </w:pPr>
      <w:r w:rsidRPr="007770F2">
        <w:rPr>
          <w:rFonts w:ascii="Times New Roman" w:hAnsi="Times New Roman" w:cs="Times New Roman"/>
          <w:bCs/>
          <w:i/>
          <w:sz w:val="24"/>
          <w:szCs w:val="24"/>
        </w:rPr>
        <w:t>Principalele activităţi ale D.G.A.P.I.:</w:t>
      </w:r>
    </w:p>
    <w:p w:rsidR="004A253B" w:rsidRPr="007770F2" w:rsidRDefault="004A253B" w:rsidP="00283ED2">
      <w:pPr>
        <w:numPr>
          <w:ilvl w:val="0"/>
          <w:numId w:val="10"/>
        </w:numPr>
        <w:spacing w:after="0" w:line="360" w:lineRule="auto"/>
        <w:ind w:left="0" w:firstLine="360"/>
        <w:contextualSpacing/>
        <w:jc w:val="both"/>
        <w:rPr>
          <w:rFonts w:ascii="Times New Roman" w:hAnsi="Times New Roman" w:cs="Times New Roman"/>
          <w:bCs/>
          <w:sz w:val="24"/>
          <w:szCs w:val="24"/>
        </w:rPr>
      </w:pPr>
      <w:r w:rsidRPr="007770F2">
        <w:rPr>
          <w:rFonts w:ascii="Times New Roman" w:hAnsi="Times New Roman" w:cs="Times New Roman"/>
          <w:bCs/>
          <w:sz w:val="24"/>
          <w:szCs w:val="24"/>
        </w:rPr>
        <w:t>Administrare fond imobiliar</w:t>
      </w:r>
      <w:r w:rsidRPr="007770F2">
        <w:rPr>
          <w:rFonts w:ascii="Times New Roman" w:hAnsi="Times New Roman" w:cs="Times New Roman"/>
          <w:sz w:val="24"/>
          <w:szCs w:val="24"/>
        </w:rPr>
        <w:t>:</w:t>
      </w:r>
    </w:p>
    <w:p w:rsidR="004A253B" w:rsidRPr="00DD5BF4" w:rsidRDefault="004A253B" w:rsidP="00CB3000">
      <w:pPr>
        <w:spacing w:after="0" w:line="360" w:lineRule="auto"/>
        <w:ind w:firstLine="540"/>
        <w:contextualSpacing/>
        <w:jc w:val="both"/>
        <w:rPr>
          <w:rFonts w:ascii="Times New Roman" w:hAnsi="Times New Roman" w:cs="Times New Roman"/>
          <w:b/>
          <w:bCs/>
          <w:sz w:val="24"/>
          <w:szCs w:val="24"/>
        </w:rPr>
      </w:pPr>
      <w:r w:rsidRPr="00DD5BF4">
        <w:rPr>
          <w:rFonts w:ascii="Times New Roman" w:hAnsi="Times New Roman" w:cs="Times New Roman"/>
          <w:sz w:val="24"/>
          <w:szCs w:val="24"/>
        </w:rPr>
        <w:t>Are ca obiect principal de activitate administrarea patrimoniului fondului imobiliar (locuinţe şi spaţii cu alte destinaţie) predat spre administrare de către Consiliul Local Sector 2, prin diferite hotărâri.</w:t>
      </w:r>
    </w:p>
    <w:p w:rsidR="004A253B" w:rsidRPr="00DD5BF4" w:rsidRDefault="004A253B" w:rsidP="00CB3000">
      <w:pPr>
        <w:spacing w:after="0" w:line="360" w:lineRule="auto"/>
        <w:ind w:left="142" w:firstLine="218"/>
        <w:contextualSpacing/>
        <w:jc w:val="both"/>
        <w:rPr>
          <w:rFonts w:ascii="Times New Roman" w:hAnsi="Times New Roman" w:cs="Times New Roman"/>
          <w:b/>
          <w:bCs/>
          <w:sz w:val="24"/>
          <w:szCs w:val="24"/>
        </w:rPr>
      </w:pPr>
      <w:r w:rsidRPr="00DD5BF4">
        <w:rPr>
          <w:rFonts w:ascii="Times New Roman" w:hAnsi="Times New Roman" w:cs="Times New Roman"/>
          <w:sz w:val="24"/>
          <w:szCs w:val="24"/>
        </w:rPr>
        <w:t xml:space="preserve">Asigură menţinerea în stare de funcţionare a dotărilor din imobilele cu destinaţia de locuinţe, precum şi intervenţii operative pentru mici lucrări de reparaţii la acestea (instalaţii sanitare, electrice, împrejmuiri). </w:t>
      </w:r>
    </w:p>
    <w:p w:rsidR="004A253B" w:rsidRPr="007770F2" w:rsidRDefault="004A253B" w:rsidP="00283ED2">
      <w:pPr>
        <w:numPr>
          <w:ilvl w:val="0"/>
          <w:numId w:val="10"/>
        </w:numPr>
        <w:spacing w:after="0" w:line="360" w:lineRule="auto"/>
        <w:ind w:left="0" w:firstLine="360"/>
        <w:contextualSpacing/>
        <w:jc w:val="both"/>
        <w:rPr>
          <w:rFonts w:ascii="Times New Roman" w:hAnsi="Times New Roman" w:cs="Times New Roman"/>
          <w:bCs/>
          <w:sz w:val="24"/>
          <w:szCs w:val="24"/>
        </w:rPr>
      </w:pPr>
      <w:r w:rsidRPr="007770F2">
        <w:rPr>
          <w:rFonts w:ascii="Times New Roman" w:hAnsi="Times New Roman" w:cs="Times New Roman"/>
          <w:bCs/>
          <w:sz w:val="24"/>
          <w:szCs w:val="24"/>
        </w:rPr>
        <w:t>Administrare unităţi învăţământ</w:t>
      </w:r>
      <w:r w:rsidRPr="007770F2">
        <w:rPr>
          <w:rFonts w:ascii="Times New Roman" w:hAnsi="Times New Roman" w:cs="Times New Roman"/>
          <w:sz w:val="24"/>
          <w:szCs w:val="24"/>
        </w:rPr>
        <w:t>.</w:t>
      </w:r>
    </w:p>
    <w:p w:rsidR="004A253B" w:rsidRPr="00DD5BF4" w:rsidRDefault="004A253B" w:rsidP="00CB3000">
      <w:pPr>
        <w:spacing w:after="0" w:line="360" w:lineRule="auto"/>
        <w:ind w:firstLine="360"/>
        <w:contextualSpacing/>
        <w:jc w:val="both"/>
        <w:rPr>
          <w:rFonts w:ascii="Times New Roman" w:hAnsi="Times New Roman" w:cs="Times New Roman"/>
          <w:sz w:val="24"/>
          <w:szCs w:val="24"/>
        </w:rPr>
      </w:pPr>
      <w:r w:rsidRPr="00DD5BF4">
        <w:rPr>
          <w:rFonts w:ascii="Times New Roman" w:hAnsi="Times New Roman" w:cs="Times New Roman"/>
          <w:sz w:val="24"/>
          <w:szCs w:val="24"/>
        </w:rPr>
        <w:lastRenderedPageBreak/>
        <w:t>Învăţământul joacă un rol foarte important în cadrul comunităţii locale a Sectorului 2, aici regăsindu-se cele mai multe unităţi de învăţământ preuniversitar de stat (grădiniţe, şcoli, licee) din Capitală, de unde şi necesitatea dezvoltării unei strategii.</w:t>
      </w:r>
    </w:p>
    <w:p w:rsidR="004A253B" w:rsidRPr="00DD5BF4" w:rsidRDefault="004A253B" w:rsidP="00CB3000">
      <w:pPr>
        <w:spacing w:after="0" w:line="360" w:lineRule="auto"/>
        <w:ind w:firstLine="540"/>
        <w:contextualSpacing/>
        <w:jc w:val="both"/>
        <w:rPr>
          <w:rFonts w:ascii="Times New Roman" w:hAnsi="Times New Roman" w:cs="Times New Roman"/>
          <w:sz w:val="24"/>
          <w:szCs w:val="24"/>
        </w:rPr>
      </w:pPr>
      <w:r w:rsidRPr="00DD5BF4">
        <w:rPr>
          <w:rFonts w:ascii="Times New Roman" w:hAnsi="Times New Roman" w:cs="Times New Roman"/>
          <w:sz w:val="24"/>
          <w:szCs w:val="24"/>
        </w:rPr>
        <w:t>O comunicare solidă între unităţile de învăţământ şi comunitatea locală reprezintă o soluţie importantă în ameliorarea problemelor semnalate în învăţământ cu efecte benefice asupra educaţiei copiilor.</w:t>
      </w:r>
    </w:p>
    <w:p w:rsidR="004A253B" w:rsidRPr="00DD5BF4" w:rsidRDefault="004A253B" w:rsidP="00283ED2">
      <w:pPr>
        <w:numPr>
          <w:ilvl w:val="0"/>
          <w:numId w:val="10"/>
        </w:numPr>
        <w:spacing w:after="0" w:line="360" w:lineRule="auto"/>
        <w:jc w:val="both"/>
        <w:rPr>
          <w:rFonts w:ascii="Times New Roman" w:hAnsi="Times New Roman" w:cs="Times New Roman"/>
          <w:b/>
          <w:sz w:val="24"/>
          <w:szCs w:val="24"/>
        </w:rPr>
      </w:pPr>
      <w:r w:rsidRPr="007770F2">
        <w:rPr>
          <w:rFonts w:ascii="Times New Roman" w:hAnsi="Times New Roman" w:cs="Times New Roman"/>
          <w:iCs/>
          <w:sz w:val="24"/>
          <w:szCs w:val="24"/>
        </w:rPr>
        <w:t>Întreținerea imobilelor aflate în administrare</w:t>
      </w:r>
      <w:r w:rsidRPr="00DD5BF4">
        <w:rPr>
          <w:rFonts w:ascii="Times New Roman" w:hAnsi="Times New Roman" w:cs="Times New Roman"/>
          <w:sz w:val="24"/>
          <w:szCs w:val="24"/>
        </w:rPr>
        <w:t xml:space="preserve"> având ca obiective</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 xml:space="preserve">efectuarea reabilitări, </w:t>
      </w:r>
    </w:p>
    <w:p w:rsidR="004A253B" w:rsidRPr="00DD5BF4" w:rsidRDefault="004A253B" w:rsidP="00CB3000">
      <w:pPr>
        <w:spacing w:after="0" w:line="360" w:lineRule="auto"/>
        <w:jc w:val="both"/>
        <w:rPr>
          <w:b/>
          <w:sz w:val="24"/>
          <w:szCs w:val="24"/>
        </w:rPr>
      </w:pPr>
      <w:r w:rsidRPr="00DD5BF4">
        <w:rPr>
          <w:rFonts w:ascii="Times New Roman" w:hAnsi="Times New Roman" w:cs="Times New Roman"/>
          <w:sz w:val="24"/>
          <w:szCs w:val="24"/>
        </w:rPr>
        <w:t>modernizări</w:t>
      </w:r>
      <w:r w:rsidRPr="00DD5BF4">
        <w:rPr>
          <w:sz w:val="24"/>
          <w:szCs w:val="24"/>
        </w:rPr>
        <w:t>, de reparații construcții, revizii și reparații la centralele termice și echipamente.</w:t>
      </w:r>
    </w:p>
    <w:p w:rsidR="0052663F" w:rsidRPr="00DD5BF4" w:rsidRDefault="0052663F" w:rsidP="00CB3000">
      <w:pPr>
        <w:spacing w:after="0" w:line="360" w:lineRule="auto"/>
        <w:ind w:firstLine="360"/>
        <w:jc w:val="both"/>
        <w:rPr>
          <w:rFonts w:ascii="Times New Roman" w:hAnsi="Times New Roman" w:cs="Times New Roman"/>
          <w:b/>
          <w:bCs/>
          <w:sz w:val="24"/>
          <w:szCs w:val="24"/>
        </w:rPr>
      </w:pPr>
    </w:p>
    <w:p w:rsidR="004A253B" w:rsidRPr="007770F2" w:rsidRDefault="004A253B" w:rsidP="00CB3000">
      <w:pPr>
        <w:spacing w:after="0" w:line="360" w:lineRule="auto"/>
        <w:jc w:val="both"/>
        <w:rPr>
          <w:rFonts w:ascii="Times New Roman" w:hAnsi="Times New Roman" w:cs="Times New Roman"/>
          <w:bCs/>
          <w:i/>
          <w:sz w:val="24"/>
          <w:szCs w:val="24"/>
        </w:rPr>
      </w:pPr>
      <w:r w:rsidRPr="007770F2">
        <w:rPr>
          <w:rFonts w:ascii="Times New Roman" w:hAnsi="Times New Roman" w:cs="Times New Roman"/>
          <w:bCs/>
          <w:i/>
          <w:sz w:val="24"/>
          <w:szCs w:val="24"/>
        </w:rPr>
        <w:t>Cheltuieli efectuate pentru Învățământ -   Investiții și lucrări publice</w:t>
      </w:r>
    </w:p>
    <w:p w:rsidR="004A253B" w:rsidRPr="00DD5BF4" w:rsidRDefault="004A253B"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Obiective de investiții recepționate pe parcursul anului 2019 la unități de învățământ</w:t>
      </w:r>
    </w:p>
    <w:p w:rsidR="004A253B" w:rsidRPr="00DD5BF4" w:rsidRDefault="004A253B"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Cheltuieli efectuate pentru învățământ: 144.340.476,73 lei</w:t>
      </w:r>
    </w:p>
    <w:p w:rsidR="005F62B7" w:rsidRPr="00DD5BF4" w:rsidRDefault="005F62B7" w:rsidP="00CB3000">
      <w:pPr>
        <w:spacing w:after="0" w:line="360" w:lineRule="auto"/>
        <w:jc w:val="both"/>
        <w:rPr>
          <w:rFonts w:ascii="Times New Roman" w:hAnsi="Times New Roman" w:cs="Times New Roman"/>
          <w:bCs/>
          <w:sz w:val="24"/>
          <w:szCs w:val="24"/>
        </w:rPr>
      </w:pPr>
    </w:p>
    <w:p w:rsidR="00D14950" w:rsidRPr="007770F2" w:rsidRDefault="00172C3F" w:rsidP="00CB3000">
      <w:pPr>
        <w:tabs>
          <w:tab w:val="left" w:pos="1410"/>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Direcția</w:t>
      </w:r>
      <w:r w:rsidR="00D14950" w:rsidRPr="007770F2">
        <w:rPr>
          <w:rFonts w:ascii="Times New Roman" w:hAnsi="Times New Roman" w:cs="Times New Roman"/>
          <w:sz w:val="24"/>
          <w:szCs w:val="24"/>
          <w:u w:val="single"/>
        </w:rPr>
        <w:t xml:space="preserve"> Venituri Buget Local Sector 2</w:t>
      </w:r>
    </w:p>
    <w:p w:rsidR="006F4D9D" w:rsidRPr="007770F2" w:rsidRDefault="006F4D9D" w:rsidP="00CB3000">
      <w:pPr>
        <w:tabs>
          <w:tab w:val="left" w:pos="360"/>
        </w:tabs>
        <w:spacing w:after="0" w:line="360" w:lineRule="auto"/>
        <w:ind w:firstLine="540"/>
        <w:jc w:val="both"/>
        <w:rPr>
          <w:rFonts w:ascii="Times New Roman" w:hAnsi="Times New Roman" w:cs="Times New Roman"/>
          <w:sz w:val="24"/>
          <w:szCs w:val="24"/>
        </w:rPr>
      </w:pPr>
      <w:r w:rsidRPr="007770F2">
        <w:rPr>
          <w:rFonts w:ascii="Times New Roman" w:hAnsi="Times New Roman" w:cs="Times New Roman"/>
          <w:sz w:val="24"/>
          <w:szCs w:val="24"/>
        </w:rPr>
        <w:t>Direcţia Venituri Buget local Sector 2, înfiinţată prin Hotărârea Consil</w:t>
      </w:r>
      <w:r w:rsidR="00D034AB" w:rsidRPr="007770F2">
        <w:rPr>
          <w:rFonts w:ascii="Times New Roman" w:hAnsi="Times New Roman" w:cs="Times New Roman"/>
          <w:sz w:val="24"/>
          <w:szCs w:val="24"/>
        </w:rPr>
        <w:t>iului Local al Sectorului 2 nr.</w:t>
      </w:r>
      <w:r w:rsidRPr="007770F2">
        <w:rPr>
          <w:rFonts w:ascii="Times New Roman" w:hAnsi="Times New Roman" w:cs="Times New Roman"/>
          <w:sz w:val="24"/>
          <w:szCs w:val="24"/>
        </w:rPr>
        <w:t>31 din 12.03.2001, funcţionează ca serviciu public de interes local, cu personalitate juridică şi are rolul de a exercita atribuţiile privind stabilirea, constatarea, controlul, urmărirea şi încasarea impozitelor, taxelor locale şi a altor venituri ale bugetelor locale.</w:t>
      </w:r>
    </w:p>
    <w:p w:rsidR="00F02B89" w:rsidRPr="00DD5BF4" w:rsidRDefault="00D14950" w:rsidP="00CB3000">
      <w:pPr>
        <w:tabs>
          <w:tab w:val="left" w:pos="360"/>
        </w:tabs>
        <w:spacing w:after="0" w:line="360" w:lineRule="auto"/>
        <w:ind w:firstLine="540"/>
        <w:jc w:val="both"/>
        <w:rPr>
          <w:rFonts w:ascii="Times New Roman" w:hAnsi="Times New Roman" w:cs="Times New Roman"/>
          <w:sz w:val="24"/>
          <w:szCs w:val="24"/>
        </w:rPr>
      </w:pPr>
      <w:r w:rsidRPr="007770F2">
        <w:rPr>
          <w:rFonts w:ascii="Times New Roman" w:hAnsi="Times New Roman" w:cs="Times New Roman"/>
          <w:sz w:val="24"/>
          <w:szCs w:val="24"/>
        </w:rPr>
        <w:t>Măsurile</w:t>
      </w:r>
      <w:r w:rsidRPr="00DD5BF4">
        <w:rPr>
          <w:rFonts w:ascii="Times New Roman" w:hAnsi="Times New Roman" w:cs="Times New Roman"/>
          <w:sz w:val="24"/>
          <w:szCs w:val="24"/>
        </w:rPr>
        <w:t xml:space="preserve"> asumate prin </w:t>
      </w:r>
      <w:r w:rsidRPr="00DD5BF4">
        <w:rPr>
          <w:rFonts w:ascii="Times New Roman" w:hAnsi="Times New Roman" w:cs="Times New Roman"/>
          <w:i/>
          <w:sz w:val="24"/>
          <w:szCs w:val="24"/>
        </w:rPr>
        <w:t xml:space="preserve">Planul propriu de acțiuni pentru implementarea obiectivelor privind starea economico-socială- pentru anul 2019, la nivelul Direcției Venituri Buget Local Sector 2,  </w:t>
      </w:r>
      <w:r w:rsidRPr="00DD5BF4">
        <w:rPr>
          <w:rFonts w:ascii="Times New Roman" w:hAnsi="Times New Roman" w:cs="Times New Roman"/>
          <w:iCs/>
          <w:sz w:val="24"/>
          <w:szCs w:val="24"/>
        </w:rPr>
        <w:t>au fost realizate în conformitate cu</w:t>
      </w:r>
      <w:r w:rsidRPr="00DD5BF4">
        <w:rPr>
          <w:rFonts w:ascii="Times New Roman" w:hAnsi="Times New Roman" w:cs="Times New Roman"/>
          <w:i/>
          <w:sz w:val="24"/>
          <w:szCs w:val="24"/>
        </w:rPr>
        <w:t xml:space="preserve"> </w:t>
      </w:r>
      <w:r w:rsidRPr="00DD5BF4">
        <w:rPr>
          <w:rFonts w:ascii="Times New Roman" w:hAnsi="Times New Roman" w:cs="Times New Roman"/>
          <w:sz w:val="24"/>
          <w:szCs w:val="24"/>
        </w:rPr>
        <w:t>conform nevoile, priorităţile şi deciziile luate, în interesul colectivităţii locale (contribuabili), corelate cu politicile şi strategiile locale şi sectoriale, precum şi cu priorităţile stabilite şi programele de dezvoltare economico-sociale ale unităţii administrativ-teritoriale,cu respectarea prevederilor legale.</w:t>
      </w:r>
    </w:p>
    <w:p w:rsidR="00F02B89" w:rsidRPr="00DD5BF4" w:rsidRDefault="00F02B89" w:rsidP="00CB3000">
      <w:pPr>
        <w:tabs>
          <w:tab w:val="left" w:pos="720"/>
        </w:tabs>
        <w:spacing w:after="0" w:line="360" w:lineRule="auto"/>
        <w:jc w:val="both"/>
        <w:rPr>
          <w:rFonts w:ascii="Times New Roman" w:hAnsi="Times New Roman" w:cs="Times New Roman"/>
          <w:sz w:val="24"/>
          <w:szCs w:val="24"/>
        </w:rPr>
      </w:pPr>
    </w:p>
    <w:p w:rsidR="00F02B89" w:rsidRPr="007770F2" w:rsidRDefault="00D14950" w:rsidP="00CB3000">
      <w:pPr>
        <w:tabs>
          <w:tab w:val="left" w:pos="720"/>
        </w:tabs>
        <w:spacing w:after="0" w:line="360" w:lineRule="auto"/>
        <w:jc w:val="both"/>
        <w:rPr>
          <w:rFonts w:ascii="Times New Roman" w:eastAsia="Times New Roman" w:hAnsi="Times New Roman" w:cs="Times New Roman"/>
          <w:sz w:val="24"/>
          <w:szCs w:val="24"/>
          <w:lang w:eastAsia="ro-RO"/>
        </w:rPr>
      </w:pPr>
      <w:r w:rsidRPr="007770F2">
        <w:rPr>
          <w:rFonts w:ascii="Times New Roman" w:hAnsi="Times New Roman" w:cs="Times New Roman"/>
          <w:bCs/>
          <w:i/>
          <w:sz w:val="24"/>
          <w:szCs w:val="24"/>
        </w:rPr>
        <w:t>Stadiul realizării programului de investiții</w:t>
      </w:r>
      <w:r w:rsidRPr="007770F2">
        <w:rPr>
          <w:rFonts w:ascii="Times New Roman" w:hAnsi="Times New Roman" w:cs="Times New Roman"/>
          <w:i/>
          <w:sz w:val="24"/>
          <w:szCs w:val="24"/>
        </w:rPr>
        <w:t>:</w:t>
      </w:r>
    </w:p>
    <w:p w:rsidR="00D14950" w:rsidRPr="00DD5BF4" w:rsidRDefault="00F02B89" w:rsidP="00CB3000">
      <w:pPr>
        <w:tabs>
          <w:tab w:val="left" w:pos="720"/>
        </w:tabs>
        <w:spacing w:after="0" w:line="360" w:lineRule="auto"/>
        <w:ind w:firstLine="540"/>
        <w:jc w:val="both"/>
        <w:rPr>
          <w:rFonts w:ascii="Times New Roman" w:hAnsi="Times New Roman" w:cs="Times New Roman"/>
          <w:i/>
          <w:sz w:val="24"/>
          <w:szCs w:val="24"/>
        </w:rPr>
      </w:pPr>
      <w:r w:rsidRPr="00DD5BF4">
        <w:rPr>
          <w:rFonts w:ascii="Times New Roman" w:eastAsia="Times New Roman" w:hAnsi="Times New Roman" w:cs="Times New Roman"/>
          <w:sz w:val="24"/>
          <w:szCs w:val="24"/>
          <w:lang w:eastAsia="ro-RO"/>
        </w:rPr>
        <w:t>Î</w:t>
      </w:r>
      <w:r w:rsidR="00D14950" w:rsidRPr="00DD5BF4">
        <w:rPr>
          <w:rFonts w:ascii="Times New Roman" w:eastAsia="Times New Roman" w:hAnsi="Times New Roman" w:cs="Times New Roman"/>
          <w:sz w:val="24"/>
          <w:szCs w:val="24"/>
          <w:lang w:eastAsia="ro-RO"/>
        </w:rPr>
        <w:t>n vederea îmbunătățirii capacității de desfășurare a activității instituției și a serviciilor electronice, având ca principal scop creșterea gradului de satisfacție a contribuabililor și a calității serviciilor oferite:</w:t>
      </w:r>
    </w:p>
    <w:p w:rsidR="00D14950" w:rsidRPr="00DD5BF4" w:rsidRDefault="00D14950" w:rsidP="00CB3000">
      <w:pPr>
        <w:pStyle w:val="Listparagraf"/>
        <w:numPr>
          <w:ilvl w:val="0"/>
          <w:numId w:val="8"/>
        </w:numPr>
        <w:tabs>
          <w:tab w:val="clear" w:pos="720"/>
          <w:tab w:val="num" w:pos="36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Imprimantă- 6,999.00 Lei- Realizat</w:t>
      </w:r>
    </w:p>
    <w:p w:rsidR="00D14950" w:rsidRPr="00DD5BF4" w:rsidRDefault="00D14950" w:rsidP="00CB3000">
      <w:pPr>
        <w:pStyle w:val="Listparagraf"/>
        <w:numPr>
          <w:ilvl w:val="0"/>
          <w:numId w:val="8"/>
        </w:numPr>
        <w:tabs>
          <w:tab w:val="clear" w:pos="720"/>
          <w:tab w:val="num" w:pos="36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Calculatoare- 41,128.78 Lei- Realizat</w:t>
      </w:r>
    </w:p>
    <w:p w:rsidR="00D14950" w:rsidRPr="00DD5BF4" w:rsidRDefault="00D14950" w:rsidP="00CB3000">
      <w:pPr>
        <w:pStyle w:val="Listparagraf"/>
        <w:numPr>
          <w:ilvl w:val="0"/>
          <w:numId w:val="8"/>
        </w:numPr>
        <w:tabs>
          <w:tab w:val="num" w:pos="360"/>
          <w:tab w:val="left" w:pos="72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Calculatoare-42,637.70 Lei -Realizat</w:t>
      </w:r>
    </w:p>
    <w:p w:rsidR="00D14950" w:rsidRPr="00DD5BF4" w:rsidRDefault="00D14950" w:rsidP="00CB3000">
      <w:pPr>
        <w:pStyle w:val="Listparagraf"/>
        <w:numPr>
          <w:ilvl w:val="0"/>
          <w:numId w:val="8"/>
        </w:numPr>
        <w:tabs>
          <w:tab w:val="num" w:pos="360"/>
          <w:tab w:val="left" w:pos="72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lastRenderedPageBreak/>
        <w:t>Licență Fortigate UTM- 49,830.06 Lei-Realizat</w:t>
      </w:r>
    </w:p>
    <w:p w:rsidR="00D14950" w:rsidRPr="00DD5BF4" w:rsidRDefault="00D14950" w:rsidP="00CB3000">
      <w:pPr>
        <w:pStyle w:val="Listparagraf"/>
        <w:numPr>
          <w:ilvl w:val="0"/>
          <w:numId w:val="8"/>
        </w:numPr>
        <w:tabs>
          <w:tab w:val="num" w:pos="360"/>
          <w:tab w:val="left" w:pos="72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Licențe Eset Endpoint, Licențe Windows Server Cal, Licențe Windows Server Standard, Licente ESET File server, Licente Microsoft SQL- 106,828.68 Lei- Realizat</w:t>
      </w:r>
    </w:p>
    <w:p w:rsidR="00D14950" w:rsidRPr="00DD5BF4" w:rsidRDefault="00D14950" w:rsidP="00CB3000">
      <w:pPr>
        <w:pStyle w:val="Listparagraf"/>
        <w:numPr>
          <w:ilvl w:val="0"/>
          <w:numId w:val="8"/>
        </w:numPr>
        <w:tabs>
          <w:tab w:val="num" w:pos="360"/>
          <w:tab w:val="left" w:pos="72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Consolidare, etajare, compartimentare sediu nou -Piața Morarilor- 4,312.00 Lei-Realizat</w:t>
      </w:r>
    </w:p>
    <w:p w:rsidR="00D14950" w:rsidRPr="00DD5BF4" w:rsidRDefault="00D14950" w:rsidP="00CB3000">
      <w:pPr>
        <w:pStyle w:val="Listparagraf"/>
        <w:numPr>
          <w:ilvl w:val="0"/>
          <w:numId w:val="8"/>
        </w:numPr>
        <w:tabs>
          <w:tab w:val="num" w:pos="360"/>
          <w:tab w:val="left" w:pos="72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Consolidare, etajare, compartimentare sediu nou -Piața Morarilor- 10,779.50 Lei- Realizat</w:t>
      </w:r>
    </w:p>
    <w:p w:rsidR="00D14950" w:rsidRPr="00DD5BF4" w:rsidRDefault="00D14950" w:rsidP="00CB3000">
      <w:pPr>
        <w:pStyle w:val="Listparagraf"/>
        <w:numPr>
          <w:ilvl w:val="0"/>
          <w:numId w:val="8"/>
        </w:numPr>
        <w:tabs>
          <w:tab w:val="num" w:pos="360"/>
          <w:tab w:val="left" w:pos="72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Consolidare, etajare, compartimentare sediu nou -Piața Morarilor- 40,460.00 Lei- Realizat</w:t>
      </w:r>
    </w:p>
    <w:p w:rsidR="00D14950" w:rsidRPr="00DD5BF4" w:rsidRDefault="00D14950" w:rsidP="00CB3000">
      <w:pPr>
        <w:pStyle w:val="Listparagraf"/>
        <w:numPr>
          <w:ilvl w:val="0"/>
          <w:numId w:val="8"/>
        </w:numPr>
        <w:tabs>
          <w:tab w:val="num" w:pos="360"/>
          <w:tab w:val="left" w:pos="72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Consolidare, etajare, compartimentare sediu nou -Piața Morarilor- 827,000.00Lei- Proiect în derulare;</w:t>
      </w:r>
    </w:p>
    <w:p w:rsidR="00D14950" w:rsidRPr="00DD5BF4" w:rsidRDefault="00D14950" w:rsidP="00CB3000">
      <w:pPr>
        <w:pStyle w:val="Listparagraf"/>
        <w:numPr>
          <w:ilvl w:val="0"/>
          <w:numId w:val="8"/>
        </w:numPr>
        <w:tabs>
          <w:tab w:val="clear" w:pos="720"/>
          <w:tab w:val="num" w:pos="36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Crearea unui sediu dedicat exclusiv serviciului ”Programări Online”;</w:t>
      </w:r>
    </w:p>
    <w:p w:rsidR="00D14950" w:rsidRPr="00DD5BF4" w:rsidRDefault="00D14950" w:rsidP="00CB3000">
      <w:pPr>
        <w:pStyle w:val="Listparagraf"/>
        <w:numPr>
          <w:ilvl w:val="0"/>
          <w:numId w:val="8"/>
        </w:numPr>
        <w:tabs>
          <w:tab w:val="clear" w:pos="720"/>
          <w:tab w:val="num" w:pos="36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Participarea și promovarea cursului de formare profesională ECDL-START a unui număr de 70 de angajați ai instituției publice;</w:t>
      </w:r>
    </w:p>
    <w:p w:rsidR="00D14950" w:rsidRPr="00DD5BF4" w:rsidRDefault="00F02B89" w:rsidP="00CB3000">
      <w:pPr>
        <w:pStyle w:val="Listparagraf"/>
        <w:numPr>
          <w:ilvl w:val="0"/>
          <w:numId w:val="8"/>
        </w:numPr>
        <w:tabs>
          <w:tab w:val="clear" w:pos="720"/>
          <w:tab w:val="num" w:pos="36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Implementarea </w:t>
      </w:r>
      <w:r w:rsidR="00D14950" w:rsidRPr="00DD5BF4">
        <w:rPr>
          <w:rFonts w:ascii="Times New Roman" w:hAnsi="Times New Roman" w:cs="Times New Roman"/>
          <w:sz w:val="24"/>
          <w:szCs w:val="24"/>
        </w:rPr>
        <w:t>prevederi</w:t>
      </w:r>
      <w:r w:rsidRPr="00DD5BF4">
        <w:rPr>
          <w:rFonts w:ascii="Times New Roman" w:hAnsi="Times New Roman" w:cs="Times New Roman"/>
          <w:sz w:val="24"/>
          <w:szCs w:val="24"/>
        </w:rPr>
        <w:t xml:space="preserve">lor HCL 400/13.12.2018 </w:t>
      </w:r>
      <w:r w:rsidR="00D14950" w:rsidRPr="00DD5BF4">
        <w:rPr>
          <w:rFonts w:ascii="Times New Roman" w:hAnsi="Times New Roman" w:cs="Times New Roman"/>
          <w:sz w:val="24"/>
          <w:szCs w:val="24"/>
        </w:rPr>
        <w:t xml:space="preserve">privind acordarea unei gratuități persoanelor fizice sau juridice care în cursul anului 2019 efectuează plăți cu cardul de minim 200 lei prin intermediul platformelor </w:t>
      </w:r>
      <w:hyperlink r:id="rId9" w:history="1">
        <w:r w:rsidR="00D14950" w:rsidRPr="00DD5BF4">
          <w:rPr>
            <w:u w:val="single"/>
          </w:rPr>
          <w:t>https://www.impozitelocale2.ro/</w:t>
        </w:r>
      </w:hyperlink>
      <w:r w:rsidR="00D14950" w:rsidRPr="00DD5BF4">
        <w:rPr>
          <w:rFonts w:ascii="Times New Roman" w:hAnsi="Times New Roman" w:cs="Times New Roman"/>
          <w:sz w:val="24"/>
          <w:szCs w:val="24"/>
        </w:rPr>
        <w:t xml:space="preserve"> și </w:t>
      </w:r>
      <w:hyperlink r:id="rId10" w:history="1">
        <w:r w:rsidR="00D14950" w:rsidRPr="00DD5BF4">
          <w:rPr>
            <w:u w:val="single"/>
          </w:rPr>
          <w:t>https://www.ghiseul.ro/</w:t>
        </w:r>
      </w:hyperlink>
      <w:r w:rsidR="00D14950" w:rsidRPr="00DD5BF4">
        <w:rPr>
          <w:rFonts w:ascii="Times New Roman" w:hAnsi="Times New Roman" w:cs="Times New Roman"/>
          <w:sz w:val="24"/>
          <w:szCs w:val="24"/>
        </w:rPr>
        <w:t>, având la bază cerințele de securitate stabilite la nivelul organizației;</w:t>
      </w:r>
    </w:p>
    <w:p w:rsidR="00D14950" w:rsidRPr="00DD5BF4" w:rsidRDefault="00D14950" w:rsidP="00CB3000">
      <w:pPr>
        <w:pStyle w:val="Listparagraf"/>
        <w:numPr>
          <w:ilvl w:val="0"/>
          <w:numId w:val="8"/>
        </w:numPr>
        <w:tabs>
          <w:tab w:val="clear" w:pos="720"/>
          <w:tab w:val="num" w:pos="36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Înlocuirea paginii de Internet a direcției cu un website adaptat vizual pe orice dispozitiv, indiferent de natura acestuia (laptop, PC, smartphones, tabletă) pentru o mai bună experiență vizuală a utilizatorului, un meniu mai intuitiv, cu un </w:t>
      </w:r>
      <w:r w:rsidR="00D034AB" w:rsidRPr="00DD5BF4">
        <w:rPr>
          <w:rFonts w:ascii="Times New Roman" w:hAnsi="Times New Roman" w:cs="Times New Roman"/>
          <w:sz w:val="24"/>
          <w:szCs w:val="24"/>
        </w:rPr>
        <w:t>conținut nou</w:t>
      </w:r>
      <w:r w:rsidRPr="00DD5BF4">
        <w:rPr>
          <w:rFonts w:ascii="Times New Roman" w:hAnsi="Times New Roman" w:cs="Times New Roman"/>
          <w:sz w:val="24"/>
          <w:szCs w:val="24"/>
        </w:rPr>
        <w:t xml:space="preserve"> optimizat pentru noile tendințe, care să permită o navigare facilă ce oferă o experiență placută utilizatorului;</w:t>
      </w:r>
    </w:p>
    <w:p w:rsidR="00D14950" w:rsidRPr="00DD5BF4" w:rsidRDefault="00D14950" w:rsidP="00CB3000">
      <w:pPr>
        <w:pStyle w:val="Listparagraf"/>
        <w:numPr>
          <w:ilvl w:val="0"/>
          <w:numId w:val="8"/>
        </w:numPr>
        <w:tabs>
          <w:tab w:val="clear" w:pos="72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Realizarea și implementarea unor noi servicii electronice oferite</w:t>
      </w:r>
      <w:r w:rsidR="00D034AB" w:rsidRPr="00DD5BF4">
        <w:rPr>
          <w:rFonts w:ascii="Times New Roman" w:hAnsi="Times New Roman" w:cs="Times New Roman"/>
          <w:sz w:val="24"/>
          <w:szCs w:val="24"/>
        </w:rPr>
        <w:t xml:space="preserve"> contribuabililor Sectorului 2;</w:t>
      </w:r>
    </w:p>
    <w:p w:rsidR="00D14950" w:rsidRPr="00DD5BF4" w:rsidRDefault="00D14950" w:rsidP="00CD344C">
      <w:pPr>
        <w:pStyle w:val="Listparagraf"/>
        <w:numPr>
          <w:ilvl w:val="0"/>
          <w:numId w:val="8"/>
        </w:numPr>
        <w:tabs>
          <w:tab w:val="clear" w:pos="720"/>
          <w:tab w:val="num" w:pos="360"/>
          <w:tab w:val="left" w:pos="1170"/>
        </w:tabs>
        <w:spacing w:after="0" w:line="360" w:lineRule="auto"/>
        <w:ind w:left="1620"/>
        <w:jc w:val="both"/>
        <w:rPr>
          <w:rFonts w:ascii="Times New Roman" w:hAnsi="Times New Roman" w:cs="Times New Roman"/>
          <w:sz w:val="24"/>
          <w:szCs w:val="24"/>
        </w:rPr>
      </w:pPr>
      <w:r w:rsidRPr="00DD5BF4">
        <w:rPr>
          <w:rFonts w:ascii="Times New Roman" w:hAnsi="Times New Roman" w:cs="Times New Roman"/>
          <w:sz w:val="24"/>
          <w:szCs w:val="24"/>
        </w:rPr>
        <w:t>Declarare online taxă habitat - prin intermediul căruia a fost creată posibilitatea de a declara taxa de habitat cu destinație specială de salubritate fără deplasarea la sediu;</w:t>
      </w:r>
    </w:p>
    <w:p w:rsidR="00D14950" w:rsidRPr="00DD5BF4" w:rsidRDefault="00D14950" w:rsidP="00CD344C">
      <w:pPr>
        <w:pStyle w:val="Listparagraf"/>
        <w:numPr>
          <w:ilvl w:val="0"/>
          <w:numId w:val="8"/>
        </w:numPr>
        <w:tabs>
          <w:tab w:val="clear" w:pos="720"/>
          <w:tab w:val="num" w:pos="360"/>
          <w:tab w:val="left" w:pos="1170"/>
        </w:tabs>
        <w:spacing w:after="0" w:line="360" w:lineRule="auto"/>
        <w:ind w:left="1620"/>
        <w:jc w:val="both"/>
        <w:rPr>
          <w:rFonts w:ascii="Times New Roman" w:hAnsi="Times New Roman" w:cs="Times New Roman"/>
          <w:sz w:val="24"/>
          <w:szCs w:val="24"/>
        </w:rPr>
      </w:pPr>
      <w:r w:rsidRPr="00DD5BF4">
        <w:rPr>
          <w:rFonts w:ascii="Times New Roman" w:hAnsi="Times New Roman" w:cs="Times New Roman"/>
          <w:sz w:val="24"/>
          <w:szCs w:val="24"/>
        </w:rPr>
        <w:t xml:space="preserve">Cerere stingere amenzi – prin intermediul căruia a fost creată posibilitatea ca, în cazul în care un contribuabil figurează înregistrat la D.V.B.L Sector 2 </w:t>
      </w:r>
      <w:r w:rsidRPr="00DD5BF4">
        <w:rPr>
          <w:rFonts w:ascii="Times New Roman" w:hAnsi="Times New Roman" w:cs="Times New Roman"/>
          <w:sz w:val="24"/>
          <w:szCs w:val="24"/>
        </w:rPr>
        <w:lastRenderedPageBreak/>
        <w:t>cu amenzi neachitate și deține dovada achitării acestora, să fie transmise electronic în vederea stingerii amenzilor respective;</w:t>
      </w:r>
    </w:p>
    <w:p w:rsidR="00D14950" w:rsidRPr="00DD5BF4" w:rsidRDefault="00D14950" w:rsidP="00CD344C">
      <w:pPr>
        <w:pStyle w:val="Listparagraf"/>
        <w:numPr>
          <w:ilvl w:val="0"/>
          <w:numId w:val="8"/>
        </w:numPr>
        <w:tabs>
          <w:tab w:val="clear" w:pos="720"/>
          <w:tab w:val="num" w:pos="360"/>
          <w:tab w:val="left" w:pos="1170"/>
        </w:tabs>
        <w:spacing w:after="0" w:line="360" w:lineRule="auto"/>
        <w:ind w:left="1620"/>
        <w:jc w:val="both"/>
        <w:rPr>
          <w:rFonts w:ascii="Times New Roman" w:hAnsi="Times New Roman" w:cs="Times New Roman"/>
          <w:sz w:val="24"/>
          <w:szCs w:val="24"/>
        </w:rPr>
      </w:pPr>
      <w:r w:rsidRPr="00DD5BF4">
        <w:rPr>
          <w:rFonts w:ascii="Times New Roman" w:hAnsi="Times New Roman" w:cs="Times New Roman"/>
          <w:sz w:val="24"/>
          <w:szCs w:val="24"/>
        </w:rPr>
        <w:t>Cerere actualizare date personale– prin intermediul căruia a fost creată posibilitatea ca, în cazul în care un contribuabil  și-a schimbat numele, prenumele, adresa de domiciliu, cartea de identitate sau CNP-ul este greșit înregistrat la DVBL Sector 2  în baza de date,  să poată transmite actele doveditoare în baza cărora datele să fie corectate, fără a se deplasa la sediul instituției;</w:t>
      </w:r>
    </w:p>
    <w:p w:rsidR="00D14950" w:rsidRPr="00DD5BF4" w:rsidRDefault="00D14950" w:rsidP="00CD344C">
      <w:pPr>
        <w:pStyle w:val="Listparagraf"/>
        <w:numPr>
          <w:ilvl w:val="0"/>
          <w:numId w:val="8"/>
        </w:numPr>
        <w:tabs>
          <w:tab w:val="clear" w:pos="720"/>
          <w:tab w:val="num" w:pos="360"/>
          <w:tab w:val="left" w:pos="1170"/>
        </w:tabs>
        <w:spacing w:after="0" w:line="360" w:lineRule="auto"/>
        <w:ind w:left="1620"/>
        <w:jc w:val="both"/>
        <w:rPr>
          <w:rFonts w:ascii="Times New Roman" w:hAnsi="Times New Roman" w:cs="Times New Roman"/>
          <w:sz w:val="24"/>
          <w:szCs w:val="24"/>
        </w:rPr>
      </w:pPr>
      <w:r w:rsidRPr="00DD5BF4">
        <w:rPr>
          <w:rFonts w:ascii="Times New Roman" w:hAnsi="Times New Roman" w:cs="Times New Roman"/>
          <w:sz w:val="24"/>
          <w:szCs w:val="24"/>
        </w:rPr>
        <w:t>Cerere transfer auto – prin intermediul căruia a fost creată posibilitatea ca, în cazul în care un contribuabil  și-a  schimbat domiciliul din Sectorul 2, să utilizeze un  formular pentru transferul dosarului auto la noul domiciliu, fără a se deplasa la sediul instituției;</w:t>
      </w:r>
    </w:p>
    <w:p w:rsidR="002958A5" w:rsidRPr="007550B3" w:rsidRDefault="00D14950" w:rsidP="00CB3000">
      <w:pPr>
        <w:pStyle w:val="Listparagraf"/>
        <w:numPr>
          <w:ilvl w:val="0"/>
          <w:numId w:val="8"/>
        </w:numPr>
        <w:tabs>
          <w:tab w:val="clear" w:pos="720"/>
          <w:tab w:val="num" w:pos="360"/>
          <w:tab w:val="left" w:pos="1170"/>
        </w:tabs>
        <w:spacing w:after="0" w:line="360" w:lineRule="auto"/>
        <w:ind w:left="1620"/>
        <w:jc w:val="both"/>
        <w:rPr>
          <w:rFonts w:ascii="Times New Roman" w:hAnsi="Times New Roman" w:cs="Times New Roman"/>
          <w:sz w:val="24"/>
          <w:szCs w:val="24"/>
        </w:rPr>
      </w:pPr>
      <w:r w:rsidRPr="00DD5BF4">
        <w:rPr>
          <w:rFonts w:ascii="Times New Roman" w:hAnsi="Times New Roman" w:cs="Times New Roman"/>
          <w:sz w:val="24"/>
          <w:szCs w:val="24"/>
        </w:rPr>
        <w:t>Cerere compensare sume – prin intermediul căruia a fost creată posibilitatea ca, în cazul în care un contribuabil figurează în evidența fiscală cu sume achitate în plus la un tip de  impozit/taxă, să poată solicita compensarea cu un alt tip de impozit/taxă</w:t>
      </w:r>
      <w:r w:rsidR="003E5974" w:rsidRPr="00DD5BF4">
        <w:rPr>
          <w:rFonts w:ascii="Times New Roman" w:hAnsi="Times New Roman" w:cs="Times New Roman"/>
          <w:sz w:val="24"/>
          <w:szCs w:val="24"/>
        </w:rPr>
        <w:t>.</w:t>
      </w:r>
    </w:p>
    <w:p w:rsidR="00DD5BF4" w:rsidRPr="007770F2" w:rsidRDefault="00DD5BF4" w:rsidP="00CB3000">
      <w:pPr>
        <w:spacing w:after="0" w:line="360" w:lineRule="auto"/>
        <w:rPr>
          <w:rFonts w:ascii="Times New Roman" w:hAnsi="Times New Roman" w:cs="Times New Roman"/>
          <w:sz w:val="24"/>
          <w:szCs w:val="24"/>
          <w:u w:val="single"/>
        </w:rPr>
      </w:pPr>
    </w:p>
    <w:p w:rsidR="002958A5" w:rsidRPr="007770F2" w:rsidRDefault="002958A5" w:rsidP="00CB3000">
      <w:pPr>
        <w:spacing w:after="0" w:line="360" w:lineRule="auto"/>
        <w:rPr>
          <w:rFonts w:ascii="Times New Roman" w:hAnsi="Times New Roman" w:cs="Times New Roman"/>
          <w:sz w:val="24"/>
          <w:szCs w:val="24"/>
          <w:u w:val="single"/>
        </w:rPr>
      </w:pPr>
      <w:r w:rsidRPr="007770F2">
        <w:rPr>
          <w:rFonts w:ascii="Times New Roman" w:hAnsi="Times New Roman" w:cs="Times New Roman"/>
          <w:sz w:val="24"/>
          <w:szCs w:val="24"/>
          <w:u w:val="single"/>
        </w:rPr>
        <w:t>Direcţia Generală pentru Administrarea Patrimoniului Imobiliar Sector 2</w:t>
      </w:r>
    </w:p>
    <w:p w:rsidR="00320602" w:rsidRPr="007770F2" w:rsidRDefault="0052663F" w:rsidP="00CB3000">
      <w:pPr>
        <w:spacing w:after="0" w:line="360" w:lineRule="auto"/>
        <w:jc w:val="both"/>
        <w:rPr>
          <w:rFonts w:ascii="Times New Roman" w:hAnsi="Times New Roman" w:cs="Times New Roman"/>
          <w:bCs/>
          <w:sz w:val="24"/>
          <w:szCs w:val="24"/>
        </w:rPr>
      </w:pPr>
      <w:bookmarkStart w:id="114" w:name="_Hlk40705549"/>
      <w:r w:rsidRPr="007770F2">
        <w:rPr>
          <w:rFonts w:ascii="Times New Roman" w:hAnsi="Times New Roman" w:cs="Times New Roman"/>
          <w:bCs/>
          <w:sz w:val="24"/>
          <w:szCs w:val="24"/>
        </w:rPr>
        <w:t xml:space="preserve">1. </w:t>
      </w:r>
      <w:r w:rsidR="00320602" w:rsidRPr="007770F2">
        <w:rPr>
          <w:rFonts w:ascii="Times New Roman" w:hAnsi="Times New Roman" w:cs="Times New Roman"/>
          <w:bCs/>
          <w:sz w:val="24"/>
          <w:szCs w:val="24"/>
        </w:rPr>
        <w:t xml:space="preserve">Lucrări recepționate </w:t>
      </w:r>
      <w:bookmarkEnd w:id="114"/>
      <w:r w:rsidR="008F66D7" w:rsidRPr="007770F2">
        <w:rPr>
          <w:rFonts w:ascii="Times New Roman" w:hAnsi="Times New Roman" w:cs="Times New Roman"/>
          <w:bCs/>
          <w:sz w:val="24"/>
          <w:szCs w:val="24"/>
        </w:rPr>
        <w:t xml:space="preserve">în baza </w:t>
      </w:r>
      <w:r w:rsidR="00320602" w:rsidRPr="007770F2">
        <w:rPr>
          <w:rFonts w:ascii="Times New Roman" w:hAnsi="Times New Roman" w:cs="Times New Roman"/>
          <w:bCs/>
          <w:sz w:val="24"/>
          <w:szCs w:val="24"/>
        </w:rPr>
        <w:t xml:space="preserve">Acordului – Cadru de </w:t>
      </w:r>
      <w:r w:rsidR="00935F1A" w:rsidRPr="007770F2">
        <w:rPr>
          <w:rFonts w:ascii="Times New Roman" w:hAnsi="Times New Roman" w:cs="Times New Roman"/>
          <w:bCs/>
          <w:sz w:val="24"/>
          <w:szCs w:val="24"/>
        </w:rPr>
        <w:t>Lucrări:</w:t>
      </w:r>
    </w:p>
    <w:p w:rsidR="00320602" w:rsidRPr="00DD5BF4" w:rsidRDefault="00320602" w:rsidP="00CB3000">
      <w:pPr>
        <w:pStyle w:val="Listparagraf"/>
        <w:numPr>
          <w:ilvl w:val="0"/>
          <w:numId w:val="8"/>
        </w:numPr>
        <w:tabs>
          <w:tab w:val="clear" w:pos="720"/>
          <w:tab w:val="num" w:pos="360"/>
          <w:tab w:val="left" w:pos="63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Lucrări amenajare Săli Model la unități de învățământ - 52 săli;</w:t>
      </w:r>
    </w:p>
    <w:p w:rsidR="005F62B7" w:rsidRDefault="00320602" w:rsidP="00CB3000">
      <w:pPr>
        <w:pStyle w:val="Listparagraf"/>
        <w:numPr>
          <w:ilvl w:val="0"/>
          <w:numId w:val="8"/>
        </w:numPr>
        <w:tabs>
          <w:tab w:val="clear" w:pos="720"/>
          <w:tab w:val="num" w:pos="360"/>
          <w:tab w:val="left" w:pos="630"/>
          <w:tab w:val="left" w:pos="141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Lucrări amenajare Grupuri sanitare la unități de în</w:t>
      </w:r>
      <w:r w:rsidR="005F62B7" w:rsidRPr="00DD5BF4">
        <w:rPr>
          <w:rFonts w:ascii="Times New Roman" w:hAnsi="Times New Roman" w:cs="Times New Roman"/>
          <w:sz w:val="24"/>
          <w:szCs w:val="24"/>
        </w:rPr>
        <w:t>vățământ - 15 grupuri  sanitare.</w:t>
      </w:r>
    </w:p>
    <w:p w:rsidR="007770F2" w:rsidRPr="007770F2" w:rsidRDefault="007770F2" w:rsidP="007770F2">
      <w:pPr>
        <w:pStyle w:val="Listparagraf"/>
        <w:tabs>
          <w:tab w:val="left" w:pos="630"/>
          <w:tab w:val="left" w:pos="1410"/>
        </w:tabs>
        <w:spacing w:after="0" w:line="360" w:lineRule="auto"/>
        <w:jc w:val="both"/>
        <w:rPr>
          <w:rFonts w:ascii="Times New Roman" w:hAnsi="Times New Roman" w:cs="Times New Roman"/>
          <w:sz w:val="24"/>
          <w:szCs w:val="24"/>
        </w:rPr>
      </w:pPr>
    </w:p>
    <w:p w:rsidR="00320602" w:rsidRPr="00DD5BF4" w:rsidRDefault="0052663F" w:rsidP="00CB3000">
      <w:pPr>
        <w:spacing w:after="0" w:line="360" w:lineRule="auto"/>
        <w:jc w:val="both"/>
        <w:rPr>
          <w:rFonts w:ascii="Times New Roman" w:hAnsi="Times New Roman" w:cs="Times New Roman"/>
          <w:b/>
          <w:bCs/>
          <w:iCs/>
          <w:sz w:val="24"/>
          <w:szCs w:val="24"/>
        </w:rPr>
      </w:pPr>
      <w:r w:rsidRPr="007770F2">
        <w:rPr>
          <w:rFonts w:ascii="Times New Roman" w:hAnsi="Times New Roman" w:cs="Times New Roman"/>
          <w:bCs/>
          <w:sz w:val="24"/>
          <w:szCs w:val="24"/>
        </w:rPr>
        <w:t xml:space="preserve">2. </w:t>
      </w:r>
      <w:r w:rsidR="00320602" w:rsidRPr="007770F2">
        <w:rPr>
          <w:rFonts w:ascii="Times New Roman" w:hAnsi="Times New Roman" w:cs="Times New Roman"/>
          <w:bCs/>
          <w:sz w:val="24"/>
          <w:szCs w:val="24"/>
        </w:rPr>
        <w:t>Lucrări finalizate la unitățile de învățământ din sector</w:t>
      </w:r>
      <w:r w:rsidR="00E63029" w:rsidRPr="007770F2">
        <w:rPr>
          <w:rFonts w:ascii="Times New Roman" w:hAnsi="Times New Roman" w:cs="Times New Roman"/>
          <w:bCs/>
          <w:sz w:val="24"/>
          <w:szCs w:val="24"/>
        </w:rPr>
        <w:t>ul 2 în baza Contractului Cadru</w:t>
      </w:r>
      <w:r w:rsidR="00E63029" w:rsidRPr="00DD5BF4">
        <w:rPr>
          <w:rFonts w:ascii="Times New Roman" w:hAnsi="Times New Roman" w:cs="Times New Roman"/>
          <w:b/>
          <w:bCs/>
          <w:sz w:val="24"/>
          <w:szCs w:val="24"/>
        </w:rPr>
        <w:t xml:space="preserve"> </w:t>
      </w:r>
      <w:r w:rsidR="00E63029" w:rsidRPr="00DD5BF4">
        <w:rPr>
          <w:rFonts w:ascii="Times New Roman" w:hAnsi="Times New Roman" w:cs="Times New Roman"/>
          <w:sz w:val="24"/>
          <w:szCs w:val="24"/>
        </w:rPr>
        <w:t>,,</w:t>
      </w:r>
      <w:r w:rsidR="00320602" w:rsidRPr="00DD5BF4">
        <w:rPr>
          <w:rFonts w:ascii="Times New Roman" w:hAnsi="Times New Roman" w:cs="Times New Roman"/>
          <w:sz w:val="24"/>
          <w:szCs w:val="24"/>
        </w:rPr>
        <w:t xml:space="preserve">Lotului 1 – </w:t>
      </w:r>
      <w:r w:rsidR="00320602" w:rsidRPr="00DD5BF4">
        <w:rPr>
          <w:rFonts w:ascii="Times New Roman" w:hAnsi="Times New Roman" w:cs="Times New Roman"/>
          <w:iCs/>
          <w:sz w:val="24"/>
          <w:szCs w:val="24"/>
        </w:rPr>
        <w:t>,,Modernizarea infrastructurii unităților de învățământ preuniversitar ( inclusiv imobile ce fac parte pe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 montarea și punerea în funcțiune a dotărilor necesare, precum și serviciile de proiectare aferente” la 15 u</w:t>
      </w:r>
      <w:r w:rsidR="00502515" w:rsidRPr="00DD5BF4">
        <w:rPr>
          <w:rFonts w:ascii="Times New Roman" w:hAnsi="Times New Roman" w:cs="Times New Roman"/>
          <w:iCs/>
          <w:sz w:val="24"/>
          <w:szCs w:val="24"/>
        </w:rPr>
        <w:t>nități de învățământ:</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b/>
          <w:bCs/>
          <w:sz w:val="24"/>
          <w:szCs w:val="24"/>
        </w:rPr>
      </w:pPr>
      <w:bookmarkStart w:id="115" w:name="_Hlk40705188"/>
      <w:r w:rsidRPr="00DD5BF4">
        <w:rPr>
          <w:rFonts w:ascii="Times New Roman" w:hAnsi="Times New Roman" w:cs="Times New Roman"/>
          <w:sz w:val="24"/>
          <w:szCs w:val="24"/>
        </w:rPr>
        <w:t xml:space="preserve">Reabilitare, Modernizare Școala Gimnazială </w:t>
      </w:r>
      <w:bookmarkEnd w:id="115"/>
      <w:r w:rsidRPr="00DD5BF4">
        <w:rPr>
          <w:rFonts w:ascii="Times New Roman" w:hAnsi="Times New Roman" w:cs="Times New Roman"/>
          <w:sz w:val="24"/>
          <w:szCs w:val="24"/>
        </w:rPr>
        <w:t xml:space="preserve">,, Tudor Arghezi”; </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b/>
          <w:bCs/>
          <w:sz w:val="24"/>
          <w:szCs w:val="24"/>
        </w:rPr>
      </w:pPr>
      <w:r w:rsidRPr="00DD5BF4">
        <w:rPr>
          <w:rFonts w:ascii="Times New Roman" w:hAnsi="Times New Roman" w:cs="Times New Roman"/>
          <w:sz w:val="24"/>
          <w:szCs w:val="24"/>
        </w:rPr>
        <w:t xml:space="preserve">Reabilitare, Modernizare Școala Gimnazială ,, Iancului”; </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b/>
          <w:bCs/>
          <w:sz w:val="24"/>
          <w:szCs w:val="24"/>
        </w:rPr>
      </w:pPr>
      <w:r w:rsidRPr="00DD5BF4">
        <w:rPr>
          <w:rFonts w:ascii="Times New Roman" w:hAnsi="Times New Roman" w:cs="Times New Roman"/>
          <w:sz w:val="24"/>
          <w:szCs w:val="24"/>
        </w:rPr>
        <w:t xml:space="preserve">Reabilitare, Modernizare Școala Gimnazială ,, Maria Rosetti”; </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b/>
          <w:bCs/>
          <w:sz w:val="24"/>
          <w:szCs w:val="24"/>
        </w:rPr>
      </w:pPr>
      <w:r w:rsidRPr="00DD5BF4">
        <w:rPr>
          <w:rFonts w:ascii="Times New Roman" w:hAnsi="Times New Roman" w:cs="Times New Roman"/>
          <w:sz w:val="24"/>
          <w:szCs w:val="24"/>
        </w:rPr>
        <w:lastRenderedPageBreak/>
        <w:t xml:space="preserve">Reabilitare, Modernizare Școala Gimnazială ,, Petre  Ghelmez”; </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51;</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4;</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27;</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56;</w:t>
      </w:r>
    </w:p>
    <w:p w:rsidR="00320602" w:rsidRPr="00DD5BF4" w:rsidRDefault="00320602" w:rsidP="00283ED2">
      <w:pPr>
        <w:numPr>
          <w:ilvl w:val="0"/>
          <w:numId w:val="12"/>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307;</w:t>
      </w:r>
    </w:p>
    <w:p w:rsidR="00320602" w:rsidRPr="00DD5BF4" w:rsidRDefault="00320602" w:rsidP="00283ED2">
      <w:pPr>
        <w:numPr>
          <w:ilvl w:val="0"/>
          <w:numId w:val="12"/>
        </w:numPr>
        <w:spacing w:after="0" w:line="360" w:lineRule="auto"/>
        <w:ind w:left="0" w:firstLine="27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77;</w:t>
      </w:r>
    </w:p>
    <w:p w:rsidR="00320602" w:rsidRPr="00DD5BF4" w:rsidRDefault="00320602" w:rsidP="00283ED2">
      <w:pPr>
        <w:numPr>
          <w:ilvl w:val="0"/>
          <w:numId w:val="12"/>
        </w:numPr>
        <w:spacing w:after="0" w:line="360" w:lineRule="auto"/>
        <w:ind w:left="0" w:firstLine="27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39;</w:t>
      </w:r>
    </w:p>
    <w:p w:rsidR="00320602" w:rsidRPr="00DD5BF4" w:rsidRDefault="00320602" w:rsidP="00283ED2">
      <w:pPr>
        <w:numPr>
          <w:ilvl w:val="0"/>
          <w:numId w:val="12"/>
        </w:numPr>
        <w:spacing w:after="0" w:line="360" w:lineRule="auto"/>
        <w:ind w:left="0" w:firstLine="27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Școala Gimnazială nr. 46;</w:t>
      </w:r>
    </w:p>
    <w:p w:rsidR="00320602" w:rsidRPr="00DD5BF4" w:rsidRDefault="00320602" w:rsidP="00283ED2">
      <w:pPr>
        <w:numPr>
          <w:ilvl w:val="0"/>
          <w:numId w:val="12"/>
        </w:numPr>
        <w:spacing w:after="0" w:line="360" w:lineRule="auto"/>
        <w:ind w:left="0" w:firstLine="270"/>
        <w:jc w:val="both"/>
        <w:rPr>
          <w:rFonts w:ascii="Times New Roman" w:hAnsi="Times New Roman" w:cs="Times New Roman"/>
          <w:sz w:val="24"/>
          <w:szCs w:val="24"/>
        </w:rPr>
      </w:pPr>
      <w:bookmarkStart w:id="116" w:name="_Hlk40705360"/>
      <w:r w:rsidRPr="00DD5BF4">
        <w:rPr>
          <w:rFonts w:ascii="Times New Roman" w:hAnsi="Times New Roman" w:cs="Times New Roman"/>
          <w:sz w:val="24"/>
          <w:szCs w:val="24"/>
        </w:rPr>
        <w:t>Reabilitare, Modernizare</w:t>
      </w:r>
      <w:bookmarkEnd w:id="116"/>
      <w:r w:rsidRPr="00DD5BF4">
        <w:rPr>
          <w:rFonts w:ascii="Times New Roman" w:hAnsi="Times New Roman" w:cs="Times New Roman"/>
          <w:sz w:val="24"/>
          <w:szCs w:val="24"/>
        </w:rPr>
        <w:t xml:space="preserve"> Școala Gimnazială Școala Gimnazială nr. 32;</w:t>
      </w:r>
    </w:p>
    <w:p w:rsidR="00320602" w:rsidRPr="00DD5BF4" w:rsidRDefault="00320602" w:rsidP="00283ED2">
      <w:pPr>
        <w:numPr>
          <w:ilvl w:val="0"/>
          <w:numId w:val="12"/>
        </w:numPr>
        <w:spacing w:after="0" w:line="360" w:lineRule="auto"/>
        <w:ind w:left="0" w:firstLine="270"/>
        <w:jc w:val="both"/>
        <w:rPr>
          <w:rFonts w:ascii="Times New Roman" w:hAnsi="Times New Roman" w:cs="Times New Roman"/>
          <w:sz w:val="24"/>
          <w:szCs w:val="24"/>
        </w:rPr>
      </w:pPr>
      <w:r w:rsidRPr="00DD5BF4">
        <w:rPr>
          <w:rFonts w:ascii="Times New Roman" w:hAnsi="Times New Roman" w:cs="Times New Roman"/>
          <w:sz w:val="24"/>
          <w:szCs w:val="24"/>
        </w:rPr>
        <w:t>Reabilitare, Modernizare Col</w:t>
      </w:r>
      <w:r w:rsidR="005F62B7" w:rsidRPr="00DD5BF4">
        <w:rPr>
          <w:rFonts w:ascii="Times New Roman" w:hAnsi="Times New Roman" w:cs="Times New Roman"/>
          <w:sz w:val="24"/>
          <w:szCs w:val="24"/>
        </w:rPr>
        <w:t>egiul Național ,, Victor Babeș”;</w:t>
      </w:r>
    </w:p>
    <w:p w:rsidR="002958A5" w:rsidRPr="00DD5BF4" w:rsidRDefault="00320602" w:rsidP="00283ED2">
      <w:pPr>
        <w:numPr>
          <w:ilvl w:val="0"/>
          <w:numId w:val="12"/>
        </w:numPr>
        <w:spacing w:after="0" w:line="360" w:lineRule="auto"/>
        <w:ind w:left="0" w:firstLine="270"/>
        <w:jc w:val="both"/>
        <w:rPr>
          <w:rFonts w:ascii="Times New Roman" w:hAnsi="Times New Roman" w:cs="Times New Roman"/>
          <w:sz w:val="24"/>
          <w:szCs w:val="24"/>
        </w:rPr>
      </w:pPr>
      <w:r w:rsidRPr="00DD5BF4">
        <w:rPr>
          <w:rFonts w:ascii="Times New Roman" w:hAnsi="Times New Roman" w:cs="Times New Roman"/>
          <w:sz w:val="24"/>
          <w:szCs w:val="24"/>
        </w:rPr>
        <w:t>Reabilitare, Modernizare Școala Gimnazială Colegiul Național Bilingv George Coșbuc</w:t>
      </w:r>
      <w:r w:rsidR="005F62B7" w:rsidRPr="00DD5BF4">
        <w:rPr>
          <w:rFonts w:ascii="Times New Roman" w:hAnsi="Times New Roman" w:cs="Times New Roman"/>
          <w:sz w:val="24"/>
          <w:szCs w:val="24"/>
        </w:rPr>
        <w:t>.</w:t>
      </w:r>
    </w:p>
    <w:p w:rsidR="005F62B7" w:rsidRPr="00DD5BF4" w:rsidRDefault="005F62B7" w:rsidP="00CB3000">
      <w:pPr>
        <w:spacing w:after="0" w:line="360" w:lineRule="auto"/>
        <w:jc w:val="both"/>
        <w:rPr>
          <w:rFonts w:ascii="Times New Roman" w:hAnsi="Times New Roman" w:cs="Times New Roman"/>
          <w:sz w:val="24"/>
          <w:szCs w:val="24"/>
        </w:rPr>
      </w:pPr>
    </w:p>
    <w:p w:rsidR="00775FCB" w:rsidRPr="007770F2" w:rsidRDefault="0052663F" w:rsidP="00CB3000">
      <w:pPr>
        <w:spacing w:after="0" w:line="360" w:lineRule="auto"/>
        <w:rPr>
          <w:rFonts w:ascii="Times New Roman" w:hAnsi="Times New Roman" w:cs="Times New Roman"/>
          <w:iCs/>
          <w:sz w:val="24"/>
          <w:szCs w:val="24"/>
        </w:rPr>
      </w:pPr>
      <w:r w:rsidRPr="007770F2">
        <w:rPr>
          <w:rFonts w:ascii="Times New Roman" w:hAnsi="Times New Roman" w:cs="Times New Roman"/>
          <w:bCs/>
          <w:sz w:val="24"/>
          <w:szCs w:val="24"/>
        </w:rPr>
        <w:t xml:space="preserve">3. </w:t>
      </w:r>
      <w:r w:rsidR="00320602" w:rsidRPr="007770F2">
        <w:rPr>
          <w:rFonts w:ascii="Times New Roman" w:hAnsi="Times New Roman" w:cs="Times New Roman"/>
          <w:bCs/>
          <w:sz w:val="24"/>
          <w:szCs w:val="24"/>
        </w:rPr>
        <w:t xml:space="preserve">Lucrări </w:t>
      </w:r>
      <w:bookmarkStart w:id="117" w:name="_Hlk40706892"/>
      <w:r w:rsidR="00320602" w:rsidRPr="007770F2">
        <w:rPr>
          <w:rFonts w:ascii="Times New Roman" w:hAnsi="Times New Roman" w:cs="Times New Roman"/>
          <w:bCs/>
          <w:sz w:val="24"/>
          <w:szCs w:val="24"/>
        </w:rPr>
        <w:t xml:space="preserve">recepționate în vederea </w:t>
      </w:r>
      <w:bookmarkEnd w:id="117"/>
      <w:r w:rsidR="00320602" w:rsidRPr="007770F2">
        <w:rPr>
          <w:rFonts w:ascii="Times New Roman" w:hAnsi="Times New Roman" w:cs="Times New Roman"/>
          <w:iCs/>
          <w:sz w:val="24"/>
          <w:szCs w:val="24"/>
        </w:rPr>
        <w:t>Creșterii gradului de securitate în incinta unităților de învățământ de pe raza Sectorului 2</w:t>
      </w:r>
    </w:p>
    <w:p w:rsidR="00320602" w:rsidRPr="00DD5BF4" w:rsidRDefault="00320602" w:rsidP="00CB3000">
      <w:pPr>
        <w:spacing w:after="0" w:line="360" w:lineRule="auto"/>
        <w:ind w:left="780"/>
        <w:jc w:val="both"/>
        <w:rPr>
          <w:rFonts w:ascii="Times New Roman" w:hAnsi="Times New Roman" w:cs="Times New Roman"/>
          <w:sz w:val="24"/>
          <w:szCs w:val="24"/>
          <w:lang w:val="en-US"/>
        </w:rPr>
      </w:pPr>
      <w:r w:rsidRPr="00DD5BF4">
        <w:rPr>
          <w:rFonts w:ascii="Times New Roman" w:hAnsi="Times New Roman" w:cs="Times New Roman"/>
          <w:sz w:val="24"/>
          <w:szCs w:val="24"/>
        </w:rPr>
        <w:t>Au fost dotate cu:</w:t>
      </w:r>
    </w:p>
    <w:p w:rsidR="00320602" w:rsidRPr="00DD5BF4" w:rsidRDefault="001C74DD" w:rsidP="00283ED2">
      <w:pPr>
        <w:numPr>
          <w:ilvl w:val="0"/>
          <w:numId w:val="11"/>
        </w:numPr>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 xml:space="preserve">sisteme antiefracție: 15 </w:t>
      </w:r>
      <w:r w:rsidR="00320602" w:rsidRPr="00DD5BF4">
        <w:rPr>
          <w:rFonts w:ascii="Times New Roman" w:hAnsi="Times New Roman" w:cs="Times New Roman"/>
          <w:sz w:val="24"/>
          <w:szCs w:val="24"/>
        </w:rPr>
        <w:t>unități</w:t>
      </w:r>
      <w:r w:rsidR="00502515" w:rsidRPr="00DD5BF4">
        <w:rPr>
          <w:rFonts w:ascii="Times New Roman" w:hAnsi="Times New Roman" w:cs="Times New Roman"/>
          <w:sz w:val="24"/>
          <w:szCs w:val="24"/>
        </w:rPr>
        <w:t>;</w:t>
      </w:r>
    </w:p>
    <w:p w:rsidR="00320602" w:rsidRPr="00DD5BF4" w:rsidRDefault="00320602" w:rsidP="00283ED2">
      <w:pPr>
        <w:numPr>
          <w:ilvl w:val="0"/>
          <w:numId w:val="11"/>
        </w:numPr>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sisteme antiincediu: 15 unități</w:t>
      </w:r>
      <w:r w:rsidR="00502515" w:rsidRPr="00DD5BF4">
        <w:rPr>
          <w:rFonts w:ascii="Times New Roman" w:hAnsi="Times New Roman" w:cs="Times New Roman"/>
          <w:sz w:val="24"/>
          <w:szCs w:val="24"/>
        </w:rPr>
        <w:t>;</w:t>
      </w:r>
    </w:p>
    <w:p w:rsidR="00320602" w:rsidRPr="00DD5BF4" w:rsidRDefault="00320602" w:rsidP="00283ED2">
      <w:pPr>
        <w:numPr>
          <w:ilvl w:val="0"/>
          <w:numId w:val="11"/>
        </w:numPr>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optimizarea sistemelor de supraveghere video: 3 unități</w:t>
      </w:r>
      <w:r w:rsidR="00502515" w:rsidRPr="00DD5BF4">
        <w:rPr>
          <w:rFonts w:ascii="Times New Roman" w:hAnsi="Times New Roman" w:cs="Times New Roman"/>
          <w:sz w:val="24"/>
          <w:szCs w:val="24"/>
        </w:rPr>
        <w:t>.</w:t>
      </w:r>
    </w:p>
    <w:p w:rsidR="005F62B7" w:rsidRPr="00DD5BF4" w:rsidRDefault="005F62B7" w:rsidP="00CB3000">
      <w:pPr>
        <w:spacing w:after="0" w:line="360" w:lineRule="auto"/>
        <w:jc w:val="both"/>
        <w:rPr>
          <w:rFonts w:ascii="Times New Roman" w:hAnsi="Times New Roman" w:cs="Times New Roman"/>
          <w:sz w:val="24"/>
          <w:szCs w:val="24"/>
        </w:rPr>
      </w:pPr>
    </w:p>
    <w:p w:rsidR="00775FCB" w:rsidRPr="00DD5BF4" w:rsidRDefault="0052663F" w:rsidP="00CB3000">
      <w:pPr>
        <w:spacing w:after="0" w:line="360" w:lineRule="auto"/>
        <w:jc w:val="both"/>
        <w:rPr>
          <w:rFonts w:ascii="Times New Roman" w:hAnsi="Times New Roman" w:cs="Times New Roman"/>
          <w:b/>
          <w:iCs/>
          <w:sz w:val="24"/>
          <w:szCs w:val="24"/>
        </w:rPr>
      </w:pPr>
      <w:r w:rsidRPr="007770F2">
        <w:rPr>
          <w:rFonts w:ascii="Times New Roman" w:hAnsi="Times New Roman" w:cs="Times New Roman"/>
          <w:bCs/>
          <w:sz w:val="24"/>
          <w:szCs w:val="24"/>
        </w:rPr>
        <w:t xml:space="preserve">4. </w:t>
      </w:r>
      <w:r w:rsidR="00320602" w:rsidRPr="007770F2">
        <w:rPr>
          <w:rFonts w:ascii="Times New Roman" w:hAnsi="Times New Roman" w:cs="Times New Roman"/>
          <w:bCs/>
          <w:sz w:val="24"/>
          <w:szCs w:val="24"/>
        </w:rPr>
        <w:t xml:space="preserve">Lucrări recepționate privind </w:t>
      </w:r>
      <w:r w:rsidR="00320602" w:rsidRPr="007770F2">
        <w:rPr>
          <w:rFonts w:ascii="Times New Roman" w:hAnsi="Times New Roman" w:cs="Times New Roman"/>
          <w:iCs/>
          <w:sz w:val="24"/>
          <w:szCs w:val="24"/>
        </w:rPr>
        <w:t>dotarea unitățil</w:t>
      </w:r>
      <w:bookmarkStart w:id="118" w:name="_Hlk40437740"/>
      <w:r w:rsidR="00502515" w:rsidRPr="007770F2">
        <w:rPr>
          <w:rFonts w:ascii="Times New Roman" w:hAnsi="Times New Roman" w:cs="Times New Roman"/>
          <w:iCs/>
          <w:sz w:val="24"/>
          <w:szCs w:val="24"/>
        </w:rPr>
        <w:t>or de învățământ din Sectorul 2</w:t>
      </w:r>
    </w:p>
    <w:p w:rsidR="00775FCB" w:rsidRPr="00DD5BF4" w:rsidRDefault="00320602" w:rsidP="00CB3000">
      <w:pPr>
        <w:spacing w:after="0" w:line="360" w:lineRule="auto"/>
        <w:ind w:left="644"/>
        <w:jc w:val="both"/>
        <w:rPr>
          <w:rFonts w:ascii="Times New Roman" w:hAnsi="Times New Roman" w:cs="Times New Roman"/>
          <w:sz w:val="24"/>
          <w:szCs w:val="24"/>
        </w:rPr>
      </w:pPr>
      <w:r w:rsidRPr="00DD5BF4">
        <w:rPr>
          <w:rFonts w:ascii="Times New Roman" w:hAnsi="Times New Roman" w:cs="Times New Roman"/>
          <w:sz w:val="24"/>
          <w:szCs w:val="24"/>
        </w:rPr>
        <w:t xml:space="preserve"> </w:t>
      </w:r>
      <w:bookmarkStart w:id="119" w:name="_Hlk40706814"/>
      <w:r w:rsidRPr="00DD5BF4">
        <w:rPr>
          <w:rFonts w:ascii="Times New Roman" w:hAnsi="Times New Roman" w:cs="Times New Roman"/>
          <w:sz w:val="24"/>
          <w:szCs w:val="24"/>
        </w:rPr>
        <w:t>Au fost dotate cu:</w:t>
      </w:r>
    </w:p>
    <w:bookmarkEnd w:id="119"/>
    <w:p w:rsidR="00320602" w:rsidRPr="00DD5BF4" w:rsidRDefault="00320602" w:rsidP="00283ED2">
      <w:pPr>
        <w:numPr>
          <w:ilvl w:val="0"/>
          <w:numId w:val="11"/>
        </w:numPr>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 xml:space="preserve">4 Grădinițe </w:t>
      </w:r>
      <w:bookmarkEnd w:id="118"/>
      <w:r w:rsidRPr="00DD5BF4">
        <w:rPr>
          <w:rFonts w:ascii="Times New Roman" w:hAnsi="Times New Roman" w:cs="Times New Roman"/>
          <w:sz w:val="24"/>
          <w:szCs w:val="24"/>
        </w:rPr>
        <w:t>care au be</w:t>
      </w:r>
      <w:r w:rsidR="00BC0817" w:rsidRPr="00DD5BF4">
        <w:rPr>
          <w:rFonts w:ascii="Times New Roman" w:hAnsi="Times New Roman" w:cs="Times New Roman"/>
          <w:sz w:val="24"/>
          <w:szCs w:val="24"/>
        </w:rPr>
        <w:t>neficiat de locuri de joacă noi;</w:t>
      </w:r>
    </w:p>
    <w:p w:rsidR="00320602" w:rsidRPr="00DD5BF4" w:rsidRDefault="00320602" w:rsidP="00283ED2">
      <w:pPr>
        <w:numPr>
          <w:ilvl w:val="0"/>
          <w:numId w:val="11"/>
        </w:numPr>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10 Unități de învățământ au fost</w:t>
      </w:r>
      <w:r w:rsidR="00502515" w:rsidRPr="00DD5BF4">
        <w:rPr>
          <w:rFonts w:ascii="Times New Roman" w:hAnsi="Times New Roman" w:cs="Times New Roman"/>
          <w:sz w:val="24"/>
          <w:szCs w:val="24"/>
        </w:rPr>
        <w:t xml:space="preserve"> dotate cu suprafețe antitraumă;</w:t>
      </w:r>
    </w:p>
    <w:p w:rsidR="00320602" w:rsidRPr="00DD5BF4" w:rsidRDefault="00320602" w:rsidP="00283ED2">
      <w:pPr>
        <w:numPr>
          <w:ilvl w:val="0"/>
          <w:numId w:val="11"/>
        </w:numPr>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12 terenuri de sport multifuncționale – suprafață sintetică.</w:t>
      </w:r>
    </w:p>
    <w:p w:rsidR="005F62B7" w:rsidRPr="007770F2" w:rsidRDefault="005F62B7" w:rsidP="00CB3000">
      <w:pPr>
        <w:spacing w:after="0" w:line="360" w:lineRule="auto"/>
        <w:jc w:val="both"/>
        <w:rPr>
          <w:rFonts w:ascii="Times New Roman" w:hAnsi="Times New Roman" w:cs="Times New Roman"/>
          <w:sz w:val="24"/>
          <w:szCs w:val="24"/>
        </w:rPr>
      </w:pPr>
    </w:p>
    <w:p w:rsidR="00320602" w:rsidRPr="007770F2" w:rsidRDefault="0052663F" w:rsidP="00CB3000">
      <w:pPr>
        <w:spacing w:after="0" w:line="360" w:lineRule="auto"/>
        <w:jc w:val="both"/>
        <w:rPr>
          <w:rFonts w:ascii="Times New Roman" w:hAnsi="Times New Roman" w:cs="Times New Roman"/>
          <w:iCs/>
          <w:sz w:val="24"/>
          <w:szCs w:val="24"/>
        </w:rPr>
      </w:pPr>
      <w:r w:rsidRPr="007770F2">
        <w:rPr>
          <w:rFonts w:ascii="Times New Roman" w:hAnsi="Times New Roman" w:cs="Times New Roman"/>
          <w:bCs/>
          <w:sz w:val="24"/>
          <w:szCs w:val="24"/>
        </w:rPr>
        <w:t xml:space="preserve">5. </w:t>
      </w:r>
      <w:r w:rsidR="00320602" w:rsidRPr="007770F2">
        <w:rPr>
          <w:rFonts w:ascii="Times New Roman" w:hAnsi="Times New Roman" w:cs="Times New Roman"/>
          <w:bCs/>
          <w:sz w:val="24"/>
          <w:szCs w:val="24"/>
        </w:rPr>
        <w:t>Lucrări recepționate în vederea asfaltări</w:t>
      </w:r>
      <w:r w:rsidR="003424A8" w:rsidRPr="007770F2">
        <w:rPr>
          <w:rFonts w:ascii="Times New Roman" w:hAnsi="Times New Roman" w:cs="Times New Roman"/>
          <w:bCs/>
          <w:sz w:val="24"/>
          <w:szCs w:val="24"/>
        </w:rPr>
        <w:t>i</w:t>
      </w:r>
      <w:r w:rsidR="00320602" w:rsidRPr="007770F2">
        <w:rPr>
          <w:rFonts w:ascii="Times New Roman" w:hAnsi="Times New Roman" w:cs="Times New Roman"/>
          <w:bCs/>
          <w:sz w:val="24"/>
          <w:szCs w:val="24"/>
        </w:rPr>
        <w:t xml:space="preserve"> în curtea</w:t>
      </w:r>
      <w:r w:rsidR="00E8687B" w:rsidRPr="007770F2">
        <w:rPr>
          <w:rFonts w:ascii="Times New Roman" w:hAnsi="Times New Roman" w:cs="Times New Roman"/>
          <w:iCs/>
          <w:sz w:val="24"/>
          <w:szCs w:val="24"/>
        </w:rPr>
        <w:t xml:space="preserve"> unităților de învățământ:</w:t>
      </w:r>
    </w:p>
    <w:p w:rsidR="00320602" w:rsidRPr="00DD5BF4" w:rsidRDefault="0081404A" w:rsidP="0081404A">
      <w:pPr>
        <w:tabs>
          <w:tab w:val="left" w:pos="810"/>
        </w:tabs>
        <w:spacing w:after="0" w:line="360" w:lineRule="auto"/>
        <w:ind w:left="900" w:hanging="540"/>
        <w:jc w:val="both"/>
        <w:rPr>
          <w:rFonts w:ascii="Times New Roman" w:hAnsi="Times New Roman" w:cs="Times New Roman"/>
          <w:sz w:val="24"/>
          <w:szCs w:val="24"/>
        </w:rPr>
      </w:pPr>
      <w:r w:rsidRPr="00DD5BF4">
        <w:rPr>
          <w:rFonts w:ascii="Times New Roman" w:hAnsi="Times New Roman" w:cs="Times New Roman"/>
          <w:sz w:val="24"/>
          <w:szCs w:val="24"/>
        </w:rPr>
        <w:t xml:space="preserve">-     </w:t>
      </w:r>
      <w:r w:rsidR="00320602" w:rsidRPr="00DD5BF4">
        <w:rPr>
          <w:rFonts w:ascii="Times New Roman" w:hAnsi="Times New Roman" w:cs="Times New Roman"/>
          <w:sz w:val="24"/>
          <w:szCs w:val="24"/>
        </w:rPr>
        <w:t>Au fost asfaltate curțile interio</w:t>
      </w:r>
      <w:r w:rsidR="00BC0817" w:rsidRPr="00DD5BF4">
        <w:rPr>
          <w:rFonts w:ascii="Times New Roman" w:hAnsi="Times New Roman" w:cs="Times New Roman"/>
          <w:sz w:val="24"/>
          <w:szCs w:val="24"/>
        </w:rPr>
        <w:t>are la 13 unități de învățământ.</w:t>
      </w:r>
    </w:p>
    <w:p w:rsidR="006D4A6A" w:rsidRPr="00DD5BF4" w:rsidRDefault="006D4A6A" w:rsidP="00CB3000">
      <w:pPr>
        <w:spacing w:after="0" w:line="360" w:lineRule="auto"/>
        <w:rPr>
          <w:rFonts w:ascii="Times New Roman" w:hAnsi="Times New Roman" w:cs="Times New Roman"/>
          <w:sz w:val="24"/>
          <w:szCs w:val="24"/>
        </w:rPr>
      </w:pPr>
    </w:p>
    <w:p w:rsidR="006D4A6A" w:rsidRDefault="006D4A6A"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E415FE" w:rsidRDefault="00E415FE" w:rsidP="00CB3000">
      <w:pPr>
        <w:spacing w:after="0" w:line="360" w:lineRule="auto"/>
        <w:rPr>
          <w:rFonts w:ascii="Times New Roman" w:hAnsi="Times New Roman" w:cs="Times New Roman"/>
          <w:sz w:val="24"/>
          <w:szCs w:val="24"/>
        </w:rPr>
      </w:pPr>
    </w:p>
    <w:p w:rsidR="00E415FE" w:rsidRDefault="00E415FE" w:rsidP="00CB3000">
      <w:pPr>
        <w:spacing w:after="0" w:line="360" w:lineRule="auto"/>
        <w:rPr>
          <w:rFonts w:ascii="Times New Roman" w:hAnsi="Times New Roman" w:cs="Times New Roman"/>
          <w:sz w:val="24"/>
          <w:szCs w:val="24"/>
        </w:rPr>
      </w:pPr>
    </w:p>
    <w:p w:rsidR="001710EB" w:rsidRDefault="001710EB" w:rsidP="00CB3000">
      <w:pPr>
        <w:spacing w:after="0" w:line="360" w:lineRule="auto"/>
        <w:rPr>
          <w:rFonts w:ascii="Times New Roman" w:hAnsi="Times New Roman" w:cs="Times New Roman"/>
          <w:sz w:val="24"/>
          <w:szCs w:val="24"/>
        </w:rPr>
      </w:pPr>
    </w:p>
    <w:p w:rsidR="00B24992" w:rsidRDefault="00B24992" w:rsidP="00CB3000">
      <w:pPr>
        <w:spacing w:after="0" w:line="360" w:lineRule="auto"/>
        <w:rPr>
          <w:rFonts w:ascii="Times New Roman" w:hAnsi="Times New Roman" w:cs="Times New Roman"/>
          <w:sz w:val="24"/>
          <w:szCs w:val="24"/>
        </w:rPr>
      </w:pPr>
    </w:p>
    <w:p w:rsidR="00280F4C" w:rsidRPr="00DD5BF4" w:rsidRDefault="00280F4C" w:rsidP="00CB3000">
      <w:pPr>
        <w:spacing w:after="0" w:line="360" w:lineRule="auto"/>
        <w:rPr>
          <w:rFonts w:ascii="Times New Roman" w:hAnsi="Times New Roman" w:cs="Times New Roman"/>
          <w:sz w:val="24"/>
          <w:szCs w:val="24"/>
        </w:rPr>
      </w:pPr>
    </w:p>
    <w:p w:rsidR="008101B9" w:rsidRPr="00F41632" w:rsidRDefault="007770F2" w:rsidP="00F41632">
      <w:pPr>
        <w:pStyle w:val="Titlu1"/>
        <w:jc w:val="center"/>
        <w:rPr>
          <w:rFonts w:ascii="Times New Roman" w:hAnsi="Times New Roman" w:cs="Times New Roman"/>
          <w:b/>
          <w:color w:val="auto"/>
          <w:sz w:val="28"/>
          <w:szCs w:val="24"/>
        </w:rPr>
      </w:pPr>
      <w:bookmarkStart w:id="120" w:name="_Toc42848467"/>
      <w:r w:rsidRPr="00F41632">
        <w:rPr>
          <w:rFonts w:ascii="Times New Roman" w:hAnsi="Times New Roman" w:cs="Times New Roman"/>
          <w:b/>
          <w:color w:val="auto"/>
          <w:sz w:val="28"/>
          <w:szCs w:val="24"/>
        </w:rPr>
        <w:t>Cap. II</w:t>
      </w:r>
      <w:r w:rsidR="000271EA" w:rsidRPr="00F41632">
        <w:rPr>
          <w:rFonts w:ascii="Times New Roman" w:hAnsi="Times New Roman" w:cs="Times New Roman"/>
          <w:b/>
          <w:color w:val="auto"/>
          <w:sz w:val="28"/>
          <w:szCs w:val="24"/>
        </w:rPr>
        <w:t xml:space="preserve"> </w:t>
      </w:r>
      <w:r w:rsidRPr="00F41632">
        <w:rPr>
          <w:rFonts w:ascii="Times New Roman" w:hAnsi="Times New Roman" w:cs="Times New Roman"/>
          <w:b/>
          <w:color w:val="auto"/>
          <w:sz w:val="28"/>
          <w:szCs w:val="24"/>
        </w:rPr>
        <w:t>Starea socială</w:t>
      </w:r>
      <w:bookmarkEnd w:id="120"/>
    </w:p>
    <w:p w:rsidR="00F41632" w:rsidRPr="00F41632" w:rsidRDefault="00F41632" w:rsidP="00F41632">
      <w:pPr>
        <w:spacing w:before="240" w:after="0" w:line="360" w:lineRule="auto"/>
        <w:jc w:val="both"/>
        <w:rPr>
          <w:rFonts w:ascii="Times New Roman" w:hAnsi="Times New Roman" w:cs="Times New Roman"/>
          <w:b/>
          <w:sz w:val="24"/>
          <w:szCs w:val="24"/>
        </w:rPr>
      </w:pPr>
    </w:p>
    <w:p w:rsidR="000271EA" w:rsidRPr="00663DAF" w:rsidRDefault="00AC6C17" w:rsidP="00F41632">
      <w:pPr>
        <w:pStyle w:val="Listparagraf"/>
        <w:numPr>
          <w:ilvl w:val="1"/>
          <w:numId w:val="42"/>
        </w:numPr>
        <w:tabs>
          <w:tab w:val="left" w:pos="810"/>
        </w:tabs>
        <w:spacing w:before="240" w:after="0" w:line="360" w:lineRule="auto"/>
        <w:ind w:firstLine="0"/>
        <w:jc w:val="both"/>
        <w:outlineLvl w:val="1"/>
        <w:rPr>
          <w:rFonts w:ascii="Times New Roman" w:hAnsi="Times New Roman" w:cs="Times New Roman"/>
          <w:b/>
          <w:sz w:val="24"/>
          <w:szCs w:val="24"/>
        </w:rPr>
      </w:pPr>
      <w:bookmarkStart w:id="121" w:name="_Toc42848468"/>
      <w:r w:rsidRPr="00663DAF">
        <w:rPr>
          <w:rFonts w:ascii="Times New Roman" w:hAnsi="Times New Roman" w:cs="Times New Roman"/>
          <w:b/>
          <w:sz w:val="24"/>
          <w:szCs w:val="24"/>
        </w:rPr>
        <w:t>Educația</w:t>
      </w:r>
      <w:bookmarkEnd w:id="121"/>
      <w:r w:rsidR="00887C1F" w:rsidRPr="00663DAF">
        <w:rPr>
          <w:rFonts w:ascii="Times New Roman" w:hAnsi="Times New Roman" w:cs="Times New Roman"/>
          <w:b/>
          <w:sz w:val="24"/>
          <w:szCs w:val="24"/>
        </w:rPr>
        <w:t xml:space="preserve"> </w:t>
      </w:r>
    </w:p>
    <w:p w:rsidR="000271EA" w:rsidRPr="00010941" w:rsidRDefault="000271EA" w:rsidP="00CB3000">
      <w:pPr>
        <w:spacing w:after="0" w:line="360" w:lineRule="auto"/>
        <w:rPr>
          <w:rFonts w:ascii="Times New Roman" w:eastAsia="Arial Unicode MS" w:hAnsi="Times New Roman" w:cs="Times New Roman"/>
          <w:sz w:val="24"/>
          <w:szCs w:val="24"/>
          <w:u w:val="single"/>
        </w:rPr>
      </w:pPr>
      <w:r w:rsidRPr="00010941">
        <w:rPr>
          <w:rFonts w:ascii="Times New Roman" w:eastAsia="Arial Unicode MS" w:hAnsi="Times New Roman" w:cs="Times New Roman"/>
          <w:sz w:val="24"/>
          <w:szCs w:val="24"/>
          <w:u w:val="single"/>
        </w:rPr>
        <w:t>Direcţia Management Situații de Urgență</w:t>
      </w:r>
    </w:p>
    <w:p w:rsidR="000271EA" w:rsidRPr="00DD5BF4" w:rsidRDefault="000271EA"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Pregătirea în domeniul situaţiilor de urgenţă are ca scop cunoaşterea şi însuşirea modului de acţiune în vederea asigurării protecţiei cetăţenilor şi bunurilor materiale, precum şi a limitării şi înlăturării urmărilor dezastrelor produse în cazul declanşării unor situaţii de urgenţă.</w:t>
      </w:r>
    </w:p>
    <w:p w:rsidR="000271EA" w:rsidRPr="00DD5BF4" w:rsidRDefault="000271EA"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Pregătirea în domeniul situaţiilor de urgenţă în anul 2019 a urmărit ca la toate nivelurile să se pună accent pe organizarea şi desfăşurarea activităţilor practice şi iniţierea/perfecţionarea pregătirii participanţilor în aplicarea corectă şi în scurt timp a măsurilor de protecţie, având la bază următoarele obiective generale: </w:t>
      </w:r>
    </w:p>
    <w:p w:rsidR="000271EA" w:rsidRPr="00DD5BF4" w:rsidRDefault="007C41C8" w:rsidP="00CB3000">
      <w:pPr>
        <w:numPr>
          <w:ilvl w:val="1"/>
          <w:numId w:val="4"/>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caps/>
          <w:sz w:val="24"/>
          <w:szCs w:val="24"/>
        </w:rPr>
        <w:t xml:space="preserve"> </w:t>
      </w:r>
      <w:r w:rsidR="000271EA" w:rsidRPr="00DD5BF4">
        <w:rPr>
          <w:rFonts w:ascii="Times New Roman" w:hAnsi="Times New Roman" w:cs="Times New Roman"/>
          <w:caps/>
          <w:sz w:val="24"/>
          <w:szCs w:val="24"/>
        </w:rPr>
        <w:t>f</w:t>
      </w:r>
      <w:r w:rsidR="00395957" w:rsidRPr="00DD5BF4">
        <w:rPr>
          <w:rFonts w:ascii="Times New Roman" w:hAnsi="Times New Roman" w:cs="Times New Roman"/>
          <w:sz w:val="24"/>
          <w:szCs w:val="24"/>
        </w:rPr>
        <w:t xml:space="preserve">ormarea/perfecţionarea deprinderilor </w:t>
      </w:r>
      <w:r w:rsidR="000271EA" w:rsidRPr="00DD5BF4">
        <w:rPr>
          <w:rFonts w:ascii="Times New Roman" w:hAnsi="Times New Roman" w:cs="Times New Roman"/>
          <w:sz w:val="24"/>
          <w:szCs w:val="24"/>
        </w:rPr>
        <w:t>personalului cu atribuţii în domeniu pentru gestionarea situaţiilor de urgenţă, precum şi informarea şi antrenarea populaţiei, salariaţilor și elevilor privind modul de protecţie, acţiune şi comportare în cazul producerii acestora;</w:t>
      </w:r>
    </w:p>
    <w:p w:rsidR="000271EA" w:rsidRPr="00DD5BF4" w:rsidRDefault="000271EA" w:rsidP="00CB3000">
      <w:pPr>
        <w:numPr>
          <w:ilvl w:val="1"/>
          <w:numId w:val="4"/>
        </w:numPr>
        <w:tabs>
          <w:tab w:val="left" w:pos="630"/>
        </w:tabs>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Modernizarea şi diversificarea formelor şi metodelor de pregătire (instruire) a personalului cu atribuţii în domeniul situaţiilor de urgenţă;</w:t>
      </w:r>
    </w:p>
    <w:p w:rsidR="000271EA" w:rsidRPr="00DD5BF4" w:rsidRDefault="007C41C8" w:rsidP="00CB3000">
      <w:pPr>
        <w:numPr>
          <w:ilvl w:val="1"/>
          <w:numId w:val="4"/>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 xml:space="preserve"> </w:t>
      </w:r>
      <w:r w:rsidR="000271EA" w:rsidRPr="00DD5BF4">
        <w:rPr>
          <w:rFonts w:ascii="Times New Roman" w:hAnsi="Times New Roman" w:cs="Times New Roman"/>
          <w:sz w:val="24"/>
          <w:szCs w:val="24"/>
        </w:rPr>
        <w:t>Formarea capacităţii de a folosi cunoştinţele în domeniul situaţiilor de urgenţă pentru reglarea şi influenţarea comportamentului propriu şi de grup precum şi dezvoltarea spiritului de întrajutorare la elevi;</w:t>
      </w:r>
    </w:p>
    <w:p w:rsidR="000271EA" w:rsidRPr="00DD5BF4" w:rsidRDefault="000271EA" w:rsidP="00CB3000">
      <w:pPr>
        <w:numPr>
          <w:ilvl w:val="1"/>
          <w:numId w:val="4"/>
        </w:numPr>
        <w:tabs>
          <w:tab w:val="left" w:pos="630"/>
        </w:tabs>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lastRenderedPageBreak/>
        <w:t>Pregătirea personalului din componenţa structurilor cu atribuţii în domeniul situaţiilor de urgenţă pentru îndeplinirea atribuţiilor funcţionale, raportat la riscurile specifice  zonei de competenţă;</w:t>
      </w:r>
    </w:p>
    <w:p w:rsidR="000271EA" w:rsidRPr="00DD5BF4" w:rsidRDefault="00C775A1" w:rsidP="00CB3000">
      <w:pPr>
        <w:numPr>
          <w:ilvl w:val="1"/>
          <w:numId w:val="4"/>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 xml:space="preserve"> </w:t>
      </w:r>
      <w:r w:rsidR="000271EA" w:rsidRPr="00DD5BF4">
        <w:rPr>
          <w:rFonts w:ascii="Times New Roman" w:hAnsi="Times New Roman" w:cs="Times New Roman"/>
          <w:sz w:val="24"/>
          <w:szCs w:val="24"/>
        </w:rPr>
        <w:t>Dezvoltarea colaborării cu mass-media pentru mediatizarea activităţilor de protecţie civilă şi apărare împotriva incendiilor;</w:t>
      </w:r>
    </w:p>
    <w:p w:rsidR="000271EA" w:rsidRPr="00DD5BF4" w:rsidRDefault="000271EA" w:rsidP="00CB3000">
      <w:pPr>
        <w:numPr>
          <w:ilvl w:val="1"/>
          <w:numId w:val="4"/>
        </w:numPr>
        <w:tabs>
          <w:tab w:val="left" w:pos="630"/>
          <w:tab w:val="left" w:pos="720"/>
        </w:tabs>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Asigurarea angrenării tuturor  membrilor Comitetului Local pentru Situaţii de Urgenţă al Sectorului 2 și Centrului  Operativ cu Activitate Temporară  pentru desfășurarea în condiții bune a exerciţiilor aplicative;</w:t>
      </w:r>
    </w:p>
    <w:p w:rsidR="000271EA" w:rsidRPr="00DD5BF4" w:rsidRDefault="007C41C8" w:rsidP="00CB3000">
      <w:pPr>
        <w:numPr>
          <w:ilvl w:val="1"/>
          <w:numId w:val="4"/>
        </w:numPr>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 xml:space="preserve"> </w:t>
      </w:r>
      <w:r w:rsidR="000271EA" w:rsidRPr="00DD5BF4">
        <w:rPr>
          <w:rFonts w:ascii="Times New Roman" w:hAnsi="Times New Roman" w:cs="Times New Roman"/>
          <w:sz w:val="24"/>
          <w:szCs w:val="24"/>
        </w:rPr>
        <w:t>Activarea tuturor formelor şi metodelor de informare publică în scopul informării corecte, oportune a cetăţenilor privind riscurile  în cazul producerii unor situaţii de urgenţă, măsurile tehnico-organizatorice, funcţie de situaţia şi modul de acţiune în situaţia producerii acestora;</w:t>
      </w:r>
    </w:p>
    <w:p w:rsidR="000271EA" w:rsidRPr="00DD5BF4" w:rsidRDefault="000271EA" w:rsidP="00CB3000">
      <w:pPr>
        <w:numPr>
          <w:ilvl w:val="1"/>
          <w:numId w:val="4"/>
        </w:numPr>
        <w:tabs>
          <w:tab w:val="left" w:pos="630"/>
        </w:tabs>
        <w:spacing w:after="0" w:line="360" w:lineRule="auto"/>
        <w:ind w:left="0" w:firstLine="360"/>
        <w:jc w:val="both"/>
        <w:rPr>
          <w:rFonts w:ascii="Times New Roman" w:hAnsi="Times New Roman" w:cs="Times New Roman"/>
          <w:sz w:val="24"/>
          <w:szCs w:val="24"/>
        </w:rPr>
      </w:pPr>
      <w:r w:rsidRPr="00DD5BF4">
        <w:rPr>
          <w:rFonts w:ascii="Times New Roman" w:hAnsi="Times New Roman" w:cs="Times New Roman"/>
          <w:sz w:val="24"/>
          <w:szCs w:val="24"/>
        </w:rPr>
        <w:t>Eficientizarea îndeplinirii atribuţiilor în domeniul prevenirii producerii situaţiilor de urgenţă şi integrarea accentuată a comunităţilor umane, a factorilor de răspundere de la toate nivelurile în efortul de apărare a vieţii, proprietăţii şi mediului împotriva incendiilor şi altor situaţii de urgenţă.</w:t>
      </w:r>
    </w:p>
    <w:p w:rsidR="000271EA" w:rsidRPr="00DD5BF4" w:rsidRDefault="000271EA" w:rsidP="00CB3000">
      <w:pPr>
        <w:spacing w:after="0" w:line="360" w:lineRule="auto"/>
        <w:ind w:left="450"/>
        <w:jc w:val="both"/>
        <w:rPr>
          <w:rFonts w:ascii="Times New Roman" w:hAnsi="Times New Roman" w:cs="Times New Roman"/>
          <w:sz w:val="24"/>
          <w:szCs w:val="24"/>
        </w:rPr>
      </w:pPr>
    </w:p>
    <w:p w:rsidR="000271EA" w:rsidRPr="00DD5BF4" w:rsidRDefault="000271EA"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În perioada de referinţă, SMSU a desfăşurat activităţi de instruire pe linie de situații de </w:t>
      </w:r>
      <w:r w:rsidR="005F3EE0" w:rsidRPr="00DD5BF4">
        <w:rPr>
          <w:rFonts w:ascii="Times New Roman" w:hAnsi="Times New Roman" w:cs="Times New Roman"/>
          <w:bCs/>
          <w:sz w:val="24"/>
          <w:szCs w:val="24"/>
        </w:rPr>
        <w:t>urgență prin următoarele forme:</w:t>
      </w:r>
    </w:p>
    <w:p w:rsidR="005F3EE0" w:rsidRPr="00DD5BF4" w:rsidRDefault="005F3EE0" w:rsidP="00CB3000">
      <w:pPr>
        <w:spacing w:after="0" w:line="360" w:lineRule="auto"/>
        <w:ind w:firstLine="540"/>
        <w:jc w:val="both"/>
        <w:rPr>
          <w:rFonts w:ascii="Times New Roman" w:hAnsi="Times New Roman" w:cs="Times New Roman"/>
          <w:bCs/>
          <w:sz w:val="24"/>
          <w:szCs w:val="24"/>
        </w:rPr>
      </w:pPr>
    </w:p>
    <w:p w:rsidR="000271EA" w:rsidRPr="00DD5BF4" w:rsidRDefault="000271EA" w:rsidP="00CB3000">
      <w:pPr>
        <w:widowControl w:val="0"/>
        <w:spacing w:after="0" w:line="360" w:lineRule="auto"/>
        <w:jc w:val="both"/>
        <w:rPr>
          <w:rFonts w:ascii="Times New Roman" w:hAnsi="Times New Roman" w:cs="Times New Roman"/>
          <w:bCs/>
          <w:sz w:val="24"/>
          <w:szCs w:val="24"/>
        </w:rPr>
      </w:pPr>
      <w:r w:rsidRPr="00DD5BF4">
        <w:rPr>
          <w:rFonts w:ascii="Times New Roman" w:hAnsi="Times New Roman" w:cs="Times New Roman"/>
          <w:bCs/>
          <w:sz w:val="24"/>
          <w:szCs w:val="24"/>
        </w:rPr>
        <w:t>1. Exerciții de alarmare publică</w:t>
      </w:r>
    </w:p>
    <w:p w:rsidR="000271EA" w:rsidRPr="00DD5BF4" w:rsidRDefault="000271EA" w:rsidP="00CB3000">
      <w:pPr>
        <w:widowControl w:val="0"/>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Cs/>
          <w:sz w:val="24"/>
          <w:szCs w:val="24"/>
        </w:rPr>
        <w:t>Pentru antrenarea autorităților administrației publice locale, pregătirea populației prin cunoașterea semnificației</w:t>
      </w:r>
      <w:r w:rsidRPr="00DD5BF4">
        <w:rPr>
          <w:rFonts w:ascii="Times New Roman" w:hAnsi="Times New Roman" w:cs="Times New Roman"/>
          <w:sz w:val="24"/>
          <w:szCs w:val="24"/>
          <w:shd w:val="clear" w:color="auto" w:fill="FFFFFF"/>
        </w:rPr>
        <w:t xml:space="preserve"> semnalelor de alarmare, precum și verificarea fu</w:t>
      </w:r>
      <w:r w:rsidRPr="00DD5BF4">
        <w:rPr>
          <w:rStyle w:val="textexposedshow"/>
          <w:rFonts w:ascii="Times New Roman" w:hAnsi="Times New Roman" w:cs="Times New Roman"/>
          <w:sz w:val="24"/>
          <w:szCs w:val="24"/>
          <w:shd w:val="clear" w:color="auto" w:fill="FFFFFF"/>
        </w:rPr>
        <w:t>ncționării sirenelor de alarmare publică,</w:t>
      </w:r>
      <w:r w:rsidRPr="00DD5BF4">
        <w:rPr>
          <w:rFonts w:ascii="Times New Roman" w:hAnsi="Times New Roman" w:cs="Times New Roman"/>
          <w:sz w:val="24"/>
          <w:szCs w:val="24"/>
        </w:rPr>
        <w:t xml:space="preserve"> sub </w:t>
      </w:r>
      <w:r w:rsidRPr="00DD5BF4">
        <w:rPr>
          <w:rFonts w:ascii="Times New Roman" w:hAnsi="Times New Roman" w:cs="Times New Roman"/>
          <w:bCs/>
          <w:sz w:val="24"/>
          <w:szCs w:val="24"/>
          <w:lang w:val="en-US"/>
        </w:rPr>
        <w:t xml:space="preserve">conducerea și coordonarea </w:t>
      </w:r>
      <w:r w:rsidRPr="00DD5BF4">
        <w:rPr>
          <w:rFonts w:ascii="Times New Roman" w:hAnsi="Times New Roman" w:cs="Times New Roman"/>
          <w:bCs/>
          <w:sz w:val="24"/>
          <w:szCs w:val="24"/>
        </w:rPr>
        <w:t>Inspectoratului pentru Situații de Urgență ,,Dealul Spirii</w:t>
      </w:r>
      <w:r w:rsidRPr="00DD5BF4">
        <w:rPr>
          <w:rFonts w:ascii="Times New Roman" w:hAnsi="Times New Roman" w:cs="Times New Roman"/>
          <w:bCs/>
          <w:sz w:val="24"/>
          <w:szCs w:val="24"/>
          <w:lang w:val="en-US"/>
        </w:rPr>
        <w:t xml:space="preserve">”, lunar s-au desfășurat  </w:t>
      </w:r>
      <w:r w:rsidRPr="00DD5BF4">
        <w:rPr>
          <w:rFonts w:ascii="Times New Roman" w:hAnsi="Times New Roman" w:cs="Times New Roman"/>
          <w:sz w:val="24"/>
          <w:szCs w:val="24"/>
        </w:rPr>
        <w:t>exercițiilor de transmitere a mesajelor de înștiințare/prealarmare și verificare a sistemului de alarmare publică, în care</w:t>
      </w:r>
      <w:r w:rsidRPr="00DD5BF4">
        <w:rPr>
          <w:rStyle w:val="textexposedshow"/>
          <w:rFonts w:ascii="Times New Roman" w:hAnsi="Times New Roman" w:cs="Times New Roman"/>
          <w:sz w:val="24"/>
          <w:szCs w:val="24"/>
          <w:shd w:val="clear" w:color="auto" w:fill="FFFFFF"/>
        </w:rPr>
        <w:t xml:space="preserve"> </w:t>
      </w:r>
      <w:r w:rsidRPr="00DD5BF4">
        <w:rPr>
          <w:rFonts w:ascii="Times New Roman" w:hAnsi="Times New Roman" w:cs="Times New Roman"/>
          <w:sz w:val="24"/>
          <w:szCs w:val="24"/>
        </w:rPr>
        <w:t>personalul SMSU a pus în aplicare dispozițiile primite, acționând la termen și cu promptitudine sistemul de înștiințare-alarmare, la nivelul Sectorului 2, prin transmiterea semnalelor și mesajelor vocale către populație.</w:t>
      </w:r>
    </w:p>
    <w:p w:rsidR="000271EA" w:rsidRPr="00DD5BF4" w:rsidRDefault="000271EA" w:rsidP="00CB3000">
      <w:pPr>
        <w:widowControl w:val="0"/>
        <w:spacing w:after="0" w:line="360" w:lineRule="auto"/>
        <w:ind w:firstLine="360"/>
        <w:jc w:val="both"/>
        <w:rPr>
          <w:rFonts w:ascii="Times New Roman" w:hAnsi="Times New Roman" w:cs="Times New Roman"/>
          <w:bCs/>
          <w:sz w:val="24"/>
          <w:szCs w:val="24"/>
        </w:rPr>
      </w:pPr>
    </w:p>
    <w:p w:rsidR="000271EA" w:rsidRPr="00DD5BF4" w:rsidRDefault="000271EA" w:rsidP="00CB3000">
      <w:pPr>
        <w:widowControl w:val="0"/>
        <w:spacing w:after="0" w:line="360" w:lineRule="auto"/>
        <w:jc w:val="both"/>
        <w:rPr>
          <w:rFonts w:ascii="Times New Roman" w:hAnsi="Times New Roman" w:cs="Times New Roman"/>
          <w:bCs/>
          <w:sz w:val="24"/>
          <w:szCs w:val="24"/>
        </w:rPr>
      </w:pPr>
      <w:r w:rsidRPr="00DD5BF4">
        <w:rPr>
          <w:rFonts w:ascii="Times New Roman" w:hAnsi="Times New Roman" w:cs="Times New Roman"/>
          <w:bCs/>
          <w:sz w:val="24"/>
          <w:szCs w:val="24"/>
        </w:rPr>
        <w:t xml:space="preserve">2. Exerciții complexe de evacuare </w:t>
      </w:r>
    </w:p>
    <w:p w:rsidR="000271EA" w:rsidRPr="00DD5BF4" w:rsidRDefault="000271EA" w:rsidP="00CB3000">
      <w:pPr>
        <w:widowControl w:val="0"/>
        <w:spacing w:after="0" w:line="360" w:lineRule="auto"/>
        <w:jc w:val="both"/>
        <w:rPr>
          <w:rFonts w:ascii="Times New Roman" w:hAnsi="Times New Roman" w:cs="Times New Roman"/>
          <w:sz w:val="24"/>
          <w:szCs w:val="24"/>
        </w:rPr>
      </w:pPr>
      <w:r w:rsidRPr="00DD5BF4">
        <w:rPr>
          <w:rFonts w:ascii="Times New Roman" w:hAnsi="Times New Roman" w:cs="Times New Roman"/>
          <w:bCs/>
          <w:sz w:val="24"/>
          <w:szCs w:val="24"/>
        </w:rPr>
        <w:t xml:space="preserve">2.1.  Iunie 2019 – la sediul administrativ al Primăriei Sectorului 2 </w:t>
      </w:r>
      <w:r w:rsidRPr="00DD5BF4">
        <w:rPr>
          <w:rFonts w:ascii="Times New Roman" w:hAnsi="Times New Roman" w:cs="Times New Roman"/>
          <w:sz w:val="24"/>
          <w:szCs w:val="24"/>
        </w:rPr>
        <w:t xml:space="preserve">– exerciţiul de evacuare cu tema: </w:t>
      </w:r>
      <w:r w:rsidRPr="00DD5BF4">
        <w:rPr>
          <w:rFonts w:ascii="Times New Roman" w:hAnsi="Times New Roman" w:cs="Times New Roman"/>
          <w:bCs/>
          <w:sz w:val="24"/>
          <w:szCs w:val="24"/>
        </w:rPr>
        <w:t>„</w:t>
      </w:r>
      <w:r w:rsidRPr="00DD5BF4">
        <w:rPr>
          <w:rFonts w:ascii="Times New Roman" w:hAnsi="Times New Roman" w:cs="Times New Roman"/>
          <w:sz w:val="24"/>
          <w:szCs w:val="24"/>
        </w:rPr>
        <w:t xml:space="preserve">Modul de acţiune a personalului Primăriei Sectorului 2 pentru gestionarea unei situaţii </w:t>
      </w:r>
      <w:r w:rsidRPr="00DD5BF4">
        <w:rPr>
          <w:rFonts w:ascii="Times New Roman" w:hAnsi="Times New Roman" w:cs="Times New Roman"/>
          <w:sz w:val="24"/>
          <w:szCs w:val="24"/>
        </w:rPr>
        <w:lastRenderedPageBreak/>
        <w:t>de urgenţă specifice riscului la cutremur</w:t>
      </w:r>
      <w:r w:rsidRPr="00DD5BF4">
        <w:rPr>
          <w:rFonts w:ascii="Times New Roman" w:hAnsi="Times New Roman" w:cs="Times New Roman"/>
          <w:bCs/>
          <w:sz w:val="24"/>
          <w:szCs w:val="24"/>
        </w:rPr>
        <w:t>”</w:t>
      </w:r>
      <w:r w:rsidRPr="00DD5BF4">
        <w:rPr>
          <w:rFonts w:ascii="Times New Roman" w:hAnsi="Times New Roman" w:cs="Times New Roman"/>
          <w:sz w:val="24"/>
          <w:szCs w:val="24"/>
        </w:rPr>
        <w:t xml:space="preserve"> la care au participat, alături de membrii CLSU Sector 2, echipe de intervenţie şi personal specializat din partea următoarelor instituţii, operatori economici şi organizaţii neguvernamentale:  </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lang w:val="fr-FR"/>
        </w:rPr>
        <w:t>Inspectoratul pentru Situații de Urgență „DEALUL SPIRII” București- Ilfov;</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lang w:val="fr-FR"/>
        </w:rPr>
        <w:t>Poliția Locală Sector 2;</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lang w:val="fr-FR"/>
        </w:rPr>
        <w:t>Societatea Naţională de Cruce Roșie -  Filiala Sector 2;</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rPr>
        <w:t>Direcția de Asistență Socială şi Protecția Copilului Sector 2;</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rPr>
        <w:t>S.A.R.S - Unitatea Zonală Muntenia;</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lang w:val="fr-FR"/>
        </w:rPr>
        <w:t>Asocia</w:t>
      </w:r>
      <w:r w:rsidRPr="00DD5BF4">
        <w:rPr>
          <w:rFonts w:ascii="Times New Roman" w:hAnsi="Times New Roman" w:cs="Times New Roman"/>
          <w:sz w:val="24"/>
          <w:szCs w:val="24"/>
        </w:rPr>
        <w:t>ția ,,Foișorul de Foc=Voluntariat şi Parteneriat pentru Viață”;</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lang w:val="fr-FR"/>
        </w:rPr>
        <w:t>Distrigaz Sud Rețele;</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lang w:val="fr-FR"/>
        </w:rPr>
        <w:t>E - Distribuție Muntenia;</w:t>
      </w:r>
    </w:p>
    <w:p w:rsidR="000271EA" w:rsidRPr="00DD5BF4" w:rsidRDefault="000271EA" w:rsidP="00CB3000">
      <w:pPr>
        <w:pStyle w:val="Listparagraf"/>
        <w:numPr>
          <w:ilvl w:val="0"/>
          <w:numId w:val="2"/>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lang w:val="fr-FR"/>
        </w:rPr>
        <w:t>APA NOVA Bucureşti S.A.;</w:t>
      </w:r>
    </w:p>
    <w:p w:rsidR="000271EA" w:rsidRPr="00DD5BF4" w:rsidRDefault="000271EA" w:rsidP="00CB3000">
      <w:pPr>
        <w:pStyle w:val="Listparagraf"/>
        <w:numPr>
          <w:ilvl w:val="0"/>
          <w:numId w:val="2"/>
        </w:numPr>
        <w:spacing w:after="0" w:line="360" w:lineRule="auto"/>
        <w:ind w:left="720"/>
        <w:jc w:val="both"/>
        <w:rPr>
          <w:rFonts w:ascii="Times New Roman" w:hAnsi="Times New Roman" w:cs="Times New Roman"/>
          <w:bCs/>
          <w:sz w:val="24"/>
          <w:szCs w:val="24"/>
        </w:rPr>
      </w:pPr>
      <w:r w:rsidRPr="00DD5BF4">
        <w:rPr>
          <w:rFonts w:ascii="Times New Roman" w:hAnsi="Times New Roman" w:cs="Times New Roman"/>
          <w:sz w:val="24"/>
          <w:szCs w:val="24"/>
          <w:lang w:val="fr-FR"/>
        </w:rPr>
        <w:t>SUPERCOM S.A. </w:t>
      </w:r>
    </w:p>
    <w:p w:rsidR="000271EA" w:rsidRPr="00DD5BF4" w:rsidRDefault="000271EA" w:rsidP="00CB3000">
      <w:pPr>
        <w:pStyle w:val="Listparagraf"/>
        <w:tabs>
          <w:tab w:val="left" w:pos="851"/>
          <w:tab w:val="left" w:pos="1701"/>
        </w:tabs>
        <w:spacing w:after="0" w:line="360" w:lineRule="auto"/>
        <w:ind w:left="0"/>
        <w:jc w:val="both"/>
        <w:rPr>
          <w:rFonts w:ascii="Times New Roman" w:hAnsi="Times New Roman" w:cs="Times New Roman"/>
          <w:sz w:val="24"/>
          <w:szCs w:val="24"/>
        </w:rPr>
      </w:pPr>
      <w:r w:rsidRPr="00DD5BF4">
        <w:rPr>
          <w:rFonts w:ascii="Times New Roman" w:hAnsi="Times New Roman" w:cs="Times New Roman"/>
          <w:bCs/>
          <w:sz w:val="24"/>
          <w:szCs w:val="24"/>
        </w:rPr>
        <w:t>2.2.  Decembrie 2019 – la sediul Primăriei Sectorului 2 – exerciţiul cu tema: „Exerciţiu de</w:t>
      </w:r>
      <w:r w:rsidRPr="00DD5BF4">
        <w:rPr>
          <w:rFonts w:ascii="Times New Roman" w:hAnsi="Times New Roman" w:cs="Times New Roman"/>
          <w:bCs/>
          <w:iCs/>
          <w:sz w:val="24"/>
          <w:szCs w:val="24"/>
          <w:lang w:val="fr-FR"/>
        </w:rPr>
        <w:t xml:space="preserve"> simulare a producerii unei inundații pe teritoriul Sectorului 2 </w:t>
      </w:r>
      <w:r w:rsidRPr="00DD5BF4">
        <w:rPr>
          <w:rFonts w:ascii="Times New Roman" w:hAnsi="Times New Roman" w:cs="Times New Roman"/>
          <w:bCs/>
          <w:iCs/>
          <w:sz w:val="24"/>
          <w:szCs w:val="24"/>
        </w:rPr>
        <w:t>cu avertizarea – alarmarea populaţiei</w:t>
      </w:r>
      <w:r w:rsidRPr="00DD5BF4">
        <w:rPr>
          <w:rFonts w:ascii="Times New Roman" w:hAnsi="Times New Roman" w:cs="Times New Roman"/>
          <w:bCs/>
          <w:sz w:val="24"/>
          <w:szCs w:val="24"/>
        </w:rPr>
        <w:t>”</w:t>
      </w:r>
      <w:r w:rsidRPr="00DD5BF4">
        <w:rPr>
          <w:rFonts w:ascii="Times New Roman" w:hAnsi="Times New Roman" w:cs="Times New Roman"/>
          <w:sz w:val="24"/>
          <w:szCs w:val="24"/>
        </w:rPr>
        <w:t xml:space="preserve">, la care au participat membrii CLSU S2, </w:t>
      </w:r>
      <w:r w:rsidRPr="00DD5BF4">
        <w:rPr>
          <w:rFonts w:ascii="Times New Roman" w:hAnsi="Times New Roman" w:cs="Times New Roman"/>
          <w:sz w:val="24"/>
          <w:szCs w:val="24"/>
          <w:lang w:val="fr-FR"/>
        </w:rPr>
        <w:t xml:space="preserve"> Inspectoratului pentru Situații de Urgență „DEALUL SPIRII” București- Ilfov</w:t>
      </w:r>
      <w:r w:rsidRPr="00DD5BF4">
        <w:rPr>
          <w:rFonts w:ascii="Times New Roman" w:hAnsi="Times New Roman" w:cs="Times New Roman"/>
          <w:sz w:val="24"/>
          <w:szCs w:val="24"/>
        </w:rPr>
        <w:t xml:space="preserve"> și reprezentanți de la următoarele entități:</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Sistemul de Gospodărire a Apelor Ilfov –Bucureşti;</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Administraţia Domeniului Public Sector 2;</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lang w:val="fr-FR"/>
        </w:rPr>
        <w:t>Inspectoratul pentru Situații de Urgență „DEALUL SPIRII” București- Ilfov;</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lang w:val="fr-FR"/>
        </w:rPr>
        <w:t>Poliția Locală Sector 2;</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Direcția de Asistență Socială şi Protecția Copilului Sector 2;</w:t>
      </w:r>
      <w:r w:rsidRPr="00DD5BF4">
        <w:rPr>
          <w:rFonts w:ascii="Times New Roman" w:hAnsi="Times New Roman" w:cs="Times New Roman"/>
          <w:sz w:val="24"/>
          <w:szCs w:val="24"/>
          <w:lang w:val="fr-FR"/>
        </w:rPr>
        <w:t xml:space="preserve">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lang w:val="fr-FR"/>
        </w:rPr>
        <w:t>Societatea Naţională de Cruce Roșie -  Filiala Sector 2;</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Centrul Teritorial Veterinar Sector 2;</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lang w:val="fr-FR"/>
        </w:rPr>
        <w:t>Distrigaz Sud Rețele;</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lang w:val="fr-FR"/>
        </w:rPr>
        <w:t>E - Distribuție Muntenia;</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lang w:val="fr-FR"/>
        </w:rPr>
        <w:t>APA NOVA Bucureşti S.A.;</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bCs/>
          <w:sz w:val="24"/>
          <w:szCs w:val="24"/>
        </w:rPr>
      </w:pPr>
      <w:r w:rsidRPr="00DD5BF4">
        <w:rPr>
          <w:rFonts w:ascii="Times New Roman" w:hAnsi="Times New Roman" w:cs="Times New Roman"/>
          <w:sz w:val="24"/>
          <w:szCs w:val="24"/>
          <w:lang w:val="fr-FR"/>
        </w:rPr>
        <w:t>SUPERCOM S.A.</w:t>
      </w:r>
    </w:p>
    <w:p w:rsidR="000271EA" w:rsidRPr="00DD5BF4" w:rsidRDefault="000271EA" w:rsidP="00CB3000">
      <w:pPr>
        <w:pStyle w:val="Listparagraf"/>
        <w:tabs>
          <w:tab w:val="left" w:pos="851"/>
          <w:tab w:val="left" w:pos="1701"/>
        </w:tabs>
        <w:spacing w:after="0" w:line="360" w:lineRule="auto"/>
        <w:jc w:val="both"/>
        <w:rPr>
          <w:rFonts w:ascii="Times New Roman" w:hAnsi="Times New Roman" w:cs="Times New Roman"/>
          <w:bCs/>
          <w:sz w:val="24"/>
          <w:szCs w:val="24"/>
        </w:rPr>
      </w:pPr>
      <w:r w:rsidRPr="00DD5BF4">
        <w:rPr>
          <w:rFonts w:ascii="Times New Roman" w:hAnsi="Times New Roman" w:cs="Times New Roman"/>
          <w:sz w:val="24"/>
          <w:szCs w:val="24"/>
          <w:lang w:val="fr-FR"/>
        </w:rPr>
        <w:t> </w:t>
      </w:r>
    </w:p>
    <w:p w:rsidR="000271EA" w:rsidRPr="00DD5BF4" w:rsidRDefault="000271EA" w:rsidP="00CB3000">
      <w:pPr>
        <w:autoSpaceDE w:val="0"/>
        <w:autoSpaceDN w:val="0"/>
        <w:adjustRightInd w:val="0"/>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3. În anul 2019, î</w:t>
      </w:r>
      <w:r w:rsidRPr="00DD5BF4">
        <w:rPr>
          <w:rFonts w:ascii="Times New Roman" w:hAnsi="Times New Roman" w:cs="Times New Roman"/>
          <w:sz w:val="24"/>
          <w:szCs w:val="24"/>
          <w:lang w:val="en-US"/>
        </w:rPr>
        <w:t xml:space="preserve">n baza aprobării Inspectoratului Școlar al Municipiului București, </w:t>
      </w:r>
      <w:r w:rsidRPr="00DD5BF4">
        <w:rPr>
          <w:rFonts w:ascii="Times New Roman" w:hAnsi="Times New Roman" w:cs="Times New Roman"/>
          <w:sz w:val="24"/>
          <w:szCs w:val="24"/>
        </w:rPr>
        <w:t>SMSU</w:t>
      </w:r>
      <w:r w:rsidRPr="00DD5BF4">
        <w:rPr>
          <w:rFonts w:ascii="Times New Roman" w:hAnsi="Times New Roman" w:cs="Times New Roman"/>
          <w:sz w:val="24"/>
          <w:szCs w:val="24"/>
          <w:lang w:val="en-US"/>
        </w:rPr>
        <w:t xml:space="preserve"> a desfăşurat activităţi specifice de informare, instruire şi exerciții practice, pe linie de situaţii de urgenţă, </w:t>
      </w:r>
      <w:r w:rsidRPr="00DD5BF4">
        <w:rPr>
          <w:rFonts w:ascii="Times New Roman" w:hAnsi="Times New Roman" w:cs="Times New Roman"/>
          <w:sz w:val="24"/>
          <w:szCs w:val="24"/>
        </w:rPr>
        <w:t>cu elevi şi personalul didactic în 10 (zece) unităţi de învăţământ, astfel:</w:t>
      </w:r>
    </w:p>
    <w:p w:rsidR="000271EA" w:rsidRPr="00DD5BF4" w:rsidRDefault="000271EA" w:rsidP="00CB3000">
      <w:pPr>
        <w:autoSpaceDE w:val="0"/>
        <w:autoSpaceDN w:val="0"/>
        <w:adjustRightInd w:val="0"/>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3.1. Exerciţii de alarmare-evacuare în caz de cutremur: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 xml:space="preserve"> Colegiul  Național ,,Emil Racoviță” - 490 participanţi;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Școala Centrală - 492 participanţi;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Şcoala gimnazială nr.31 -  402 participanţi;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Liceul Teoretic ,,C.A. Rosetti” - 812 participanţi;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Şcoala gimnazială nr.32 - 322 participanţi;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Colegiul Economic ,,Hermes” - 446 participanţi;                                                               </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Şcoala gimnazială nr. 40 - 461 participanţi.      </w:t>
      </w:r>
    </w:p>
    <w:p w:rsidR="000271EA" w:rsidRPr="00DD5BF4" w:rsidRDefault="000271EA" w:rsidP="008B343C">
      <w:pPr>
        <w:autoSpaceDE w:val="0"/>
        <w:autoSpaceDN w:val="0"/>
        <w:adjustRightInd w:val="0"/>
        <w:spacing w:after="0" w:line="360" w:lineRule="auto"/>
        <w:ind w:left="720" w:hanging="630"/>
        <w:jc w:val="both"/>
        <w:rPr>
          <w:rFonts w:ascii="Times New Roman" w:hAnsi="Times New Roman" w:cs="Times New Roman"/>
          <w:bCs/>
          <w:sz w:val="24"/>
          <w:szCs w:val="24"/>
          <w:lang w:val="en-US"/>
        </w:rPr>
      </w:pPr>
      <w:r w:rsidRPr="00DD5BF4">
        <w:rPr>
          <w:rFonts w:ascii="Times New Roman" w:hAnsi="Times New Roman" w:cs="Times New Roman"/>
          <w:sz w:val="24"/>
          <w:szCs w:val="24"/>
        </w:rPr>
        <w:t xml:space="preserve">3.2. </w:t>
      </w:r>
      <w:r w:rsidRPr="00DD5BF4">
        <w:rPr>
          <w:rFonts w:ascii="Times New Roman" w:hAnsi="Times New Roman" w:cs="Times New Roman"/>
          <w:bCs/>
          <w:sz w:val="24"/>
          <w:szCs w:val="24"/>
          <w:lang w:val="en-US"/>
        </w:rPr>
        <w:t xml:space="preserve">Activităţi de instruire pe linie de situaţii de urgenţă:  </w:t>
      </w:r>
    </w:p>
    <w:p w:rsidR="000271EA" w:rsidRPr="00DD5BF4" w:rsidRDefault="000271EA" w:rsidP="00CB3000">
      <w:pPr>
        <w:autoSpaceDE w:val="0"/>
        <w:autoSpaceDN w:val="0"/>
        <w:adjustRightInd w:val="0"/>
        <w:spacing w:after="0" w:line="360" w:lineRule="auto"/>
        <w:ind w:left="720" w:hanging="360"/>
        <w:jc w:val="both"/>
        <w:rPr>
          <w:rFonts w:ascii="Times New Roman" w:hAnsi="Times New Roman" w:cs="Times New Roman"/>
          <w:bCs/>
          <w:sz w:val="24"/>
          <w:szCs w:val="24"/>
          <w:lang w:val="en-US"/>
        </w:rPr>
      </w:pPr>
      <w:r w:rsidRPr="00DD5BF4">
        <w:rPr>
          <w:rFonts w:ascii="Times New Roman" w:hAnsi="Times New Roman" w:cs="Times New Roman"/>
          <w:bCs/>
          <w:sz w:val="24"/>
          <w:szCs w:val="24"/>
          <w:lang w:val="en-US"/>
        </w:rPr>
        <w:t xml:space="preserve">- </w:t>
      </w:r>
      <w:r w:rsidR="00E8687B" w:rsidRPr="00DD5BF4">
        <w:rPr>
          <w:rFonts w:ascii="Times New Roman" w:hAnsi="Times New Roman" w:cs="Times New Roman"/>
          <w:bCs/>
          <w:sz w:val="24"/>
          <w:szCs w:val="24"/>
          <w:lang w:val="en-US"/>
        </w:rPr>
        <w:t xml:space="preserve">     </w:t>
      </w:r>
      <w:r w:rsidRPr="00DD5BF4">
        <w:rPr>
          <w:rFonts w:ascii="Times New Roman" w:hAnsi="Times New Roman" w:cs="Times New Roman"/>
          <w:bCs/>
          <w:sz w:val="24"/>
          <w:szCs w:val="24"/>
          <w:lang w:val="en-US"/>
        </w:rPr>
        <w:t xml:space="preserve">Liceul Teoretic "Traian” - 60 participanţi;                             </w:t>
      </w:r>
    </w:p>
    <w:p w:rsidR="000271EA" w:rsidRPr="00DD5BF4" w:rsidRDefault="000271EA" w:rsidP="00CB3000">
      <w:pPr>
        <w:autoSpaceDE w:val="0"/>
        <w:autoSpaceDN w:val="0"/>
        <w:adjustRightInd w:val="0"/>
        <w:spacing w:after="0" w:line="360" w:lineRule="auto"/>
        <w:ind w:left="720" w:hanging="360"/>
        <w:jc w:val="both"/>
        <w:rPr>
          <w:rFonts w:ascii="Times New Roman" w:hAnsi="Times New Roman" w:cs="Times New Roman"/>
          <w:bCs/>
          <w:sz w:val="24"/>
          <w:szCs w:val="24"/>
          <w:lang w:val="en-US"/>
        </w:rPr>
      </w:pPr>
      <w:r w:rsidRPr="00DD5BF4">
        <w:rPr>
          <w:rFonts w:ascii="Times New Roman" w:hAnsi="Times New Roman" w:cs="Times New Roman"/>
          <w:bCs/>
          <w:sz w:val="24"/>
          <w:szCs w:val="24"/>
          <w:lang w:val="en-US"/>
        </w:rPr>
        <w:t xml:space="preserve">- </w:t>
      </w:r>
      <w:r w:rsidR="00E8687B" w:rsidRPr="00DD5BF4">
        <w:rPr>
          <w:rFonts w:ascii="Times New Roman" w:hAnsi="Times New Roman" w:cs="Times New Roman"/>
          <w:bCs/>
          <w:sz w:val="24"/>
          <w:szCs w:val="24"/>
          <w:lang w:val="en-US"/>
        </w:rPr>
        <w:t xml:space="preserve">     </w:t>
      </w:r>
      <w:r w:rsidRPr="00DD5BF4">
        <w:rPr>
          <w:rFonts w:ascii="Times New Roman" w:hAnsi="Times New Roman" w:cs="Times New Roman"/>
          <w:bCs/>
          <w:sz w:val="24"/>
          <w:szCs w:val="24"/>
          <w:lang w:val="en-US"/>
        </w:rPr>
        <w:t xml:space="preserve">Şcoala gimnazială nr.41 - 135 participanţi.   </w:t>
      </w:r>
    </w:p>
    <w:p w:rsidR="000271EA" w:rsidRPr="00DD5BF4" w:rsidRDefault="000271EA" w:rsidP="00CB3000">
      <w:pPr>
        <w:autoSpaceDE w:val="0"/>
        <w:autoSpaceDN w:val="0"/>
        <w:adjustRightInd w:val="0"/>
        <w:spacing w:after="0" w:line="360" w:lineRule="auto"/>
        <w:jc w:val="both"/>
        <w:rPr>
          <w:rFonts w:ascii="Times New Roman" w:hAnsi="Times New Roman" w:cs="Times New Roman"/>
          <w:sz w:val="24"/>
          <w:szCs w:val="24"/>
          <w:lang w:val="en-US"/>
        </w:rPr>
      </w:pPr>
      <w:r w:rsidRPr="00DD5BF4">
        <w:rPr>
          <w:rFonts w:ascii="Times New Roman" w:hAnsi="Times New Roman" w:cs="Times New Roman"/>
          <w:bCs/>
          <w:sz w:val="24"/>
          <w:szCs w:val="24"/>
          <w:lang w:val="en-US"/>
        </w:rPr>
        <w:t xml:space="preserve"> </w:t>
      </w:r>
      <w:r w:rsidR="00E1784C" w:rsidRPr="00DD5BF4">
        <w:rPr>
          <w:rFonts w:ascii="Times New Roman" w:hAnsi="Times New Roman" w:cs="Times New Roman"/>
          <w:sz w:val="24"/>
          <w:szCs w:val="24"/>
        </w:rPr>
        <w:t xml:space="preserve">3.3. </w:t>
      </w:r>
      <w:r w:rsidRPr="00DD5BF4">
        <w:rPr>
          <w:rFonts w:ascii="Times New Roman" w:hAnsi="Times New Roman" w:cs="Times New Roman"/>
          <w:sz w:val="24"/>
          <w:szCs w:val="24"/>
          <w:lang w:val="en-US"/>
        </w:rPr>
        <w:t>Totodată, în cadrul programului “Şcoala Altfel”, la solicitarea</w:t>
      </w:r>
      <w:r w:rsidRPr="00DD5BF4">
        <w:rPr>
          <w:rFonts w:ascii="Times New Roman" w:hAnsi="Times New Roman" w:cs="Times New Roman"/>
          <w:bCs/>
          <w:sz w:val="24"/>
          <w:szCs w:val="24"/>
          <w:lang w:val="en-US"/>
        </w:rPr>
        <w:t xml:space="preserve"> Colegiului Economic "A.D.Xenopol"</w:t>
      </w:r>
      <w:r w:rsidRPr="00DD5BF4">
        <w:rPr>
          <w:rFonts w:ascii="Times New Roman" w:hAnsi="Times New Roman" w:cs="Times New Roman"/>
          <w:sz w:val="24"/>
          <w:szCs w:val="24"/>
          <w:lang w:val="en-US"/>
        </w:rPr>
        <w:t xml:space="preserve">, </w:t>
      </w:r>
      <w:r w:rsidRPr="00DD5BF4">
        <w:rPr>
          <w:rFonts w:ascii="Times New Roman" w:hAnsi="Times New Roman" w:cs="Times New Roman"/>
          <w:sz w:val="24"/>
          <w:szCs w:val="24"/>
        </w:rPr>
        <w:t>SMSU</w:t>
      </w:r>
      <w:r w:rsidRPr="00DD5BF4">
        <w:rPr>
          <w:rFonts w:ascii="Times New Roman" w:hAnsi="Times New Roman" w:cs="Times New Roman"/>
          <w:sz w:val="24"/>
          <w:szCs w:val="24"/>
          <w:lang w:val="en-US"/>
        </w:rPr>
        <w:t xml:space="preserve"> a executat activităţi de pregătire și instruire pe linie de situații de urgenţă, la care au participat </w:t>
      </w:r>
      <w:r w:rsidRPr="00DD5BF4">
        <w:rPr>
          <w:rFonts w:ascii="Times New Roman" w:hAnsi="Times New Roman" w:cs="Times New Roman"/>
          <w:bCs/>
          <w:sz w:val="24"/>
          <w:szCs w:val="24"/>
          <w:lang w:val="en-US"/>
        </w:rPr>
        <w:t>185 persoane.</w:t>
      </w:r>
    </w:p>
    <w:p w:rsidR="000271EA" w:rsidRPr="00DD5BF4" w:rsidRDefault="000271EA" w:rsidP="00CB3000">
      <w:pPr>
        <w:pStyle w:val="Frspaiere"/>
        <w:spacing w:line="360" w:lineRule="auto"/>
        <w:jc w:val="both"/>
        <w:rPr>
          <w:rFonts w:ascii="Times New Roman" w:hAnsi="Times New Roman" w:cs="Times New Roman"/>
          <w:color w:val="auto"/>
        </w:rPr>
      </w:pPr>
      <w:r w:rsidRPr="00DD5BF4">
        <w:rPr>
          <w:rFonts w:ascii="Times New Roman" w:hAnsi="Times New Roman" w:cs="Times New Roman"/>
          <w:color w:val="auto"/>
        </w:rPr>
        <w:t xml:space="preserve">3.4.  </w:t>
      </w:r>
      <w:r w:rsidRPr="00DD5BF4">
        <w:rPr>
          <w:rFonts w:ascii="Times New Roman" w:hAnsi="Times New Roman" w:cs="Times New Roman"/>
          <w:color w:val="auto"/>
          <w:lang w:val="en-US"/>
        </w:rPr>
        <w:t xml:space="preserve">În </w:t>
      </w:r>
      <w:r w:rsidRPr="00DD5BF4">
        <w:rPr>
          <w:rFonts w:ascii="Times New Roman" w:hAnsi="Times New Roman" w:cs="Times New Roman"/>
          <w:color w:val="auto"/>
        </w:rPr>
        <w:t>baza aprobării de către Primarul Sectorului 2, a</w:t>
      </w:r>
      <w:r w:rsidRPr="00DD5BF4">
        <w:rPr>
          <w:rFonts w:ascii="Times New Roman" w:hAnsi="Times New Roman" w:cs="Times New Roman"/>
          <w:color w:val="auto"/>
          <w:lang w:val="en-US"/>
        </w:rPr>
        <w:t xml:space="preserve"> “</w:t>
      </w:r>
      <w:r w:rsidRPr="00DD5BF4">
        <w:rPr>
          <w:rFonts w:ascii="Times New Roman" w:hAnsi="Times New Roman" w:cs="Times New Roman"/>
          <w:color w:val="auto"/>
        </w:rPr>
        <w:t xml:space="preserve">Planului de pregătire în domeniul situaţiilor de urgenţă al Sectorului 2 în anul 2019”, </w:t>
      </w:r>
      <w:r w:rsidRPr="00DD5BF4">
        <w:rPr>
          <w:rFonts w:ascii="Times New Roman" w:hAnsi="Times New Roman" w:cs="Times New Roman"/>
          <w:color w:val="auto"/>
          <w:lang w:val="en-US"/>
        </w:rPr>
        <w:t xml:space="preserve">SMSU </w:t>
      </w:r>
      <w:r w:rsidRPr="00DD5BF4">
        <w:rPr>
          <w:rFonts w:ascii="Times New Roman" w:hAnsi="Times New Roman" w:cs="Times New Roman"/>
          <w:color w:val="auto"/>
        </w:rPr>
        <w:t xml:space="preserve">a desfășurat săptămânal, pe perioada anului școlar, activităţi de </w:t>
      </w:r>
      <w:r w:rsidRPr="00DD5BF4">
        <w:rPr>
          <w:rFonts w:ascii="Times New Roman" w:hAnsi="Times New Roman" w:cs="Times New Roman"/>
          <w:color w:val="auto"/>
          <w:lang w:val="en-US"/>
        </w:rPr>
        <w:t>preg</w:t>
      </w:r>
      <w:r w:rsidRPr="00DD5BF4">
        <w:rPr>
          <w:rFonts w:ascii="Times New Roman" w:hAnsi="Times New Roman" w:cs="Times New Roman"/>
          <w:color w:val="auto"/>
        </w:rPr>
        <w:t xml:space="preserve">ătire teoretică şi </w:t>
      </w:r>
      <w:r w:rsidRPr="00DD5BF4">
        <w:rPr>
          <w:rFonts w:ascii="Times New Roman" w:hAnsi="Times New Roman" w:cs="Times New Roman"/>
          <w:color w:val="auto"/>
          <w:lang w:val="en-US"/>
        </w:rPr>
        <w:t xml:space="preserve">practică în domeniul situaţiilor de urgenţă </w:t>
      </w:r>
      <w:r w:rsidRPr="00DD5BF4">
        <w:rPr>
          <w:rFonts w:ascii="Times New Roman" w:hAnsi="Times New Roman" w:cs="Times New Roman"/>
          <w:color w:val="auto"/>
        </w:rPr>
        <w:t>a unor grupe de elevi de la nivelul următoarelor licee și colegii din Sectorul 2:</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Liceul Teoretic "Lucian Blaga”;</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Colegiul Economic "A. D. Xenopol”;</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Colegiul Naţional "Cantemir Vodă”;</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Liceul Tehnologic "Nikola Tesla”;</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Colegiul Naţional "Emil Racoviță”;</w:t>
      </w:r>
    </w:p>
    <w:p w:rsidR="000271EA" w:rsidRPr="00DD5BF4" w:rsidRDefault="000271EA"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Liceul Teoretic "Traian”.</w:t>
      </w:r>
    </w:p>
    <w:p w:rsidR="000271EA" w:rsidRPr="00DD5BF4" w:rsidRDefault="000271EA" w:rsidP="00CB3000">
      <w:pPr>
        <w:pStyle w:val="Frspaiere"/>
        <w:tabs>
          <w:tab w:val="left" w:pos="851"/>
        </w:tabs>
        <w:spacing w:line="360" w:lineRule="auto"/>
        <w:ind w:firstLine="720"/>
        <w:jc w:val="both"/>
        <w:rPr>
          <w:rFonts w:ascii="Times New Roman" w:hAnsi="Times New Roman" w:cs="Times New Roman"/>
          <w:color w:val="auto"/>
        </w:rPr>
      </w:pPr>
      <w:r w:rsidRPr="00DD5BF4">
        <w:rPr>
          <w:rFonts w:ascii="Times New Roman" w:hAnsi="Times New Roman" w:cs="Times New Roman"/>
          <w:color w:val="auto"/>
        </w:rPr>
        <w:t xml:space="preserve">   </w:t>
      </w:r>
    </w:p>
    <w:p w:rsidR="000271EA" w:rsidRPr="00DD5BF4" w:rsidRDefault="000271EA" w:rsidP="00CB3000">
      <w:pPr>
        <w:pStyle w:val="Frspaiere"/>
        <w:spacing w:line="360" w:lineRule="auto"/>
        <w:ind w:firstLine="540"/>
        <w:jc w:val="both"/>
        <w:rPr>
          <w:rFonts w:ascii="Times New Roman" w:hAnsi="Times New Roman" w:cs="Times New Roman"/>
          <w:color w:val="auto"/>
        </w:rPr>
      </w:pPr>
      <w:r w:rsidRPr="00DD5BF4">
        <w:rPr>
          <w:rFonts w:ascii="Times New Roman" w:hAnsi="Times New Roman" w:cs="Times New Roman"/>
          <w:color w:val="auto"/>
        </w:rPr>
        <w:t xml:space="preserve">Cu prilejul desfăşurării în luna octombrie 2019, la nivel național, a exercițiului „SEISM 2019”, exercițiu de tip EXCON, fără acțiunea forțelor în teren, SMSU a asigurat permanenţa atât la sediul Primăriei Sectorului 2, cât şi la Inspectoratul pentru Situaţii de Urgenţă "Dealul Spirii" Bucureşti-Ilfov, pentru gestionarea evenimentelor simulate în Sectorul 2. SMSU a înaintat 6 rapoarte operative cuprinzând modul de soluționare a unor situații specifice către Comitetul Municipiului Bucureşti pentru Situaţii de Urgenţă şi Inspectoratul pentru Situaţii de Urgenţă „Dealul Spirii” Bucureşti-Ilfov.   </w:t>
      </w:r>
    </w:p>
    <w:p w:rsidR="00EF734D" w:rsidRPr="00DD5BF4" w:rsidRDefault="00EF734D" w:rsidP="00CB3000">
      <w:pPr>
        <w:pStyle w:val="Frspaiere"/>
        <w:spacing w:line="360" w:lineRule="auto"/>
        <w:ind w:firstLine="720"/>
        <w:jc w:val="both"/>
        <w:rPr>
          <w:rFonts w:ascii="Times New Roman" w:hAnsi="Times New Roman" w:cs="Times New Roman"/>
          <w:color w:val="auto"/>
        </w:rPr>
      </w:pPr>
    </w:p>
    <w:p w:rsidR="00E46685" w:rsidRPr="00010941" w:rsidRDefault="00E46685" w:rsidP="00CB3000">
      <w:pPr>
        <w:pStyle w:val="Frspaiere"/>
        <w:spacing w:line="360" w:lineRule="auto"/>
        <w:jc w:val="both"/>
        <w:rPr>
          <w:rFonts w:ascii="Times New Roman" w:hAnsi="Times New Roman" w:cs="Times New Roman"/>
          <w:color w:val="auto"/>
          <w:u w:val="single"/>
        </w:rPr>
      </w:pPr>
      <w:r w:rsidRPr="00010941">
        <w:rPr>
          <w:rFonts w:ascii="Times New Roman" w:hAnsi="Times New Roman" w:cs="Times New Roman"/>
          <w:color w:val="auto"/>
          <w:u w:val="single"/>
        </w:rPr>
        <w:t>Direcţia Achiziţii şi Contracte Publice</w:t>
      </w:r>
    </w:p>
    <w:p w:rsidR="00E46685" w:rsidRPr="00DD5BF4" w:rsidRDefault="00E46685" w:rsidP="00CB3000">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lastRenderedPageBreak/>
        <w:t>Au fost finalizate procedurile pentru:</w:t>
      </w:r>
    </w:p>
    <w:p w:rsidR="00E46685" w:rsidRPr="00DD5BF4" w:rsidRDefault="00E46685"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furnizare și distribuție produse de panificație în cadrul programului național lapte – corn, pentru Sectorul 2 al Municipiului București, în valoare de 1.060.635,24 lei fără TVA;</w:t>
      </w:r>
    </w:p>
    <w:p w:rsidR="00E46685" w:rsidRPr="00DD5BF4" w:rsidRDefault="00E46685" w:rsidP="00CB3000">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furnizare de produse lactate (lapte UHT) pentru elevii din învățământul primar și gimnazial de stat precum și pentru preșcolari din grădinițele de stat cu program normal de 4 ore din Sectorul 2, în valoare de 1.726.704 lei fără TVA.</w:t>
      </w:r>
    </w:p>
    <w:p w:rsidR="00E46685" w:rsidRDefault="00E46685" w:rsidP="00CB3000">
      <w:pPr>
        <w:pStyle w:val="Frspaiere"/>
        <w:spacing w:line="360" w:lineRule="auto"/>
        <w:jc w:val="both"/>
        <w:rPr>
          <w:rFonts w:ascii="Times New Roman" w:hAnsi="Times New Roman" w:cs="Times New Roman"/>
          <w:b/>
          <w:color w:val="auto"/>
        </w:rPr>
      </w:pPr>
    </w:p>
    <w:p w:rsidR="00280F4C" w:rsidRDefault="00280F4C" w:rsidP="00CB3000">
      <w:pPr>
        <w:pStyle w:val="Frspaiere"/>
        <w:spacing w:line="360" w:lineRule="auto"/>
        <w:jc w:val="both"/>
        <w:rPr>
          <w:rFonts w:ascii="Times New Roman" w:hAnsi="Times New Roman" w:cs="Times New Roman"/>
          <w:b/>
          <w:color w:val="auto"/>
        </w:rPr>
      </w:pPr>
    </w:p>
    <w:p w:rsidR="00280F4C" w:rsidRPr="00DD5BF4" w:rsidRDefault="00280F4C" w:rsidP="00CB3000">
      <w:pPr>
        <w:pStyle w:val="Frspaiere"/>
        <w:spacing w:line="360" w:lineRule="auto"/>
        <w:jc w:val="both"/>
        <w:rPr>
          <w:rFonts w:ascii="Times New Roman" w:hAnsi="Times New Roman" w:cs="Times New Roman"/>
          <w:b/>
          <w:color w:val="auto"/>
        </w:rPr>
      </w:pPr>
    </w:p>
    <w:p w:rsidR="00EF734D" w:rsidRPr="00010941" w:rsidRDefault="00EF734D" w:rsidP="00CB3000">
      <w:pPr>
        <w:pStyle w:val="Frspaiere"/>
        <w:spacing w:line="360" w:lineRule="auto"/>
        <w:jc w:val="both"/>
        <w:rPr>
          <w:rFonts w:ascii="Times New Roman" w:hAnsi="Times New Roman" w:cs="Times New Roman"/>
          <w:color w:val="auto"/>
          <w:u w:val="single"/>
        </w:rPr>
      </w:pPr>
      <w:r w:rsidRPr="00010941">
        <w:rPr>
          <w:rFonts w:ascii="Times New Roman" w:hAnsi="Times New Roman" w:cs="Times New Roman"/>
          <w:color w:val="auto"/>
          <w:u w:val="single"/>
        </w:rPr>
        <w:t>Poliţia Locală</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010941">
        <w:rPr>
          <w:rFonts w:ascii="Times New Roman" w:hAnsi="Times New Roman" w:cs="Times New Roman"/>
          <w:bCs/>
          <w:sz w:val="24"/>
          <w:szCs w:val="24"/>
        </w:rPr>
        <w:t xml:space="preserve">Obiectiv </w:t>
      </w:r>
      <w:r w:rsidRPr="00DD5BF4">
        <w:rPr>
          <w:rFonts w:ascii="Times New Roman" w:hAnsi="Times New Roman" w:cs="Times New Roman"/>
          <w:bCs/>
          <w:sz w:val="24"/>
          <w:szCs w:val="24"/>
        </w:rPr>
        <w:t>– Îmbunătățirea relației cu societatea civilă prin realizarea de campanii de promovare a imaginii PLS2 și realizarea de parteneriate/proiecte/campanii de informare</w:t>
      </w:r>
      <w:r w:rsidR="00D23224"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sz w:val="24"/>
          <w:szCs w:val="24"/>
        </w:rPr>
        <w:t>1.</w:t>
      </w:r>
      <w:r w:rsidR="005F62B7" w:rsidRPr="00DD5BF4">
        <w:rPr>
          <w:rFonts w:ascii="Times New Roman" w:hAnsi="Times New Roman" w:cs="Times New Roman"/>
          <w:sz w:val="24"/>
          <w:szCs w:val="24"/>
        </w:rPr>
        <w:t xml:space="preserve"> </w:t>
      </w:r>
      <w:r w:rsidRPr="00DD5BF4">
        <w:rPr>
          <w:rFonts w:ascii="Times New Roman" w:hAnsi="Times New Roman" w:cs="Times New Roman"/>
          <w:sz w:val="24"/>
          <w:szCs w:val="24"/>
        </w:rPr>
        <w:t>Am organizat, planificat și coordonat  proiectul „ Polițiști locali voluntari – viitorul siguranței în școli”, desfășurat în  21  instituții de învățământ (licee, colegii, grupuri școlare) de pe raza sectorului 2, proiect</w:t>
      </w:r>
      <w:r w:rsidRPr="00DD5BF4">
        <w:rPr>
          <w:rFonts w:ascii="Times New Roman" w:hAnsi="Times New Roman" w:cs="Times New Roman"/>
          <w:bCs/>
          <w:sz w:val="24"/>
          <w:szCs w:val="24"/>
        </w:rPr>
        <w:t xml:space="preserve"> premiat cu locul III în cadrul Galei Fondurilor Structurale. În cadrul proiectului au fost desfășurate următoarele activități: prezentare proiect, prezentare lege voluntariat, training de pregatire a voluntarilor – asigurare suport, completare documente impuse prin lege, eliberare legitimații, campanii de informare, activități de prevenire, participare la evenimente cultural – sportive și istorice. Am înscris în program un număr de 10 voluntari.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w:t>
      </w:r>
      <w:r w:rsidR="005F62B7" w:rsidRPr="00DD5BF4">
        <w:rPr>
          <w:rFonts w:ascii="Times New Roman" w:hAnsi="Times New Roman" w:cs="Times New Roman"/>
          <w:bCs/>
          <w:sz w:val="24"/>
          <w:szCs w:val="24"/>
        </w:rPr>
        <w:t xml:space="preserve"> </w:t>
      </w:r>
      <w:r w:rsidRPr="00DD5BF4">
        <w:rPr>
          <w:rFonts w:ascii="Times New Roman" w:hAnsi="Times New Roman" w:cs="Times New Roman"/>
          <w:bCs/>
          <w:sz w:val="24"/>
          <w:szCs w:val="24"/>
        </w:rPr>
        <w:t>Am organizat, planificat și coordonat  proiectul  „Politist pentru o zi” , desfășurat în  21 instituții de învățământ (licee, colegii, grupuri șc</w:t>
      </w:r>
      <w:r w:rsidR="001B1485" w:rsidRPr="00DD5BF4">
        <w:rPr>
          <w:rFonts w:ascii="Times New Roman" w:hAnsi="Times New Roman" w:cs="Times New Roman"/>
          <w:bCs/>
          <w:sz w:val="24"/>
          <w:szCs w:val="24"/>
        </w:rPr>
        <w:t xml:space="preserve">olare) de pe raza sectorului 2. </w:t>
      </w:r>
      <w:r w:rsidRPr="00DD5BF4">
        <w:rPr>
          <w:rFonts w:ascii="Times New Roman" w:hAnsi="Times New Roman" w:cs="Times New Roman"/>
          <w:bCs/>
          <w:sz w:val="24"/>
          <w:szCs w:val="24"/>
        </w:rPr>
        <w:t>La activități au participat 356 de elevi sub coordonarea cadrelor didactice și a SRP.  Activitățile desfășurate de elevi au vizat:  participarea la instructajul agenților la intrarea în tură; participarea la  misiuni de ordine publică planificate; participarea la intervenții pentru eliberarea locurilor de parcare; participarea la intervenții pentru restabilirea ordinii publice.</w:t>
      </w:r>
    </w:p>
    <w:p w:rsidR="00EF734D" w:rsidRPr="00DD5BF4" w:rsidRDefault="005F62B7"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3. </w:t>
      </w:r>
      <w:r w:rsidR="00EF734D" w:rsidRPr="00DD5BF4">
        <w:rPr>
          <w:rFonts w:ascii="Times New Roman" w:hAnsi="Times New Roman" w:cs="Times New Roman"/>
          <w:bCs/>
          <w:sz w:val="24"/>
          <w:szCs w:val="24"/>
        </w:rPr>
        <w:t xml:space="preserve">Campanie de informare a populației privind activitatea Poliției Locale Sector 2  conform Legii 155/2010 si a HG nr. 1332/2010, cu ocazia desfășurării sondajelor de opinie, activităților, acțiunilor și evenimentelor  organizate de instituție prin distribuirea de afișe, pliante și flyere. </w:t>
      </w:r>
    </w:p>
    <w:p w:rsidR="00EF734D" w:rsidRPr="00DD5BF4" w:rsidRDefault="005F62B7"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 xml:space="preserve">4. </w:t>
      </w:r>
      <w:r w:rsidR="00EF734D" w:rsidRPr="00DD5BF4">
        <w:rPr>
          <w:rFonts w:ascii="Times New Roman" w:hAnsi="Times New Roman" w:cs="Times New Roman"/>
          <w:bCs/>
          <w:sz w:val="24"/>
          <w:szCs w:val="24"/>
        </w:rPr>
        <w:t>Participare eveniment Evaluarea anuală a activității Centrului Regional de Prevenire, Evaluare și Consiliere Antidrog București I – având ca scop prezentarea activității desfășurate și discuții.</w:t>
      </w:r>
    </w:p>
    <w:p w:rsidR="00EF734D" w:rsidRPr="00DD5BF4" w:rsidRDefault="005F62B7"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5. </w:t>
      </w:r>
      <w:r w:rsidR="00EF734D" w:rsidRPr="00DD5BF4">
        <w:rPr>
          <w:rFonts w:ascii="Times New Roman" w:hAnsi="Times New Roman" w:cs="Times New Roman"/>
          <w:bCs/>
          <w:sz w:val="24"/>
          <w:szCs w:val="24"/>
        </w:rPr>
        <w:t>Participare eveniment Identitate prin</w:t>
      </w:r>
      <w:r w:rsidR="001B1485" w:rsidRPr="00DD5BF4">
        <w:rPr>
          <w:rFonts w:ascii="Times New Roman" w:hAnsi="Times New Roman" w:cs="Times New Roman"/>
          <w:bCs/>
          <w:sz w:val="24"/>
          <w:szCs w:val="24"/>
        </w:rPr>
        <w:t xml:space="preserve"> cultură „Mândria de a fi Român</w:t>
      </w:r>
      <w:r w:rsidR="00EF734D" w:rsidRPr="00DD5BF4">
        <w:rPr>
          <w:rFonts w:ascii="Times New Roman" w:hAnsi="Times New Roman" w:cs="Times New Roman"/>
          <w:bCs/>
          <w:sz w:val="24"/>
          <w:szCs w:val="24"/>
        </w:rPr>
        <w:t>„! în parteneriat cu Asociația Culturală La noi la români, Președinte Prof. Niculina Merceanu , realizator TV, împreună cu Primăria Sectorului  2, Poliția Locală Sector 2 și Centrul Cultural Mihai Eminescu a organizat miercuri 23 ianuarie 2019, un eveniment cultural dedicat sărbătoririi a 160 de ani de la nașterea Geniului Poeziei Românești, Mihai Eminescu. Evenimentul s-a desfășurat în Galeria 2Art a Primăriei Sectorului 2 București și a avut ca parteneri media: Radio România Actualități, Radio Antena Satelor, TVR3, 6TV.</w:t>
      </w:r>
    </w:p>
    <w:p w:rsidR="00EF734D" w:rsidRPr="00DD5BF4" w:rsidRDefault="005F62B7"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6. </w:t>
      </w:r>
      <w:r w:rsidR="00EF734D" w:rsidRPr="00DD5BF4">
        <w:rPr>
          <w:rFonts w:ascii="Times New Roman" w:hAnsi="Times New Roman" w:cs="Times New Roman"/>
          <w:bCs/>
          <w:sz w:val="24"/>
          <w:szCs w:val="24"/>
        </w:rPr>
        <w:t>Participare în calitate de  partener la  Pro</w:t>
      </w:r>
      <w:r w:rsidR="001B1485" w:rsidRPr="00DD5BF4">
        <w:rPr>
          <w:rFonts w:ascii="Times New Roman" w:hAnsi="Times New Roman" w:cs="Times New Roman"/>
          <w:bCs/>
          <w:sz w:val="24"/>
          <w:szCs w:val="24"/>
        </w:rPr>
        <w:t>iectul „Implică-te în viața ta”</w:t>
      </w:r>
      <w:r w:rsidR="00EF734D" w:rsidRPr="00DD5BF4">
        <w:rPr>
          <w:rFonts w:ascii="Times New Roman" w:hAnsi="Times New Roman" w:cs="Times New Roman"/>
          <w:bCs/>
          <w:sz w:val="24"/>
          <w:szCs w:val="24"/>
        </w:rPr>
        <w:t>! ediția a II a  realizat la Liceul Teoretic Victoria privind combaterea violenței în mediul școlar.</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Programul Poliției Locale Sector 2, vizează învățarea de către elevi a unor comportamente care să-i ajute să gestioneze situațiile în care se confruntă  cu comportamentele agresive ale celorlalți. Elevii sunt învățați să ignore situațiile, să reacționeze cu fermitate și să solicite asistență de la profesori atunci când este nevoie. </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Elevii care acționează agresiv pentru a obține atenția colegilor și prestigiul în fața lor, sunt învățați să folosească alte metode mult mai eficiente care să le permită să obțină acest lucru, fără să se pună în situația de a fi respinși sau marginalizați de ceilalți.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7. Participare în calitate de  partener al ANA, la funcționarea Programului de consiliere pentru adolescenți și părinți, ce are ca misiune sprijinirea și asistarea părinților/aparținătorilor legali pentru a face față dificultăților psihosociale care afectează relațiile familiale, pentru dezvoltarea competențelor parentale și totodată, sprijinirea adolescenților atunci când apar probleme de consum.</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8. Participare activitate „Lumina Ortodoxiei-Icoană, fereastră spre Dumnezeu” eveniment aflat la a XII –a ediție, inițiat de Primăria Sector 2. Poliția Locală Sector 2 a asigurat pe traseul pelerinajului religios și în perimetrul zonei de desfășurare al întregului eveniment, măsuri de ordine publică, siguranța cetățenilor și fluidizarea traficului rutier, astfel încât timpul de așteptare al credincioșilor să fie redus, să fie evitate aglomerările de persoane sau alte incidente.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9. Realizare și participare activități derulate în cadrul Proiectului „ Școala Altfel „ –materializate prin vizita copiilor de la Centrul „Sfânta Maria” Școala „ Maica Domnului ”cu doua clase, Școala nr. 10 Maria Rosetti, Școala nr. 27 Principesa Ileana, Școala Gimnazială </w:t>
      </w:r>
      <w:r w:rsidRPr="00DD5BF4">
        <w:rPr>
          <w:rFonts w:ascii="Times New Roman" w:hAnsi="Times New Roman" w:cs="Times New Roman"/>
          <w:bCs/>
          <w:sz w:val="24"/>
          <w:szCs w:val="24"/>
        </w:rPr>
        <w:lastRenderedPageBreak/>
        <w:t>nr. 39 și Grădinița nr. 236. Copiii au vizitat Serviciile de Monitorizare și Supraveghere Video, expoziția organizată cu echipament și tehnică de luptă, demonstrație auto și sesiune de educație civică rutieră. Pentru implicarea lor în această activitate, elevii au fost premiați cu diplome „Polițist pentru o zi”.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10. Realizare training de pregătire cu elevi din cadrul Școlii Ferdinand  I având ca temă „Prevenirea violenței în rândul minorilor”.</w:t>
      </w:r>
    </w:p>
    <w:p w:rsidR="00EF734D" w:rsidRPr="00DD5BF4" w:rsidRDefault="005F62B7"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11. </w:t>
      </w:r>
      <w:r w:rsidR="00EF734D" w:rsidRPr="00DD5BF4">
        <w:rPr>
          <w:rFonts w:ascii="Times New Roman" w:hAnsi="Times New Roman" w:cs="Times New Roman"/>
          <w:bCs/>
          <w:sz w:val="24"/>
          <w:szCs w:val="24"/>
        </w:rPr>
        <w:t xml:space="preserve">Participare activități derulate în cadrul acțiunii/activității „Prevenirea violenței în rândul minorilor”. În calitate de partener al Inspectoratului Școlar al Municipiului București și al Școlii Gimnaziale Ferdinand I, Poliția Locală Sector 2 s-a întâlnit cu elevii clasei a – VIII-a C. Programul vizează învățarea de către elevi a unor comportamente care să-i ajute să gestioneze situațiile în care se confruntă cu comportamentele agresive ale celorlalți. Elevii sunt învățați să ignore situațiile, să reacționeze cu fermitate și să solicite asistență de la profesori atunci cand este nevoie. </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12. Campanie de informare a populației în „Săptămâna Națională a Voluntariatului”</w:t>
      </w:r>
      <w:r w:rsidR="008403BD" w:rsidRPr="00DD5BF4">
        <w:rPr>
          <w:rFonts w:ascii="Times New Roman" w:hAnsi="Times New Roman" w:cs="Times New Roman"/>
          <w:bCs/>
          <w:sz w:val="24"/>
          <w:szCs w:val="24"/>
        </w:rPr>
        <w:t xml:space="preserve"> 13-19 M</w:t>
      </w:r>
      <w:r w:rsidRPr="00DD5BF4">
        <w:rPr>
          <w:rFonts w:ascii="Times New Roman" w:hAnsi="Times New Roman" w:cs="Times New Roman"/>
          <w:bCs/>
          <w:sz w:val="24"/>
          <w:szCs w:val="24"/>
        </w:rPr>
        <w:t xml:space="preserve">ai. Sub motto-ul Polițiști locali voluntari-Viitorul Siguranței în școli, Poliția Locală Sector 2 și polițiștii locali voluntari, înscriși în Proiect au adus în atenția cetățenilor importanța voluntariatului, beneficiile acestuia și promovarea lui în rândul tinerilor ca alternativă de petrecere a timpului liber într-un mod sănătos. </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13. Participare activități derulate cu ocazia Sărbătorilor Pascale, în Săptămâna Mare „Bucuria de a dărui”. PLS2 a avut prilejul să facă o surpriză elevilor de la Școala Gimnazială Ferdinand I și câtorva bătrâni, copii și familii defavorizate din proximitatea Bisericii Doamna Oltea.</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14. Participare activități derulate în calitate de partener al Fundației World Vision România în cadrul Proiectului „Consolidarea capacității ONG-urilor și a autorităților publice de a elabora și transmite propuneri alternative la politicile publice din domeniul asistenței sociale în vederea reglementării normelor de funcționare și definirii regimului juridic al Structurilor Comunitare  Consultative”cofinanțat din Fondul Social European, prin Programul Operațional Capacitate Administrativă 2014-2020, componenta „ Creșterea capacității ONG-urilor și a partenerilor sociali de a formula politici publice alternative”</w:t>
      </w:r>
      <w:r w:rsidR="008403BD"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15. Realizare Campanie de informare și Sondaj de opinie – completare „Chestionare pentru analiza  gradului de satisfacție al cetățeanului față de activitatea  PLS2”. Scopul sondajului de opinie a fost  acela de a afla părerea locuitorilor din sectorul 2 în ceea ce privește activitatea PLS2, realizări și nerealizări de la înființare până în prezent, gradul de </w:t>
      </w:r>
      <w:r w:rsidRPr="00DD5BF4">
        <w:rPr>
          <w:rFonts w:ascii="Times New Roman" w:hAnsi="Times New Roman" w:cs="Times New Roman"/>
          <w:bCs/>
          <w:sz w:val="24"/>
          <w:szCs w:val="24"/>
        </w:rPr>
        <w:lastRenderedPageBreak/>
        <w:t>siguranță stradală, evoluția fenomenului antisocial, rezultatele implementării sistemelor de monitorizare, percepția cetățenilor față de fenomenul de corupție.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16. Participare activități derulate în cadrul acțiunii/activității „ Ziua Poliției Locale”- premierea participanților la concursurile sportive ( tir, șah, tenis de masă).</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17. Poliția Locală Sector 2 cel mai bun partener al DGPMB în 2019. În calitate de partener de 14 ani al Serviciului de Analiză și Prevenire a Criminalității, din cadrul Direcției Generale de Poliție a Municipiului București, a fost premiată al patrulea an consecutiv, ca fiind cel mai bun partener.</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18. Participare activități derulate în cadrul acțiunii/activității „Târgul produselor și serviciilor de securitate„ derulat în colaborare cu DGPMB- Serviciul Analiză și Prevenire a Criminalității în cadrul Săptămânii prevenirii criminalității aflat la cea de a XVI-a ediție. Manifestarea are ca scop informarea populației cu privire la cele mai noi tehnici, metode, servicii pentru îmbunătățirea siguranței personale și proprietății.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19. Participare activitate - masă rotundă în vederea reabilitării persoanelor consumatoare de droguri desfășurat în colaborare cu ANA.</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20. Organizare și participare întâlnire, elaborare materiale în cadrul Proiectului Național de prevenire în familie „Eu și copilul meu„ desfășurat în colaborare cu ANA.</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21.Participare activități derulate în cadrul Proiectului „Poliția Locală Sector 2 deschide porțile creativității ” de Ziua Mondială a mediului. Proiectul se adresează Asociațiilor de proprietari, de pe raza administrativ teritorială a Sectorului 2. Proiectul este un răspuns la nevoia populației de a trăi într-un mediu mai sănătos și necesitatea de a-l proteja pentru generațiile viitoare.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22. Participare activități derulate în cadrul Proiectului European „Career Rocket”  desfășurat la Colegiul Național Iulia Hașdeu. Proiectul pune bazele unei cooperări  translaționale între profesioniști cu competențe în ceea ce privește identificarea și combaterea stereotipurilor de gen, în special în ceea ce privește alegerea carierei profesionale și dezvoltarea profesională a tinerilor.</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23.</w:t>
      </w:r>
      <w:r w:rsidR="005F62B7" w:rsidRPr="00DD5BF4">
        <w:rPr>
          <w:rFonts w:ascii="Times New Roman" w:hAnsi="Times New Roman" w:cs="Times New Roman"/>
          <w:bCs/>
          <w:sz w:val="24"/>
          <w:szCs w:val="24"/>
        </w:rPr>
        <w:t xml:space="preserve"> </w:t>
      </w:r>
      <w:r w:rsidRPr="00DD5BF4">
        <w:rPr>
          <w:rFonts w:ascii="Times New Roman" w:hAnsi="Times New Roman" w:cs="Times New Roman"/>
          <w:bCs/>
          <w:sz w:val="24"/>
          <w:szCs w:val="24"/>
        </w:rPr>
        <w:t>Derulare Sondaj de opinie și Campanie de informare privind „Percepția personalului privind fenomenul corupției„ - completare 368 chestionare, realizare bază de date, analiza datelor și elaborarea rezultatelor.</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24.</w:t>
      </w:r>
      <w:r w:rsidR="005F62B7" w:rsidRPr="00DD5BF4">
        <w:rPr>
          <w:rFonts w:ascii="Times New Roman" w:hAnsi="Times New Roman" w:cs="Times New Roman"/>
          <w:bCs/>
          <w:sz w:val="24"/>
          <w:szCs w:val="24"/>
        </w:rPr>
        <w:t xml:space="preserve"> </w:t>
      </w:r>
      <w:r w:rsidRPr="00DD5BF4">
        <w:rPr>
          <w:rFonts w:ascii="Times New Roman" w:hAnsi="Times New Roman" w:cs="Times New Roman"/>
          <w:bCs/>
          <w:sz w:val="24"/>
          <w:szCs w:val="24"/>
        </w:rPr>
        <w:t xml:space="preserve">Participare activități derulate în cadrul acțiunii/activității desfășurate la Complexul de Servicii Socio-Educative pentru elevi „Sf. Maria”,Complexul pentru activități recreative și educație „ Sf. Pantelimon” și la Centrul de Primire în Regim de Urgență Cireșarii în </w:t>
      </w:r>
      <w:r w:rsidRPr="00DD5BF4">
        <w:rPr>
          <w:rFonts w:ascii="Times New Roman" w:hAnsi="Times New Roman" w:cs="Times New Roman"/>
          <w:bCs/>
          <w:sz w:val="24"/>
          <w:szCs w:val="24"/>
        </w:rPr>
        <w:lastRenderedPageBreak/>
        <w:t>parteneriat cu Direcția Generală de Poliție a Municipiului București- Serviciul de Analiză și Prevenire despre bullying. Întâlnirea a avut ca scop conștientizarea nivelului crescut de manifestare a comportamentelor de bullyng între copii, precum și a consecințelor negative dramatice pe care bullying-ul îl are asupra sănătății și dezvoltării armonioase a copiilor și conștientizarea faptului că indiferent de rolul asumat într-o situație de bullying, toți copii sunt victime. Pentru îndemânare și implicare toți copii au fost premiați.</w:t>
      </w:r>
    </w:p>
    <w:p w:rsidR="00EF734D" w:rsidRPr="00DD5BF4" w:rsidRDefault="005F62B7"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25. </w:t>
      </w:r>
      <w:r w:rsidR="00EF734D" w:rsidRPr="00DD5BF4">
        <w:rPr>
          <w:rFonts w:ascii="Times New Roman" w:hAnsi="Times New Roman" w:cs="Times New Roman"/>
          <w:bCs/>
          <w:sz w:val="24"/>
          <w:szCs w:val="24"/>
        </w:rPr>
        <w:t>Participare activități derulate în cadrul acțiunii/activității „Programul de prevenire a abandonului școlar” desfășurat cu copiii din cadrul Școlilor Gimnaziale nr. 25 și Petre Ghelmez aflați în supravegherea Complexului „ Sf. Pantelimon”.</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26. Campanie de informare a populației în „Săptămâna europeană a mobilității” menită să încurajeze cetățenii să îmbine mersul pe jos și cu bicicleta, cu transportul public.</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27. Campanie de prevenire pe anticorupție pentru angajații Poliției Locale Sector 2 desfășurat la sediul PS2. Întâlnirea cu reprezentanții Direcției Generale Anticorupție a avut ca scop schimbul de bune practici între cele două structuri, activități specializate de prevenire a faptelor de corupție, informare pe zona de competență.</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28. Campanie de informare a populației „ SOS AMBROZIA „ desfășurată pe raza administrativ-teritorială a sectorului. Campania de combatere a plantei invazive Ambrosia Artemisiifolia- iarba pârloagelor are drept scop prevenirea unui dezastru pentru mediu și sănătatea populației prin răspândirea polenului până la sfârșitul lunii octombrie și reducerea numărului de semințe pentru următorii ani.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29. Participare activități derulate în cadrul evenimentului de deschidere a anului școlar 2019-2020 desfășurat la Școala Gimnazială Ferdinand I, eveniment la care a participat Președintele României și reprezentanți ai Uniunii Europene. </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30. Derulare Campanie națională de informare și sensibilizare „Cunoaște-i nu discrimina”.</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31 Participare Proiect „ Ziua Mondială a curățeniei „ desfășurat la Centrul Casa din Tei în parteneriat cu PS2.</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32. Participare activități derulate în cadrul acțiunii/activității desfășurate în parteneriat cu InfoCons prin Campania Națională de Educare și Informare pentru cetățeni „O 9atitudine” pe următoarele teme „Numere utile, Protecția mediului, Pensii și Asigurări și Energie”.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33. Participare activități derulate în cadrul acțiunii desfășurate în cadrul Campaniei Naționale pentru marcarea Zilei Europene de Luptă Împotriva Traficului de Persoane în scopul exploatării prin cerșetorie „Dă-i libertate nu-i plăti exploatarea !”</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34. Participare activități desfășurate în cadrul Conferinței „Reducerea amplitudinii traficului de persoane printr-o mai bună informare a cetățenilor”, eveniment care a marcat Ziua  Europeană de Luptă Împotriva Traficului de Persoane.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35. Participare activități derulate în cadrul acțiunii/activității desfășurate la „Grădinița Don Castor” în cadrul Proiectului „Dacă vrei să ajungi mare fii atent la Traversare !” -educarea  preșcolarilor și a părinților acestora pentru cunoașterea și combaterea accidentelor de circulație, dobândirea de cunoștințe referitoare la respectarea regulilor de circulație, cunoașterea drepturilor și îndatoririlor pe care le au pietonii și conducătorii în traficul rutier.</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36. Participare activități derulate în cadrul acțiunii/activității Campaniei  „Tu poți face lumină !” în  scopul promovării și dezvoltării unui comportament integru în rândul personalului și al cetățenilor, prin cunoașterea consecințelor faptelor de corupție și a modalităților de semnalare a acestora, prin prisma atitudinii civice ce trebuie adoptată.</w:t>
      </w: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37. Participare activități derulate în cadrul acțiunii/activității Gala de Excelență în Educație a Sectorului 2 – decernare premii.</w:t>
      </w:r>
    </w:p>
    <w:p w:rsidR="00EF734D" w:rsidRPr="00DD5BF4" w:rsidRDefault="00EF734D" w:rsidP="00CB3000">
      <w:pPr>
        <w:spacing w:after="0" w:line="360" w:lineRule="auto"/>
        <w:ind w:firstLine="360"/>
        <w:jc w:val="both"/>
        <w:rPr>
          <w:rFonts w:ascii="Times New Roman" w:hAnsi="Times New Roman" w:cs="Times New Roman"/>
          <w:bCs/>
          <w:sz w:val="24"/>
          <w:szCs w:val="24"/>
        </w:rPr>
      </w:pPr>
      <w:r w:rsidRPr="00DD5BF4">
        <w:rPr>
          <w:rFonts w:ascii="Times New Roman" w:hAnsi="Times New Roman" w:cs="Times New Roman"/>
          <w:bCs/>
          <w:sz w:val="24"/>
          <w:szCs w:val="24"/>
        </w:rPr>
        <w:t>Indicator de performanță - Nr. parteneriate/ proiecte/ campanii de informare</w:t>
      </w:r>
      <w:r w:rsidR="0092736A" w:rsidRPr="00DD5BF4">
        <w:rPr>
          <w:rFonts w:ascii="Times New Roman" w:hAnsi="Times New Roman" w:cs="Times New Roman"/>
          <w:bCs/>
          <w:sz w:val="24"/>
          <w:szCs w:val="24"/>
        </w:rPr>
        <w:t>;</w:t>
      </w:r>
    </w:p>
    <w:p w:rsidR="00EF734D" w:rsidRPr="00DD5BF4" w:rsidRDefault="00EF734D" w:rsidP="00CB3000">
      <w:pPr>
        <w:spacing w:after="0" w:line="360" w:lineRule="auto"/>
        <w:ind w:firstLine="360"/>
        <w:jc w:val="both"/>
        <w:rPr>
          <w:rFonts w:ascii="Times New Roman" w:hAnsi="Times New Roman" w:cs="Times New Roman"/>
          <w:bCs/>
          <w:sz w:val="24"/>
          <w:szCs w:val="24"/>
        </w:rPr>
      </w:pPr>
      <w:r w:rsidRPr="00DD5BF4">
        <w:rPr>
          <w:rFonts w:ascii="Times New Roman" w:hAnsi="Times New Roman" w:cs="Times New Roman"/>
          <w:bCs/>
          <w:sz w:val="24"/>
          <w:szCs w:val="24"/>
        </w:rPr>
        <w:t>Sursa de finanțare – buget local/privat</w:t>
      </w:r>
      <w:r w:rsidR="0092736A" w:rsidRPr="00DD5BF4">
        <w:rPr>
          <w:rFonts w:ascii="Times New Roman" w:hAnsi="Times New Roman" w:cs="Times New Roman"/>
          <w:bCs/>
          <w:sz w:val="24"/>
          <w:szCs w:val="24"/>
        </w:rPr>
        <w:t>;</w:t>
      </w:r>
    </w:p>
    <w:p w:rsidR="00EF734D" w:rsidRPr="00DD5BF4" w:rsidRDefault="00395957" w:rsidP="00CB3000">
      <w:pPr>
        <w:spacing w:after="0" w:line="360" w:lineRule="auto"/>
        <w:ind w:firstLine="360"/>
        <w:jc w:val="both"/>
        <w:rPr>
          <w:rFonts w:ascii="Times New Roman" w:hAnsi="Times New Roman" w:cs="Times New Roman"/>
          <w:bCs/>
          <w:sz w:val="24"/>
          <w:szCs w:val="24"/>
        </w:rPr>
      </w:pPr>
      <w:r w:rsidRPr="00DD5BF4">
        <w:rPr>
          <w:rFonts w:ascii="Times New Roman" w:hAnsi="Times New Roman" w:cs="Times New Roman"/>
          <w:bCs/>
          <w:sz w:val="24"/>
          <w:szCs w:val="24"/>
        </w:rPr>
        <w:t>Stadiu – Realizat.</w:t>
      </w:r>
    </w:p>
    <w:p w:rsidR="00E1784C" w:rsidRPr="00DD5BF4" w:rsidRDefault="00E1784C" w:rsidP="00CB3000">
      <w:pPr>
        <w:spacing w:after="0" w:line="360" w:lineRule="auto"/>
        <w:ind w:firstLine="360"/>
        <w:jc w:val="both"/>
        <w:rPr>
          <w:rFonts w:ascii="Times New Roman" w:hAnsi="Times New Roman" w:cs="Times New Roman"/>
          <w:bCs/>
          <w:sz w:val="24"/>
          <w:szCs w:val="24"/>
        </w:rPr>
      </w:pP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010941">
        <w:rPr>
          <w:rFonts w:ascii="Times New Roman" w:hAnsi="Times New Roman" w:cs="Times New Roman"/>
          <w:bCs/>
          <w:sz w:val="24"/>
          <w:szCs w:val="24"/>
        </w:rPr>
        <w:t>Obiectiv</w:t>
      </w:r>
      <w:r w:rsidRPr="00DD5BF4">
        <w:rPr>
          <w:rFonts w:ascii="Times New Roman" w:hAnsi="Times New Roman" w:cs="Times New Roman"/>
          <w:bCs/>
          <w:sz w:val="24"/>
          <w:szCs w:val="24"/>
        </w:rPr>
        <w:t xml:space="preserve"> – Creșterea gradului de educare, informare, conștientizare a elevilor și cetățenilor Sectorului 2, în domeniul violenței și faptelor antisociale</w:t>
      </w:r>
      <w:r w:rsidR="0092736A"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Promovarea unor programe de consiliere, asistență și educație pentru persoanele cu probleme de agresivitate, precum și pentru cei care se asociază în ved</w:t>
      </w:r>
      <w:r w:rsidR="00D23224" w:rsidRPr="00DD5BF4">
        <w:rPr>
          <w:rFonts w:ascii="Times New Roman" w:hAnsi="Times New Roman" w:cs="Times New Roman"/>
          <w:bCs/>
          <w:sz w:val="24"/>
          <w:szCs w:val="24"/>
        </w:rPr>
        <w:t>erea săvârșirii de infracțiuni.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Elaborarea și derularea de programe de pregătire, sesiuni  de   prevenire a violenței, consiliere, educație civică și juridică, în parteneriat cu ANA, DGPMB, ISMB, Inspectoratul Școl</w:t>
      </w:r>
      <w:r w:rsidR="00D23224" w:rsidRPr="00DD5BF4">
        <w:rPr>
          <w:rFonts w:ascii="Times New Roman" w:hAnsi="Times New Roman" w:cs="Times New Roman"/>
          <w:bCs/>
          <w:sz w:val="24"/>
          <w:szCs w:val="24"/>
        </w:rPr>
        <w:t>ar Sector 2, ONG-uri, asociații.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Derularea unor campanii de informare în domeniul violenței și victimizării: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Derulare activități în SĂPTĂMÂNA ALTFEL.</w:t>
      </w: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Realizare și participare activități derulate în cadrul Programului „ Școala Altfel„ – vizite la Serviciile de Monitorizare și Supraveghere video, expoziții cu echipament și tehnică de luptă, demonstrație auto și sesiune de educație civică rutieră. </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Indicator de performanță - Nr. Activități, proiecte, campanii derulate</w:t>
      </w:r>
      <w:r w:rsidR="0092736A"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Sursa de finanțare – buget local/privat</w:t>
      </w:r>
      <w:r w:rsidR="0092736A"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 xml:space="preserve">Stadiu </w:t>
      </w:r>
      <w:r w:rsidR="0092736A" w:rsidRPr="00DD5BF4">
        <w:rPr>
          <w:rFonts w:ascii="Times New Roman" w:hAnsi="Times New Roman" w:cs="Times New Roman"/>
          <w:bCs/>
          <w:sz w:val="24"/>
          <w:szCs w:val="24"/>
        </w:rPr>
        <w:t>–</w:t>
      </w:r>
      <w:r w:rsidRPr="00DD5BF4">
        <w:rPr>
          <w:rFonts w:ascii="Times New Roman" w:hAnsi="Times New Roman" w:cs="Times New Roman"/>
          <w:bCs/>
          <w:sz w:val="24"/>
          <w:szCs w:val="24"/>
        </w:rPr>
        <w:t xml:space="preserve"> Realizat</w:t>
      </w:r>
      <w:r w:rsidR="00395957" w:rsidRPr="00DD5BF4">
        <w:rPr>
          <w:rFonts w:ascii="Times New Roman" w:hAnsi="Times New Roman" w:cs="Times New Roman"/>
          <w:bCs/>
          <w:sz w:val="24"/>
          <w:szCs w:val="24"/>
        </w:rPr>
        <w:t>.</w:t>
      </w:r>
    </w:p>
    <w:p w:rsidR="00E1784C" w:rsidRPr="00DD5BF4" w:rsidRDefault="00E1784C" w:rsidP="00CB3000">
      <w:pPr>
        <w:spacing w:after="0" w:line="360" w:lineRule="auto"/>
        <w:jc w:val="both"/>
        <w:rPr>
          <w:rFonts w:ascii="Times New Roman" w:hAnsi="Times New Roman" w:cs="Times New Roman"/>
          <w:bCs/>
          <w:sz w:val="24"/>
          <w:szCs w:val="24"/>
        </w:rPr>
      </w:pP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010941">
        <w:rPr>
          <w:rFonts w:ascii="Times New Roman" w:hAnsi="Times New Roman" w:cs="Times New Roman"/>
          <w:bCs/>
          <w:sz w:val="24"/>
          <w:szCs w:val="24"/>
        </w:rPr>
        <w:t>Obiectiv</w:t>
      </w:r>
      <w:r w:rsidRPr="00DD5BF4">
        <w:rPr>
          <w:rFonts w:ascii="Times New Roman" w:hAnsi="Times New Roman" w:cs="Times New Roman"/>
          <w:bCs/>
          <w:sz w:val="24"/>
          <w:szCs w:val="24"/>
        </w:rPr>
        <w:t xml:space="preserve"> – Încurajarea participării active a tinerilor la viața comunității și la soluționarea problemelor cu care se confruntă, pe fondul creșterii fenomenului de violență</w:t>
      </w:r>
      <w:r w:rsidR="0092736A"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1. Dezvoltarea activităților de voluntariat, prin creșterea numărului de elevi voluntari și creșterea gradului de implicare;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2. Continuarea derulării Proiectului „Polițisti locali voluntari – viitorul siguranței în școli” - prezentare proiect, prezentare lege voluntariat, training de pregătire a voluntarilor – asigurare suport, completare documente impuse prin lege, eliberare legitimații, campanii de informare, activități de prevenire, participare la evenimente cultural – sportive și istorice. Au fost înscriși în p</w:t>
      </w:r>
      <w:r w:rsidR="005F62B7" w:rsidRPr="00DD5BF4">
        <w:rPr>
          <w:rFonts w:ascii="Times New Roman" w:hAnsi="Times New Roman" w:cs="Times New Roman"/>
          <w:bCs/>
          <w:sz w:val="24"/>
          <w:szCs w:val="24"/>
        </w:rPr>
        <w:t>rogram un număr de 10 voluntari;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3. Continuarea derulării Proiectului „Polițist pentru o zi’ - participarea la instructajul agenților la intrarea în tură; participarea la  misiuni de ordine publică planificate; participarea la intervenții pentru eliberarea locurilor de parcare; participarea la intervenții pentru restabilirea ordinii publice. </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4. Participare în calitate de  partener la  Proiectul „Implică-te în viața ta” ! privind combat</w:t>
      </w:r>
      <w:r w:rsidR="005F62B7" w:rsidRPr="00DD5BF4">
        <w:rPr>
          <w:rFonts w:ascii="Times New Roman" w:hAnsi="Times New Roman" w:cs="Times New Roman"/>
          <w:bCs/>
          <w:sz w:val="24"/>
          <w:szCs w:val="24"/>
        </w:rPr>
        <w:t>erea violenței în mediul școlar;</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5. Realizare training de pregătire cu elevi având ca temă „Prevenirea</w:t>
      </w:r>
      <w:r w:rsidR="005F62B7" w:rsidRPr="00DD5BF4">
        <w:rPr>
          <w:rFonts w:ascii="Times New Roman" w:hAnsi="Times New Roman" w:cs="Times New Roman"/>
          <w:bCs/>
          <w:sz w:val="24"/>
          <w:szCs w:val="24"/>
        </w:rPr>
        <w:t xml:space="preserve"> violenței în rândul minorilor”;</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6.Participare activități derulate în cadrul acțiunii/activității „Prevenirea</w:t>
      </w:r>
      <w:r w:rsidR="0092736A" w:rsidRPr="00DD5BF4">
        <w:rPr>
          <w:rFonts w:ascii="Times New Roman" w:hAnsi="Times New Roman" w:cs="Times New Roman"/>
          <w:bCs/>
          <w:sz w:val="24"/>
          <w:szCs w:val="24"/>
        </w:rPr>
        <w:t xml:space="preserve"> violenței în rândul minorilor”;</w:t>
      </w: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7.Campanie de informare a populației în „Săptămâna Națională a Voluntariatului” 13-19 mai.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Indicator de performanță - Nr. voluntari/ Nr. activități, proiecte, campanii derulate</w:t>
      </w:r>
      <w:r w:rsidR="00395957" w:rsidRPr="00DD5BF4">
        <w:rPr>
          <w:rFonts w:ascii="Times New Roman" w:hAnsi="Times New Roman" w:cs="Times New Roman"/>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Sursa de finanțare – buget local/privat</w:t>
      </w:r>
      <w:r w:rsidR="0092736A"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Stadiu </w:t>
      </w:r>
      <w:r w:rsidR="0092736A" w:rsidRPr="00DD5BF4">
        <w:rPr>
          <w:rFonts w:ascii="Times New Roman" w:hAnsi="Times New Roman" w:cs="Times New Roman"/>
          <w:bCs/>
          <w:sz w:val="24"/>
          <w:szCs w:val="24"/>
        </w:rPr>
        <w:t>–</w:t>
      </w:r>
      <w:r w:rsidRPr="00DD5BF4">
        <w:rPr>
          <w:rFonts w:ascii="Times New Roman" w:hAnsi="Times New Roman" w:cs="Times New Roman"/>
          <w:bCs/>
          <w:sz w:val="24"/>
          <w:szCs w:val="24"/>
        </w:rPr>
        <w:t xml:space="preserve"> Realizat</w:t>
      </w:r>
      <w:r w:rsidR="00395957" w:rsidRPr="00DD5BF4">
        <w:rPr>
          <w:rFonts w:ascii="Times New Roman" w:hAnsi="Times New Roman" w:cs="Times New Roman"/>
          <w:bCs/>
          <w:sz w:val="24"/>
          <w:szCs w:val="24"/>
        </w:rPr>
        <w:t>.</w:t>
      </w:r>
    </w:p>
    <w:p w:rsidR="007B3189" w:rsidRPr="00DD5BF4" w:rsidRDefault="007B3189" w:rsidP="00CB3000">
      <w:pPr>
        <w:spacing w:after="0" w:line="360" w:lineRule="auto"/>
        <w:ind w:firstLine="360"/>
        <w:jc w:val="both"/>
        <w:rPr>
          <w:rFonts w:ascii="Times New Roman" w:hAnsi="Times New Roman" w:cs="Times New Roman"/>
          <w:bCs/>
          <w:sz w:val="24"/>
          <w:szCs w:val="24"/>
        </w:rPr>
      </w:pP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010941">
        <w:rPr>
          <w:rFonts w:ascii="Times New Roman" w:hAnsi="Times New Roman" w:cs="Times New Roman"/>
          <w:bCs/>
          <w:sz w:val="24"/>
          <w:szCs w:val="24"/>
        </w:rPr>
        <w:t>Obiectiv</w:t>
      </w:r>
      <w:r w:rsidRPr="00DD5BF4">
        <w:rPr>
          <w:rFonts w:ascii="Times New Roman" w:hAnsi="Times New Roman" w:cs="Times New Roman"/>
          <w:bCs/>
          <w:sz w:val="24"/>
          <w:szCs w:val="24"/>
        </w:rPr>
        <w:t xml:space="preserve"> - Prevenirea şi combaterea  traficului şi consumului de droguri</w:t>
      </w:r>
      <w:r w:rsidR="0092736A"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Combaterea traficului şi consumului de droguri prin programe de educaţie comunitară, dezvoltarea unor programe de mediere comunitară care să susţină integrarea minorităţilor în societate, a persoanelor defavorizate, marginalizate şi a celor care trăiesc în medii cu ri</w:t>
      </w:r>
      <w:r w:rsidR="00D23224" w:rsidRPr="00DD5BF4">
        <w:rPr>
          <w:rFonts w:ascii="Times New Roman" w:hAnsi="Times New Roman" w:cs="Times New Roman"/>
          <w:bCs/>
          <w:sz w:val="24"/>
          <w:szCs w:val="24"/>
        </w:rPr>
        <w:t>sc de infracţionalitate ridicat.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Derularea unor acțiuni comune, proiecte/campanii,  sesiuni de prevenire și informar</w:t>
      </w:r>
      <w:r w:rsidR="00D23224" w:rsidRPr="00DD5BF4">
        <w:rPr>
          <w:rFonts w:ascii="Times New Roman" w:hAnsi="Times New Roman" w:cs="Times New Roman"/>
          <w:bCs/>
          <w:sz w:val="24"/>
          <w:szCs w:val="24"/>
        </w:rPr>
        <w:t>e, în parteneriat cu ANA, DGPMB.</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Participare activitate - masă rotundă în vederea reabilitării persoanelor consumatoare de droguri desfășurat în colaborare cu ANA.</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Organizare și participare întâlnire, elaborare materiale în cadrul Proiectului Național de prevenire în familie „Eu și copilul meu„ desfășurat în colaborare cu ANA.</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Participare eveniment Evaluarea anuală a activității Centrului Regional de Prevenire, Evaluare și Consiliere Antidrog București I.</w:t>
      </w: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Participare în calitate de  partener al ANA la funcționarea Programului de  consiliere pentru adolescenți și părinți.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Indicator de performanță - Nr. Activități, proiecte, campanii derulate</w:t>
      </w:r>
      <w:r w:rsidR="00395957" w:rsidRPr="00DD5BF4">
        <w:rPr>
          <w:rFonts w:ascii="Times New Roman" w:hAnsi="Times New Roman" w:cs="Times New Roman"/>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Sursa de finanțare – buget local/privat</w:t>
      </w:r>
      <w:r w:rsidR="00395957" w:rsidRPr="00DD5BF4">
        <w:rPr>
          <w:rFonts w:ascii="Times New Roman" w:hAnsi="Times New Roman" w:cs="Times New Roman"/>
          <w:sz w:val="24"/>
          <w:szCs w:val="24"/>
        </w:rPr>
        <w:t>;</w:t>
      </w:r>
    </w:p>
    <w:p w:rsidR="007B3189" w:rsidRPr="00DD5BF4" w:rsidRDefault="00EF734D" w:rsidP="00395957">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Stadiu </w:t>
      </w:r>
      <w:r w:rsidR="007B3189" w:rsidRPr="00DD5BF4">
        <w:rPr>
          <w:rFonts w:ascii="Times New Roman" w:hAnsi="Times New Roman" w:cs="Times New Roman"/>
          <w:bCs/>
          <w:sz w:val="24"/>
          <w:szCs w:val="24"/>
        </w:rPr>
        <w:t>–</w:t>
      </w:r>
      <w:r w:rsidRPr="00DD5BF4">
        <w:rPr>
          <w:rFonts w:ascii="Times New Roman" w:hAnsi="Times New Roman" w:cs="Times New Roman"/>
          <w:bCs/>
          <w:sz w:val="24"/>
          <w:szCs w:val="24"/>
        </w:rPr>
        <w:t xml:space="preserve"> Realizat</w:t>
      </w:r>
      <w:r w:rsidR="00395957" w:rsidRPr="00DD5BF4">
        <w:rPr>
          <w:rFonts w:ascii="Times New Roman" w:hAnsi="Times New Roman" w:cs="Times New Roman"/>
          <w:bCs/>
          <w:sz w:val="24"/>
          <w:szCs w:val="24"/>
        </w:rPr>
        <w:t>.</w:t>
      </w:r>
    </w:p>
    <w:p w:rsidR="00395957" w:rsidRPr="00DD5BF4" w:rsidRDefault="00395957" w:rsidP="00395957">
      <w:pPr>
        <w:spacing w:after="0" w:line="360" w:lineRule="auto"/>
        <w:ind w:firstLine="540"/>
        <w:jc w:val="both"/>
        <w:rPr>
          <w:rFonts w:ascii="Times New Roman" w:hAnsi="Times New Roman" w:cs="Times New Roman"/>
          <w:bCs/>
          <w:sz w:val="24"/>
          <w:szCs w:val="24"/>
          <w:lang w:val="en-US"/>
        </w:rPr>
      </w:pP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010941">
        <w:rPr>
          <w:rFonts w:ascii="Times New Roman" w:hAnsi="Times New Roman" w:cs="Times New Roman"/>
          <w:bCs/>
          <w:sz w:val="24"/>
          <w:szCs w:val="24"/>
        </w:rPr>
        <w:t>Obiectiv</w:t>
      </w:r>
      <w:r w:rsidRPr="00DD5BF4">
        <w:rPr>
          <w:rFonts w:ascii="Times New Roman" w:hAnsi="Times New Roman" w:cs="Times New Roman"/>
          <w:bCs/>
          <w:sz w:val="24"/>
          <w:szCs w:val="24"/>
        </w:rPr>
        <w:t xml:space="preserve"> - Protecţia persoanelor vârstnice</w:t>
      </w:r>
      <w:r w:rsidR="00D23224"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Realizarea unor campanii de informare în d</w:t>
      </w:r>
      <w:r w:rsidR="0092736A" w:rsidRPr="00DD5BF4">
        <w:rPr>
          <w:rFonts w:ascii="Times New Roman" w:hAnsi="Times New Roman" w:cs="Times New Roman"/>
          <w:bCs/>
          <w:sz w:val="24"/>
          <w:szCs w:val="24"/>
        </w:rPr>
        <w:t xml:space="preserve">omeniul protecției persoanelor </w:t>
      </w:r>
      <w:r w:rsidRPr="00DD5BF4">
        <w:rPr>
          <w:rFonts w:ascii="Times New Roman" w:hAnsi="Times New Roman" w:cs="Times New Roman"/>
          <w:bCs/>
          <w:sz w:val="24"/>
          <w:szCs w:val="24"/>
        </w:rPr>
        <w:t>vârstnice, în parteneriat cu Liga Asociațiilo</w:t>
      </w:r>
      <w:r w:rsidR="0092736A" w:rsidRPr="00DD5BF4">
        <w:rPr>
          <w:rFonts w:ascii="Times New Roman" w:hAnsi="Times New Roman" w:cs="Times New Roman"/>
          <w:bCs/>
          <w:sz w:val="24"/>
          <w:szCs w:val="24"/>
        </w:rPr>
        <w:t>r de Proprietari Habitat, DGPMB.</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Susţinerea participării active a societăţii civile la furnizarea serviciilor sociale şi stimularea voluntariatului.</w:t>
      </w: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Participare activități derulate în cadrul acțiunii/activității „Târgul produselor și serviciilor de securitate”.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Campanie de informare a populației în „Săptămâna europeană a mobilității”.</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Participare activități derulate în cadrul acțiunii desfășurate în cadrul Campaniei Naționale pentru marcarea Zilei Europene de Luptă Împotriva Traficului de Persoane în scopul exploatării prin cerșetorie „Dă-i libertate nu-i plăti exploatarea !”</w:t>
      </w:r>
      <w:r w:rsidR="00D23224"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Participare activități desfășurate în cadrul Conferinței „Reducerea amplitudinii traficului de persoane printr-o mai bună informare a cetățenilor”, eveniment care a marcat Ziua  Europeană de Luptă Împotriva Traficului de Persoane.</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Indicator de performanță - Nr. activități, proiecte, campanii derulate</w:t>
      </w:r>
      <w:r w:rsidR="00D23224"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Sursa de finanțare – buget local/privat</w:t>
      </w:r>
      <w:r w:rsidR="00D23224"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Stadiu </w:t>
      </w:r>
      <w:r w:rsidR="00D701ED" w:rsidRPr="00DD5BF4">
        <w:rPr>
          <w:rFonts w:ascii="Times New Roman" w:hAnsi="Times New Roman" w:cs="Times New Roman"/>
          <w:bCs/>
          <w:sz w:val="24"/>
          <w:szCs w:val="24"/>
        </w:rPr>
        <w:t>–</w:t>
      </w:r>
      <w:r w:rsidRPr="00DD5BF4">
        <w:rPr>
          <w:rFonts w:ascii="Times New Roman" w:hAnsi="Times New Roman" w:cs="Times New Roman"/>
          <w:bCs/>
          <w:sz w:val="24"/>
          <w:szCs w:val="24"/>
        </w:rPr>
        <w:t xml:space="preserve"> Realizat</w:t>
      </w:r>
      <w:r w:rsidR="00D23224" w:rsidRPr="00DD5BF4">
        <w:rPr>
          <w:rFonts w:ascii="Times New Roman" w:hAnsi="Times New Roman" w:cs="Times New Roman"/>
          <w:bCs/>
          <w:sz w:val="24"/>
          <w:szCs w:val="24"/>
        </w:rPr>
        <w:t>.</w:t>
      </w:r>
    </w:p>
    <w:p w:rsidR="00D701ED" w:rsidRPr="00DD5BF4" w:rsidRDefault="00D701ED" w:rsidP="00CB3000">
      <w:pPr>
        <w:spacing w:after="0" w:line="360" w:lineRule="auto"/>
        <w:jc w:val="both"/>
        <w:rPr>
          <w:rFonts w:ascii="Times New Roman" w:hAnsi="Times New Roman" w:cs="Times New Roman"/>
          <w:bCs/>
          <w:sz w:val="24"/>
          <w:szCs w:val="24"/>
        </w:rPr>
      </w:pPr>
    </w:p>
    <w:p w:rsidR="0092736A" w:rsidRPr="00DD5BF4" w:rsidRDefault="00EF734D" w:rsidP="00CB3000">
      <w:pPr>
        <w:spacing w:after="0" w:line="360" w:lineRule="auto"/>
        <w:ind w:firstLine="540"/>
        <w:jc w:val="both"/>
        <w:rPr>
          <w:rFonts w:ascii="Times New Roman" w:hAnsi="Times New Roman" w:cs="Times New Roman"/>
          <w:bCs/>
          <w:sz w:val="24"/>
          <w:szCs w:val="24"/>
        </w:rPr>
      </w:pPr>
      <w:r w:rsidRPr="00010941">
        <w:rPr>
          <w:rFonts w:ascii="Times New Roman" w:hAnsi="Times New Roman" w:cs="Times New Roman"/>
          <w:bCs/>
          <w:sz w:val="24"/>
          <w:szCs w:val="24"/>
        </w:rPr>
        <w:t xml:space="preserve">Obiectiv </w:t>
      </w:r>
      <w:r w:rsidRPr="00DD5BF4">
        <w:rPr>
          <w:rFonts w:ascii="Times New Roman" w:hAnsi="Times New Roman" w:cs="Times New Roman"/>
          <w:bCs/>
          <w:sz w:val="24"/>
          <w:szCs w:val="24"/>
        </w:rPr>
        <w:t>- Creșterea gradului de informare și conștientizare în rândul cetățenilor</w:t>
      </w:r>
      <w:r w:rsidR="00D23224" w:rsidRPr="00DD5BF4">
        <w:rPr>
          <w:rFonts w:ascii="Times New Roman" w:hAnsi="Times New Roman" w:cs="Times New Roman"/>
          <w:bCs/>
          <w:sz w:val="24"/>
          <w:szCs w:val="24"/>
        </w:rPr>
        <w:t>.</w:t>
      </w:r>
    </w:p>
    <w:p w:rsidR="00EF734D" w:rsidRPr="00DD5BF4" w:rsidRDefault="00EF734D" w:rsidP="00CB3000">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lastRenderedPageBreak/>
        <w:t>Campanii de conștientizare a populației în parteneriat</w:t>
      </w:r>
      <w:r w:rsidR="0092736A" w:rsidRPr="00DD5BF4">
        <w:rPr>
          <w:rFonts w:ascii="Times New Roman" w:hAnsi="Times New Roman" w:cs="Times New Roman"/>
          <w:bCs/>
          <w:sz w:val="24"/>
          <w:szCs w:val="24"/>
        </w:rPr>
        <w:t xml:space="preserve"> cu Asociația Națională pentru </w:t>
      </w:r>
      <w:r w:rsidRPr="00DD5BF4">
        <w:rPr>
          <w:rFonts w:ascii="Times New Roman" w:hAnsi="Times New Roman" w:cs="Times New Roman"/>
          <w:bCs/>
          <w:sz w:val="24"/>
          <w:szCs w:val="24"/>
        </w:rPr>
        <w:t>Protecția Consumatorilor și Promovarea Programelor și Strategiilor din România;</w:t>
      </w:r>
    </w:p>
    <w:p w:rsidR="00EF734D" w:rsidRPr="00DD5BF4" w:rsidRDefault="00EF734D" w:rsidP="00CB3000">
      <w:pPr>
        <w:spacing w:after="0" w:line="360" w:lineRule="auto"/>
        <w:ind w:firstLine="360"/>
        <w:jc w:val="both"/>
        <w:rPr>
          <w:rFonts w:ascii="Times New Roman" w:hAnsi="Times New Roman" w:cs="Times New Roman"/>
          <w:bCs/>
          <w:sz w:val="24"/>
          <w:szCs w:val="24"/>
        </w:rPr>
      </w:pPr>
      <w:r w:rsidRPr="00DD5BF4">
        <w:rPr>
          <w:rFonts w:ascii="Times New Roman" w:hAnsi="Times New Roman" w:cs="Times New Roman"/>
          <w:bCs/>
          <w:sz w:val="24"/>
          <w:szCs w:val="24"/>
        </w:rPr>
        <w:t xml:space="preserve">     Indicatorii de performanță:</w:t>
      </w:r>
    </w:p>
    <w:p w:rsidR="00EF734D" w:rsidRPr="00DD5BF4" w:rsidRDefault="00EF734D"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număr cetățeni informați,</w:t>
      </w:r>
    </w:p>
    <w:p w:rsidR="00EF734D" w:rsidRPr="00DD5BF4" w:rsidRDefault="00EF734D"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număr pliante, afișe diseminate,</w:t>
      </w:r>
    </w:p>
    <w:p w:rsidR="00EF734D" w:rsidRPr="00DD5BF4" w:rsidRDefault="00EF734D"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număr campanii organizate.</w:t>
      </w:r>
    </w:p>
    <w:p w:rsidR="00EF734D" w:rsidRPr="00DD5BF4" w:rsidRDefault="00EF734D" w:rsidP="00CB3000">
      <w:pPr>
        <w:spacing w:after="0" w:line="360" w:lineRule="auto"/>
        <w:ind w:firstLine="360"/>
        <w:jc w:val="both"/>
        <w:rPr>
          <w:rFonts w:ascii="Times New Roman" w:hAnsi="Times New Roman" w:cs="Times New Roman"/>
          <w:bCs/>
          <w:sz w:val="24"/>
          <w:szCs w:val="24"/>
        </w:rPr>
      </w:pPr>
      <w:r w:rsidRPr="00DD5BF4">
        <w:rPr>
          <w:rFonts w:ascii="Times New Roman" w:hAnsi="Times New Roman" w:cs="Times New Roman"/>
          <w:bCs/>
          <w:sz w:val="24"/>
          <w:szCs w:val="24"/>
        </w:rPr>
        <w:t xml:space="preserve">     Sursa de finanțare – buget privat</w:t>
      </w:r>
      <w:r w:rsidR="0092736A" w:rsidRPr="00DD5BF4">
        <w:rPr>
          <w:rFonts w:ascii="Times New Roman" w:hAnsi="Times New Roman" w:cs="Times New Roman"/>
          <w:bCs/>
          <w:sz w:val="24"/>
          <w:szCs w:val="24"/>
        </w:rPr>
        <w:t>;</w:t>
      </w:r>
    </w:p>
    <w:p w:rsidR="00395957" w:rsidRPr="00DD5BF4" w:rsidRDefault="00EF734D" w:rsidP="00D23224">
      <w:pPr>
        <w:spacing w:after="0" w:line="360" w:lineRule="auto"/>
        <w:ind w:firstLine="360"/>
        <w:jc w:val="both"/>
        <w:rPr>
          <w:rFonts w:ascii="Times New Roman" w:hAnsi="Times New Roman" w:cs="Times New Roman"/>
          <w:bCs/>
          <w:sz w:val="24"/>
          <w:szCs w:val="24"/>
        </w:rPr>
      </w:pPr>
      <w:r w:rsidRPr="00DD5BF4">
        <w:rPr>
          <w:rFonts w:ascii="Times New Roman" w:hAnsi="Times New Roman" w:cs="Times New Roman"/>
          <w:bCs/>
          <w:sz w:val="24"/>
          <w:szCs w:val="24"/>
        </w:rPr>
        <w:t>Stadiu – Realizat</w:t>
      </w:r>
      <w:r w:rsidR="0092736A" w:rsidRPr="00DD5BF4">
        <w:rPr>
          <w:rFonts w:ascii="Times New Roman" w:hAnsi="Times New Roman" w:cs="Times New Roman"/>
          <w:bCs/>
          <w:sz w:val="24"/>
          <w:szCs w:val="24"/>
        </w:rPr>
        <w:t>.</w:t>
      </w:r>
    </w:p>
    <w:p w:rsidR="00D23224" w:rsidRDefault="00D23224" w:rsidP="00D23224">
      <w:pPr>
        <w:spacing w:after="0" w:line="360" w:lineRule="auto"/>
        <w:ind w:firstLine="360"/>
        <w:jc w:val="both"/>
        <w:rPr>
          <w:rFonts w:ascii="Times New Roman" w:hAnsi="Times New Roman" w:cs="Times New Roman"/>
          <w:bCs/>
          <w:sz w:val="24"/>
          <w:szCs w:val="24"/>
        </w:rPr>
      </w:pPr>
    </w:p>
    <w:p w:rsidR="00280F4C" w:rsidRPr="00DD5BF4" w:rsidRDefault="00280F4C" w:rsidP="00D23224">
      <w:pPr>
        <w:spacing w:after="0" w:line="360" w:lineRule="auto"/>
        <w:ind w:firstLine="360"/>
        <w:jc w:val="both"/>
        <w:rPr>
          <w:rFonts w:ascii="Times New Roman" w:hAnsi="Times New Roman" w:cs="Times New Roman"/>
          <w:bCs/>
          <w:sz w:val="24"/>
          <w:szCs w:val="24"/>
        </w:rPr>
      </w:pPr>
    </w:p>
    <w:p w:rsidR="006C6F7F" w:rsidRPr="00010941" w:rsidRDefault="006C6F7F" w:rsidP="00CB3000">
      <w:pPr>
        <w:spacing w:after="0" w:line="360" w:lineRule="auto"/>
        <w:rPr>
          <w:rFonts w:ascii="Times New Roman" w:hAnsi="Times New Roman" w:cs="Times New Roman"/>
          <w:sz w:val="24"/>
          <w:szCs w:val="24"/>
          <w:u w:val="single"/>
          <w:lang w:val="en-US"/>
        </w:rPr>
      </w:pPr>
      <w:r w:rsidRPr="00010941">
        <w:rPr>
          <w:rFonts w:ascii="Times New Roman" w:hAnsi="Times New Roman" w:cs="Times New Roman"/>
          <w:sz w:val="24"/>
          <w:szCs w:val="24"/>
          <w:u w:val="single"/>
          <w:lang w:val="en-US"/>
        </w:rPr>
        <w:t>Compartimentul de Relaţii cu Comunitatea Romă</w:t>
      </w:r>
    </w:p>
    <w:p w:rsidR="00BD49BB" w:rsidRPr="00DD5BF4" w:rsidRDefault="00BD49BB" w:rsidP="00CB3000">
      <w:pPr>
        <w:tabs>
          <w:tab w:val="left" w:pos="540"/>
        </w:tabs>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Compartimentului Relaţii cu Comunitatea Romă se încadrează în </w:t>
      </w:r>
      <w:r w:rsidRPr="00DD5BF4">
        <w:rPr>
          <w:rFonts w:ascii="Times New Roman" w:hAnsi="Times New Roman" w:cs="Times New Roman"/>
          <w:i/>
          <w:sz w:val="24"/>
          <w:szCs w:val="24"/>
        </w:rPr>
        <w:t xml:space="preserve">domeniul 2 - Starea Socială </w:t>
      </w:r>
      <w:r w:rsidR="00010941">
        <w:rPr>
          <w:rFonts w:ascii="Times New Roman" w:hAnsi="Times New Roman" w:cs="Times New Roman"/>
          <w:i/>
          <w:sz w:val="24"/>
          <w:szCs w:val="24"/>
        </w:rPr>
        <w:t xml:space="preserve">– Educaţie </w:t>
      </w:r>
      <w:r w:rsidRPr="00DD5BF4">
        <w:rPr>
          <w:rFonts w:ascii="Times New Roman" w:hAnsi="Times New Roman" w:cs="Times New Roman"/>
          <w:sz w:val="24"/>
          <w:szCs w:val="24"/>
        </w:rPr>
        <w:t>cu următoarele:</w:t>
      </w:r>
    </w:p>
    <w:p w:rsidR="004E4531" w:rsidRPr="00DD5BF4" w:rsidRDefault="00E40F6E" w:rsidP="00CB3000">
      <w:pPr>
        <w:spacing w:after="0" w:line="360" w:lineRule="auto"/>
        <w:ind w:firstLine="540"/>
        <w:jc w:val="both"/>
        <w:rPr>
          <w:rFonts w:ascii="Times New Roman" w:eastAsia="Times New Roman" w:hAnsi="Times New Roman" w:cs="Times New Roman"/>
          <w:sz w:val="20"/>
          <w:szCs w:val="20"/>
          <w:lang w:val="en-US"/>
        </w:rPr>
      </w:pPr>
      <w:r w:rsidRPr="00DD5BF4">
        <w:rPr>
          <w:rFonts w:ascii="Times New Roman" w:hAnsi="Times New Roman" w:cs="Times New Roman"/>
          <w:sz w:val="24"/>
          <w:szCs w:val="24"/>
          <w:lang w:val="fr-FR"/>
        </w:rPr>
        <w:t>Acord de Parteneriat încheiat între Primaria Sectorului 2 prin Compartimentul de Relaţii cu Comunitatea Romă şi Inspectoratul Şcolar Bucureşti la data de 15.10.2019.</w:t>
      </w:r>
      <w:r w:rsidR="004E4531" w:rsidRPr="00DD5BF4">
        <w:rPr>
          <w:rFonts w:ascii="Times New Roman" w:hAnsi="Times New Roman" w:cs="Times New Roman"/>
          <w:sz w:val="24"/>
          <w:szCs w:val="24"/>
          <w:lang w:val="fr-FR"/>
        </w:rPr>
        <w:t xml:space="preserve"> </w:t>
      </w:r>
    </w:p>
    <w:p w:rsidR="00B92718" w:rsidRPr="00DD5BF4" w:rsidRDefault="004E4531" w:rsidP="00CB3000">
      <w:pPr>
        <w:tabs>
          <w:tab w:val="left" w:pos="720"/>
          <w:tab w:val="left" w:pos="1701"/>
        </w:tabs>
        <w:spacing w:after="0" w:line="360" w:lineRule="auto"/>
        <w:ind w:firstLine="540"/>
        <w:jc w:val="both"/>
        <w:rPr>
          <w:rFonts w:ascii="Times New Roman" w:hAnsi="Times New Roman" w:cs="Times New Roman"/>
          <w:sz w:val="24"/>
          <w:szCs w:val="24"/>
          <w:lang w:val="en-US"/>
        </w:rPr>
      </w:pPr>
      <w:r w:rsidRPr="00DD5BF4">
        <w:rPr>
          <w:rFonts w:ascii="Times New Roman" w:hAnsi="Times New Roman" w:cs="Times New Roman"/>
          <w:sz w:val="24"/>
          <w:szCs w:val="24"/>
          <w:lang w:val="fr-FR"/>
        </w:rPr>
        <w:t>Campania educațională „ICA – Informare-Consiliere-Alegere</w:t>
      </w:r>
      <w:r w:rsidR="00B92718" w:rsidRPr="00DD5BF4">
        <w:rPr>
          <w:rFonts w:ascii="Times New Roman" w:hAnsi="Times New Roman" w:cs="Times New Roman"/>
          <w:sz w:val="24"/>
          <w:szCs w:val="24"/>
          <w:lang w:val="fr-FR"/>
        </w:rPr>
        <w:t>” parteneriat cu Inspectoratul Ş</w:t>
      </w:r>
      <w:r w:rsidRPr="00DD5BF4">
        <w:rPr>
          <w:rFonts w:ascii="Times New Roman" w:hAnsi="Times New Roman" w:cs="Times New Roman"/>
          <w:sz w:val="24"/>
          <w:szCs w:val="24"/>
          <w:lang w:val="fr-FR"/>
        </w:rPr>
        <w:t>c</w:t>
      </w:r>
      <w:r w:rsidR="009407E9" w:rsidRPr="00DD5BF4">
        <w:rPr>
          <w:rFonts w:ascii="Times New Roman" w:hAnsi="Times New Roman" w:cs="Times New Roman"/>
          <w:sz w:val="24"/>
          <w:szCs w:val="24"/>
          <w:lang w:val="fr-FR"/>
        </w:rPr>
        <w:t>olar al Municipiului Bucuresti s</w:t>
      </w:r>
      <w:r w:rsidR="009407E9" w:rsidRPr="00DD5BF4">
        <w:rPr>
          <w:rFonts w:ascii="Times New Roman" w:hAnsi="Times New Roman" w:cs="Times New Roman"/>
          <w:sz w:val="24"/>
          <w:szCs w:val="24"/>
          <w:lang w:val="en-US"/>
        </w:rPr>
        <w:t xml:space="preserve">-a realizat </w:t>
      </w:r>
      <w:r w:rsidR="00C91BBC" w:rsidRPr="00DD5BF4">
        <w:rPr>
          <w:rFonts w:ascii="Times New Roman" w:hAnsi="Times New Roman" w:cs="Times New Roman"/>
          <w:sz w:val="24"/>
          <w:szCs w:val="24"/>
        </w:rPr>
        <w:t xml:space="preserve">în proporţie de 100% </w:t>
      </w:r>
      <w:r w:rsidR="009407E9" w:rsidRPr="00DD5BF4">
        <w:rPr>
          <w:rFonts w:ascii="Times New Roman" w:hAnsi="Times New Roman" w:cs="Times New Roman"/>
          <w:sz w:val="24"/>
          <w:szCs w:val="24"/>
          <w:lang w:val="en-US"/>
        </w:rPr>
        <w:t>cu urm</w:t>
      </w:r>
      <w:r w:rsidR="009407E9" w:rsidRPr="00DD5BF4">
        <w:rPr>
          <w:rFonts w:ascii="Times New Roman" w:hAnsi="Times New Roman" w:cs="Times New Roman"/>
          <w:sz w:val="24"/>
          <w:szCs w:val="24"/>
        </w:rPr>
        <w:t xml:space="preserve">ătoarele </w:t>
      </w:r>
      <w:r w:rsidR="00F31176" w:rsidRPr="00DD5BF4">
        <w:rPr>
          <w:rFonts w:ascii="Times New Roman" w:hAnsi="Times New Roman" w:cs="Times New Roman"/>
          <w:sz w:val="24"/>
          <w:szCs w:val="24"/>
        </w:rPr>
        <w:t>activităţi</w:t>
      </w:r>
      <w:r w:rsidR="009407E9" w:rsidRPr="00DD5BF4">
        <w:rPr>
          <w:rFonts w:ascii="Times New Roman" w:hAnsi="Times New Roman" w:cs="Times New Roman"/>
          <w:sz w:val="24"/>
          <w:szCs w:val="24"/>
        </w:rPr>
        <w:t xml:space="preserve"> propuse pentru îndeplinirea obiectivelor</w:t>
      </w:r>
      <w:r w:rsidR="009407E9" w:rsidRPr="00DD5BF4">
        <w:rPr>
          <w:rFonts w:ascii="Times New Roman" w:hAnsi="Times New Roman" w:cs="Times New Roman"/>
          <w:sz w:val="24"/>
          <w:szCs w:val="24"/>
          <w:lang w:val="en-US"/>
        </w:rPr>
        <w:t>:</w:t>
      </w:r>
    </w:p>
    <w:p w:rsidR="00B92718"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sz w:val="24"/>
          <w:szCs w:val="24"/>
          <w:lang w:val="fr-FR"/>
        </w:rPr>
        <w:t xml:space="preserve"> </w:t>
      </w:r>
      <w:r w:rsidRPr="00DD5BF4">
        <w:rPr>
          <w:rFonts w:ascii="Times New Roman" w:hAnsi="Times New Roman" w:cs="Times New Roman"/>
          <w:bCs/>
          <w:sz w:val="24"/>
          <w:szCs w:val="24"/>
        </w:rPr>
        <w:t>Informarea și consilierea părinților de etnie romă cu privire la înscrierea copiilor de etnie romă în grădin</w:t>
      </w:r>
      <w:r w:rsidR="00D23224" w:rsidRPr="00DD5BF4">
        <w:rPr>
          <w:rFonts w:ascii="Times New Roman" w:hAnsi="Times New Roman" w:cs="Times New Roman"/>
          <w:bCs/>
          <w:sz w:val="24"/>
          <w:szCs w:val="24"/>
        </w:rPr>
        <w:t>iță și clasa pregătitoare;</w:t>
      </w:r>
    </w:p>
    <w:p w:rsidR="00B92718"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 xml:space="preserve"> Identificarea elevilor de etnie romă din clasa a VIII-a din unitățile de învățământ gimnaziale de pe raza sectorului 2, în vederea informării, consilierii și orientării școlare a acestora pentru admiterea în licee și școli profesionale pe locurile speciale alocate elevilor de etnie romă,  în anul școlar 2019-2020; </w:t>
      </w:r>
    </w:p>
    <w:p w:rsidR="00B92718"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 xml:space="preserve">Informarea părinților și a elevilor de etnie romă despre calendarul admiterii în învățământul liceal, în învățământul profesional și în învățământul dual, conform prevederilor legale în vigoare; </w:t>
      </w:r>
    </w:p>
    <w:p w:rsidR="00B92718"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 xml:space="preserve"> Furnizarea de informații cu privire la documentele necesare întocmirii dosarului de admitere, la broșura de admitere cu numărul de locuri pentru fiecare unitate de învățământ liceal, emisă de ISMB, informații despre rutele educaționale care pot fi urmate, despre filierele/profilurile/domeniile pregătirii de bază/specializările și despre rețeaua școlară a unităților de învățământ liceal/profesional de la nivelul municipiului București, despre condițiile de admitere,  despre datele privind admiterea candidaților pe locurile speciale </w:t>
      </w:r>
      <w:r w:rsidRPr="00DD5BF4">
        <w:rPr>
          <w:rFonts w:ascii="Times New Roman" w:hAnsi="Times New Roman" w:cs="Times New Roman"/>
          <w:bCs/>
          <w:sz w:val="24"/>
          <w:szCs w:val="24"/>
        </w:rPr>
        <w:lastRenderedPageBreak/>
        <w:t xml:space="preserve">pentru elevii romi (data –limită pentru primirea cererilor de înscriere a candidaților, datele și locul  în care se va desfășura ședința publică, centrele speciale organizate în care se  primesc dosarele de la unitățile de învățământ pentru candidații de etnie romă); </w:t>
      </w:r>
    </w:p>
    <w:p w:rsidR="00B92718"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Informarea elevilor și părinților de etnie romă privind modalitatea de subvenționare de către stat a costurilor pentru elevii care frecventează învățământul profesional și  învățământul dual, și anume „bursa profesională” în cuantum de 200 de lei/lună/elev, conform prevederilor Hotărârii Guvernului Nr. 1062/2012  şi informații despre  sprijinul financiar acordat în cadrul Programului naţional de protecţie socială „Bani de liceu”, prevăzut în Hotărârea Guvernului nr. 1488/2004;</w:t>
      </w:r>
    </w:p>
    <w:p w:rsidR="00B92718"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 xml:space="preserve">Identificarea copiilor, tinerilor și adulților de etnie romă care au depășit vârsta legală de înscriere în sistemul de învățământ sau care au întrerupt parcursul educațional în vederea înscrierii în programului educațional “A doua șansă”; </w:t>
      </w:r>
    </w:p>
    <w:p w:rsidR="004E4531"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Consilierea și orientarea profesionala a tinerilor si adulților de etnie romă (elevii aflați în anii terminali, respectiv, a adulților beneficiari ai programului educațional  “A doua șansa”);</w:t>
      </w:r>
    </w:p>
    <w:p w:rsidR="004E4531"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Promovarea studierii în unitățile de învățământ din sectorul 2 a limbii romani și a istoriei și tradițiilor romilor;</w:t>
      </w:r>
    </w:p>
    <w:p w:rsidR="004E4531"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Inițierea unor concursuri școlare pe tema di</w:t>
      </w:r>
      <w:r w:rsidR="00B92718" w:rsidRPr="00DD5BF4">
        <w:rPr>
          <w:rFonts w:ascii="Times New Roman" w:hAnsi="Times New Roman" w:cs="Times New Roman"/>
          <w:bCs/>
          <w:sz w:val="24"/>
          <w:szCs w:val="24"/>
        </w:rPr>
        <w:t xml:space="preserve">versității în scopul promovării </w:t>
      </w:r>
      <w:r w:rsidRPr="00DD5BF4">
        <w:rPr>
          <w:rFonts w:ascii="Times New Roman" w:hAnsi="Times New Roman" w:cs="Times New Roman"/>
          <w:bCs/>
          <w:sz w:val="24"/>
          <w:szCs w:val="24"/>
        </w:rPr>
        <w:t>multiculturalismului, a tradițiilor și a particularităților culturale a minorității rome;</w:t>
      </w:r>
    </w:p>
    <w:p w:rsidR="00B92718" w:rsidRPr="00DD5BF4" w:rsidRDefault="004E4531" w:rsidP="00CB3000">
      <w:pPr>
        <w:pStyle w:val="Listparagraf"/>
        <w:numPr>
          <w:ilvl w:val="0"/>
          <w:numId w:val="3"/>
        </w:numPr>
        <w:spacing w:after="0" w:line="360" w:lineRule="auto"/>
        <w:ind w:left="0" w:firstLine="360"/>
        <w:jc w:val="both"/>
        <w:rPr>
          <w:rFonts w:ascii="Times New Roman" w:hAnsi="Times New Roman" w:cs="Times New Roman"/>
          <w:bCs/>
          <w:sz w:val="24"/>
          <w:szCs w:val="24"/>
        </w:rPr>
      </w:pPr>
      <w:r w:rsidRPr="00DD5BF4">
        <w:rPr>
          <w:rFonts w:ascii="Times New Roman" w:hAnsi="Times New Roman" w:cs="Times New Roman"/>
          <w:bCs/>
          <w:sz w:val="24"/>
          <w:szCs w:val="24"/>
        </w:rPr>
        <w:t>Consolidarea comunicării între reprezentanții comunităților de romi și unitățile de învățământ prin organizarea periodică de întâlniri la care să participe inspectorul școlar pentru minorități, cadre didactice, profesori de limba și istoria romilor, mediatori școlari, liderii romilor, părinți și elevi</w:t>
      </w:r>
      <w:r w:rsidR="00B92718" w:rsidRPr="00DD5BF4">
        <w:rPr>
          <w:rFonts w:ascii="Times New Roman" w:hAnsi="Times New Roman" w:cs="Times New Roman"/>
          <w:bCs/>
          <w:sz w:val="24"/>
          <w:szCs w:val="24"/>
        </w:rPr>
        <w:t>.</w:t>
      </w:r>
    </w:p>
    <w:p w:rsidR="0087648A" w:rsidRPr="00DD5BF4" w:rsidRDefault="0087648A" w:rsidP="00CB3000">
      <w:pPr>
        <w:pStyle w:val="Listparagraf"/>
        <w:spacing w:after="0" w:line="360" w:lineRule="auto"/>
        <w:ind w:left="360"/>
        <w:jc w:val="both"/>
        <w:rPr>
          <w:rFonts w:ascii="Times New Roman" w:hAnsi="Times New Roman" w:cs="Times New Roman"/>
          <w:bCs/>
          <w:sz w:val="24"/>
          <w:szCs w:val="24"/>
        </w:rPr>
      </w:pPr>
    </w:p>
    <w:p w:rsidR="00C31C22" w:rsidRPr="00DD5BF4" w:rsidRDefault="00813E16" w:rsidP="00B24992">
      <w:pPr>
        <w:tabs>
          <w:tab w:val="left" w:pos="720"/>
          <w:tab w:val="left" w:pos="1701"/>
        </w:tabs>
        <w:spacing w:after="0" w:line="360" w:lineRule="auto"/>
        <w:ind w:firstLine="540"/>
        <w:jc w:val="both"/>
        <w:rPr>
          <w:rFonts w:ascii="Times New Roman" w:hAnsi="Times New Roman" w:cs="Times New Roman"/>
          <w:sz w:val="24"/>
          <w:szCs w:val="24"/>
          <w:lang w:val="fr-FR"/>
        </w:rPr>
      </w:pPr>
      <w:r w:rsidRPr="00C31C22">
        <w:rPr>
          <w:rFonts w:ascii="Times New Roman" w:hAnsi="Times New Roman" w:cs="Times New Roman"/>
          <w:i/>
          <w:sz w:val="24"/>
          <w:szCs w:val="24"/>
          <w:lang w:val="fr-FR"/>
        </w:rPr>
        <w:t>Şomaj</w:t>
      </w:r>
      <w:r w:rsidRPr="00DD5BF4">
        <w:rPr>
          <w:rFonts w:ascii="Times New Roman" w:hAnsi="Times New Roman" w:cs="Times New Roman"/>
          <w:sz w:val="24"/>
          <w:szCs w:val="24"/>
          <w:lang w:val="fr-FR"/>
        </w:rPr>
        <w:t>:</w:t>
      </w:r>
      <w:r w:rsidR="00E40F6E" w:rsidRPr="00DD5BF4">
        <w:rPr>
          <w:rFonts w:ascii="Times New Roman" w:hAnsi="Times New Roman" w:cs="Times New Roman"/>
          <w:sz w:val="24"/>
          <w:szCs w:val="24"/>
          <w:lang w:val="fr-FR"/>
        </w:rPr>
        <w:t xml:space="preserve"> Acord de Colaborare încheiat între Primaria Sectorului 2 prin Compartimentul de Relaţii cu Comunitatea Romă şi Agenţia Municipală pentru Ocuparea Forţei de Muncă Bucureşti care deleaga atribuţiile Agenţiei Locale pentru Ocuparea Forţei de Muncă Sector 2.</w:t>
      </w:r>
    </w:p>
    <w:p w:rsidR="00F23456" w:rsidRPr="00663DAF" w:rsidRDefault="000E6313" w:rsidP="00F41632">
      <w:pPr>
        <w:pStyle w:val="Listparagraf"/>
        <w:numPr>
          <w:ilvl w:val="1"/>
          <w:numId w:val="42"/>
        </w:numPr>
        <w:tabs>
          <w:tab w:val="left" w:pos="810"/>
        </w:tabs>
        <w:spacing w:before="240" w:after="0" w:line="360" w:lineRule="auto"/>
        <w:ind w:firstLine="0"/>
        <w:jc w:val="both"/>
        <w:outlineLvl w:val="1"/>
        <w:rPr>
          <w:rFonts w:ascii="Times New Roman" w:hAnsi="Times New Roman" w:cs="Times New Roman"/>
          <w:b/>
          <w:sz w:val="24"/>
          <w:szCs w:val="24"/>
        </w:rPr>
      </w:pPr>
      <w:r w:rsidRPr="00C31C22">
        <w:rPr>
          <w:rFonts w:ascii="Times New Roman" w:hAnsi="Times New Roman" w:cs="Times New Roman"/>
          <w:b/>
          <w:sz w:val="24"/>
          <w:szCs w:val="24"/>
        </w:rPr>
        <w:t xml:space="preserve"> </w:t>
      </w:r>
      <w:bookmarkStart w:id="122" w:name="_Toc42848469"/>
      <w:r w:rsidR="00F23456" w:rsidRPr="00C31C22">
        <w:rPr>
          <w:rFonts w:ascii="Times New Roman" w:hAnsi="Times New Roman" w:cs="Times New Roman"/>
          <w:b/>
          <w:sz w:val="24"/>
          <w:szCs w:val="24"/>
        </w:rPr>
        <w:t>Cultur</w:t>
      </w:r>
      <w:r w:rsidR="00884A18" w:rsidRPr="00C31C22">
        <w:rPr>
          <w:rFonts w:ascii="Times New Roman" w:hAnsi="Times New Roman" w:cs="Times New Roman"/>
          <w:b/>
          <w:sz w:val="24"/>
          <w:szCs w:val="24"/>
        </w:rPr>
        <w:t>ă</w:t>
      </w:r>
      <w:bookmarkEnd w:id="122"/>
      <w:r w:rsidR="00F23456" w:rsidRPr="00C31C22">
        <w:rPr>
          <w:rFonts w:ascii="Times New Roman" w:hAnsi="Times New Roman" w:cs="Times New Roman"/>
          <w:b/>
          <w:sz w:val="24"/>
          <w:szCs w:val="24"/>
        </w:rPr>
        <w:t xml:space="preserve"> </w:t>
      </w:r>
    </w:p>
    <w:p w:rsidR="00C0447F" w:rsidRPr="00C31C22" w:rsidRDefault="00C0447F" w:rsidP="00CB3000">
      <w:pPr>
        <w:spacing w:after="0" w:line="360" w:lineRule="auto"/>
        <w:jc w:val="both"/>
        <w:rPr>
          <w:rFonts w:ascii="Times New Roman" w:eastAsia="Times New Roman" w:hAnsi="Times New Roman" w:cs="Times New Roman"/>
          <w:bCs/>
          <w:sz w:val="24"/>
          <w:szCs w:val="24"/>
          <w:u w:val="single"/>
        </w:rPr>
      </w:pPr>
      <w:r w:rsidRPr="00C31C22">
        <w:rPr>
          <w:rFonts w:ascii="Times New Roman" w:eastAsia="Times New Roman" w:hAnsi="Times New Roman" w:cs="Times New Roman"/>
          <w:bCs/>
          <w:sz w:val="24"/>
          <w:szCs w:val="24"/>
          <w:u w:val="single"/>
        </w:rPr>
        <w:t xml:space="preserve">Centrul Cultural „Mihai Eminescu” </w:t>
      </w:r>
    </w:p>
    <w:p w:rsidR="000E6313" w:rsidRPr="00DD5BF4" w:rsidRDefault="00C0447F" w:rsidP="00CB3000">
      <w:pPr>
        <w:spacing w:after="0" w:line="360" w:lineRule="auto"/>
        <w:ind w:firstLine="540"/>
        <w:jc w:val="both"/>
        <w:rPr>
          <w:rFonts w:ascii="Times New Roman" w:eastAsia="Times New Roman" w:hAnsi="Times New Roman" w:cs="Times New Roman"/>
          <w:bCs/>
          <w:sz w:val="24"/>
          <w:szCs w:val="24"/>
        </w:rPr>
      </w:pPr>
      <w:r w:rsidRPr="00DD5BF4">
        <w:rPr>
          <w:rFonts w:ascii="Times New Roman" w:eastAsia="Times New Roman" w:hAnsi="Times New Roman" w:cs="Times New Roman"/>
          <w:bCs/>
          <w:sz w:val="24"/>
          <w:szCs w:val="24"/>
        </w:rPr>
        <w:t>Centrul Cultural „Mihai Eminescu” este un serviciu cu o personalitate</w:t>
      </w:r>
      <w:r w:rsidR="000A3237" w:rsidRPr="00DD5BF4">
        <w:rPr>
          <w:rFonts w:ascii="Times New Roman" w:eastAsia="Times New Roman" w:hAnsi="Times New Roman" w:cs="Times New Roman"/>
          <w:bCs/>
          <w:sz w:val="24"/>
          <w:szCs w:val="24"/>
        </w:rPr>
        <w:t xml:space="preserve"> juridică, înfiinţat prin Hotărârea nr. 95/24.10.2002 a Consiliului Local al Sectorului 2 şi funcţionează sub autoritatea Consiliului Local Sector 2. Centrul îşi desfăşoară activitatea în conformitate cu </w:t>
      </w:r>
      <w:r w:rsidR="000A3237" w:rsidRPr="00DD5BF4">
        <w:rPr>
          <w:rFonts w:ascii="Times New Roman" w:eastAsia="Times New Roman" w:hAnsi="Times New Roman" w:cs="Times New Roman"/>
          <w:bCs/>
          <w:sz w:val="24"/>
          <w:szCs w:val="24"/>
        </w:rPr>
        <w:lastRenderedPageBreak/>
        <w:t>prevederile legislaţiei române şi cu Regulamentul de Organizare şi Funcţionare al Centrului Cultural „Mihai Eminescu”.</w:t>
      </w:r>
    </w:p>
    <w:p w:rsidR="000E6313" w:rsidRPr="00DD5BF4" w:rsidRDefault="000E6313" w:rsidP="00CB3000">
      <w:pPr>
        <w:spacing w:after="0" w:line="360" w:lineRule="auto"/>
        <w:jc w:val="both"/>
        <w:rPr>
          <w:rFonts w:ascii="Times New Roman" w:eastAsia="Times New Roman" w:hAnsi="Times New Roman" w:cs="Times New Roman"/>
          <w:bCs/>
          <w:sz w:val="24"/>
          <w:szCs w:val="24"/>
        </w:rPr>
      </w:pPr>
    </w:p>
    <w:p w:rsidR="000E6313" w:rsidRPr="00C31C22" w:rsidRDefault="000E6313" w:rsidP="00C31C22">
      <w:pPr>
        <w:spacing w:after="0" w:line="360" w:lineRule="auto"/>
        <w:jc w:val="both"/>
        <w:rPr>
          <w:rFonts w:ascii="Times New Roman" w:eastAsia="Times New Roman" w:hAnsi="Times New Roman" w:cs="Times New Roman"/>
          <w:bCs/>
          <w:i/>
          <w:sz w:val="24"/>
          <w:szCs w:val="24"/>
        </w:rPr>
      </w:pPr>
      <w:r w:rsidRPr="00C31C22">
        <w:rPr>
          <w:rFonts w:ascii="Times New Roman" w:eastAsia="Times New Roman" w:hAnsi="Times New Roman" w:cs="Times New Roman"/>
          <w:bCs/>
          <w:i/>
          <w:sz w:val="24"/>
          <w:szCs w:val="24"/>
        </w:rPr>
        <w:t>Facilitarea accesului la cultură pentru locuitorii Sectorului 2:</w:t>
      </w:r>
    </w:p>
    <w:p w:rsidR="000A3237" w:rsidRPr="00DD5BF4" w:rsidRDefault="000A3237" w:rsidP="00CB3000">
      <w:pPr>
        <w:spacing w:after="0" w:line="360" w:lineRule="auto"/>
        <w:ind w:firstLine="540"/>
        <w:jc w:val="both"/>
        <w:rPr>
          <w:rFonts w:ascii="Times New Roman" w:eastAsia="Times New Roman" w:hAnsi="Times New Roman" w:cs="Times New Roman"/>
          <w:bCs/>
          <w:sz w:val="24"/>
          <w:szCs w:val="24"/>
          <w:lang w:val="en-US"/>
        </w:rPr>
      </w:pPr>
      <w:r w:rsidRPr="00DD5BF4">
        <w:rPr>
          <w:rFonts w:ascii="Times New Roman" w:eastAsia="Times New Roman" w:hAnsi="Times New Roman" w:cs="Times New Roman"/>
          <w:bCs/>
          <w:sz w:val="24"/>
          <w:szCs w:val="24"/>
        </w:rPr>
        <w:t>Centrul Cultural „Mihai Eminescu” îşi desfăşoară proiecte şi programe culturale, sportive şi de tineret, în domniul educaţiei permanente şi a culturii tradiţional</w:t>
      </w:r>
      <w:r w:rsidR="009E191A" w:rsidRPr="00DD5BF4">
        <w:rPr>
          <w:rFonts w:ascii="Times New Roman" w:eastAsia="Times New Roman" w:hAnsi="Times New Roman" w:cs="Times New Roman"/>
          <w:bCs/>
          <w:sz w:val="24"/>
          <w:szCs w:val="24"/>
        </w:rPr>
        <w:t>e, acesta încadrându-se la capitolul "Educație - Cultură"</w:t>
      </w:r>
      <w:r w:rsidR="00BE5EB3" w:rsidRPr="00DD5BF4">
        <w:rPr>
          <w:rFonts w:ascii="Times New Roman" w:eastAsia="Times New Roman" w:hAnsi="Times New Roman" w:cs="Times New Roman"/>
          <w:bCs/>
          <w:sz w:val="24"/>
          <w:szCs w:val="24"/>
        </w:rPr>
        <w:t xml:space="preserve"> cu următoarele activităţi</w:t>
      </w:r>
      <w:r w:rsidR="009E191A" w:rsidRPr="00DD5BF4">
        <w:rPr>
          <w:rFonts w:ascii="Times New Roman" w:eastAsia="Times New Roman" w:hAnsi="Times New Roman" w:cs="Times New Roman"/>
          <w:bCs/>
          <w:sz w:val="24"/>
          <w:szCs w:val="24"/>
        </w:rPr>
        <w:t>:</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1. PANTELIMON 301;</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2. TEATRU PENTRU SECTORUL 2;</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3. CUNOASTE LUMEA!</w:t>
      </w:r>
      <w:r w:rsidR="00D23224" w:rsidRPr="00DD5BF4">
        <w:rPr>
          <w:rFonts w:ascii="Times New Roman" w:hAnsi="Times New Roman" w:cs="Times New Roman"/>
          <w:sz w:val="24"/>
          <w:szCs w:val="24"/>
        </w:rPr>
        <w:t>;</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4. PRIMĂVARA INCEPE CU UN MĂRȚIȘOR, ediția a II-a;</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5. DUMINICA ORTODOXIEI, ediția a XI-a;</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6. CUPA BEST OF 2 la baschet fete și băieți;</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7. INSOMNIILE DISTRICTULUI;</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8. MÂNDRI CĂ SUNTEM ROMÂNI, editia a II a;</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9. PARK FILM FESTIVAL;</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10. SUB SEMNUL SFINTEI CRUCI -SERI CULTURALE LA BISERICA MĂRCUȚA;</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11. ZILELE SECTORULUI 2;</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12. PRO MEMORIA 89 - CREDINȚĂ, CURAJ, EROISM;</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 xml:space="preserve">13. BALUL DE CARITATE AL PRIMARIEI SECTORULUI 2 - “Impreuna implinim un vis", editia a II-a;                                      </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 xml:space="preserve">14. ZIUA NAȚIONALĂ A ROMÂNIEI; </w:t>
      </w:r>
    </w:p>
    <w:p w:rsidR="004E65DC" w:rsidRPr="00DD5BF4" w:rsidRDefault="004E65DC"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15.BILANȚ CULTURAL LA SFÂRȘIT DE AN;</w:t>
      </w:r>
    </w:p>
    <w:p w:rsidR="004E65DC" w:rsidRPr="00DD5BF4" w:rsidRDefault="00DF6936" w:rsidP="00CB3000">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16.</w:t>
      </w:r>
      <w:r w:rsidR="004E65DC" w:rsidRPr="00DD5BF4">
        <w:rPr>
          <w:rFonts w:ascii="Times New Roman" w:hAnsi="Times New Roman" w:cs="Times New Roman"/>
          <w:sz w:val="24"/>
          <w:szCs w:val="24"/>
        </w:rPr>
        <w:t>COLINDE PENTRU SUFLET, EDIȚIA A III-A.</w:t>
      </w:r>
    </w:p>
    <w:p w:rsidR="000E6313" w:rsidRPr="00DD5BF4" w:rsidRDefault="000E6313" w:rsidP="00CB3000">
      <w:pPr>
        <w:spacing w:after="0" w:line="360" w:lineRule="auto"/>
        <w:ind w:firstLine="540"/>
        <w:rPr>
          <w:rFonts w:ascii="Times New Roman" w:hAnsi="Times New Roman" w:cs="Times New Roman"/>
          <w:sz w:val="24"/>
          <w:szCs w:val="24"/>
        </w:rPr>
      </w:pPr>
    </w:p>
    <w:p w:rsidR="004E65DC" w:rsidRPr="00C31C22" w:rsidRDefault="004E65DC" w:rsidP="00CB3000">
      <w:pPr>
        <w:spacing w:after="0" w:line="360" w:lineRule="auto"/>
        <w:jc w:val="both"/>
        <w:rPr>
          <w:rFonts w:ascii="Times New Roman" w:eastAsia="Times New Roman" w:hAnsi="Times New Roman" w:cs="Times New Roman"/>
          <w:bCs/>
          <w:i/>
          <w:sz w:val="24"/>
          <w:szCs w:val="24"/>
        </w:rPr>
      </w:pPr>
      <w:r w:rsidRPr="00C31C22">
        <w:rPr>
          <w:rFonts w:ascii="Times New Roman" w:eastAsia="Times New Roman" w:hAnsi="Times New Roman" w:cs="Times New Roman"/>
          <w:bCs/>
          <w:i/>
          <w:sz w:val="24"/>
          <w:szCs w:val="24"/>
        </w:rPr>
        <w:t>Promovarea obiceiurilor tradiționale românești:</w:t>
      </w:r>
    </w:p>
    <w:p w:rsidR="004E65DC" w:rsidRPr="00DD5BF4" w:rsidRDefault="004E65DC" w:rsidP="005A3B5A">
      <w:pPr>
        <w:pStyle w:val="Listparagraf"/>
        <w:numPr>
          <w:ilvl w:val="0"/>
          <w:numId w:val="43"/>
        </w:numPr>
        <w:spacing w:after="0" w:line="360" w:lineRule="auto"/>
        <w:ind w:left="851"/>
        <w:jc w:val="both"/>
        <w:rPr>
          <w:rFonts w:ascii="Times New Roman" w:hAnsi="Times New Roman" w:cs="Times New Roman"/>
          <w:sz w:val="24"/>
          <w:szCs w:val="24"/>
        </w:rPr>
      </w:pPr>
      <w:r w:rsidRPr="00DD5BF4">
        <w:rPr>
          <w:rFonts w:ascii="Times New Roman" w:hAnsi="Times New Roman" w:cs="Times New Roman"/>
          <w:sz w:val="24"/>
          <w:szCs w:val="24"/>
        </w:rPr>
        <w:t>COLINDE PENTRU SUFLET, EDIȚIA A III-A.</w:t>
      </w:r>
    </w:p>
    <w:p w:rsidR="000E6313" w:rsidRPr="00DD5BF4" w:rsidRDefault="000E6313" w:rsidP="00CB3000">
      <w:pPr>
        <w:tabs>
          <w:tab w:val="left" w:pos="90"/>
          <w:tab w:val="left" w:pos="450"/>
          <w:tab w:val="left" w:pos="720"/>
        </w:tabs>
        <w:spacing w:after="0" w:line="360" w:lineRule="auto"/>
        <w:jc w:val="both"/>
        <w:rPr>
          <w:rFonts w:ascii="Times New Roman" w:hAnsi="Times New Roman" w:cs="Times New Roman"/>
          <w:sz w:val="24"/>
          <w:szCs w:val="24"/>
        </w:rPr>
      </w:pPr>
    </w:p>
    <w:p w:rsidR="00D02143" w:rsidRPr="00C31C22" w:rsidRDefault="004E65DC" w:rsidP="00CB3000">
      <w:pPr>
        <w:spacing w:after="0" w:line="360" w:lineRule="auto"/>
        <w:jc w:val="both"/>
        <w:rPr>
          <w:rFonts w:ascii="Times New Roman" w:eastAsia="Times New Roman" w:hAnsi="Times New Roman" w:cs="Times New Roman"/>
          <w:bCs/>
          <w:i/>
          <w:sz w:val="24"/>
          <w:szCs w:val="24"/>
        </w:rPr>
      </w:pPr>
      <w:r w:rsidRPr="00C31C22">
        <w:rPr>
          <w:rFonts w:ascii="Times New Roman" w:eastAsia="Times New Roman" w:hAnsi="Times New Roman" w:cs="Times New Roman"/>
          <w:bCs/>
          <w:i/>
          <w:sz w:val="24"/>
          <w:szCs w:val="24"/>
        </w:rPr>
        <w:t>Manifestări cultural-artistice și sportive organizate în Sectorul 2, fără alocarea de fonduri de la bugetul local:</w:t>
      </w:r>
    </w:p>
    <w:p w:rsidR="004E65DC" w:rsidRPr="00DD5BF4" w:rsidRDefault="004E65DC" w:rsidP="005A3B5A">
      <w:pPr>
        <w:pStyle w:val="Listparagraf"/>
        <w:numPr>
          <w:ilvl w:val="0"/>
          <w:numId w:val="43"/>
        </w:numPr>
        <w:spacing w:after="0" w:line="360" w:lineRule="auto"/>
        <w:ind w:left="851"/>
        <w:jc w:val="both"/>
        <w:rPr>
          <w:rFonts w:ascii="Times New Roman" w:hAnsi="Times New Roman" w:cs="Times New Roman"/>
          <w:sz w:val="24"/>
          <w:szCs w:val="24"/>
        </w:rPr>
      </w:pPr>
      <w:r w:rsidRPr="00DD5BF4">
        <w:rPr>
          <w:rFonts w:ascii="Times New Roman" w:hAnsi="Times New Roman" w:cs="Times New Roman"/>
          <w:sz w:val="24"/>
          <w:szCs w:val="24"/>
        </w:rPr>
        <w:t>TÂRGUL ANTICARILOR - două ediții, iunie și septembrie - alocare parțială;</w:t>
      </w:r>
    </w:p>
    <w:p w:rsidR="00300FE0" w:rsidRPr="00DD5BF4" w:rsidRDefault="004E65DC" w:rsidP="005A3B5A">
      <w:pPr>
        <w:pStyle w:val="Listparagraf"/>
        <w:numPr>
          <w:ilvl w:val="0"/>
          <w:numId w:val="43"/>
        </w:numPr>
        <w:spacing w:after="0" w:line="360" w:lineRule="auto"/>
        <w:ind w:left="851"/>
        <w:jc w:val="both"/>
        <w:rPr>
          <w:rFonts w:ascii="Times New Roman" w:hAnsi="Times New Roman" w:cs="Times New Roman"/>
          <w:sz w:val="24"/>
          <w:szCs w:val="24"/>
        </w:rPr>
      </w:pPr>
      <w:r w:rsidRPr="00DD5BF4">
        <w:rPr>
          <w:rFonts w:ascii="Times New Roman" w:hAnsi="Times New Roman" w:cs="Times New Roman"/>
          <w:sz w:val="24"/>
          <w:szCs w:val="24"/>
        </w:rPr>
        <w:lastRenderedPageBreak/>
        <w:t>Evenimente la Galeria 2ART și Calderon Art Studio - expoziții de artă, lansări de carte, serate muzicale.</w:t>
      </w:r>
    </w:p>
    <w:p w:rsidR="001C73C1" w:rsidRPr="00DD5BF4" w:rsidRDefault="001C73C1" w:rsidP="00CB3000">
      <w:pPr>
        <w:tabs>
          <w:tab w:val="left" w:pos="90"/>
          <w:tab w:val="left" w:pos="450"/>
          <w:tab w:val="left" w:pos="720"/>
        </w:tabs>
        <w:spacing w:after="0" w:line="360" w:lineRule="auto"/>
        <w:jc w:val="both"/>
        <w:rPr>
          <w:rFonts w:ascii="Times New Roman" w:hAnsi="Times New Roman" w:cs="Times New Roman"/>
          <w:sz w:val="24"/>
          <w:szCs w:val="24"/>
        </w:rPr>
      </w:pPr>
    </w:p>
    <w:p w:rsidR="00300FE0" w:rsidRPr="00DD5BF4" w:rsidRDefault="00300FE0" w:rsidP="00CB3000">
      <w:p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În anul 2019,</w:t>
      </w:r>
      <w:r w:rsidR="00000FF8" w:rsidRPr="00DD5BF4">
        <w:rPr>
          <w:rFonts w:ascii="Times New Roman" w:hAnsi="Times New Roman" w:cs="Times New Roman"/>
          <w:sz w:val="24"/>
          <w:szCs w:val="24"/>
        </w:rPr>
        <w:t xml:space="preserve"> </w:t>
      </w:r>
      <w:r w:rsidRPr="00DD5BF4">
        <w:rPr>
          <w:rFonts w:ascii="Times New Roman" w:hAnsi="Times New Roman" w:cs="Times New Roman"/>
          <w:sz w:val="24"/>
          <w:szCs w:val="24"/>
        </w:rPr>
        <w:t>activităţile propuse pentru îndeplinirea obiectivelor au fost realizate.</w:t>
      </w:r>
    </w:p>
    <w:p w:rsidR="009A203A" w:rsidRPr="00663DAF" w:rsidRDefault="009A203A" w:rsidP="00663DAF">
      <w:pPr>
        <w:pStyle w:val="Listparagraf"/>
        <w:tabs>
          <w:tab w:val="left" w:pos="810"/>
        </w:tabs>
        <w:spacing w:before="240" w:after="0" w:line="360" w:lineRule="auto"/>
        <w:ind w:left="360"/>
        <w:jc w:val="both"/>
        <w:rPr>
          <w:rFonts w:ascii="Times New Roman" w:hAnsi="Times New Roman" w:cs="Times New Roman"/>
          <w:b/>
          <w:sz w:val="24"/>
          <w:szCs w:val="24"/>
        </w:rPr>
      </w:pPr>
    </w:p>
    <w:p w:rsidR="001C73C1" w:rsidRPr="00C31C22" w:rsidRDefault="001C73C1" w:rsidP="00F41632">
      <w:pPr>
        <w:pStyle w:val="Listparagraf"/>
        <w:numPr>
          <w:ilvl w:val="1"/>
          <w:numId w:val="42"/>
        </w:numPr>
        <w:tabs>
          <w:tab w:val="left" w:pos="810"/>
        </w:tabs>
        <w:spacing w:before="240" w:after="0" w:line="360" w:lineRule="auto"/>
        <w:ind w:firstLine="0"/>
        <w:jc w:val="both"/>
        <w:outlineLvl w:val="1"/>
        <w:rPr>
          <w:rFonts w:ascii="Times New Roman" w:hAnsi="Times New Roman" w:cs="Times New Roman"/>
          <w:b/>
          <w:sz w:val="24"/>
          <w:szCs w:val="24"/>
        </w:rPr>
      </w:pPr>
      <w:bookmarkStart w:id="123" w:name="_Toc42848470"/>
      <w:r w:rsidRPr="00C31C22">
        <w:rPr>
          <w:rFonts w:ascii="Times New Roman" w:hAnsi="Times New Roman" w:cs="Times New Roman"/>
          <w:b/>
          <w:sz w:val="24"/>
          <w:szCs w:val="24"/>
        </w:rPr>
        <w:t>Asistență socială</w:t>
      </w:r>
      <w:bookmarkEnd w:id="123"/>
    </w:p>
    <w:p w:rsidR="001C73C1" w:rsidRPr="00C31C22" w:rsidRDefault="001C73C1" w:rsidP="001C73C1">
      <w:pPr>
        <w:spacing w:after="0" w:line="360" w:lineRule="auto"/>
        <w:rPr>
          <w:rFonts w:ascii="Times New Roman" w:hAnsi="Times New Roman" w:cs="Times New Roman"/>
          <w:sz w:val="24"/>
          <w:szCs w:val="24"/>
          <w:u w:val="single"/>
        </w:rPr>
      </w:pPr>
      <w:r w:rsidRPr="00C31C22">
        <w:rPr>
          <w:rStyle w:val="Robust"/>
          <w:rFonts w:ascii="Times New Roman" w:hAnsi="Times New Roman" w:cs="Times New Roman"/>
          <w:b w:val="0"/>
          <w:sz w:val="24"/>
          <w:szCs w:val="24"/>
          <w:u w:val="single"/>
          <w:bdr w:val="none" w:sz="0" w:space="0" w:color="auto" w:frame="1"/>
          <w:shd w:val="clear" w:color="auto" w:fill="FCFCFC"/>
        </w:rPr>
        <w:t>Direcţia Generală de Asistenţă Socială şi Protecţia Copilului Sector 2</w:t>
      </w:r>
    </w:p>
    <w:p w:rsidR="001C73C1" w:rsidRPr="00DD5BF4" w:rsidRDefault="001C73C1" w:rsidP="001C73C1">
      <w:pPr>
        <w:spacing w:after="0" w:line="360" w:lineRule="auto"/>
        <w:ind w:firstLine="540"/>
        <w:jc w:val="both"/>
        <w:rPr>
          <w:rFonts w:ascii="Times New Roman" w:hAnsi="Times New Roman" w:cs="Times New Roman"/>
          <w:sz w:val="24"/>
          <w:szCs w:val="24"/>
          <w:shd w:val="clear" w:color="auto" w:fill="FCFCFC"/>
        </w:rPr>
      </w:pPr>
      <w:r w:rsidRPr="00C31C22">
        <w:rPr>
          <w:rStyle w:val="Robust"/>
          <w:rFonts w:ascii="Times New Roman" w:hAnsi="Times New Roman" w:cs="Times New Roman"/>
          <w:b w:val="0"/>
          <w:sz w:val="24"/>
          <w:szCs w:val="24"/>
          <w:bdr w:val="none" w:sz="0" w:space="0" w:color="auto" w:frame="1"/>
          <w:shd w:val="clear" w:color="auto" w:fill="FCFCFC"/>
        </w:rPr>
        <w:t>Direcţia Generală de Asistenţă Socială şi Protecţia Copilului Sector 2</w:t>
      </w:r>
      <w:r w:rsidRPr="00DD5BF4">
        <w:rPr>
          <w:rStyle w:val="apple-converted-space"/>
          <w:rFonts w:ascii="Times New Roman" w:hAnsi="Times New Roman" w:cs="Times New Roman"/>
          <w:sz w:val="24"/>
          <w:szCs w:val="24"/>
          <w:shd w:val="clear" w:color="auto" w:fill="FCFCFC"/>
        </w:rPr>
        <w:t> </w:t>
      </w:r>
      <w:r w:rsidRPr="00DD5BF4">
        <w:rPr>
          <w:rFonts w:ascii="Times New Roman" w:hAnsi="Times New Roman" w:cs="Times New Roman"/>
          <w:sz w:val="24"/>
          <w:szCs w:val="24"/>
          <w:shd w:val="clear" w:color="auto" w:fill="FCFCFC"/>
        </w:rPr>
        <w:t>s-a înfiinţat în baza</w:t>
      </w:r>
      <w:r w:rsidRPr="00DD5BF4">
        <w:rPr>
          <w:rStyle w:val="apple-converted-space"/>
          <w:rFonts w:ascii="Times New Roman" w:hAnsi="Times New Roman" w:cs="Times New Roman"/>
          <w:sz w:val="24"/>
          <w:szCs w:val="24"/>
          <w:shd w:val="clear" w:color="auto" w:fill="FCFCFC"/>
        </w:rPr>
        <w:t> </w:t>
      </w:r>
      <w:r w:rsidRPr="00DD5BF4">
        <w:rPr>
          <w:rStyle w:val="Accentuat"/>
          <w:rFonts w:ascii="Times New Roman" w:hAnsi="Times New Roman" w:cs="Times New Roman"/>
          <w:sz w:val="24"/>
          <w:szCs w:val="24"/>
          <w:bdr w:val="none" w:sz="0" w:space="0" w:color="auto" w:frame="1"/>
          <w:shd w:val="clear" w:color="auto" w:fill="FCFCFC"/>
        </w:rPr>
        <w:t>Hotărârii nr. 43 din 17.12.2004</w:t>
      </w:r>
      <w:r w:rsidRPr="00DD5BF4">
        <w:rPr>
          <w:rStyle w:val="apple-converted-space"/>
          <w:rFonts w:ascii="Times New Roman" w:hAnsi="Times New Roman" w:cs="Times New Roman"/>
          <w:sz w:val="24"/>
          <w:szCs w:val="24"/>
          <w:shd w:val="clear" w:color="auto" w:fill="FCFCFC"/>
        </w:rPr>
        <w:t> </w:t>
      </w:r>
      <w:r w:rsidRPr="00DD5BF4">
        <w:rPr>
          <w:rFonts w:ascii="Times New Roman" w:hAnsi="Times New Roman" w:cs="Times New Roman"/>
          <w:sz w:val="24"/>
          <w:szCs w:val="24"/>
          <w:shd w:val="clear" w:color="auto" w:fill="FCFCFC"/>
        </w:rPr>
        <w:t>ca instituţie publică cu personalitate juridică, în subordinea Consiliului Local al Sectorului 2 al Municipiului Bucureşti.</w:t>
      </w:r>
    </w:p>
    <w:p w:rsidR="001C73C1" w:rsidRPr="00DD5BF4" w:rsidRDefault="001C73C1" w:rsidP="001C73C1">
      <w:pPr>
        <w:spacing w:after="0" w:line="360" w:lineRule="auto"/>
        <w:ind w:firstLine="540"/>
        <w:jc w:val="both"/>
        <w:rPr>
          <w:rFonts w:ascii="Times New Roman" w:hAnsi="Times New Roman" w:cs="Times New Roman"/>
          <w:sz w:val="24"/>
          <w:szCs w:val="24"/>
          <w:shd w:val="clear" w:color="auto" w:fill="FCFCFC"/>
        </w:rPr>
      </w:pPr>
      <w:r w:rsidRPr="00C31C22">
        <w:rPr>
          <w:rFonts w:ascii="Times New Roman" w:hAnsi="Times New Roman" w:cs="Times New Roman"/>
          <w:sz w:val="24"/>
          <w:szCs w:val="24"/>
          <w:shd w:val="clear" w:color="auto" w:fill="FCFCFC"/>
        </w:rPr>
        <w:t>Misiunea</w:t>
      </w:r>
      <w:r w:rsidRPr="00DD5BF4">
        <w:rPr>
          <w:rFonts w:ascii="Times New Roman" w:hAnsi="Times New Roman" w:cs="Times New Roman"/>
          <w:sz w:val="24"/>
          <w:szCs w:val="24"/>
          <w:shd w:val="clear" w:color="auto" w:fill="FCFCFC"/>
        </w:rPr>
        <w:t xml:space="preserve"> Direcţiei Generale de Asistenţă Socială şi Protecţia Copilului Sector 2 este de a oferi servicii sociale de calitate şi de a asigura aplicarea politicilor şi strategiilor de asistenţă socială în domeniul protecţiei copilului, familiei, persoanelor singure, persoanelor vârstnice, persoanelor cu handicap, precum şi a oricăror persoane aflate în nevoie de pe raza Sectorului 2.</w:t>
      </w:r>
      <w:bookmarkStart w:id="124" w:name="_Toc32308969"/>
    </w:p>
    <w:p w:rsidR="001C73C1" w:rsidRPr="00DD5BF4" w:rsidRDefault="001C73C1" w:rsidP="001C73C1">
      <w:pPr>
        <w:spacing w:after="0" w:line="360" w:lineRule="auto"/>
        <w:ind w:firstLine="540"/>
        <w:jc w:val="both"/>
        <w:rPr>
          <w:rFonts w:ascii="Times New Roman" w:hAnsi="Times New Roman" w:cs="Times New Roman"/>
          <w:sz w:val="24"/>
          <w:szCs w:val="24"/>
          <w:shd w:val="clear" w:color="auto" w:fill="FCFCFC"/>
        </w:rPr>
      </w:pPr>
      <w:r w:rsidRPr="00DD5BF4">
        <w:rPr>
          <w:rFonts w:ascii="Times New Roman" w:hAnsi="Times New Roman" w:cs="Times New Roman"/>
          <w:sz w:val="24"/>
          <w:szCs w:val="24"/>
          <w:shd w:val="clear" w:color="auto" w:fill="FCFCFC"/>
        </w:rPr>
        <w:t>Pentru atingerea obiectivelor şi desfășurarea activităților date în competență de lege, prevăzute de HG nr.797/2017, DGASPC Sector 2 are două direcții de implementare : Direcţia Asistență Socială şi Direcţia Protecţia Copilului. Cele două structuri sunt organizate astfel încât să acorde servicii sociale tuturor grupurilor vulnerabile specifice fiecăreia dintre ele şi să îşi atingă obiectivele propuse prin planul de acţiune anual.</w:t>
      </w:r>
    </w:p>
    <w:p w:rsidR="001C73C1" w:rsidRPr="00DD5BF4" w:rsidRDefault="001C73C1" w:rsidP="001C73C1">
      <w:pPr>
        <w:spacing w:after="0" w:line="360" w:lineRule="auto"/>
        <w:ind w:firstLine="540"/>
        <w:jc w:val="both"/>
        <w:rPr>
          <w:rFonts w:ascii="Times New Roman" w:hAnsi="Times New Roman" w:cs="Times New Roman"/>
          <w:sz w:val="24"/>
          <w:szCs w:val="24"/>
          <w:shd w:val="clear" w:color="auto" w:fill="FCFCFC"/>
        </w:rPr>
      </w:pPr>
      <w:r w:rsidRPr="00C31C22">
        <w:rPr>
          <w:rFonts w:ascii="Times New Roman" w:hAnsi="Times New Roman" w:cs="Times New Roman"/>
          <w:i/>
          <w:sz w:val="24"/>
          <w:szCs w:val="24"/>
        </w:rPr>
        <w:t>DIRECŢIA DE ASISTENŢĂ SOCIALĂ</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 xml:space="preserve">prin măsurile şi acţiunile întreprinse asigură asistenţă socială pentru familiile şi persoanele singure cu venituri reduse, servicii sociale la domiciliu şi servicii de tip rezidenţial pentru persoanele vârstnice aflate în dificultate, susţinerea familiilor în vederea naşterii, educaţiei şi întreţinerii copiilor, protecţie specială pentru persoanele cu dizabilităţi prin acordarea de beneficii de tip rezidenţial. Direcția de asistenta sociala are două mari direcţii de intervenţie: este furnizor de servicii sociale şi acordă ajutoare şi beneficii sociale în baza actelor normative emise atât la nivel central prin hotărâri de guvern, cât şi la nivel local prin hotărâri ale Consiliului local Sector. Eforturile financiare sunt susținute de la bugetul de stat cât şi de la bugetul local prin programele sociale aprobate  de consiliu local. Programele pentru sprijinirea grupurilor vulnerabile din sectorul 2 se derulează în conformitate cu prevederile </w:t>
      </w:r>
      <w:r w:rsidRPr="00DD5BF4">
        <w:rPr>
          <w:rFonts w:ascii="Times New Roman" w:hAnsi="Times New Roman" w:cs="Times New Roman"/>
          <w:bCs/>
          <w:i/>
          <w:iCs/>
          <w:sz w:val="24"/>
          <w:szCs w:val="24"/>
        </w:rPr>
        <w:t>HCL nr. 167/2016</w:t>
      </w:r>
      <w:r w:rsidRPr="00DD5BF4">
        <w:rPr>
          <w:rFonts w:ascii="Times New Roman" w:hAnsi="Times New Roman" w:cs="Times New Roman"/>
          <w:bCs/>
          <w:sz w:val="24"/>
          <w:szCs w:val="24"/>
        </w:rPr>
        <w:t xml:space="preserve"> </w:t>
      </w:r>
      <w:r w:rsidRPr="00DD5BF4">
        <w:rPr>
          <w:rFonts w:ascii="Times New Roman" w:hAnsi="Times New Roman" w:cs="Times New Roman"/>
          <w:bCs/>
          <w:i/>
          <w:iCs/>
          <w:sz w:val="24"/>
          <w:szCs w:val="24"/>
        </w:rPr>
        <w:t xml:space="preserve">privind metodologia de identificare a persoanelor şi familiilor marginalizate social şi a persoanelor şi familiilor </w:t>
      </w:r>
      <w:r w:rsidRPr="00DD5BF4">
        <w:rPr>
          <w:rFonts w:ascii="Times New Roman" w:hAnsi="Times New Roman" w:cs="Times New Roman"/>
          <w:bCs/>
          <w:i/>
          <w:iCs/>
          <w:sz w:val="24"/>
          <w:szCs w:val="24"/>
        </w:rPr>
        <w:lastRenderedPageBreak/>
        <w:t xml:space="preserve">cu risc de marginalizare sociala </w:t>
      </w:r>
      <w:r w:rsidRPr="00DD5BF4">
        <w:rPr>
          <w:rFonts w:ascii="Times New Roman" w:hAnsi="Times New Roman" w:cs="Times New Roman"/>
          <w:bCs/>
          <w:sz w:val="24"/>
          <w:szCs w:val="24"/>
        </w:rPr>
        <w:t xml:space="preserve">şi </w:t>
      </w:r>
      <w:r w:rsidRPr="00DD5BF4">
        <w:rPr>
          <w:rFonts w:ascii="Times New Roman" w:hAnsi="Times New Roman" w:cs="Times New Roman"/>
          <w:bCs/>
          <w:i/>
          <w:iCs/>
          <w:sz w:val="24"/>
          <w:szCs w:val="24"/>
        </w:rPr>
        <w:t>HCL nr. 52/2017 privind metodologia de acordare a tichetelor sociale</w:t>
      </w:r>
      <w:r w:rsidRPr="00DD5BF4">
        <w:rPr>
          <w:rFonts w:ascii="Times New Roman" w:hAnsi="Times New Roman" w:cs="Times New Roman"/>
          <w:b/>
          <w:i/>
          <w:iCs/>
          <w:sz w:val="24"/>
          <w:szCs w:val="24"/>
        </w:rPr>
        <w:t xml:space="preserve"> </w:t>
      </w:r>
      <w:r w:rsidRPr="00DD5BF4">
        <w:rPr>
          <w:rFonts w:ascii="Times New Roman" w:hAnsi="Times New Roman" w:cs="Times New Roman"/>
          <w:bCs/>
          <w:i/>
          <w:iCs/>
          <w:sz w:val="24"/>
          <w:szCs w:val="24"/>
        </w:rPr>
        <w:t xml:space="preserve">pentru produse alimentare şi HCL nr.17/2016 privind aprobarea implementării Programului „Şanse pentru sănătate” pentru acordarea de tichete sociale persoanelor aflate în situaţie de risc social. </w:t>
      </w:r>
      <w:r w:rsidRPr="00DD5BF4">
        <w:rPr>
          <w:rFonts w:ascii="Times New Roman" w:hAnsi="Times New Roman" w:cs="Times New Roman"/>
          <w:bCs/>
          <w:sz w:val="24"/>
          <w:szCs w:val="24"/>
        </w:rPr>
        <w:t>În anul 2019 au fost acordate ajutoare de urgenta în baza HCL nr. 167/2016</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în</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 xml:space="preserve">cuantum de 1.203.956 lei şi tichete sociale conform HCL nr. 52/2017 în cuantum de 421.500 lei şi tichete sociale conform HCL 17/2016 în cuantum de 353.600 lei. Ajutoarele de urgenta au fost acordate pentru depăşirea unor situații de dificultate generate de restantele acumulate la plata întreţinerii sau altor utilităţi, pentru nevoi curente, pentru prevenirea riscurilor generate de probleme grave de sănătate, pentru </w:t>
      </w:r>
      <w:r w:rsidRPr="00DD5BF4">
        <w:rPr>
          <w:rFonts w:ascii="Times New Roman" w:hAnsi="Times New Roman" w:cs="Times New Roman"/>
          <w:sz w:val="24"/>
          <w:szCs w:val="24"/>
          <w:shd w:val="clear" w:color="auto" w:fill="FCFCFC"/>
        </w:rPr>
        <w:t xml:space="preserve">prevenirea abandonului, pentru incendii, pentru înmormântare și pentru chirii. </w:t>
      </w:r>
    </w:p>
    <w:p w:rsidR="001C73C1" w:rsidRPr="00DD5BF4" w:rsidRDefault="001C73C1" w:rsidP="001C73C1">
      <w:pPr>
        <w:spacing w:after="0" w:line="360" w:lineRule="auto"/>
        <w:ind w:firstLine="540"/>
        <w:jc w:val="both"/>
        <w:rPr>
          <w:rFonts w:ascii="Times New Roman" w:eastAsia="Times New Roman" w:hAnsi="Times New Roman" w:cs="Times New Roman"/>
          <w:b/>
          <w:noProof/>
          <w:sz w:val="24"/>
          <w:szCs w:val="24"/>
        </w:rPr>
      </w:pPr>
      <w:r w:rsidRPr="00DD5BF4">
        <w:rPr>
          <w:rFonts w:ascii="Times New Roman" w:hAnsi="Times New Roman" w:cs="Times New Roman"/>
          <w:sz w:val="24"/>
          <w:szCs w:val="24"/>
          <w:shd w:val="clear" w:color="auto" w:fill="FCFCFC"/>
        </w:rPr>
        <w:t>În  domeniul acordării ajutoarelor şi beneficiilor sociale, Direcţia de Asistenţă Socială şi-a propus ca obiectiv</w:t>
      </w:r>
      <w:r w:rsidRPr="00DD5BF4">
        <w:rPr>
          <w:rFonts w:ascii="Times New Roman" w:hAnsi="Times New Roman" w:cs="Times New Roman"/>
          <w:bCs/>
          <w:sz w:val="24"/>
          <w:szCs w:val="24"/>
        </w:rPr>
        <w:t xml:space="preserve"> specific în anul 2019, asigurarea măsurilor de asistență socială pentru 3660 familii şi persoane singure de pe raza teritorială a sectorului, obiectiv care a fost atins. Aceste activităţi au fost  derulate prin intermediul următoarelor servicii: Serviciul Evidenţă Beneficii de Asistenţă Socială,  Serviciul Marginalizare socială, cele 4 servicii care delimitează sectorul 2 în 4 zone de intervenție, respectiv </w:t>
      </w:r>
      <w:r w:rsidRPr="00DD5BF4">
        <w:rPr>
          <w:rFonts w:ascii="Times New Roman" w:hAnsi="Times New Roman" w:cs="Times New Roman"/>
          <w:b/>
          <w:sz w:val="24"/>
          <w:szCs w:val="24"/>
        </w:rPr>
        <w:t>Serviciul Asistenţă Socială Baiculu</w:t>
      </w:r>
      <w:r w:rsidRPr="00DD5BF4">
        <w:rPr>
          <w:rFonts w:ascii="Times New Roman" w:hAnsi="Times New Roman" w:cs="Times New Roman"/>
          <w:bCs/>
          <w:sz w:val="24"/>
          <w:szCs w:val="24"/>
        </w:rPr>
        <w:t>i  (z</w:t>
      </w:r>
      <w:r w:rsidRPr="00DD5BF4">
        <w:rPr>
          <w:rFonts w:ascii="Times New Roman" w:hAnsi="Times New Roman" w:cs="Times New Roman"/>
          <w:bCs/>
          <w:noProof/>
          <w:sz w:val="24"/>
          <w:szCs w:val="24"/>
        </w:rPr>
        <w:t>ona de desfăşurare a activităţii specifice este delimitată de următoarele artere: Şos. Fundeni - Bd. Ferdinand I – Str. Baicului - Str. Dna Ghica - Str. Delfinului străzile adiacente)</w:t>
      </w:r>
      <w:r w:rsidRPr="00DD5BF4">
        <w:rPr>
          <w:rFonts w:ascii="Times New Roman" w:hAnsi="Times New Roman" w:cs="Times New Roman"/>
          <w:b/>
          <w:sz w:val="24"/>
          <w:szCs w:val="24"/>
        </w:rPr>
        <w:t xml:space="preserve">, Serviciul Asistenţă Socială Silvestru </w:t>
      </w:r>
      <w:r w:rsidRPr="00DD5BF4">
        <w:rPr>
          <w:rFonts w:ascii="Times New Roman" w:hAnsi="Times New Roman" w:cs="Times New Roman"/>
          <w:bCs/>
          <w:sz w:val="24"/>
          <w:szCs w:val="24"/>
        </w:rPr>
        <w:t>(</w:t>
      </w:r>
      <w:r w:rsidRPr="00DD5BF4">
        <w:rPr>
          <w:rFonts w:ascii="Times New Roman" w:hAnsi="Times New Roman" w:cs="Times New Roman"/>
          <w:sz w:val="24"/>
          <w:szCs w:val="24"/>
        </w:rPr>
        <w:t>z</w:t>
      </w:r>
      <w:r w:rsidRPr="00DD5BF4">
        <w:rPr>
          <w:rFonts w:ascii="Times New Roman" w:hAnsi="Times New Roman" w:cs="Times New Roman"/>
          <w:noProof/>
          <w:sz w:val="24"/>
          <w:szCs w:val="24"/>
        </w:rPr>
        <w:t>ona de desfăşurare a activităţii, compusă din 288 de străzi, este delimitată de următoarele artere: Str. Orzari - Str. Delea Veche – Str. Traian – Str. Paleologu – Str. Negustori – Str. Vasile Lascăr – Str. Bati</w:t>
      </w:r>
      <w:r w:rsidRPr="00DD5BF4">
        <w:rPr>
          <w:rFonts w:ascii="Times New Roman" w:hAnsi="Times New Roman" w:cs="Times New Roman"/>
          <w:sz w:val="24"/>
          <w:szCs w:val="24"/>
        </w:rPr>
        <w:t>ştei – Str. C.A. Rosetti – Str. Dionisie Lupu – Str. Alexandru Philippide – Str. Mihai Eminescu – Str. Aurel Vlaicu</w:t>
      </w:r>
      <w:r w:rsidRPr="00DD5BF4">
        <w:rPr>
          <w:rFonts w:ascii="Times New Roman" w:hAnsi="Times New Roman" w:cs="Times New Roman"/>
          <w:noProof/>
          <w:sz w:val="24"/>
          <w:szCs w:val="24"/>
        </w:rPr>
        <w:t xml:space="preserve"> – </w:t>
      </w:r>
      <w:r w:rsidRPr="00DD5BF4">
        <w:rPr>
          <w:rFonts w:ascii="Times New Roman" w:hAnsi="Times New Roman" w:cs="Times New Roman"/>
          <w:sz w:val="24"/>
          <w:szCs w:val="24"/>
        </w:rPr>
        <w:t xml:space="preserve">Şos. Ştefan cel Mare -  Şos. Mihai Bravu) , </w:t>
      </w:r>
      <w:r w:rsidRPr="00DD5BF4">
        <w:rPr>
          <w:rFonts w:ascii="Times New Roman" w:hAnsi="Times New Roman" w:cs="Times New Roman"/>
          <w:b/>
          <w:sz w:val="24"/>
          <w:szCs w:val="24"/>
        </w:rPr>
        <w:t>Serviciul Asistenţă Socială Maşina de Pâine</w:t>
      </w:r>
      <w:r w:rsidRPr="00DD5BF4">
        <w:rPr>
          <w:rFonts w:ascii="Times New Roman" w:hAnsi="Times New Roman" w:cs="Times New Roman"/>
          <w:bCs/>
          <w:sz w:val="24"/>
          <w:szCs w:val="24"/>
        </w:rPr>
        <w:t>(</w:t>
      </w:r>
      <w:r w:rsidRPr="00DD5BF4">
        <w:rPr>
          <w:rFonts w:ascii="Times New Roman" w:hAnsi="Times New Roman" w:cs="Times New Roman"/>
          <w:sz w:val="24"/>
          <w:szCs w:val="24"/>
        </w:rPr>
        <w:t xml:space="preserve"> zona de desfăşurare </w:t>
      </w:r>
      <w:r w:rsidRPr="00DD5BF4">
        <w:rPr>
          <w:rFonts w:ascii="Times New Roman" w:eastAsia="Times New Roman" w:hAnsi="Times New Roman" w:cs="Times New Roman"/>
          <w:sz w:val="24"/>
          <w:szCs w:val="24"/>
          <w:lang w:eastAsia="ro-RO"/>
        </w:rPr>
        <w:t xml:space="preserve">începe la Pasajul Obor şi se termină la Calea Floreasca, respectiv 291 artere, dintre care 242 străzi, 34 intrări, 7 alei, Bulevardele Ghica Tei, Lacul Tei, și Pompei Dimitrie, precum şi şoselele Andronache, Colentina, Fabrica de Glucoză, Pipera și Mihai Bravu (nr. 1-3), </w:t>
      </w:r>
      <w:r w:rsidRPr="00DD5BF4">
        <w:rPr>
          <w:rFonts w:ascii="Times New Roman" w:hAnsi="Times New Roman" w:cs="Times New Roman"/>
          <w:b/>
          <w:sz w:val="24"/>
          <w:szCs w:val="24"/>
        </w:rPr>
        <w:t xml:space="preserve">Serviciul Asistenţă Socială Pantelimon </w:t>
      </w:r>
      <w:r w:rsidRPr="00DD5BF4">
        <w:rPr>
          <w:rFonts w:ascii="Times New Roman" w:hAnsi="Times New Roman" w:cs="Times New Roman"/>
          <w:bCs/>
          <w:sz w:val="24"/>
          <w:szCs w:val="24"/>
        </w:rPr>
        <w:t xml:space="preserve">( </w:t>
      </w:r>
      <w:r w:rsidRPr="00DD5BF4">
        <w:rPr>
          <w:rFonts w:ascii="Times New Roman" w:hAnsi="Times New Roman" w:cs="Times New Roman"/>
          <w:sz w:val="24"/>
          <w:szCs w:val="24"/>
        </w:rPr>
        <w:t xml:space="preserve">include </w:t>
      </w:r>
      <w:r w:rsidRPr="00DD5BF4">
        <w:rPr>
          <w:rFonts w:ascii="Times New Roman" w:hAnsi="Times New Roman" w:cs="Times New Roman"/>
          <w:noProof/>
          <w:sz w:val="24"/>
          <w:szCs w:val="24"/>
        </w:rPr>
        <w:t>perimetrul delimitat de următoarele artere</w:t>
      </w:r>
      <w:r w:rsidRPr="00DD5BF4">
        <w:rPr>
          <w:rFonts w:ascii="Times New Roman" w:eastAsia="Times New Roman" w:hAnsi="Times New Roman" w:cs="Times New Roman"/>
          <w:noProof/>
          <w:sz w:val="24"/>
          <w:szCs w:val="24"/>
        </w:rPr>
        <w:t xml:space="preserve">: Șos. Pantelimon – Bd. Basarabia – Bd. Chișinău – Sos. Iancului – Sos. Vatra Luminoasă – Sos. și Al Vergului – Sos. Fundeni nr. 1 - 95 și 2 - 226 - Al. Pantelimon, respectiv 149 </w:t>
      </w:r>
      <w:bookmarkStart w:id="125" w:name="_Toc32308974"/>
      <w:r w:rsidRPr="00DD5BF4">
        <w:rPr>
          <w:rFonts w:ascii="Times New Roman" w:eastAsia="Times New Roman" w:hAnsi="Times New Roman" w:cs="Times New Roman"/>
          <w:noProof/>
          <w:sz w:val="24"/>
          <w:szCs w:val="24"/>
        </w:rPr>
        <w:t>străzi).</w:t>
      </w:r>
    </w:p>
    <w:p w:rsidR="001C73C1" w:rsidRPr="00DD5BF4" w:rsidRDefault="001C73C1" w:rsidP="001C73C1">
      <w:pPr>
        <w:spacing w:after="0" w:line="360" w:lineRule="auto"/>
        <w:ind w:firstLine="540"/>
        <w:jc w:val="both"/>
        <w:rPr>
          <w:rFonts w:ascii="Times New Roman" w:eastAsia="Times New Roman" w:hAnsi="Times New Roman" w:cs="Times New Roman"/>
          <w:noProof/>
          <w:sz w:val="24"/>
          <w:szCs w:val="24"/>
        </w:rPr>
      </w:pPr>
      <w:r w:rsidRPr="00C31C22">
        <w:rPr>
          <w:rFonts w:ascii="Times New Roman" w:hAnsi="Times New Roman" w:cs="Times New Roman"/>
          <w:i/>
          <w:sz w:val="24"/>
          <w:szCs w:val="24"/>
        </w:rPr>
        <w:t>Serviciul Evidenţă Beneficii de Asistenţă Socială</w:t>
      </w:r>
      <w:bookmarkEnd w:id="125"/>
      <w:r w:rsidRPr="00DD5BF4">
        <w:rPr>
          <w:rFonts w:ascii="Times New Roman" w:hAnsi="Times New Roman" w:cs="Times New Roman"/>
          <w:sz w:val="24"/>
          <w:szCs w:val="24"/>
        </w:rPr>
        <w:t xml:space="preserve"> oferă servicii sociale de calitate, asigură aplicarea politicilor şi strategiilor de asistenţă socială specifice persoanelor/familiilor marginalizate social, precum şi persoanelor/familiilor cu risc de marginalizare socială care au </w:t>
      </w:r>
      <w:r w:rsidRPr="00DD5BF4">
        <w:rPr>
          <w:rFonts w:ascii="Times New Roman" w:hAnsi="Times New Roman" w:cs="Times New Roman"/>
          <w:sz w:val="24"/>
          <w:szCs w:val="24"/>
        </w:rPr>
        <w:lastRenderedPageBreak/>
        <w:t>domiciliul pe raza administrativ-teritorială a Sectorului 2. Totodată, asigură susţinerea familiei în vederea naşterii, educaţiei şi întreţinerii copiilor.</w:t>
      </w:r>
    </w:p>
    <w:p w:rsidR="001C73C1" w:rsidRPr="00DD5BF4" w:rsidRDefault="001C73C1" w:rsidP="001C73C1">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Activităţi desfăşurate în perioada ianuarie 2019 - decembrie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26" w:name="_Hlk501012738"/>
      <w:bookmarkStart w:id="127" w:name="_Hlk479338266"/>
      <w:bookmarkStart w:id="128" w:name="_Hlk479173582"/>
      <w:r w:rsidRPr="00DD5BF4">
        <w:rPr>
          <w:rFonts w:ascii="Times New Roman" w:hAnsi="Times New Roman" w:cs="Times New Roman"/>
          <w:sz w:val="24"/>
          <w:szCs w:val="24"/>
          <w:lang w:val="fr-FR"/>
        </w:rPr>
        <w:t>au fost instrumentate 43 de dosare de ajutoare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29" w:name="_Hlk501015675"/>
      <w:bookmarkStart w:id="130" w:name="_Hlk479172985"/>
      <w:bookmarkEnd w:id="126"/>
      <w:bookmarkEnd w:id="127"/>
      <w:bookmarkEnd w:id="128"/>
      <w:r w:rsidRPr="00DD5BF4">
        <w:rPr>
          <w:rFonts w:ascii="Times New Roman" w:hAnsi="Times New Roman" w:cs="Times New Roman"/>
          <w:sz w:val="24"/>
          <w:szCs w:val="24"/>
          <w:lang w:val="fr-FR"/>
        </w:rPr>
        <w:t>au  fost instrumentate 50 de dosare de alocaţie pentru susţinerea familiei;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31" w:name="_Hlk29289712"/>
      <w:r w:rsidRPr="00DD5BF4">
        <w:rPr>
          <w:rFonts w:ascii="Times New Roman" w:hAnsi="Times New Roman" w:cs="Times New Roman"/>
          <w:sz w:val="24"/>
          <w:szCs w:val="24"/>
          <w:lang w:val="fr-FR"/>
        </w:rPr>
        <w:t>au fost  instrumentate 33 de dosare de ajutor pentru încălzirea locuinţei cu combustibili solizi sau petrolieri pentru beneficiarii de ajutor social</w:t>
      </w:r>
      <w:bookmarkEnd w:id="129"/>
      <w:r w:rsidRPr="00DD5BF4">
        <w:rPr>
          <w:rFonts w:ascii="Times New Roman" w:hAnsi="Times New Roman" w:cs="Times New Roman"/>
          <w:sz w:val="24"/>
          <w:szCs w:val="24"/>
          <w:lang w:val="fr-FR"/>
        </w:rPr>
        <w:t xml:space="preserve"> .</w:t>
      </w:r>
      <w:bookmarkStart w:id="132" w:name="_Hlk501015940"/>
      <w:bookmarkEnd w:id="131"/>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2202 dosare de alocaţie de stat pentru copii</w:t>
      </w:r>
      <w:bookmarkStart w:id="133" w:name="_Hlk501015998"/>
      <w:bookmarkEnd w:id="132"/>
      <w:r w:rsidRPr="00DD5BF4">
        <w:rPr>
          <w:rFonts w:ascii="Times New Roman" w:hAnsi="Times New Roman" w:cs="Times New Roman"/>
          <w:sz w:val="24"/>
          <w:szCs w:val="24"/>
          <w:lang w:val="fr-FR"/>
        </w:rPr>
        <w:t xml:space="preserve"> ;</w:t>
      </w:r>
      <w:bookmarkStart w:id="134" w:name="_Hlk501016531"/>
      <w:bookmarkEnd w:id="130"/>
      <w:bookmarkEnd w:id="133"/>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4692 de dosare de indemnizaţie de creştere a copilului/stimulent de inserţie;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35" w:name="_Hlk479263190"/>
      <w:bookmarkEnd w:id="134"/>
      <w:r w:rsidRPr="00DD5BF4">
        <w:rPr>
          <w:rFonts w:ascii="Times New Roman" w:hAnsi="Times New Roman" w:cs="Times New Roman"/>
          <w:sz w:val="24"/>
          <w:szCs w:val="24"/>
          <w:lang w:val="fr-FR"/>
        </w:rPr>
        <w:t>au fost efectuat şi redactate 1015 adrese către alte compartimente din cadrul D.G.A.S.P.C. Sector 2, precum şi adrese către diverse instituţii (unităţi militare, judecătorii, penitenciare, tribunale, instituţii de învăţământ etc.)</w:t>
      </w:r>
      <w:bookmarkEnd w:id="135"/>
      <w:r w:rsidRPr="00DD5BF4">
        <w:rPr>
          <w:rFonts w:ascii="Times New Roman" w:hAnsi="Times New Roman" w:cs="Times New Roman"/>
          <w:sz w:val="24"/>
          <w:szCs w:val="24"/>
          <w:lang w:val="fr-FR"/>
        </w:rPr>
        <w:t>.</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C31C22">
        <w:rPr>
          <w:rFonts w:ascii="Times New Roman" w:hAnsi="Times New Roman" w:cs="Times New Roman"/>
          <w:i/>
          <w:sz w:val="24"/>
          <w:szCs w:val="24"/>
        </w:rPr>
        <w:t>Serviciul Prevenire Marginalizare Socială</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a  desfăşurat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18 ajutoare pentru încălzirea locuinţei pentru alte categorii de persoane decât cele beneficiare de venit minim garantat;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9 ajutoare de urgenţă în natură - tichete sociale stabilite în baza H.C.L. Sector 2 nr. 167/2016,;</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10 ajutoare de urgenţă în natură - tichete sociale stabilite în baza H.C.L. Sector 2 nr. 52/2017;</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centralizate propunerile de la serviciile de asistenţă socială, s-au elaborat proiectele de dispoziţie privind dreptul la alocaţia pentru susţinerea familiei şi transmiterea acestora către A.P.I.S.M.B. Au fost aprobate 65 de dispoziţii;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centralizate 313 propuneri privind acordarea ajutoarelor de urgenţă stabilite în baza H.C.L. Sector 2 nr. 167/2016.</w:t>
      </w:r>
    </w:p>
    <w:p w:rsidR="001C73C1" w:rsidRPr="00DD5BF4" w:rsidRDefault="001C73C1" w:rsidP="001C73C1">
      <w:pPr>
        <w:spacing w:after="0" w:line="360" w:lineRule="auto"/>
        <w:ind w:firstLine="540"/>
        <w:jc w:val="both"/>
        <w:rPr>
          <w:rFonts w:ascii="Times New Roman" w:hAnsi="Times New Roman" w:cs="Times New Roman"/>
          <w:bCs/>
          <w:noProof/>
          <w:sz w:val="24"/>
          <w:szCs w:val="24"/>
        </w:rPr>
      </w:pPr>
      <w:r w:rsidRPr="00C31C22">
        <w:rPr>
          <w:rFonts w:ascii="Times New Roman" w:hAnsi="Times New Roman" w:cs="Times New Roman"/>
          <w:i/>
          <w:sz w:val="24"/>
          <w:szCs w:val="24"/>
        </w:rPr>
        <w:t>Serviciul Asistenţă Socială Baicului</w:t>
      </w:r>
      <w:bookmarkEnd w:id="124"/>
      <w:r w:rsidRPr="00DD5BF4">
        <w:rPr>
          <w:rFonts w:ascii="Times New Roman" w:hAnsi="Times New Roman" w:cs="Times New Roman"/>
          <w:bCs/>
          <w:sz w:val="24"/>
          <w:szCs w:val="24"/>
        </w:rPr>
        <w:t xml:space="preserve"> a desfășurat în perioada ianuarie 2019 - decembrie 2019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36" w:name="_Hlk501012115"/>
      <w:r w:rsidRPr="00DD5BF4">
        <w:rPr>
          <w:rFonts w:ascii="Times New Roman" w:hAnsi="Times New Roman" w:cs="Times New Roman"/>
          <w:sz w:val="24"/>
          <w:szCs w:val="24"/>
          <w:lang w:val="fr-FR"/>
        </w:rPr>
        <w:t>au fost instrumentate 5 dosare de venit minim garantat</w:t>
      </w:r>
      <w:bookmarkEnd w:id="136"/>
      <w:r w:rsidRPr="00DD5BF4">
        <w:rPr>
          <w:rFonts w:ascii="Times New Roman" w:hAnsi="Times New Roman" w:cs="Times New Roman"/>
          <w:sz w:val="24"/>
          <w:szCs w:val="24"/>
          <w:lang w:val="fr-FR"/>
        </w:rPr>
        <w: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8 dosare de alocaţie pentru susţinerea familiei;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23 de  dosare de ajutoare pentru încălzirea locuinţei;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12 dosare de ajutoare de urgenţă;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60 de dosare de ajutoare de urgenţă pentru plata chiriei;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au fost instrumentate 402 dosare de acordare a tichetelor sociale în cadrul programului „Şanse pentru Sănătate”;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507 dosare privind acordarea de tichete sociale pentru produse alimentare;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302 anchete sociale solicitate de alte compartimente din cadrul D.G.A.S.P.C. Sector 2, respectiv diverse instituţii, organe şi organizaţii guvernamentale (unităţi militare, judecătorii, penitenciare, tribunale, instituţii de învăţământ etc.), în vederea stabilirii situaţiei sociale a familiei sau a persoanelor vizate).</w:t>
      </w:r>
      <w:bookmarkStart w:id="137" w:name="_Toc32308970"/>
    </w:p>
    <w:p w:rsidR="001C73C1" w:rsidRPr="00DD5BF4" w:rsidRDefault="001C73C1" w:rsidP="001C73C1">
      <w:pPr>
        <w:spacing w:after="0" w:line="360" w:lineRule="auto"/>
        <w:ind w:right="21" w:firstLine="540"/>
        <w:jc w:val="both"/>
        <w:rPr>
          <w:rFonts w:ascii="Times New Roman" w:hAnsi="Times New Roman" w:cs="Times New Roman"/>
          <w:sz w:val="24"/>
          <w:szCs w:val="24"/>
        </w:rPr>
      </w:pPr>
      <w:bookmarkStart w:id="138" w:name="_Hlk41043311"/>
      <w:r w:rsidRPr="00C31C22">
        <w:rPr>
          <w:rFonts w:ascii="Times New Roman" w:hAnsi="Times New Roman" w:cs="Times New Roman"/>
          <w:i/>
          <w:sz w:val="24"/>
          <w:szCs w:val="24"/>
        </w:rPr>
        <w:t>Serviciul Asistenţă Socială Silvestru</w:t>
      </w:r>
      <w:bookmarkEnd w:id="137"/>
      <w:r w:rsidRPr="00DD5BF4">
        <w:rPr>
          <w:rFonts w:ascii="Times New Roman" w:hAnsi="Times New Roman" w:cs="Times New Roman"/>
          <w:sz w:val="24"/>
          <w:szCs w:val="24"/>
        </w:rPr>
        <w:t xml:space="preserve"> </w:t>
      </w:r>
      <w:bookmarkEnd w:id="138"/>
      <w:r w:rsidRPr="00DD5BF4">
        <w:rPr>
          <w:rFonts w:ascii="Times New Roman" w:hAnsi="Times New Roman" w:cs="Times New Roman"/>
          <w:sz w:val="24"/>
          <w:szCs w:val="24"/>
        </w:rPr>
        <w:t xml:space="preserve">a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7 cereri pentru acordarea unor ajutoare financiare de urgenţă pentru depăşirea unor situaţii de necesitate cauzate de incendii, conform Anexei 4 la H.C.L. Sector 2 nr. 167/2016 pentru aprobarea metodologiei de identificare a persoanelor şi familiilor marginalizate social şi persoanelor şi familiilor cu risc de marginalizare socială şi a condiţiilor de acordare a ajutoarelor de urgenţă, precum şi 3 dosare de ajutor social;</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înregistrate şi verificate 28 de solicitări cu privire la acordarea ajutorului de urgenţă pentru încălzirea locuinţei;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instrumentate 56 de dosare de ajutoare de urgenţă pentru plata chiriei, în conformitate cu H.C.L. Sector 2 nr. 167/2016 pentru aprobarea metodologiei de identificare a persoanelor şi familiilor marginalizate social şi persoanelor şi familiilor cu risc de marginalizare socială şi a condiţiilor de acordare a ajutoarelor de urgenţă;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140 dosare pentru acordarea de tichete sociale în cadrul programului „Şanse pentru Sănătate” care se derulează trimestrial la nivelul instituţiei, dintre care 116 dosare au fost aprobate prin acordarea de tichete sociale, în baza H.C.L. Sector 2 nr. 17/2016;</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162 de dosare pentru acordarea de tichete pentru produse alimentare, destinate achiziţionării de alimente de bază (larg consum), care se derulează trimestrial la nivelul instituţiei, dintre care 141 dosare au fost aprobate prin acordarea de tichete sociale în baza H.C.L. S2 nr. 52/2017.</w:t>
      </w:r>
    </w:p>
    <w:p w:rsidR="001C73C1" w:rsidRPr="00DD5BF4" w:rsidRDefault="001C73C1" w:rsidP="001C73C1">
      <w:pPr>
        <w:tabs>
          <w:tab w:val="left" w:pos="720"/>
          <w:tab w:val="center" w:pos="7938"/>
        </w:tabs>
        <w:spacing w:after="0" w:line="360" w:lineRule="auto"/>
        <w:ind w:right="21" w:firstLine="540"/>
        <w:jc w:val="both"/>
        <w:rPr>
          <w:rFonts w:ascii="Times New Roman" w:hAnsi="Times New Roman" w:cs="Times New Roman"/>
          <w:sz w:val="24"/>
          <w:szCs w:val="24"/>
        </w:rPr>
      </w:pPr>
      <w:bookmarkStart w:id="139" w:name="_Toc32308972"/>
      <w:r w:rsidRPr="00C31C22">
        <w:rPr>
          <w:rFonts w:ascii="Times New Roman" w:hAnsi="Times New Roman" w:cs="Times New Roman"/>
          <w:i/>
          <w:sz w:val="24"/>
          <w:szCs w:val="24"/>
        </w:rPr>
        <w:t>Serviciul Asistenţă Socială Maşina de Pâine</w:t>
      </w:r>
      <w:bookmarkEnd w:id="139"/>
      <w:r w:rsidRPr="00DD5BF4">
        <w:rPr>
          <w:rFonts w:ascii="Times New Roman" w:hAnsi="Times New Roman" w:cs="Times New Roman"/>
          <w:sz w:val="24"/>
          <w:szCs w:val="24"/>
        </w:rPr>
        <w:t xml:space="preserve"> a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44 de dosare de venit minim garantat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79 de dosare de alocaţie pentru susţinerea familiei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 xml:space="preserve">au fost instrumentate 46  de dosare de ajutor pentru încălzirea locuinţei ;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8 dosare de ajutoare  de urgenţă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70 de  dosare de ajutor de urgenţă pentru plata chiriei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40" w:name="_Hlk479323154"/>
      <w:r w:rsidRPr="00DD5BF4">
        <w:rPr>
          <w:rFonts w:ascii="Times New Roman" w:hAnsi="Times New Roman" w:cs="Times New Roman"/>
          <w:sz w:val="24"/>
          <w:szCs w:val="24"/>
          <w:lang w:val="fr-FR"/>
        </w:rPr>
        <w:t xml:space="preserve">au fost instrumentat 500 de dosare de acordare a tichetelor sociale în cadrul programului Şanse pentru Sănătate” ;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546 dosare de acordare a tichetelor sociale pentru produse alimentare;</w:t>
      </w:r>
    </w:p>
    <w:bookmarkEnd w:id="140"/>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i/>
          <w:sz w:val="24"/>
          <w:szCs w:val="24"/>
        </w:rPr>
      </w:pPr>
      <w:r w:rsidRPr="00DD5BF4">
        <w:rPr>
          <w:rFonts w:ascii="Times New Roman" w:hAnsi="Times New Roman" w:cs="Times New Roman"/>
          <w:sz w:val="24"/>
          <w:szCs w:val="24"/>
          <w:lang w:val="fr-FR"/>
        </w:rPr>
        <w:t>au fost efectuate 334 de anchete sociale solicitate de alte compartimente din cadrul D.G.A.S.P.C. Sector 2, respectiv diverse instituţii, organe şi organizaţii guvernamentale (unităţi militare, judecătorii, penitenciare, tribunale, instituţii de învăţământ etc.), în vederea stabilirii situaţiei sociale a familiei sau a persoanelor vizate.</w:t>
      </w:r>
      <w:r w:rsidRPr="00DD5BF4">
        <w:rPr>
          <w:rFonts w:ascii="Times New Roman" w:hAnsi="Times New Roman" w:cs="Times New Roman"/>
          <w:sz w:val="24"/>
          <w:szCs w:val="24"/>
        </w:rPr>
        <w:t xml:space="preserve"> </w:t>
      </w:r>
      <w:r w:rsidRPr="00DD5BF4">
        <w:rPr>
          <w:rFonts w:ascii="Times New Roman" w:hAnsi="Times New Roman" w:cs="Times New Roman"/>
          <w:sz w:val="24"/>
          <w:szCs w:val="24"/>
        </w:rPr>
        <w:tab/>
      </w:r>
    </w:p>
    <w:p w:rsidR="001C73C1" w:rsidRPr="00DD5BF4" w:rsidRDefault="001C73C1" w:rsidP="00E34487">
      <w:pPr>
        <w:spacing w:after="0" w:line="360" w:lineRule="auto"/>
        <w:ind w:firstLine="540"/>
        <w:rPr>
          <w:rFonts w:ascii="Times New Roman" w:hAnsi="Times New Roman" w:cs="Times New Roman"/>
          <w:sz w:val="24"/>
          <w:szCs w:val="24"/>
        </w:rPr>
      </w:pPr>
      <w:bookmarkStart w:id="141" w:name="_Toc32308973"/>
      <w:r w:rsidRPr="00DD5BF4">
        <w:rPr>
          <w:rFonts w:ascii="Times New Roman" w:hAnsi="Times New Roman" w:cs="Times New Roman"/>
          <w:b/>
          <w:sz w:val="24"/>
          <w:szCs w:val="24"/>
        </w:rPr>
        <w:t xml:space="preserve"> </w:t>
      </w:r>
      <w:bookmarkStart w:id="142" w:name="_Toc42608321"/>
      <w:r w:rsidRPr="00C31C22">
        <w:rPr>
          <w:rFonts w:ascii="Times New Roman" w:hAnsi="Times New Roman" w:cs="Times New Roman"/>
          <w:i/>
          <w:sz w:val="24"/>
          <w:szCs w:val="24"/>
        </w:rPr>
        <w:t>Serviciul Asistenţă Socială Pantelimon</w:t>
      </w:r>
      <w:bookmarkEnd w:id="141"/>
      <w:r w:rsidRPr="00DD5BF4">
        <w:rPr>
          <w:rFonts w:ascii="Times New Roman" w:hAnsi="Times New Roman" w:cs="Times New Roman"/>
          <w:sz w:val="24"/>
          <w:szCs w:val="24"/>
        </w:rPr>
        <w:t xml:space="preserve"> a desfăşurat următoarele activităţi:</w:t>
      </w:r>
      <w:bookmarkEnd w:id="142"/>
      <w:r w:rsidRPr="00DD5BF4">
        <w:rPr>
          <w:rFonts w:ascii="Times New Roman" w:hAnsi="Times New Roman" w:cs="Times New Roman"/>
          <w:sz w:val="24"/>
          <w:szCs w:val="24"/>
        </w:rPr>
        <w:t xml:space="preserve"> </w:t>
      </w:r>
    </w:p>
    <w:p w:rsidR="001C73C1" w:rsidRPr="00DD5BF4" w:rsidRDefault="001C73C1" w:rsidP="00E34487">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13 dosare de venit minim garantat;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8 dosare de alocaţie pentru susţinerea familiei;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instrumentate 30 de dosare de ajutoare pentru încălzirea locuinţei ;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16 dosare de ajutor financiar/urgenţă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66 de dosare de ajutor de urgenţă pentru plata chiriei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43" w:name="_Hlk501017007"/>
      <w:r w:rsidRPr="00DD5BF4">
        <w:rPr>
          <w:rFonts w:ascii="Times New Roman" w:hAnsi="Times New Roman" w:cs="Times New Roman"/>
          <w:sz w:val="24"/>
          <w:szCs w:val="24"/>
          <w:lang w:val="fr-FR"/>
        </w:rPr>
        <w:t>au fost instrumentate 404 dosare de acordare a tichetelor sociale în cadrul programului „Şanse pentru Sănătate”</w:t>
      </w:r>
      <w:bookmarkEnd w:id="143"/>
      <w:r w:rsidRPr="00DD5BF4">
        <w:rPr>
          <w:rFonts w:ascii="Times New Roman" w:hAnsi="Times New Roman" w:cs="Times New Roman"/>
          <w:sz w:val="24"/>
          <w:szCs w:val="24"/>
          <w:lang w:val="fr-FR"/>
        </w:rPr>
        <w: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466 de dosare de acordare de tichete soc</w:t>
      </w:r>
      <w:bookmarkStart w:id="144" w:name="_Toc32308975"/>
      <w:r w:rsidRPr="00DD5BF4">
        <w:rPr>
          <w:rFonts w:ascii="Times New Roman" w:hAnsi="Times New Roman" w:cs="Times New Roman"/>
          <w:sz w:val="24"/>
          <w:szCs w:val="24"/>
          <w:lang w:val="fr-FR"/>
        </w:rPr>
        <w:t>iale pentru produse alimentare.</w:t>
      </w:r>
    </w:p>
    <w:p w:rsidR="001C73C1" w:rsidRPr="00DD5BF4" w:rsidRDefault="001C73C1" w:rsidP="001C73C1">
      <w:pPr>
        <w:pStyle w:val="Listparagraf"/>
        <w:tabs>
          <w:tab w:val="left" w:pos="851"/>
          <w:tab w:val="left" w:pos="1701"/>
        </w:tabs>
        <w:spacing w:after="0" w:line="360" w:lineRule="auto"/>
        <w:jc w:val="both"/>
        <w:rPr>
          <w:rFonts w:ascii="Times New Roman" w:hAnsi="Times New Roman" w:cs="Times New Roman"/>
          <w:sz w:val="24"/>
          <w:szCs w:val="24"/>
          <w:lang w:val="fr-FR"/>
        </w:rPr>
      </w:pPr>
    </w:p>
    <w:p w:rsidR="001C73C1" w:rsidRPr="0010407C" w:rsidRDefault="001C73C1" w:rsidP="001C73C1">
      <w:pPr>
        <w:tabs>
          <w:tab w:val="left" w:pos="720"/>
          <w:tab w:val="left" w:pos="900"/>
          <w:tab w:val="left" w:pos="1080"/>
        </w:tabs>
        <w:spacing w:after="0" w:line="360" w:lineRule="auto"/>
        <w:ind w:firstLine="630"/>
        <w:jc w:val="both"/>
        <w:rPr>
          <w:rFonts w:ascii="Times New Roman" w:hAnsi="Times New Roman" w:cs="Times New Roman"/>
          <w:sz w:val="24"/>
          <w:szCs w:val="24"/>
        </w:rPr>
      </w:pPr>
      <w:r w:rsidRPr="0010407C">
        <w:rPr>
          <w:rFonts w:ascii="Times New Roman" w:hAnsi="Times New Roman" w:cs="Times New Roman"/>
          <w:sz w:val="24"/>
          <w:szCs w:val="24"/>
        </w:rPr>
        <w:t>Acordarea de servicii integrate este siguraţă prin intermediul Serviciului de Ambulanţă Socială și a Adăpostului de Noapte pentru Persoane Adulte.</w:t>
      </w:r>
    </w:p>
    <w:p w:rsidR="001C73C1" w:rsidRPr="00DD5BF4" w:rsidRDefault="001C73C1" w:rsidP="001C73C1">
      <w:pPr>
        <w:tabs>
          <w:tab w:val="left" w:pos="720"/>
          <w:tab w:val="left" w:pos="900"/>
          <w:tab w:val="left" w:pos="1080"/>
        </w:tabs>
        <w:spacing w:after="0" w:line="360" w:lineRule="auto"/>
        <w:ind w:firstLine="630"/>
        <w:jc w:val="both"/>
        <w:rPr>
          <w:rFonts w:ascii="Times New Roman" w:hAnsi="Times New Roman" w:cs="Times New Roman"/>
          <w:b/>
          <w:sz w:val="24"/>
          <w:szCs w:val="24"/>
        </w:rPr>
      </w:pPr>
      <w:r w:rsidRPr="00C31C22">
        <w:rPr>
          <w:rFonts w:ascii="Times New Roman" w:hAnsi="Times New Roman" w:cs="Times New Roman"/>
          <w:i/>
          <w:sz w:val="24"/>
          <w:szCs w:val="24"/>
        </w:rPr>
        <w:t>Serviciul de Ambulanţă Socială</w:t>
      </w:r>
      <w:r w:rsidRPr="00DD5BF4">
        <w:rPr>
          <w:rFonts w:ascii="Times New Roman" w:hAnsi="Times New Roman" w:cs="Times New Roman"/>
          <w:sz w:val="24"/>
          <w:szCs w:val="24"/>
        </w:rPr>
        <w:t xml:space="preserve"> furnizează servicii sociale la domiciliu şi în comunitate pentru persoanele şi familiile care se află în situaţii de risc social, care au domiciliul sau reşedinţa pe raza teritorială a Sectorului 2. </w:t>
      </w:r>
      <w:r w:rsidRPr="00DD5BF4">
        <w:rPr>
          <w:rFonts w:ascii="Times New Roman" w:hAnsi="Times New Roman" w:cs="Times New Roman"/>
          <w:sz w:val="24"/>
          <w:szCs w:val="24"/>
          <w:lang w:eastAsia="ro-RO"/>
        </w:rPr>
        <w:t xml:space="preserve">În perioada </w:t>
      </w:r>
      <w:r w:rsidRPr="00DD5BF4">
        <w:rPr>
          <w:rFonts w:ascii="Times New Roman" w:hAnsi="Times New Roman" w:cs="Times New Roman"/>
          <w:spacing w:val="2"/>
          <w:sz w:val="24"/>
          <w:szCs w:val="24"/>
        </w:rPr>
        <w:t>ianuarie - decembrie 2019 au fost realizate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 vizite la domiciliul a 150 de persoane, în vederea furnizării de servicii medicale (pansamente, injecţii);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monitorizări periodice (TA, puls şi temperatură, glicemie etc) pentru 865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au fost transportate şi asistate 320 de  persoane vârstnice sau cu handicap din comunitate;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transportate şi asistate 88 de persoane cu handicap care beneficiază de servicii în centrele din cadrul D.G.A.S.P.C. Sector 2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monitorizate 170 de persoane adulte fără adăpost în privinţa parametrilor uzuali ai stării de sănătate;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transportaţi 20 de copii care beneficiază de servicii în centrele din cadrul D.G.A.S.P.C. Sector 2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monitorizări periodice (TA, puls şi temperatură, glicemie, etc) pentru 38 de persoane din centrele de zi pentru seniori din cadrul DGASPC Sector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efectuat 120 de intervenţii stradale;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reevaluat cazurile a 114 persoane aflate în evidenţa serviciului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114 dispoziţii privind furnizarea de servicii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114 planuri de intervenţie;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încheiate 114 contracte pentru furnizarea de serviciilor socio-medicale;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încetat furnizarea de servicii şi s-au închis cazurile pentru 55 persoane.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z w:val="24"/>
          <w:szCs w:val="24"/>
        </w:rPr>
        <w:t>Adăpostul de Noapte pentru Persoane Adulte</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 xml:space="preserve">are ca scop asigurarea de servicii sociale destinate persoanelor adulte fără adăpost, care au ultimul domiciliu pe raza teritorial-administrativă a sectorului 2. Acesta este organizat sub forma unor containere modulare care permit găzduirea a 48 de persoane, din care 24 femei și 24 bărbaţi, în 4 dormitoare (spaţii modulare de locuit), din care două dormitoare pentru 24 persoane de sex feminin şi două dormitoare pentru 24 persoane de sex masculin. </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În anul 2019, Adăpostul de Noapte pentru Persoane Adulte a oferit servicii de găzduire pentru </w:t>
      </w:r>
      <w:r w:rsidRPr="00DD5BF4">
        <w:rPr>
          <w:rFonts w:ascii="Times New Roman" w:hAnsi="Times New Roman" w:cs="Times New Roman"/>
          <w:bCs/>
          <w:sz w:val="24"/>
          <w:szCs w:val="24"/>
        </w:rPr>
        <w:t>241</w:t>
      </w:r>
      <w:r w:rsidRPr="00DD5BF4">
        <w:rPr>
          <w:rFonts w:ascii="Times New Roman" w:hAnsi="Times New Roman" w:cs="Times New Roman"/>
          <w:sz w:val="24"/>
          <w:szCs w:val="24"/>
        </w:rPr>
        <w:t xml:space="preserve"> persoane, dintre care: 56 de persoane au fost găzduite pe o perioadă de 3 luni, iar 185 de persoane au fost găzduite în regim de urgenţă</w:t>
      </w:r>
      <w:r w:rsidRPr="00DD5BF4">
        <w:rPr>
          <w:rFonts w:ascii="Times New Roman" w:hAnsi="Times New Roman" w:cs="Times New Roman"/>
          <w:b/>
          <w:sz w:val="24"/>
          <w:szCs w:val="24"/>
        </w:rPr>
        <w:t xml:space="preserve"> </w:t>
      </w:r>
    </w:p>
    <w:p w:rsidR="001C73C1" w:rsidRPr="00DD5BF4" w:rsidRDefault="001C73C1" w:rsidP="001C73C1">
      <w:pPr>
        <w:tabs>
          <w:tab w:val="left" w:pos="360"/>
          <w:tab w:val="left" w:pos="720"/>
        </w:tabs>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În vederea atingerii obiectivului specific de asigurarea accesului la măsurile de protecţie specială pentru persoanele care solicită evaluarea complexă şi încadrarea în grad de handicap, Direcţia de Asistenţă Socială, prin Serviciul Secretariat al Comisiei de Evaluare Persoane Adulte cu Handicap</w:t>
      </w:r>
      <w:bookmarkEnd w:id="144"/>
      <w:r w:rsidRPr="00DD5BF4">
        <w:rPr>
          <w:rFonts w:ascii="Times New Roman" w:hAnsi="Times New Roman" w:cs="Times New Roman"/>
          <w:bCs/>
          <w:sz w:val="24"/>
          <w:szCs w:val="24"/>
        </w:rPr>
        <w:t>,</w:t>
      </w:r>
      <w:r w:rsidRPr="00DD5BF4">
        <w:rPr>
          <w:rFonts w:ascii="Times New Roman" w:hAnsi="Times New Roman" w:cs="Times New Roman"/>
          <w:sz w:val="24"/>
          <w:szCs w:val="24"/>
        </w:rPr>
        <w:t xml:space="preserve"> asigură îndeplinirea atribuţiilor decizionale ale Comisiei de Evaluare a Persoanelor Adulte cu Handicap Sector 2 în domeniul încadrării persoanelor adulte în grad de handicap şi promovării drepturilor acestor persoane, iar prin Serviciul de Evaluare Complexa a Persoanelor Adulte cu Handicap asigura evaluarea/reevaluarea complexa a adultului cu handicap din perspectiva socială. </w:t>
      </w:r>
    </w:p>
    <w:p w:rsidR="001C73C1" w:rsidRPr="00DD5BF4" w:rsidRDefault="001C73C1" w:rsidP="001C73C1">
      <w:pPr>
        <w:spacing w:after="0" w:line="360" w:lineRule="auto"/>
        <w:ind w:right="21" w:firstLine="540"/>
        <w:jc w:val="both"/>
        <w:rPr>
          <w:rFonts w:ascii="Times New Roman" w:hAnsi="Times New Roman" w:cs="Times New Roman"/>
          <w:sz w:val="24"/>
          <w:szCs w:val="24"/>
        </w:rPr>
      </w:pPr>
      <w:r w:rsidRPr="00DD5BF4">
        <w:rPr>
          <w:rFonts w:ascii="Times New Roman" w:hAnsi="Times New Roman" w:cs="Times New Roman"/>
          <w:sz w:val="24"/>
          <w:szCs w:val="24"/>
        </w:rPr>
        <w:lastRenderedPageBreak/>
        <w:t xml:space="preserve">În cadrul </w:t>
      </w:r>
      <w:r w:rsidRPr="0010407C">
        <w:rPr>
          <w:rFonts w:ascii="Times New Roman" w:hAnsi="Times New Roman" w:cs="Times New Roman"/>
          <w:i/>
          <w:sz w:val="24"/>
          <w:szCs w:val="24"/>
        </w:rPr>
        <w:t>Serviciului Secretariat al Comisie de Evaluare Persoane Adulte cu Handicap</w:t>
      </w:r>
      <w:r w:rsidRPr="00DD5BF4">
        <w:rPr>
          <w:rFonts w:ascii="Times New Roman" w:hAnsi="Times New Roman" w:cs="Times New Roman"/>
          <w:sz w:val="24"/>
          <w:szCs w:val="24"/>
        </w:rPr>
        <w:t xml:space="preserve">, în perioada ianuarie 2019-decembrie 2019, s-au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înregistrate şi preluate 3.625 dosare de la  Serviciul de Evaluare Complexă a Persoanelor Adulte cu Handicap Sector 2, pe baza borderoului de rapoarte de evaluare complexă;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transmise 3.625 de dosare Comisiei de Evaluare a Persoanelor Adulte cu Handicap Sector 2, însoţite de raportul de evaluare complexă cu propunerea de încadrare în grad de handicap, întocmit de Serviciul de Evaluare Complexă a Persoanelor Adulte cu Handicap Sector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transmise 12 procese-verbale către membrii Comisiei de Evaluare a Persoanelor Adulte cu Handicap Sector 2, ordinea de zi şi datele de desfăşurare ale şedinţelor, în baza convocatorului semnat de preşedintele acesteia;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transmise 12 procese-verbale către Serviciul de Evaluare Complexă Persoane Adulte cu Handicap, în baza convocatorului semnat de preşedintele Comisiei de Evaluare a Persoanelor Adulte cu Handicap Sector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106 procese-verbale privind desfăşurarea şedinţelor;</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redactate 3.624 de </w:t>
      </w:r>
      <w:bookmarkStart w:id="145" w:name="_Hlk501016473"/>
      <w:r w:rsidRPr="00DD5BF4">
        <w:rPr>
          <w:rFonts w:ascii="Times New Roman" w:hAnsi="Times New Roman" w:cs="Times New Roman"/>
          <w:sz w:val="24"/>
          <w:szCs w:val="24"/>
          <w:lang w:val="fr-FR"/>
        </w:rPr>
        <w:t>certificate de încadrare în grad de handicap, programele individuale de integrare şi reabilitare socială</w:t>
      </w:r>
      <w:bookmarkEnd w:id="145"/>
      <w:r w:rsidRPr="00DD5BF4">
        <w:rPr>
          <w:rFonts w:ascii="Times New Roman" w:hAnsi="Times New Roman" w:cs="Times New Roman"/>
          <w:sz w:val="24"/>
          <w:szCs w:val="24"/>
          <w:lang w:val="fr-FR"/>
        </w:rPr>
        <w:t>, precum şi anexele certificatelor de încadrare în grad de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eliberate şi </w:t>
      </w:r>
      <w:bookmarkStart w:id="146" w:name="_Hlk532459056"/>
      <w:r w:rsidRPr="00DD5BF4">
        <w:rPr>
          <w:rFonts w:ascii="Times New Roman" w:hAnsi="Times New Roman" w:cs="Times New Roman"/>
          <w:sz w:val="24"/>
          <w:szCs w:val="24"/>
          <w:lang w:val="fr-FR"/>
        </w:rPr>
        <w:t>transmise prin mandat poştal, cu confirmare de primire,  3.625 de certificate de încadrare în grad de handicap şi programele individuale de integrare şi reabilitare socială;</w:t>
      </w:r>
    </w:p>
    <w:bookmarkEnd w:id="146"/>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52 de dosare cu note informative şi s-au transmis documentele care au stat la baza încadrării în grad de handicap, pentru beneficiarii care au contestat sau au solicitat anularea certificatelor de încadrare în grad de handicap, la instanţa de contencios administrativ competentă;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întocmite 222 de dosare  în urma solicitărilor de  transfer, ca urmare a schimbării domiciliului persoanelor cu handicap de pe raza administrativ-teritorială a Sectorului 2, Bucureşti;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49 de documente necesare în vederea eliberării dosarelor din arhiva Direcţiei Generale de Asistenţă Socială şi Protecţia Copilului Sector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 fost înlocuit un certificat de încadrare în grad de handicap, cu termen de valabilitate permanent, eliberate până în 31.12.2016, conform H.G. nr. 927/2016 pentru </w:t>
      </w:r>
      <w:r w:rsidRPr="00DD5BF4">
        <w:rPr>
          <w:rFonts w:ascii="Times New Roman" w:hAnsi="Times New Roman" w:cs="Times New Roman"/>
          <w:sz w:val="24"/>
          <w:szCs w:val="24"/>
          <w:lang w:val="fr-FR"/>
        </w:rPr>
        <w:lastRenderedPageBreak/>
        <w:t>modificarea Metodologiei privind organizarea şi funcţionarea comisiei de evaluare a persoanelor adulte cu handicap, aprobată prin H.G. nr. 430/2008;</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redactate 147 de decizii privind acordarea/încetarea măsurilor de protecţie ale adultului cu handicap conform art. 87 alin. (1) lit. b)/d) din Legea nr. 448/2006 privind protecţia şi promovarea drepturilor persoanelor cu handicap, republicată, cu modificările şi completările ulterioare.</w:t>
      </w:r>
    </w:p>
    <w:p w:rsidR="001C73C1" w:rsidRPr="00DD5BF4" w:rsidRDefault="001C73C1" w:rsidP="001C73C1">
      <w:pPr>
        <w:tabs>
          <w:tab w:val="num" w:pos="720"/>
        </w:tabs>
        <w:spacing w:after="0" w:line="360" w:lineRule="auto"/>
        <w:ind w:firstLine="540"/>
        <w:jc w:val="both"/>
        <w:rPr>
          <w:rFonts w:ascii="Times New Roman" w:hAnsi="Times New Roman" w:cs="Times New Roman"/>
          <w:bCs/>
          <w:sz w:val="24"/>
          <w:szCs w:val="24"/>
        </w:rPr>
      </w:pPr>
      <w:bookmarkStart w:id="147" w:name="_Toc32308976"/>
      <w:r w:rsidRPr="00DD5BF4">
        <w:rPr>
          <w:rFonts w:ascii="Times New Roman" w:hAnsi="Times New Roman" w:cs="Times New Roman"/>
          <w:bCs/>
          <w:sz w:val="24"/>
          <w:szCs w:val="24"/>
        </w:rPr>
        <w:t>În domeniul asistenţei sociale pentru protecţia persoanelor cu dizabilităţi, pentru anul 2019 au fost stabilite 2 obiective specifice: primul - asigurarea masurilor de protecţie speciala pentru 15.000 persoane cu dizabilităţi aflate în comunitate care s-a realizat prin intermediul Serviciului de Evaluare Complexă a Persoanelor Adulte cu Handicap</w:t>
      </w:r>
      <w:bookmarkEnd w:id="147"/>
      <w:r w:rsidRPr="00DD5BF4">
        <w:rPr>
          <w:rFonts w:ascii="Times New Roman" w:hAnsi="Times New Roman" w:cs="Times New Roman"/>
          <w:bCs/>
          <w:sz w:val="24"/>
          <w:szCs w:val="24"/>
        </w:rPr>
        <w:t>, Serviciul Ajutoare Speciale Persoane cu Dizabilităţi, Centrul de Servicii de Recuperare Neuromotorie de tip Ambulatoriu Sector 2 şi Centrul de zi Balotului şi cel de-al doilea - asigurarea de protecţie speciala în forma instituţionalizată pentru persoane adulte cu handicap care s-a realizat prin intermediul Centrului de Recuperare și Reabilitare Neuropsihiatrica nr. 1, Centrul de Recuperare şi Reabilitare Neuropsihiatrică nr. 2, Complexul de Servicii pentru Persoanele Adulte cu Handicap Neuropsihiatric şi Centrul de Ingrijire şi Asistenta nr. 2.</w:t>
      </w:r>
    </w:p>
    <w:p w:rsidR="001C73C1" w:rsidRPr="00DD5BF4" w:rsidRDefault="001C73C1" w:rsidP="001C73C1">
      <w:pPr>
        <w:tabs>
          <w:tab w:val="num" w:pos="720"/>
        </w:tabs>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z w:val="24"/>
          <w:szCs w:val="24"/>
        </w:rPr>
        <w:t>Serviciul de Evaluare Complexă a Persoanelor Adulte cu Handicap</w:t>
      </w:r>
      <w:r w:rsidRPr="00DD5BF4">
        <w:rPr>
          <w:rFonts w:ascii="Times New Roman" w:hAnsi="Times New Roman" w:cs="Times New Roman"/>
          <w:sz w:val="24"/>
          <w:szCs w:val="24"/>
        </w:rPr>
        <w:t xml:space="preserve"> asigură prin anchete sociale la domiciliul persoanelor cu handicap, medicală, prin analizarea actelor medicale şi a solicitantului, psihologică, la sediul propriu sau la domiciliul persoanei, vocaţională sau a abilităţilor profesionale, la sediul propriu sau la domiciliul persoanei cu handicap, a nivelului de educaţie, la sediul propriu sau la domiciliul petentului, a abilităţilor şi a nivelului de integrare socială la domiciliul persoanei cu handicap.</w:t>
      </w:r>
    </w:p>
    <w:p w:rsidR="001C73C1" w:rsidRPr="00DD5BF4" w:rsidRDefault="001C73C1" w:rsidP="001C73C1">
      <w:pPr>
        <w:spacing w:after="0" w:line="360" w:lineRule="auto"/>
        <w:ind w:right="21" w:firstLine="540"/>
        <w:jc w:val="both"/>
        <w:rPr>
          <w:rFonts w:ascii="Times New Roman" w:hAnsi="Times New Roman" w:cs="Times New Roman"/>
          <w:sz w:val="24"/>
          <w:szCs w:val="24"/>
        </w:rPr>
      </w:pPr>
      <w:r w:rsidRPr="00DD5BF4">
        <w:rPr>
          <w:rFonts w:ascii="Times New Roman" w:hAnsi="Times New Roman" w:cs="Times New Roman"/>
          <w:sz w:val="24"/>
          <w:szCs w:val="24"/>
        </w:rPr>
        <w:t>În cadrul</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Serviciul de Evaluare Complexă a Persoanelor Adulte cu Handicap</w:t>
      </w:r>
      <w:r w:rsidRPr="00DD5BF4">
        <w:rPr>
          <w:rFonts w:ascii="Times New Roman" w:hAnsi="Times New Roman" w:cs="Times New Roman"/>
          <w:sz w:val="24"/>
          <w:szCs w:val="24"/>
        </w:rPr>
        <w:t xml:space="preserve">, în perioada ianuarie 2019-decembrie 2019, s-au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înregistrate 3.603 cereri de încadrare/revizuire în grad şi tip de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efectuat evaluări sociale pentru 3.765 persoane care au solicitat încadrarea în grad de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evaluări psihologice pentru 3.765 persoane, care au solicitat încadrarea în grad de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evaluări medicale pentru 3.594 persoane, care au solicitat încadrarea în grad de handicap, efectuate de către medicul S.E.C.P.A.H.;</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 acordat consiliere telefonică, în medie, pentru 30 de persoane/zi, respectiv pentru 7.440 apeluri telefonice;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s-au realizat răspunsuri pentru 36 sesizări cu privire la încadrarea în grad şi tip de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efectuat evaluări psiho-sociale solicitate de alte institutii, în vederea eliberării certificatului de încadrare în grad şi tip de handicap, pentru 171  de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realizat 570 de adrese către alte instituţii în vederea soluţionării cererilor de încadrare în grad și tip de handicap.</w:t>
      </w:r>
    </w:p>
    <w:p w:rsidR="001C73C1" w:rsidRPr="00DD5BF4" w:rsidRDefault="001C73C1" w:rsidP="001C73C1">
      <w:pPr>
        <w:spacing w:after="0" w:line="360" w:lineRule="auto"/>
        <w:ind w:firstLine="540"/>
        <w:jc w:val="both"/>
        <w:rPr>
          <w:rFonts w:ascii="Times New Roman" w:hAnsi="Times New Roman" w:cs="Times New Roman"/>
          <w:b/>
          <w:sz w:val="24"/>
          <w:szCs w:val="24"/>
        </w:rPr>
      </w:pPr>
      <w:bookmarkStart w:id="148" w:name="_Toc32308982"/>
      <w:bookmarkStart w:id="149" w:name="_Toc32308977"/>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z w:val="24"/>
          <w:szCs w:val="24"/>
        </w:rPr>
        <w:t>Serviciul Ajutoare Speciale Persoane cu Dizabilităţi</w:t>
      </w:r>
      <w:bookmarkEnd w:id="148"/>
      <w:r w:rsidRPr="0010407C">
        <w:rPr>
          <w:rFonts w:ascii="Times New Roman" w:hAnsi="Times New Roman" w:cs="Times New Roman"/>
          <w:i/>
          <w:sz w:val="24"/>
          <w:szCs w:val="24"/>
        </w:rPr>
        <w:t xml:space="preserve"> </w:t>
      </w:r>
      <w:r w:rsidRPr="00DD5BF4">
        <w:rPr>
          <w:rFonts w:ascii="Times New Roman" w:hAnsi="Times New Roman" w:cs="Times New Roman"/>
          <w:sz w:val="24"/>
          <w:szCs w:val="24"/>
        </w:rPr>
        <w:t xml:space="preserve">are ca misiune acordarea beneficiilor de asistenţă socială pentru persoanele cu dizabilităţi domiciliate pe raza administrativ-teritorială a sectorului 2 şi asigurarea de servicii sociale la domiciliu pentru persoanele cu handicap grav prin intermediul asistentului personal, în conformitate cu prevederile Legii nr. 448/2006 privind protecţia şi promovarea drepturilor persoanelor cu handicap, republicată, cu modificările și completările ulterioare. În perioada ianuarie-decembrie 2019, în cadrul Serviciului Ajutoare Speciale Persoane cu Dizabilităţi, s-au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drepturi băneşti pentru 14.400 persoane cu handicap domiciliate pe raza administrativ-teritorială a sectorului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facilităţi pentru 5.000 de persoane cu handicap domiciliate pe raza adminstrativ-teritorială a sectorului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asistenţă la domiciliu pentru persoanele cu handicap grav prin intermediul asistentilor personali pentru 630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indemnizaţii de însoţitor pentru 3.100 persoane cu handicap grav;</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indemnizaţii de concediu pentru 630 persoane cu handicap grav;</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asigurată plata dobânzii la creditele pentru persoanele cu handicap pentru 33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acordată alocaţia de hrană pentru 6 copii diagnosticaţi cu HIV/SIDA;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eliberate 2.553 de legitimaţii de călătorie pentru transportul urban de suprafaţă asigurat de către STB;</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decontate 4.394 de abonamente Metrorex pentru transportul urban cu metroul;</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eliberate 4.582 de bilete de călătorie pentru transportul interurban AUTO şi 31.198 bilete de călătorie pentru transportul interurban CFR pentru persoanele cu handicap grav şi accentuat, însoţitorii acestora şi asistenţii personali ai persoanelor cu handicap grav;</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au fost eliberate 744 de carduri – legitimaţie de parcare pentru persoanele cu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întocmită documentaţia în vederea asigurării plăţii dobânzii creditelor pentru achiziţionarea unui autoturism sau pentru adaptarea locuinţei pentru 393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eliberate 845 roviniete pentru persoanele cu handicap, însoţitorii acestora sau asistenţilor personali deţinători de autoturisme;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1.121 de dispoziţii de încetare pe motiv de transfer sau deces al persoanelor cu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întocmită documentaţia necesară recuperării sumelor transmise cu titlu necuvenit pentru 155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primite şi soluţionate 16.424 de  solicitări depuse de persoanele cu handicap, asistenţii personali precum şi aparţinătorii acestora;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transmise lunar către Casa Locală de Pensii cererile persoanelor cu handicap grav completate conform Ordinului nr. 2272/2013 pentru aprobarea procedurii de acordare a prevederilor art. 42 din Legea nr. 448/2006 coroborate cu cele ale art. 77 din Legea nr. 263/2010 privind sistemul unitar de pensii publice, recublicată, cu completările și modificările ulterioare;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verificate şi transmise lunar către Autoritatea Naţională pentru Persoane cu Dizabilităţi, pe bază de borderou centralizator, solicitările persoanelor cu handicap în vederea eliberării cardului european pentru dizabilitate;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79 de planuri individuale de servicii pentru persoanele adulte cu handicap care beneficiază de protecţie prin intermediul asistentului personal;</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efectuată evaluarea performanţelor profesionale individuale pentru 524 de asistenţi personali.</w:t>
      </w:r>
    </w:p>
    <w:p w:rsidR="001C73C1" w:rsidRPr="00DD5BF4" w:rsidRDefault="001C73C1" w:rsidP="001C73C1">
      <w:pPr>
        <w:spacing w:after="0" w:line="360" w:lineRule="auto"/>
        <w:ind w:firstLine="540"/>
        <w:jc w:val="both"/>
        <w:rPr>
          <w:rFonts w:ascii="Times New Roman" w:hAnsi="Times New Roman" w:cs="Times New Roman"/>
          <w:b/>
          <w:sz w:val="24"/>
          <w:szCs w:val="24"/>
        </w:rPr>
      </w:pPr>
      <w:bookmarkStart w:id="150" w:name="_Toc32308984"/>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z w:val="24"/>
          <w:szCs w:val="24"/>
        </w:rPr>
        <w:t>Centrul de Servicii de Recuperare Neuromotorie de Tip Ambulatoriu Sector 2</w:t>
      </w:r>
      <w:bookmarkEnd w:id="150"/>
      <w:r w:rsidRPr="00DD5BF4">
        <w:rPr>
          <w:rFonts w:ascii="Times New Roman" w:hAnsi="Times New Roman" w:cs="Times New Roman"/>
          <w:sz w:val="24"/>
          <w:szCs w:val="24"/>
        </w:rPr>
        <w:t xml:space="preserve"> furnizează servicii sociale specializate persoanelor adulte încadrate în grad de handicap, domiciliate pe raza sectorului 2, pentru creşterea şanselor recuperării şi reintegrării sociale şi profesionale şi pentru prevenirea şi depăşirea situaţiilor ce pun în pericol securitatea acestora.</w:t>
      </w:r>
    </w:p>
    <w:p w:rsidR="001C73C1" w:rsidRPr="00DD5BF4" w:rsidRDefault="001C73C1" w:rsidP="001C73C1">
      <w:pPr>
        <w:spacing w:after="0" w:line="360" w:lineRule="auto"/>
        <w:ind w:firstLine="54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Capacitatea centrului a fost de 45-50 beneficiari/ lună, în serii de câte 20-25 beneficiari.</w:t>
      </w:r>
    </w:p>
    <w:p w:rsidR="001C73C1" w:rsidRPr="00DD5BF4" w:rsidRDefault="001C73C1" w:rsidP="001C73C1">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 xml:space="preserve">În intervalul ianuarie-decembrie 2019, au beneficiat de servicii de recuperare medicală 530 de persoane adulte încadrate în grad de handicap. Dintre acestea, 350 deţin certificate de </w:t>
      </w:r>
      <w:r w:rsidRPr="00DD5BF4">
        <w:rPr>
          <w:rFonts w:ascii="Times New Roman" w:hAnsi="Times New Roman" w:cs="Times New Roman"/>
          <w:sz w:val="24"/>
          <w:szCs w:val="24"/>
        </w:rPr>
        <w:lastRenderedPageBreak/>
        <w:t>handicap cu gradul accentuat, 50 au certificate de handicap cu grad grav, 51 grad mediu, 76 grad grav cu AP şi 3 cu grad uşor.</w:t>
      </w:r>
    </w:p>
    <w:bookmarkEnd w:id="149"/>
    <w:p w:rsidR="001C73C1" w:rsidRPr="00DD5BF4" w:rsidRDefault="001C73C1" w:rsidP="001C73C1">
      <w:pPr>
        <w:spacing w:after="0" w:line="360" w:lineRule="auto"/>
        <w:ind w:firstLine="540"/>
        <w:contextualSpacing/>
        <w:jc w:val="both"/>
        <w:rPr>
          <w:rFonts w:ascii="Times New Roman" w:hAnsi="Times New Roman" w:cs="Times New Roman"/>
          <w:sz w:val="24"/>
          <w:szCs w:val="24"/>
        </w:rPr>
      </w:pPr>
      <w:r w:rsidRPr="00DD5BF4">
        <w:rPr>
          <w:rFonts w:ascii="Times New Roman" w:hAnsi="Times New Roman" w:cs="Times New Roman"/>
          <w:sz w:val="24"/>
          <w:szCs w:val="24"/>
        </w:rPr>
        <w:t xml:space="preserve">Activităţi desfăşurate în </w:t>
      </w:r>
      <w:r w:rsidRPr="00DD5BF4">
        <w:rPr>
          <w:rFonts w:ascii="Times New Roman" w:hAnsi="Times New Roman" w:cs="Times New Roman"/>
          <w:b/>
          <w:sz w:val="24"/>
          <w:szCs w:val="24"/>
        </w:rPr>
        <w:t>Centru de zi “Balotului”: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sociale de zi pentru 12 tineri;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actualizat/ revizuit Contracte de servicii pentru 12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evaluaţi 12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planuri personalizate pentru 12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asigurate serviciile din Planul Personalizat pentru 12 beneficiari.</w:t>
      </w:r>
    </w:p>
    <w:p w:rsidR="001C73C1" w:rsidRPr="00DD5BF4" w:rsidRDefault="001C73C1" w:rsidP="001C73C1">
      <w:pPr>
        <w:tabs>
          <w:tab w:val="left" w:pos="720"/>
          <w:tab w:val="left" w:pos="900"/>
          <w:tab w:val="left" w:pos="1080"/>
        </w:tabs>
        <w:spacing w:after="0" w:line="360" w:lineRule="auto"/>
        <w:ind w:firstLine="540"/>
        <w:jc w:val="both"/>
        <w:rPr>
          <w:rFonts w:ascii="Times New Roman" w:hAnsi="Times New Roman" w:cs="Times New Roman"/>
          <w:b/>
          <w:bCs/>
          <w:sz w:val="24"/>
          <w:szCs w:val="24"/>
          <w:lang w:eastAsia="ro-RO"/>
        </w:rPr>
      </w:pPr>
    </w:p>
    <w:p w:rsidR="001C73C1" w:rsidRPr="0010407C" w:rsidRDefault="001C73C1" w:rsidP="001C73C1">
      <w:pPr>
        <w:tabs>
          <w:tab w:val="left" w:pos="720"/>
          <w:tab w:val="left" w:pos="900"/>
          <w:tab w:val="left" w:pos="1080"/>
        </w:tabs>
        <w:spacing w:after="0" w:line="360" w:lineRule="auto"/>
        <w:ind w:firstLine="540"/>
        <w:jc w:val="both"/>
        <w:rPr>
          <w:rFonts w:ascii="Times New Roman" w:hAnsi="Times New Roman" w:cs="Times New Roman"/>
          <w:bCs/>
          <w:sz w:val="24"/>
          <w:szCs w:val="24"/>
        </w:rPr>
      </w:pPr>
      <w:r w:rsidRPr="0010407C">
        <w:rPr>
          <w:rFonts w:ascii="Times New Roman" w:hAnsi="Times New Roman" w:cs="Times New Roman"/>
          <w:bCs/>
          <w:sz w:val="24"/>
          <w:szCs w:val="24"/>
          <w:lang w:eastAsia="ro-RO"/>
        </w:rPr>
        <w:t xml:space="preserve">Activităţile de </w:t>
      </w:r>
      <w:r w:rsidRPr="0010407C">
        <w:rPr>
          <w:rFonts w:ascii="Times New Roman" w:hAnsi="Times New Roman" w:cs="Times New Roman"/>
          <w:bCs/>
          <w:sz w:val="24"/>
          <w:szCs w:val="24"/>
        </w:rPr>
        <w:t>asigurare a protecţiei specială în forma instituţionalizată  pentru persoane adulte cu handicap se realizează prin:</w:t>
      </w:r>
      <w:bookmarkStart w:id="151" w:name="_Toc32308985"/>
      <w:bookmarkStart w:id="152" w:name="_Toc503633612"/>
      <w:bookmarkStart w:id="153" w:name="_Toc32308980"/>
    </w:p>
    <w:p w:rsidR="001C73C1" w:rsidRPr="00DD5BF4" w:rsidRDefault="001C73C1" w:rsidP="001C73C1">
      <w:pPr>
        <w:tabs>
          <w:tab w:val="left" w:pos="720"/>
          <w:tab w:val="left" w:pos="900"/>
          <w:tab w:val="left" w:pos="1080"/>
        </w:tabs>
        <w:spacing w:after="0" w:line="360" w:lineRule="auto"/>
        <w:ind w:firstLine="540"/>
        <w:jc w:val="both"/>
        <w:rPr>
          <w:rFonts w:ascii="Times New Roman" w:hAnsi="Times New Roman" w:cs="Times New Roman"/>
          <w:spacing w:val="2"/>
          <w:sz w:val="24"/>
          <w:szCs w:val="24"/>
        </w:rPr>
      </w:pPr>
      <w:r w:rsidRPr="0010407C">
        <w:rPr>
          <w:rFonts w:ascii="Times New Roman" w:hAnsi="Times New Roman" w:cs="Times New Roman"/>
          <w:i/>
          <w:sz w:val="24"/>
          <w:szCs w:val="24"/>
        </w:rPr>
        <w:t>Centrul de Îngrijire şi Asistenţă Nr. 2</w:t>
      </w:r>
      <w:bookmarkEnd w:id="151"/>
      <w:r w:rsidRPr="00DD5BF4">
        <w:rPr>
          <w:rFonts w:ascii="Times New Roman" w:hAnsi="Times New Roman" w:cs="Times New Roman"/>
          <w:sz w:val="24"/>
          <w:szCs w:val="24"/>
        </w:rPr>
        <w:t xml:space="preserve"> </w:t>
      </w:r>
      <w:r w:rsidRPr="00DD5BF4">
        <w:rPr>
          <w:rFonts w:ascii="Times New Roman" w:hAnsi="Times New Roman" w:cs="Times New Roman"/>
          <w:noProof/>
          <w:sz w:val="24"/>
          <w:szCs w:val="24"/>
        </w:rPr>
        <w:t>oferă servicii sociale specializate persoanelor adulte cu handicap, fără posibilităţi de îngrijire la domiciliu sau fără domiciliu, pentru creşterea şanselor recuperării şi integrării în familie sau în comunitate şi pentru prevenirea şi depăşirea situaţiilor ce pun în pericol securitatea acestora.</w:t>
      </w:r>
    </w:p>
    <w:p w:rsidR="001C73C1" w:rsidRPr="00DD5BF4" w:rsidRDefault="001C73C1" w:rsidP="001C73C1">
      <w:pPr>
        <w:tabs>
          <w:tab w:val="center" w:pos="7938"/>
        </w:tabs>
        <w:spacing w:after="0" w:line="360" w:lineRule="auto"/>
        <w:ind w:right="-846" w:firstLine="540"/>
        <w:rPr>
          <w:rFonts w:ascii="Times New Roman" w:hAnsi="Times New Roman" w:cs="Times New Roman"/>
          <w:noProof/>
          <w:sz w:val="24"/>
          <w:szCs w:val="24"/>
          <w:lang w:eastAsia="ar-SA"/>
        </w:rPr>
      </w:pPr>
      <w:r w:rsidRPr="00DD5BF4">
        <w:rPr>
          <w:rFonts w:ascii="Times New Roman" w:hAnsi="Times New Roman" w:cs="Times New Roman"/>
          <w:noProof/>
          <w:sz w:val="24"/>
          <w:szCs w:val="24"/>
          <w:lang w:eastAsia="ar-SA"/>
        </w:rPr>
        <w:t xml:space="preserve">În perioada ianuarie-decembrie 2019, în cadrul </w:t>
      </w:r>
      <w:r w:rsidRPr="00DD5BF4">
        <w:rPr>
          <w:rFonts w:ascii="Times New Roman" w:hAnsi="Times New Roman" w:cs="Times New Roman"/>
          <w:bCs/>
          <w:sz w:val="24"/>
          <w:szCs w:val="24"/>
        </w:rPr>
        <w:t xml:space="preserve">Centrului de Îngrijire şi Asistenţă Nr. 2 s-au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acordate servicii de găzduire şi asistenţă medicală pentru 54 de beneficiari;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întocmită documentaţia pentru procedura de numire tutore pentru 2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întocmite 10 documentaţii pentru procedură de schimbare tutore;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făcute demersuri pentru întocmirea a 22 de acte de identitate (reînnoire/stabilire reşedinţă);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făcute demersuri pentru întocmirea a 42 de acte de identitate în vederea stabilirii reşedinţei;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întocmite/actualizare/revizuite 54 de contracte de servicii;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actualizate/revizuite 7 certificate de încadrare în grad de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au fost evaluaţi cei 54 de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54 de planuri individuale de intervenţie.</w:t>
      </w:r>
    </w:p>
    <w:p w:rsidR="001C73C1" w:rsidRPr="00DD5BF4" w:rsidRDefault="001C73C1" w:rsidP="001C73C1">
      <w:pPr>
        <w:spacing w:after="0" w:line="360" w:lineRule="auto"/>
        <w:ind w:firstLine="540"/>
        <w:jc w:val="both"/>
        <w:rPr>
          <w:rFonts w:ascii="Times New Roman" w:hAnsi="Times New Roman" w:cs="Times New Roman"/>
          <w:b/>
          <w:sz w:val="24"/>
          <w:szCs w:val="24"/>
        </w:rPr>
      </w:pPr>
      <w:bookmarkStart w:id="154" w:name="_Toc32308986"/>
    </w:p>
    <w:p w:rsidR="001C73C1" w:rsidRPr="00DD5BF4" w:rsidRDefault="001C73C1" w:rsidP="001C73C1">
      <w:pPr>
        <w:spacing w:after="0" w:line="360" w:lineRule="auto"/>
        <w:ind w:firstLine="540"/>
        <w:jc w:val="both"/>
        <w:rPr>
          <w:rFonts w:ascii="Times New Roman" w:eastAsia="Times New Roman" w:hAnsi="Times New Roman" w:cs="Times New Roman"/>
          <w:sz w:val="24"/>
          <w:szCs w:val="24"/>
          <w:lang w:val="fr-FR"/>
        </w:rPr>
      </w:pPr>
      <w:r w:rsidRPr="0010407C">
        <w:rPr>
          <w:rFonts w:ascii="Times New Roman" w:hAnsi="Times New Roman" w:cs="Times New Roman"/>
          <w:i/>
          <w:sz w:val="24"/>
          <w:szCs w:val="24"/>
        </w:rPr>
        <w:t>Centrul de Recuperare şi Reabilitare Neuropshihiatrică Nr.1</w:t>
      </w:r>
      <w:bookmarkEnd w:id="154"/>
      <w:r w:rsidRPr="00DD5BF4">
        <w:rPr>
          <w:rFonts w:ascii="Times New Roman" w:hAnsi="Times New Roman" w:cs="Times New Roman"/>
          <w:sz w:val="24"/>
          <w:szCs w:val="24"/>
        </w:rPr>
        <w:t xml:space="preserve"> </w:t>
      </w:r>
      <w:r w:rsidRPr="00DD5BF4">
        <w:rPr>
          <w:rFonts w:ascii="Times New Roman" w:eastAsia="Times New Roman" w:hAnsi="Times New Roman" w:cs="Times New Roman"/>
          <w:sz w:val="24"/>
          <w:szCs w:val="24"/>
          <w:lang w:val="fr-FR"/>
        </w:rPr>
        <w:t xml:space="preserve">oferă servicii de găzduire, hrănire, îngrijire şi igienă personală, asistenţă medicală, recuperare fizică şi psihică, integrare/reintegrare socială persoanelor adulte cu handicap neuropsihic, care necesită protecţie specială în formă instituţionalizată. </w:t>
      </w:r>
    </w:p>
    <w:p w:rsidR="001C73C1" w:rsidRPr="00DD5BF4" w:rsidRDefault="001C73C1" w:rsidP="001C73C1">
      <w:pPr>
        <w:spacing w:after="0" w:line="360" w:lineRule="auto"/>
        <w:ind w:firstLine="540"/>
        <w:jc w:val="both"/>
        <w:rPr>
          <w:rFonts w:ascii="Times New Roman" w:eastAsia="Times New Roman" w:hAnsi="Times New Roman" w:cs="Times New Roman"/>
          <w:sz w:val="24"/>
          <w:szCs w:val="24"/>
          <w:lang w:val="fr-FR"/>
        </w:rPr>
      </w:pPr>
      <w:r w:rsidRPr="00DD5BF4">
        <w:rPr>
          <w:rFonts w:ascii="Times New Roman" w:eastAsia="Times New Roman" w:hAnsi="Times New Roman" w:cs="Times New Roman"/>
          <w:sz w:val="24"/>
          <w:szCs w:val="24"/>
          <w:lang w:val="fr-FR"/>
        </w:rPr>
        <w:lastRenderedPageBreak/>
        <w:t>În perioada ianuarie-decembrie 2019 s-au desfăşurat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bookmarkStart w:id="155" w:name="_Hlk29292129"/>
      <w:r w:rsidRPr="00DD5BF4">
        <w:rPr>
          <w:rFonts w:ascii="Times New Roman" w:hAnsi="Times New Roman" w:cs="Times New Roman"/>
          <w:sz w:val="24"/>
          <w:szCs w:val="24"/>
          <w:lang w:val="fr-FR"/>
        </w:rPr>
        <w:t>au fost acordate servicii de îngrijire specializată şi ajutor în vederea dezvoltării deprinderilor zilnice pentru 93 de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găzduire, hrană şi asistenţă medicală pentru 93 de beneficiari;</w:t>
      </w:r>
    </w:p>
    <w:bookmarkEnd w:id="155"/>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demersuri pentru întocmirea a 35 de acte de identitate (reînoire/stabilire reşedinţă)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întocmire 9 rapoarte privind serviciile sociale acordate beneficiarilor cu domiciliul în alte sectoare judeţe, pentru convenţii plată;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realizate evaluări pentru 93 de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93 de planuri personalizate;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programe de terapie suportivă/intervenţii în situaţii de criză;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consiliere psihologică pentru 43 de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derulate programe psiho-educaţionale, terapie ocupaţională, terapie senzorială, terapie psiho-motrică, meloterapie, ludoterapie pentru 93 de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organizate 47 de activităţi de socializare în afara centrului.</w:t>
      </w:r>
      <w:bookmarkStart w:id="156" w:name="_Toc32308987"/>
    </w:p>
    <w:p w:rsidR="001C73C1" w:rsidRPr="00DD5BF4" w:rsidRDefault="001C73C1" w:rsidP="001C73C1">
      <w:pPr>
        <w:widowControl w:val="0"/>
        <w:spacing w:after="0" w:line="360" w:lineRule="auto"/>
        <w:ind w:firstLine="630"/>
        <w:jc w:val="both"/>
        <w:rPr>
          <w:rFonts w:ascii="Times New Roman" w:hAnsi="Times New Roman" w:cs="Times New Roman"/>
          <w:b/>
          <w:sz w:val="24"/>
          <w:szCs w:val="24"/>
        </w:rPr>
      </w:pPr>
    </w:p>
    <w:p w:rsidR="001C73C1" w:rsidRPr="00DD5BF4" w:rsidRDefault="001C73C1" w:rsidP="001C73C1">
      <w:pPr>
        <w:widowControl w:val="0"/>
        <w:spacing w:after="0" w:line="360" w:lineRule="auto"/>
        <w:ind w:firstLine="630"/>
        <w:jc w:val="both"/>
        <w:rPr>
          <w:rFonts w:ascii="Times New Roman" w:hAnsi="Times New Roman" w:cs="Times New Roman"/>
          <w:sz w:val="24"/>
          <w:szCs w:val="24"/>
        </w:rPr>
      </w:pPr>
      <w:r w:rsidRPr="0010407C">
        <w:rPr>
          <w:rFonts w:ascii="Times New Roman" w:hAnsi="Times New Roman" w:cs="Times New Roman"/>
          <w:i/>
          <w:sz w:val="24"/>
          <w:szCs w:val="24"/>
        </w:rPr>
        <w:t>Centrul de Recuperare şi Reabilitare Neuropshihiatrică Nr. 2</w:t>
      </w:r>
      <w:bookmarkEnd w:id="156"/>
      <w:r w:rsidRPr="00DD5BF4">
        <w:rPr>
          <w:rFonts w:ascii="Times New Roman" w:hAnsi="Times New Roman" w:cs="Times New Roman"/>
          <w:sz w:val="24"/>
          <w:szCs w:val="24"/>
        </w:rPr>
        <w:t xml:space="preserve"> furnizează servicii sociale specializate persoanelor adulte cu handicap neuropsihic, fără posibilităţi de îngrijire la domiciliu sau fără domiciliu, pentru creşterea şanselor recuperării şi integrării în familie ori în comunitate şi pentru prevenirea şi depăşirea situaţiilor ce pun în pericol securitatea acestora.</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 xml:space="preserve">În perioada ianuarie-decembrie 2019 au fost desfăşurate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asigurat tratamentul pentru afecţiuni intercurente pentru 60 de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asigurate lunar materialele de igienă pentru 60 de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fost asigurat tratamentul de fond lunar;</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 stabilit alimentaţia corespunzătoare tuturor beneficiarilor</w:t>
      </w:r>
      <w:bookmarkStart w:id="157" w:name="_Toc32308988"/>
      <w:r w:rsidRPr="00DD5BF4">
        <w:rPr>
          <w:rFonts w:ascii="Times New Roman" w:hAnsi="Times New Roman" w:cs="Times New Roman"/>
          <w:sz w:val="24"/>
          <w:szCs w:val="24"/>
          <w:lang w:val="fr-FR"/>
        </w:rPr>
        <w:t>.</w:t>
      </w:r>
    </w:p>
    <w:p w:rsidR="001C73C1" w:rsidRPr="00DD5BF4" w:rsidRDefault="001C73C1" w:rsidP="001C73C1">
      <w:pPr>
        <w:spacing w:after="0" w:line="360" w:lineRule="auto"/>
        <w:ind w:firstLine="540"/>
        <w:jc w:val="both"/>
        <w:rPr>
          <w:rFonts w:ascii="Times New Roman" w:hAnsi="Times New Roman" w:cs="Times New Roman"/>
          <w:b/>
          <w:sz w:val="24"/>
          <w:szCs w:val="24"/>
        </w:rPr>
      </w:pPr>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z w:val="24"/>
          <w:szCs w:val="24"/>
        </w:rPr>
        <w:t>Complexul de Servicii pentru Persoane</w:t>
      </w:r>
      <w:bookmarkEnd w:id="157"/>
      <w:r w:rsidRPr="0010407C">
        <w:rPr>
          <w:rFonts w:ascii="Times New Roman" w:hAnsi="Times New Roman" w:cs="Times New Roman"/>
          <w:i/>
          <w:sz w:val="24"/>
          <w:szCs w:val="24"/>
        </w:rPr>
        <w:t xml:space="preserve"> </w:t>
      </w:r>
      <w:bookmarkStart w:id="158" w:name="_Toc32308989"/>
      <w:r w:rsidRPr="0010407C">
        <w:rPr>
          <w:rFonts w:ascii="Times New Roman" w:hAnsi="Times New Roman" w:cs="Times New Roman"/>
          <w:i/>
          <w:sz w:val="24"/>
          <w:szCs w:val="24"/>
        </w:rPr>
        <w:t>Adulte cu Handicap Neuropsihiatric</w:t>
      </w:r>
      <w:bookmarkEnd w:id="158"/>
      <w:r w:rsidRPr="00DD5BF4">
        <w:rPr>
          <w:rFonts w:ascii="Times New Roman" w:hAnsi="Times New Roman" w:cs="Times New Roman"/>
          <w:sz w:val="24"/>
          <w:szCs w:val="24"/>
        </w:rPr>
        <w:t xml:space="preserve"> asigură, prin intermediul celor 2 locuinţe protejate, protecţie specială în formă instituţionalizată, pentru maxim 16 persoane adulte cu handicap neuropsihic, care au abilităţi ridicate de viaţă independentă, în vederea integrării în comunitate a acestora. C.S.P.A.H.N asigură, prin intermediul Centrului de zi „Balotului”, servicii sociale de zi, pentru maxim 15 persoane </w:t>
      </w:r>
      <w:r w:rsidRPr="00DD5BF4">
        <w:rPr>
          <w:rFonts w:ascii="Times New Roman" w:hAnsi="Times New Roman" w:cs="Times New Roman"/>
          <w:sz w:val="24"/>
          <w:szCs w:val="24"/>
        </w:rPr>
        <w:lastRenderedPageBreak/>
        <w:t xml:space="preserve">adulte cu handicap neuropsihic sau asociat, din comunitatea locală, care au abilităţi ridicate de viaţă independentă, în vederea reintegrării în comunitate a acestora. </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În 2019, în cadrul Locuiţelor Protejate s-au desfăşurat mai multe activităţi după cum urmează: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actualizate/revizuite contracte de servicii pentru 15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sociale de tip rezidenţial în cadrul celor 2 locuinţe protejate pentru 15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întocmit acte de identitate (reînoire/stabilire reşedinţă) pentru 7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evaluaţi 15 beneficiari din locuinţele protejate;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întocmite Planuri Personale de Viitor pentru </w:t>
      </w:r>
      <w:bookmarkStart w:id="159" w:name="_Hlk501540464"/>
      <w:r w:rsidRPr="00DD5BF4">
        <w:rPr>
          <w:rFonts w:ascii="Times New Roman" w:hAnsi="Times New Roman" w:cs="Times New Roman"/>
          <w:sz w:val="24"/>
          <w:szCs w:val="24"/>
          <w:lang w:val="fr-FR"/>
        </w:rPr>
        <w:t>15 beneficiari;</w:t>
      </w:r>
    </w:p>
    <w:bookmarkEnd w:id="159"/>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organizate activităţi în cadrul şi în afara complexului;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continuate demersurile pentru integrarea pe piaţa muncii a beneficiarilor.</w:t>
      </w:r>
    </w:p>
    <w:p w:rsidR="001C73C1" w:rsidRPr="00DD5BF4" w:rsidRDefault="001C73C1" w:rsidP="001C73C1">
      <w:pPr>
        <w:spacing w:after="0" w:line="360" w:lineRule="auto"/>
        <w:ind w:firstLine="540"/>
        <w:contextualSpacing/>
        <w:jc w:val="both"/>
        <w:rPr>
          <w:rFonts w:ascii="Times New Roman" w:hAnsi="Times New Roman" w:cs="Times New Roman"/>
          <w:b/>
          <w:sz w:val="24"/>
          <w:szCs w:val="24"/>
        </w:rPr>
      </w:pPr>
      <w:bookmarkStart w:id="160" w:name="_Toc32308990"/>
    </w:p>
    <w:p w:rsidR="001C73C1" w:rsidRPr="00DD5BF4" w:rsidRDefault="001C73C1" w:rsidP="001C73C1">
      <w:pPr>
        <w:spacing w:after="0" w:line="360" w:lineRule="auto"/>
        <w:ind w:firstLine="540"/>
        <w:contextualSpacing/>
        <w:jc w:val="both"/>
        <w:rPr>
          <w:rFonts w:ascii="Times New Roman" w:eastAsia="Times New Roman" w:hAnsi="Times New Roman" w:cs="Times New Roman"/>
          <w:sz w:val="24"/>
          <w:szCs w:val="24"/>
          <w:lang w:eastAsia="ro-RO"/>
        </w:rPr>
      </w:pPr>
      <w:r w:rsidRPr="0010407C">
        <w:rPr>
          <w:rFonts w:ascii="Times New Roman" w:hAnsi="Times New Roman" w:cs="Times New Roman"/>
          <w:i/>
          <w:sz w:val="24"/>
          <w:szCs w:val="24"/>
        </w:rPr>
        <w:t>Serviciul Rezidenţial pentru Adulţi</w:t>
      </w:r>
      <w:bookmarkEnd w:id="160"/>
      <w:r w:rsidRPr="00DD5BF4">
        <w:rPr>
          <w:rFonts w:ascii="Times New Roman" w:hAnsi="Times New Roman" w:cs="Times New Roman"/>
          <w:b/>
          <w:sz w:val="24"/>
          <w:szCs w:val="24"/>
        </w:rPr>
        <w:t xml:space="preserve"> </w:t>
      </w:r>
      <w:r w:rsidRPr="00DD5BF4">
        <w:rPr>
          <w:rFonts w:ascii="Times New Roman" w:eastAsia="Times New Roman" w:hAnsi="Times New Roman" w:cs="Times New Roman"/>
          <w:sz w:val="24"/>
          <w:szCs w:val="24"/>
          <w:lang w:eastAsia="ro-RO"/>
        </w:rPr>
        <w:t>oferă servicii sociale de calitate persoanelor adulte în cadru instituţionalizat şi asigură aplicarea politicilor şi strategiilor de asistenţă socială specifice persoanelor adulte cu dizabilităţi, precum şi persoanelor vârstnice care au domiciliul pe raza Sectorului 2. Numărul total de persoane adulte cu handicap instituţionalizate în 2019 a fost de  222.</w:t>
      </w:r>
    </w:p>
    <w:p w:rsidR="001C73C1" w:rsidRPr="00DD5BF4" w:rsidRDefault="001C73C1" w:rsidP="001710EB">
      <w:pPr>
        <w:spacing w:after="0" w:line="360" w:lineRule="auto"/>
        <w:ind w:firstLine="540"/>
        <w:jc w:val="both"/>
        <w:rPr>
          <w:rFonts w:ascii="Times New Roman" w:eastAsia="Times New Roman" w:hAnsi="Times New Roman" w:cs="Times New Roman"/>
          <w:sz w:val="24"/>
          <w:szCs w:val="24"/>
          <w:lang w:eastAsia="ro-RO"/>
        </w:rPr>
      </w:pPr>
      <w:r w:rsidRPr="00DD5BF4">
        <w:rPr>
          <w:rFonts w:ascii="Times New Roman" w:eastAsia="Times New Roman" w:hAnsi="Times New Roman" w:cs="Times New Roman"/>
          <w:sz w:val="24"/>
          <w:szCs w:val="24"/>
          <w:lang w:eastAsia="ro-RO"/>
        </w:rPr>
        <w:t>Astfel, în perioada ianuarie 2019 – decembrie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141 cereri de acordare a serviciilor sociale în cadrul centrelor de tip rezidenţial pentru persoane vârstnice;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evaluate 148 de persoanele vârstnice prin efectuarea de anchete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 întocmit documentaţia pentru 26 de dosare de admitere în centru;</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63 de cereri de acordare a serviciilor sociale în cadrul centrelor rezidenţiale pentru persoane adulte cu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evaluate persoanele adulte cu handicap prin efectuarea a 100 de anchete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analizate 27 dosare ale persoanelor adulte cu handicap, potenţiali beneficiari de servicii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evaluate 2 persoane cu handicap cu abilităţi crescute de viaţă independentă, prin efectuarea anchetelor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 contractele de acordare a serviciilor sociale pentru 15 beneficiari;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au fost efectuate demersuri pentru încheierea de contracte de colaborare cu furnizori publici şi privaţi de servicii;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soluţionate şi verificate în teren 412 adrese/solicitări având ca obiect situaţia persoanelor vârstnice sau persoanelor adulte cu dizabilităţi şi nevoia acestora de acordare a serviciilor sociale în cadru instituţionalizat;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 asigurat consilierea unui număr de aproximativ 2.490 persoane atât la sediu, cât şi telefonic, în vederea acordării serviciilor de asistenţă socială conform prevederilor legale în vigoare.</w:t>
      </w:r>
    </w:p>
    <w:p w:rsidR="001C73C1" w:rsidRPr="00DD5BF4" w:rsidRDefault="001C73C1" w:rsidP="001C73C1">
      <w:pPr>
        <w:spacing w:after="0" w:line="360" w:lineRule="auto"/>
        <w:ind w:firstLine="540"/>
        <w:jc w:val="both"/>
        <w:rPr>
          <w:rFonts w:ascii="Times New Roman" w:hAnsi="Times New Roman" w:cs="Times New Roman"/>
          <w:bCs/>
          <w:sz w:val="24"/>
          <w:szCs w:val="24"/>
          <w:lang w:eastAsia="ro-RO"/>
        </w:rPr>
      </w:pPr>
    </w:p>
    <w:p w:rsidR="001C73C1" w:rsidRPr="00DD5BF4" w:rsidRDefault="001C73C1" w:rsidP="001C73C1">
      <w:pPr>
        <w:spacing w:after="0" w:line="360" w:lineRule="auto"/>
        <w:ind w:firstLine="540"/>
        <w:jc w:val="both"/>
        <w:rPr>
          <w:rFonts w:ascii="Times New Roman" w:hAnsi="Times New Roman" w:cs="Times New Roman"/>
          <w:bCs/>
          <w:sz w:val="24"/>
          <w:szCs w:val="24"/>
          <w:lang w:eastAsia="ro-RO"/>
        </w:rPr>
      </w:pPr>
      <w:r w:rsidRPr="00DD5BF4">
        <w:rPr>
          <w:rFonts w:ascii="Times New Roman" w:hAnsi="Times New Roman" w:cs="Times New Roman"/>
          <w:bCs/>
          <w:sz w:val="24"/>
          <w:szCs w:val="24"/>
          <w:lang w:eastAsia="ro-RO"/>
        </w:rPr>
        <w:t>Pentru beneficiarii persoane vârstnice, în scopul asigurării de asistenta şi sprijin social şi acordarea de servicii integrate, creşterii calităţii vieţii acestora din comunitatea sectorului 2, prin multiplicarea și diversificarea servicilor sociale oferite, în cadrul Direcţiei de Asistenţă Socială funcționează două centre de zi: Centrul de zi pentru Persoane Vârstnice „Basarabia”</w:t>
      </w:r>
      <w:bookmarkEnd w:id="152"/>
      <w:bookmarkEnd w:id="153"/>
      <w:r w:rsidRPr="00DD5BF4">
        <w:rPr>
          <w:rFonts w:ascii="Times New Roman" w:hAnsi="Times New Roman" w:cs="Times New Roman"/>
          <w:bCs/>
          <w:sz w:val="24"/>
          <w:szCs w:val="24"/>
          <w:lang w:eastAsia="ro-RO"/>
        </w:rPr>
        <w:t xml:space="preserve"> şi Centrul de zi pentru Persoane Vârstnice „Plumbuita”, un centru rezidenţial, respectiv </w:t>
      </w:r>
      <w:r w:rsidRPr="00DD5BF4">
        <w:rPr>
          <w:rFonts w:ascii="Times New Roman" w:hAnsi="Times New Roman" w:cs="Times New Roman"/>
          <w:bCs/>
          <w:sz w:val="24"/>
          <w:szCs w:val="24"/>
        </w:rPr>
        <w:t xml:space="preserve">Centrul Rezidenţial pentru Persoane Vârstnice „Speranţa”, precum şi  Centrul de Servicii „Ion Creangă” </w:t>
      </w:r>
      <w:r w:rsidRPr="00DD5BF4">
        <w:rPr>
          <w:rFonts w:ascii="Times New Roman" w:hAnsi="Times New Roman" w:cs="Times New Roman"/>
          <w:bCs/>
          <w:sz w:val="24"/>
          <w:szCs w:val="24"/>
          <w:lang w:eastAsia="ro-RO"/>
        </w:rPr>
        <w:t>.</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z w:val="24"/>
          <w:szCs w:val="24"/>
        </w:rPr>
        <w:t>Centrul de zi pentru Persoane Vârstnice ”Basarabia”</w:t>
      </w:r>
      <w:r w:rsidRPr="00DD5BF4">
        <w:rPr>
          <w:rFonts w:ascii="Times New Roman" w:hAnsi="Times New Roman" w:cs="Times New Roman"/>
          <w:b/>
          <w:sz w:val="24"/>
          <w:szCs w:val="24"/>
          <w:lang w:eastAsia="ro-RO"/>
        </w:rPr>
        <w:t xml:space="preserve"> </w:t>
      </w:r>
      <w:r w:rsidRPr="00DD5BF4">
        <w:rPr>
          <w:rFonts w:ascii="Times New Roman" w:hAnsi="Times New Roman" w:cs="Times New Roman"/>
          <w:sz w:val="24"/>
          <w:szCs w:val="24"/>
        </w:rPr>
        <w:t>asigură asistenţă şi sprijin social pentru 60 persoane vârstnice aflate în dificultate, în vederea prevenirii şi/sau limitării unor situaţii de dificultate şi vulnerabilitate care pot duce la marginalizare sau excluziune socială, promovând participarea acestora la viaţa socială şi cultivarea relaţiilor interumane, contribuind astfel la creşterea calităţii vieţii şi capacităţii de integrare/reintegrare socială în conformitate cu legislația în vigoare.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Activităţile care se desfăşoară în cadrul centrului permit menţinerea sau ameliorarea capacităţilor fizice şi intelectuale ale persoanelor vârstnice, stimulează participarea persoanelor vârstnice la viaţa socială. Acestea vin în sprijinul persoanelor de vârsta a treia, prin creşterea confortului psihic, prin implicarea în activităti ce au caracter recreativ şi socio-cultural. Totodată, activităţile organizate de beneficiarii clubului creează un cadru propice pentru menţinerea contactelor interpersonale. </w:t>
      </w:r>
    </w:p>
    <w:p w:rsidR="001C73C1" w:rsidRPr="00DD5BF4" w:rsidRDefault="001C73C1" w:rsidP="001C73C1">
      <w:pPr>
        <w:spacing w:after="0" w:line="360" w:lineRule="auto"/>
        <w:ind w:firstLine="540"/>
        <w:jc w:val="both"/>
        <w:rPr>
          <w:rFonts w:ascii="Times New Roman" w:hAnsi="Times New Roman" w:cs="Times New Roman"/>
          <w:b/>
          <w:sz w:val="24"/>
          <w:szCs w:val="24"/>
        </w:rPr>
      </w:pPr>
      <w:r w:rsidRPr="00DD5BF4">
        <w:rPr>
          <w:rFonts w:ascii="Times New Roman" w:hAnsi="Times New Roman" w:cs="Times New Roman"/>
          <w:sz w:val="24"/>
          <w:szCs w:val="24"/>
          <w:lang w:val="es-MX"/>
        </w:rPr>
        <w:t>În perioada ianuarie-decembrie 2019,  în</w:t>
      </w:r>
      <w:r w:rsidRPr="00DD5BF4">
        <w:rPr>
          <w:rFonts w:ascii="Times New Roman" w:hAnsi="Times New Roman" w:cs="Times New Roman"/>
          <w:sz w:val="24"/>
          <w:szCs w:val="24"/>
        </w:rPr>
        <w:t xml:space="preserve"> Centrul de zi  pentru persoane vârstnice ,,Basarabia”, s-au oferit servicii de calitate persoanelor vârstnice locuitori ai Sectorului 2, în vederea promovării incluziunii sociale şi combaterii riscurilor de marginalizare şi excluziune socială pentru 65 beneficiari, prin menţinerea unui mediu familial şi prevenirea </w:t>
      </w:r>
      <w:r w:rsidRPr="00DD5BF4">
        <w:rPr>
          <w:rFonts w:ascii="Times New Roman" w:hAnsi="Times New Roman" w:cs="Times New Roman"/>
          <w:sz w:val="24"/>
          <w:szCs w:val="24"/>
        </w:rPr>
        <w:lastRenderedPageBreak/>
        <w:t>instiuţionalizării. În prezent, centrul are o capacitate maximă de 60 beneficiari, gradul de ocupare fiind de 100%.</w:t>
      </w:r>
      <w:r w:rsidRPr="00DD5BF4">
        <w:rPr>
          <w:rFonts w:ascii="Times New Roman" w:hAnsi="Times New Roman" w:cs="Times New Roman"/>
          <w:b/>
          <w:sz w:val="24"/>
          <w:szCs w:val="24"/>
        </w:rPr>
        <w:t xml:space="preserve">                                                                     </w:t>
      </w:r>
    </w:p>
    <w:p w:rsidR="001C73C1" w:rsidRPr="00DD5BF4" w:rsidRDefault="001C73C1" w:rsidP="001C73C1">
      <w:pPr>
        <w:tabs>
          <w:tab w:val="left" w:pos="720"/>
          <w:tab w:val="left" w:pos="900"/>
          <w:tab w:val="left" w:pos="1080"/>
          <w:tab w:val="left" w:pos="1260"/>
        </w:tabs>
        <w:spacing w:after="0" w:line="360" w:lineRule="auto"/>
        <w:ind w:firstLine="540"/>
        <w:jc w:val="both"/>
        <w:rPr>
          <w:rFonts w:ascii="Times New Roman" w:hAnsi="Times New Roman" w:cs="Times New Roman"/>
          <w:sz w:val="24"/>
          <w:szCs w:val="24"/>
        </w:rPr>
      </w:pPr>
      <w:bookmarkStart w:id="161" w:name="_Toc503633613"/>
      <w:bookmarkStart w:id="162" w:name="_Toc32308981"/>
      <w:r w:rsidRPr="0010407C">
        <w:rPr>
          <w:rFonts w:ascii="Times New Roman" w:hAnsi="Times New Roman" w:cs="Times New Roman"/>
          <w:i/>
          <w:sz w:val="24"/>
          <w:szCs w:val="24"/>
        </w:rPr>
        <w:t>Centrul de zi pentru persoane Vârstnice „Plumbuita”</w:t>
      </w:r>
      <w:bookmarkEnd w:id="161"/>
      <w:bookmarkEnd w:id="162"/>
      <w:r w:rsidRPr="00DD5BF4">
        <w:rPr>
          <w:rFonts w:ascii="Times New Roman" w:hAnsi="Times New Roman" w:cs="Times New Roman"/>
          <w:sz w:val="24"/>
          <w:szCs w:val="24"/>
        </w:rPr>
        <w:t xml:space="preserve"> asigură asistenţă şi sprijin social pentru 208 persoane vârstnice aflate în dificultate, pe timpul zilei, organizând şi desfăşurând activităţi de educaţie, socializare şi recreere, consiliere, de dezvoltare a deprinderilor de viaţă independentă, în vederea creşterii capacităţii de integrare/reintegrare socială, combaterii riscurilor de excluziune socială și creşterea calităţii vieţii acestora.</w:t>
      </w:r>
    </w:p>
    <w:p w:rsidR="001C73C1" w:rsidRPr="00DD5BF4" w:rsidRDefault="001C73C1" w:rsidP="001C73C1">
      <w:pPr>
        <w:pStyle w:val="Corptext2"/>
        <w:spacing w:after="0" w:line="360" w:lineRule="auto"/>
        <w:ind w:firstLine="540"/>
        <w:jc w:val="both"/>
        <w:rPr>
          <w:rFonts w:eastAsiaTheme="minorHAnsi"/>
          <w:sz w:val="24"/>
          <w:szCs w:val="24"/>
        </w:rPr>
      </w:pPr>
      <w:r w:rsidRPr="00DD5BF4">
        <w:rPr>
          <w:sz w:val="24"/>
          <w:szCs w:val="24"/>
          <w:lang w:val="es-MX"/>
        </w:rPr>
        <w:t xml:space="preserve">În perioada </w:t>
      </w:r>
      <w:r w:rsidRPr="00DD5BF4">
        <w:rPr>
          <w:bCs/>
          <w:sz w:val="24"/>
          <w:szCs w:val="24"/>
        </w:rPr>
        <w:t xml:space="preserve">01.01– 31.12.2019, </w:t>
      </w:r>
      <w:r w:rsidRPr="00DD5BF4">
        <w:rPr>
          <w:sz w:val="24"/>
          <w:szCs w:val="24"/>
          <w:lang w:val="es-MX"/>
        </w:rPr>
        <w:t>la programele desfăşurate în</w:t>
      </w:r>
      <w:r w:rsidRPr="00DD5BF4">
        <w:rPr>
          <w:rFonts w:eastAsiaTheme="minorHAnsi"/>
          <w:sz w:val="24"/>
          <w:szCs w:val="24"/>
        </w:rPr>
        <w:t xml:space="preserve"> Centrul de zi pentru persoane vârstnice ,,Plumbuita” au participat 208 beneficiari. </w:t>
      </w:r>
    </w:p>
    <w:p w:rsidR="001C73C1" w:rsidRPr="00DD5BF4" w:rsidRDefault="001C73C1" w:rsidP="001C73C1">
      <w:pPr>
        <w:tabs>
          <w:tab w:val="left" w:pos="1425"/>
        </w:tabs>
        <w:spacing w:after="0" w:line="360" w:lineRule="auto"/>
        <w:ind w:firstLine="540"/>
        <w:jc w:val="both"/>
        <w:rPr>
          <w:rFonts w:ascii="Times New Roman" w:hAnsi="Times New Roman" w:cs="Times New Roman"/>
          <w:sz w:val="24"/>
          <w:szCs w:val="24"/>
        </w:rPr>
      </w:pPr>
      <w:bookmarkStart w:id="163" w:name="_Toc32308983"/>
      <w:bookmarkStart w:id="164" w:name="_Toc503633616"/>
      <w:r w:rsidRPr="0010407C">
        <w:rPr>
          <w:rFonts w:ascii="Times New Roman" w:hAnsi="Times New Roman" w:cs="Times New Roman"/>
          <w:i/>
          <w:sz w:val="24"/>
          <w:szCs w:val="24"/>
        </w:rPr>
        <w:t>Centrul Rezidenţial pentru Persoane Vârstnice „Speranţa”</w:t>
      </w:r>
      <w:bookmarkEnd w:id="163"/>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este un cămin destinat persoanelor adulte, ce aplică la nivel local politicile şi strategiile de asistenţă socială ale persoanelor vârstnice, prin furnizarea de servicii sociale specializate persoanelor adulte fără posibilitaţi de îngrijire la domiciliu sau fără domiciliu. Centrul are o capacitate de 42 de locuri.</w:t>
      </w:r>
    </w:p>
    <w:p w:rsidR="001C73C1" w:rsidRPr="00DD5BF4" w:rsidRDefault="001C73C1" w:rsidP="001C73C1">
      <w:pPr>
        <w:tabs>
          <w:tab w:val="left" w:pos="1425"/>
        </w:tabs>
        <w:spacing w:after="0" w:line="360" w:lineRule="auto"/>
        <w:ind w:firstLine="540"/>
        <w:jc w:val="both"/>
        <w:rPr>
          <w:rFonts w:ascii="Times New Roman" w:hAnsi="Times New Roman" w:cs="Times New Roman"/>
          <w:sz w:val="24"/>
          <w:szCs w:val="24"/>
          <w:lang w:val="it-IT"/>
        </w:rPr>
      </w:pPr>
      <w:r w:rsidRPr="00DD5BF4">
        <w:rPr>
          <w:rFonts w:ascii="Times New Roman" w:hAnsi="Times New Roman" w:cs="Times New Roman"/>
          <w:sz w:val="24"/>
          <w:szCs w:val="24"/>
        </w:rPr>
        <w:t>În anul 2019</w:t>
      </w:r>
      <w:r w:rsidRPr="00DD5BF4">
        <w:rPr>
          <w:rFonts w:ascii="Times New Roman" w:hAnsi="Times New Roman" w:cs="Times New Roman"/>
          <w:sz w:val="24"/>
          <w:szCs w:val="24"/>
          <w:lang w:val="it-IT"/>
        </w:rPr>
        <w:t xml:space="preserve"> au beneficiat de serviciile centrului 54 de beneficiari. S-au înregistrat 13 ieşiri, dintre care 2 beneficiari au fost transferaţi în alte centre, 3 beneficiari au fost reintegraţi în famile, iar 8 au decedat. Au fost internaţi în spital pentru precizare de diagnostic şi tratament de specialitate 10 beneficiari.</w:t>
      </w:r>
      <w:bookmarkEnd w:id="164"/>
    </w:p>
    <w:p w:rsidR="001C73C1" w:rsidRPr="00DD5BF4" w:rsidRDefault="001C73C1" w:rsidP="001C73C1">
      <w:pPr>
        <w:spacing w:after="0" w:line="360" w:lineRule="auto"/>
        <w:ind w:right="21" w:firstLine="540"/>
        <w:jc w:val="both"/>
        <w:rPr>
          <w:rFonts w:ascii="Times New Roman" w:eastAsia="Times New Roman" w:hAnsi="Times New Roman" w:cs="Times New Roman"/>
          <w:bCs/>
          <w:sz w:val="24"/>
          <w:szCs w:val="24"/>
        </w:rPr>
      </w:pPr>
      <w:bookmarkStart w:id="165" w:name="_Toc32498991"/>
      <w:r w:rsidRPr="0010407C">
        <w:rPr>
          <w:rFonts w:ascii="Times New Roman" w:hAnsi="Times New Roman" w:cs="Times New Roman"/>
          <w:i/>
          <w:sz w:val="24"/>
          <w:szCs w:val="24"/>
        </w:rPr>
        <w:t>Prin Centrul de Servicii „Ion Creangă”</w:t>
      </w:r>
      <w:bookmarkEnd w:id="165"/>
      <w:r w:rsidRPr="00DD5BF4">
        <w:rPr>
          <w:rFonts w:ascii="Times New Roman" w:hAnsi="Times New Roman" w:cs="Times New Roman"/>
          <w:sz w:val="24"/>
          <w:szCs w:val="24"/>
        </w:rPr>
        <w:t xml:space="preserve"> Direcţia de Asistenţă Socială asigură </w:t>
      </w:r>
      <w:r w:rsidRPr="00DD5BF4">
        <w:rPr>
          <w:rFonts w:ascii="Times New Roman" w:eastAsia="Times New Roman" w:hAnsi="Times New Roman" w:cs="Times New Roman"/>
          <w:bCs/>
          <w:sz w:val="24"/>
          <w:szCs w:val="24"/>
        </w:rPr>
        <w:t>cre</w:t>
      </w:r>
      <w:r w:rsidRPr="00DD5BF4">
        <w:rPr>
          <w:rFonts w:ascii="Times New Roman" w:eastAsia="Times New Roman" w:hAnsi="Times New Roman" w:cs="Times New Roman"/>
          <w:sz w:val="24"/>
          <w:szCs w:val="24"/>
        </w:rPr>
        <w:t>ş</w:t>
      </w:r>
      <w:r w:rsidRPr="00DD5BF4">
        <w:rPr>
          <w:rFonts w:ascii="Times New Roman" w:eastAsia="Times New Roman" w:hAnsi="Times New Roman" w:cs="Times New Roman"/>
          <w:bCs/>
          <w:sz w:val="24"/>
          <w:szCs w:val="24"/>
        </w:rPr>
        <w:t xml:space="preserve">terea capacităţii de integrare/reintegrare socială prin acordarea de </w:t>
      </w:r>
      <w:r w:rsidRPr="00DD5BF4">
        <w:rPr>
          <w:rFonts w:ascii="Times New Roman" w:eastAsia="Times New Roman" w:hAnsi="Times New Roman" w:cs="Times New Roman"/>
          <w:sz w:val="24"/>
          <w:szCs w:val="24"/>
        </w:rPr>
        <w:t xml:space="preserve">servicii sociale pentru persoane vârstnice </w:t>
      </w:r>
      <w:r w:rsidRPr="00DD5BF4">
        <w:rPr>
          <w:rFonts w:ascii="Times New Roman" w:eastAsia="Times New Roman" w:hAnsi="Times New Roman" w:cs="Times New Roman"/>
          <w:bCs/>
          <w:sz w:val="24"/>
          <w:szCs w:val="24"/>
        </w:rPr>
        <w:t>domiciliate pe raza administrativ-teritorială a Sectorului 2,</w:t>
      </w:r>
      <w:r w:rsidRPr="00DD5BF4">
        <w:rPr>
          <w:rFonts w:ascii="Times New Roman" w:eastAsia="Times New Roman" w:hAnsi="Times New Roman" w:cs="Times New Roman"/>
          <w:sz w:val="24"/>
          <w:szCs w:val="24"/>
        </w:rPr>
        <w:t xml:space="preserve"> în vederea promovării incluziunii sociale şi combaterii riscurilor de marginalizare şi excluziune socială</w:t>
      </w:r>
      <w:r w:rsidRPr="00DD5BF4">
        <w:rPr>
          <w:rFonts w:ascii="Times New Roman" w:eastAsia="Times New Roman" w:hAnsi="Times New Roman" w:cs="Times New Roman"/>
          <w:bCs/>
          <w:sz w:val="24"/>
          <w:szCs w:val="24"/>
        </w:rPr>
        <w:t>.</w:t>
      </w:r>
    </w:p>
    <w:p w:rsidR="001C73C1" w:rsidRPr="00DD5BF4" w:rsidRDefault="001C73C1" w:rsidP="001C73C1">
      <w:pPr>
        <w:spacing w:after="0" w:line="360" w:lineRule="auto"/>
        <w:ind w:firstLine="540"/>
        <w:contextualSpacing/>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În cadrul centrului sunt organizate conferinţe pe teme ştiinţifice, colocvii istorice şi religioase, proiecţii de filme documentare, audiţii muzicale şi sărbătorirea zilelor onomastice ale membrilor.</w:t>
      </w:r>
    </w:p>
    <w:p w:rsidR="001C73C1" w:rsidRPr="00DD5BF4" w:rsidRDefault="001C73C1" w:rsidP="001C73C1">
      <w:p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Centrul vine în sprijinul comunităţii în direcţia asigurării şi menţinerii stării de sănătate, oferind servicii de recuperare medicală în cabinete dotate la standarde europene, sub atenta îndrumare şi supraveghere a cadrelor medicale specializate.</w:t>
      </w:r>
    </w:p>
    <w:p w:rsidR="001C73C1" w:rsidRPr="00DD5BF4" w:rsidRDefault="001C73C1" w:rsidP="001C73C1">
      <w:pPr>
        <w:spacing w:after="0" w:line="360" w:lineRule="auto"/>
        <w:ind w:firstLine="540"/>
        <w:rPr>
          <w:rFonts w:ascii="Times New Roman" w:eastAsia="Calibri" w:hAnsi="Times New Roman" w:cs="Times New Roman"/>
          <w:sz w:val="24"/>
          <w:szCs w:val="24"/>
        </w:rPr>
      </w:pPr>
      <w:r w:rsidRPr="00DD5BF4">
        <w:rPr>
          <w:rFonts w:ascii="Times New Roman" w:eastAsia="Calibri" w:hAnsi="Times New Roman" w:cs="Times New Roman"/>
          <w:sz w:val="24"/>
          <w:szCs w:val="24"/>
        </w:rPr>
        <w:t>În perioada ianuarie-decembrie 2019,</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la Centrul de Servicii „Ion Creangă”</w:t>
      </w:r>
      <w:r w:rsidRPr="00DD5BF4">
        <w:rPr>
          <w:rFonts w:ascii="Times New Roman" w:hAnsi="Times New Roman" w:cs="Times New Roman"/>
          <w:sz w:val="24"/>
          <w:szCs w:val="24"/>
        </w:rPr>
        <w:t xml:space="preserve"> s-au desfăşurat următoarele activităţi</w:t>
      </w:r>
      <w:r w:rsidRPr="00DD5BF4">
        <w:rPr>
          <w:rFonts w:ascii="Times New Roman" w:eastAsia="Calibri" w:hAnsi="Times New Roman" w:cs="Times New Roman"/>
          <w:sz w:val="24"/>
          <w:szCs w:val="24"/>
        </w:rPr>
        <w:t xml:space="preserve">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286 de consultaţii de recuperare medicală;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85 de consultaţii de medicină generală;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efectuat 576 de şedinţe kinetoterapie;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s-au efectuat 368 de şedinţe de fizioterapie;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câte 2 şedinţe de consiliere psihologică/ socială/ juridică.</w:t>
      </w:r>
    </w:p>
    <w:p w:rsidR="001C73C1" w:rsidRPr="00DD5BF4" w:rsidRDefault="001C73C1" w:rsidP="001C73C1">
      <w:pPr>
        <w:spacing w:after="0" w:line="360" w:lineRule="auto"/>
        <w:ind w:firstLine="540"/>
        <w:jc w:val="both"/>
        <w:rPr>
          <w:rFonts w:ascii="Times New Roman" w:hAnsi="Times New Roman" w:cs="Times New Roman"/>
          <w:sz w:val="24"/>
          <w:szCs w:val="24"/>
          <w:lang w:eastAsia="ro-RO"/>
        </w:rPr>
      </w:pP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lang w:eastAsia="ro-RO"/>
        </w:rPr>
        <w:t xml:space="preserve">Pentru atingerea obiectivului specific de asigurare de servicii sociale la domiciliu pentru persoane vârstnice aflate în dificultate, Direcția de Asistenţă Socială, prin  </w:t>
      </w:r>
      <w:r w:rsidRPr="00DD5BF4">
        <w:rPr>
          <w:rFonts w:ascii="Times New Roman" w:hAnsi="Times New Roman" w:cs="Times New Roman"/>
          <w:b/>
          <w:sz w:val="24"/>
          <w:szCs w:val="24"/>
        </w:rPr>
        <w:t>Serviciul Asistenţă Persoane Vârstnice</w:t>
      </w:r>
      <w:r w:rsidRPr="00DD5BF4">
        <w:rPr>
          <w:rFonts w:ascii="Times New Roman" w:hAnsi="Times New Roman" w:cs="Times New Roman"/>
          <w:sz w:val="24"/>
          <w:szCs w:val="24"/>
        </w:rPr>
        <w:t xml:space="preserve"> furnizează serviciile sociale la domiciliu şi în comunitate pentru persoanele şi familiile care se află în situaţii de risc social, care au domiciliul sau reşedinţa pe raza teritorială a Sectorului 2. </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În cursul anului 2019, Serviciul Asistenţă Persoane Vârstnice a desfăşurat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îngrijire la domiciliu pentru un număr de 27 persoane vârstnice, în baza colaborării cu Fundaţia Inimă către Inimă;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îngrijire medicală la domiciliu unui număr de 55 persoane adulte, în baza colaborării cu Fundaţia Crucea Alb Galbenă;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hrană la domiciliu unui număr de 35 persoane vârstnice, în baza colaborării cu JTI România;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în cadrul cantinei sociale unui număr de 149 persoane vârstnice, în baza colaborării cu Asociaţia de Ajutor Social Marathon;</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efectuat 34 anchete sociale la domiciliul persoanelor vârstnice dependente şi semidependente care au solicitat servicii de îngrijire la domiciliu, acordate conform prevederilor Legii nr. 17/2000 privind asistenţa socială a persoanelor vârstnice;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efectuat 52 deplasări în vederea monitorizării persoanelor vârstnice care beneficiază de servicii de îngrijire la domiciliu în baza colaborării cu Fundaţia Inima către Inimă;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70 deplasări în vederea monitorizării persoanelor vârstnice care beneficiază de servicii de îngrijire la domiciliu, respectiv hrană caldă în baza colaborării cu JTI România;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eliberate 13 adeverinţe eliberate beneficiarilor cantinei sociale Marathon, în vederea acordării de tichete sociale în baza H.C.L. Sector 2 nr. 17/2016 privind aprobarea implementării programului “Şanse pentru Sănătate” şi H.C.L. Sector 2 nr. 52/19.05.2017 pentru aprobarea metodologiei de acordare a tichetelor sociale pentru produse alimentare;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 xml:space="preserve">au fost efectuate un număr de 20 de anchete sociale la domiciliul persoanelor care solicită înscrierea la cantina socială Marathon (parteneriat D.G.A.S.P.C. Sector 2 – Asociaţia de Ajutor Social Marathon);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37 de note informative şi înştiinţări privind excluderea din lista cu beneficiarii cantinei sociale Marathon;</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redactate 18 răspunsuri la solicitări adresate prin email privind accesarea serviciilor sociale destinate persoanelor vârstnice;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10 anchete sociale la domiciliul persoanelor vârstnice care au solicitat să beneficize de servicii sociale în cadrul Centrului de zi pentru persoane vârstnice “Plumbuita”;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două anchete sociale la domiciliul persoanelor vârstnice care au solicitat să beneficieze de servicii sociale în cadrul Centrului de zi pentru persoane vârstnice „Basarabia”;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30 de deplasări la medicii de familie ai persoanelor vârstnice care au solicitat acordarea de servicii de îngrijire la domiciliu;</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21 de anchete sociale la domiciliul persoanelor vârstnice care solicită ajutor în caz de deces, în baza prevederilor HCL Sector 2 nr. 167/2016 privind  aprobarea Metodologiei de identificare a persoanelor şi familiilor marginalizate social şi a persoanelor şi familiilor cu risc de marginalizare socială;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instrumentate 40 de dosare de ajutoare în caz de deces, în baza prevederilor HCL Sector 2 nr. 167/2016 privind aprobarea Metodologiei de identificare a persoanelor şi familiilor marginalizate social şi a  persoanelor şi familiilor cu risc de marginalizare socială;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15 anchete sociale urmare a solicitărilor primite din partea altor D.G.A.S.P.C.-uri, Asociaţiilor de Proprietari şi Secţiilor de Poliţie de pe raza Sectorului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6 solicitări către colaboratorii D.G.A.S.P.C. pentru preluarea cazurilor în vederea acordării de servicii de îngrijire la domiciliu şi hrană caldă la domiciliu;</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13 solicitări către alte instituţii pentru efectuarea anchetei sociale în vederea acordării serviciilor sau beneficiilor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au fost eliberate 90 de comunicări către Administrația Cimitirelor şi Crematoriilor Umane şi către firma de pompe funebre privind aprobarea gratuităţii în vederea înhumării persoanelor decedate lipsite de aparținători;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 fost efectuată consilierea telefonică a 248 persoane;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3 răspunsuri la solicitări privind acordarea unui ajutor comunitar cu ocazia împlinirii a 50 de ani de căsătorie;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6 adrese către D.E.P. privind persoanele pentru care s-a acordat gratuitate în vederea înhumării;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41 de deplasări la domiciliul persoanelor rămase în evidenţă cu solicitare de servicii de îngrijire la domiciliu, în vederea obţinerii acordului scris al acestora pentru transmiterea cazurilor către D.G.A.S.M.B.;</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deplasări la veteranii de război în cadrul acţiunii organizate cu ocazia Zilei Persoanelor Vârstnice.</w:t>
      </w:r>
    </w:p>
    <w:p w:rsidR="001C73C1" w:rsidRPr="00DD5BF4" w:rsidRDefault="001C73C1" w:rsidP="001C73C1">
      <w:pPr>
        <w:pStyle w:val="Listparagraf"/>
        <w:tabs>
          <w:tab w:val="left" w:pos="851"/>
          <w:tab w:val="left" w:pos="1701"/>
        </w:tabs>
        <w:spacing w:after="0" w:line="360" w:lineRule="auto"/>
        <w:jc w:val="both"/>
        <w:rPr>
          <w:rFonts w:ascii="Times New Roman" w:hAnsi="Times New Roman" w:cs="Times New Roman"/>
          <w:sz w:val="24"/>
          <w:szCs w:val="24"/>
          <w:lang w:val="fr-FR"/>
        </w:rPr>
      </w:pP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Cs/>
          <w:sz w:val="24"/>
          <w:szCs w:val="24"/>
        </w:rPr>
        <w:t>Prin</w:t>
      </w:r>
      <w:r w:rsidRPr="00DD5BF4">
        <w:rPr>
          <w:rFonts w:ascii="Times New Roman" w:eastAsia="Calibri" w:hAnsi="Times New Roman" w:cs="Times New Roman"/>
          <w:b/>
          <w:sz w:val="24"/>
          <w:szCs w:val="24"/>
        </w:rPr>
        <w:t xml:space="preserve"> </w:t>
      </w:r>
      <w:r w:rsidRPr="0010407C">
        <w:rPr>
          <w:rFonts w:ascii="Times New Roman" w:hAnsi="Times New Roman" w:cs="Times New Roman"/>
          <w:i/>
          <w:sz w:val="24"/>
          <w:szCs w:val="24"/>
        </w:rPr>
        <w:t>Centrul de Prevenire şi Combatere a Violenţei Domestice</w:t>
      </w:r>
      <w:r w:rsidRPr="00DD5BF4">
        <w:rPr>
          <w:rFonts w:ascii="Times New Roman" w:eastAsia="Calibri" w:hAnsi="Times New Roman" w:cs="Times New Roman"/>
          <w:b/>
          <w:sz w:val="24"/>
          <w:szCs w:val="24"/>
        </w:rPr>
        <w:t xml:space="preserve"> </w:t>
      </w:r>
      <w:r w:rsidRPr="00DD5BF4">
        <w:rPr>
          <w:rFonts w:ascii="Times New Roman" w:eastAsia="Calibri" w:hAnsi="Times New Roman" w:cs="Times New Roman"/>
          <w:bCs/>
          <w:sz w:val="24"/>
          <w:szCs w:val="24"/>
        </w:rPr>
        <w:t>a fost atins obiectivul specific de acordarea de servicii sociale pentru victimele violenţei în familie şi agresorii familial. Acest centru</w:t>
      </w:r>
      <w:r w:rsidRPr="00DD5BF4">
        <w:rPr>
          <w:rFonts w:ascii="Times New Roman" w:eastAsia="Calibri" w:hAnsi="Times New Roman" w:cs="Times New Roman"/>
          <w:b/>
          <w:sz w:val="24"/>
          <w:szCs w:val="24"/>
        </w:rPr>
        <w:t xml:space="preserve"> </w:t>
      </w:r>
      <w:r w:rsidRPr="00DD5BF4">
        <w:rPr>
          <w:rFonts w:ascii="Times New Roman" w:eastAsia="Times New Roman" w:hAnsi="Times New Roman" w:cs="Times New Roman"/>
          <w:bCs/>
          <w:sz w:val="24"/>
          <w:szCs w:val="24"/>
          <w:lang w:val="pt-BR" w:eastAsia="ro-RO"/>
        </w:rPr>
        <w:t xml:space="preserve">oferă servicii </w:t>
      </w:r>
      <w:r w:rsidRPr="00DD5BF4">
        <w:rPr>
          <w:rFonts w:ascii="Times New Roman" w:eastAsia="Calibri" w:hAnsi="Times New Roman" w:cs="Times New Roman"/>
          <w:sz w:val="24"/>
          <w:szCs w:val="24"/>
        </w:rPr>
        <w:t>gratuite de consiliere psihologică şi socială victimelor violenţei domestice şi agresorilor familiali,</w:t>
      </w:r>
      <w:r w:rsidRPr="00DD5BF4">
        <w:rPr>
          <w:rFonts w:ascii="Times New Roman" w:hAnsi="Times New Roman" w:cs="Times New Roman"/>
          <w:sz w:val="24"/>
          <w:szCs w:val="24"/>
        </w:rPr>
        <w:t xml:space="preserve"> </w:t>
      </w:r>
      <w:r w:rsidRPr="00DD5BF4">
        <w:rPr>
          <w:rFonts w:ascii="Times New Roman" w:eastAsia="Calibri" w:hAnsi="Times New Roman" w:cs="Times New Roman"/>
          <w:sz w:val="24"/>
          <w:szCs w:val="24"/>
        </w:rPr>
        <w:t xml:space="preserve">dar şi persoanelor care prezintă risc de a trece prin violenţă din partea unuia sau mai multor membri ai familiei </w:t>
      </w:r>
      <w:r w:rsidRPr="00DD5BF4">
        <w:rPr>
          <w:rFonts w:ascii="Times New Roman" w:eastAsia="Calibri" w:hAnsi="Times New Roman" w:cs="Times New Roman"/>
          <w:sz w:val="24"/>
          <w:szCs w:val="24"/>
          <w:lang w:val="es-ES"/>
        </w:rPr>
        <w:t xml:space="preserve">(persoane adulte </w:t>
      </w:r>
      <w:r w:rsidRPr="00DD5BF4">
        <w:rPr>
          <w:rFonts w:ascii="Times New Roman" w:eastAsia="Calibri" w:hAnsi="Times New Roman" w:cs="Times New Roman"/>
          <w:sz w:val="24"/>
          <w:szCs w:val="24"/>
        </w:rPr>
        <w:t>care au domiciliul/reşedinţa pe raza administrativ-teritorială a Sectorului 2).</w:t>
      </w:r>
    </w:p>
    <w:p w:rsidR="001C73C1" w:rsidRPr="00DD5BF4" w:rsidRDefault="001C73C1" w:rsidP="001C73C1">
      <w:pPr>
        <w:spacing w:after="0" w:line="360" w:lineRule="auto"/>
        <w:ind w:firstLine="540"/>
        <w:jc w:val="both"/>
        <w:rPr>
          <w:rFonts w:ascii="Times New Roman" w:eastAsia="Times New Roman" w:hAnsi="Times New Roman" w:cs="Times New Roman"/>
          <w:sz w:val="24"/>
          <w:szCs w:val="24"/>
          <w:lang w:eastAsia="ar-SA"/>
        </w:rPr>
      </w:pPr>
      <w:r w:rsidRPr="00DD5BF4">
        <w:rPr>
          <w:rFonts w:ascii="Times New Roman" w:eastAsia="Times New Roman" w:hAnsi="Times New Roman" w:cs="Times New Roman"/>
          <w:sz w:val="24"/>
          <w:szCs w:val="24"/>
          <w:lang w:eastAsia="ar-SA"/>
        </w:rPr>
        <w:t xml:space="preserve">La nivelul Centrului de Prevenire şi Combatere a Violenţei Domestice au fost realizate 1.030 de informări ale persoanelor interesate, beneficiarilor, posibililor beneficiari, reprezentanţi ai altor instituţii/organizaţii şi s-au distribuit aproximativ 900 pliante. </w:t>
      </w:r>
    </w:p>
    <w:p w:rsidR="001C73C1" w:rsidRPr="00DD5BF4" w:rsidRDefault="001C73C1" w:rsidP="001C73C1">
      <w:pPr>
        <w:spacing w:after="0" w:line="360" w:lineRule="auto"/>
        <w:ind w:firstLine="540"/>
        <w:jc w:val="both"/>
        <w:rPr>
          <w:rFonts w:ascii="Times New Roman" w:eastAsia="Times New Roman" w:hAnsi="Times New Roman" w:cs="Times New Roman"/>
          <w:sz w:val="24"/>
          <w:szCs w:val="24"/>
          <w:lang w:eastAsia="ar-SA"/>
        </w:rPr>
      </w:pPr>
      <w:r w:rsidRPr="00DD5BF4">
        <w:rPr>
          <w:rFonts w:ascii="Times New Roman" w:eastAsia="Times New Roman" w:hAnsi="Times New Roman" w:cs="Times New Roman"/>
          <w:sz w:val="24"/>
          <w:szCs w:val="24"/>
          <w:lang w:eastAsia="ar-SA"/>
        </w:rPr>
        <w:t xml:space="preserve">Au fost instrumentate 94 de dosare (64 de dosare pentru victime ale violenţei domestice, 27 pentru agresori familiali şi 3 pentru persoane aflate în risc de a trece prin violenţă din partea unuia sau mai multor membri ai familiei) şi au avut loc, în total, 406 şedinţe de consiliere psiho-socială pentru victimele violenţei domestice şi agresorii familiali. </w:t>
      </w:r>
    </w:p>
    <w:p w:rsidR="001C73C1" w:rsidRPr="00DD5BF4" w:rsidRDefault="001C73C1" w:rsidP="00F36C5E">
      <w:pPr>
        <w:spacing w:after="0" w:line="360" w:lineRule="auto"/>
        <w:ind w:firstLine="540"/>
        <w:rPr>
          <w:rFonts w:ascii="Times New Roman" w:hAnsi="Times New Roman" w:cs="Times New Roman"/>
          <w:sz w:val="24"/>
          <w:szCs w:val="24"/>
        </w:rPr>
      </w:pPr>
      <w:bookmarkStart w:id="166" w:name="_Toc42608322"/>
      <w:r w:rsidRPr="0010407C">
        <w:rPr>
          <w:rFonts w:ascii="Times New Roman" w:hAnsi="Times New Roman" w:cs="Times New Roman"/>
          <w:sz w:val="24"/>
          <w:szCs w:val="24"/>
          <w:u w:val="single"/>
        </w:rPr>
        <w:t>DIRECŢIA PROTECŢIA COPILULUI</w:t>
      </w:r>
      <w:r w:rsidRPr="00DD5BF4">
        <w:rPr>
          <w:rFonts w:ascii="Times New Roman" w:hAnsi="Times New Roman" w:cs="Times New Roman"/>
          <w:sz w:val="24"/>
          <w:szCs w:val="24"/>
        </w:rPr>
        <w:t>, prin măsurile şi acţiunile întreprinse asigură prevenirea separării copilului de familie, protecţia în sistem rezidenţial pentru copii, protecţie de tip familial pentru copii, protecţie pentru copiii victime ale abuzurilor, neglijării, traficului, exploatării şi migraţiei, protecţie specială pentru copii cu dizabilităţi, servicii sociale pentru copii delincvenţi.</w:t>
      </w:r>
      <w:bookmarkEnd w:id="166"/>
    </w:p>
    <w:p w:rsidR="001C73C1" w:rsidRPr="00DD5BF4" w:rsidRDefault="001C73C1" w:rsidP="00F36C5E">
      <w:pPr>
        <w:spacing w:after="0" w:line="360" w:lineRule="auto"/>
        <w:ind w:firstLine="567"/>
        <w:rPr>
          <w:rFonts w:ascii="Times New Roman" w:hAnsi="Times New Roman" w:cs="Times New Roman"/>
          <w:sz w:val="24"/>
          <w:szCs w:val="24"/>
        </w:rPr>
      </w:pPr>
      <w:r w:rsidRPr="00DD5BF4">
        <w:rPr>
          <w:rFonts w:ascii="Times New Roman" w:hAnsi="Times New Roman" w:cs="Times New Roman"/>
          <w:sz w:val="24"/>
          <w:szCs w:val="24"/>
        </w:rPr>
        <w:lastRenderedPageBreak/>
        <w:t>Direcţia Protecţia Copilului îşi desfăşoară activitatea şi atinge obiectivele specifice anuale prin intermediul compartimntelor din subordine: servicii, birouri şi centre.</w:t>
      </w:r>
      <w:bookmarkStart w:id="167" w:name="_Toc32308996"/>
    </w:p>
    <w:p w:rsidR="001C73C1" w:rsidRPr="00DD5BF4" w:rsidRDefault="001C73C1" w:rsidP="00F36C5E">
      <w:pPr>
        <w:spacing w:after="0" w:line="360" w:lineRule="auto"/>
        <w:rPr>
          <w:rFonts w:ascii="Times New Roman" w:hAnsi="Times New Roman" w:cs="Times New Roman"/>
          <w:sz w:val="24"/>
          <w:szCs w:val="24"/>
        </w:rPr>
      </w:pPr>
    </w:p>
    <w:p w:rsidR="001C73C1" w:rsidRPr="00DD5BF4" w:rsidRDefault="001C73C1" w:rsidP="001C73C1">
      <w:pPr>
        <w:spacing w:after="0" w:line="360" w:lineRule="auto"/>
        <w:ind w:firstLine="540"/>
        <w:rPr>
          <w:rFonts w:ascii="Times New Roman" w:hAnsi="Times New Roman" w:cs="Times New Roman"/>
          <w:sz w:val="24"/>
          <w:szCs w:val="24"/>
        </w:rPr>
      </w:pPr>
      <w:r w:rsidRPr="0010407C">
        <w:rPr>
          <w:rFonts w:ascii="Times New Roman" w:hAnsi="Times New Roman" w:cs="Times New Roman"/>
          <w:i/>
          <w:snapToGrid w:val="0"/>
          <w:sz w:val="24"/>
          <w:szCs w:val="24"/>
        </w:rPr>
        <w:t>Serviciul Asistenţă Maternală</w:t>
      </w:r>
      <w:bookmarkEnd w:id="167"/>
      <w:r w:rsidRPr="00DD5BF4">
        <w:rPr>
          <w:rFonts w:ascii="Times New Roman" w:hAnsi="Times New Roman" w:cs="Times New Roman"/>
          <w:snapToGrid w:val="0"/>
          <w:sz w:val="24"/>
          <w:szCs w:val="24"/>
        </w:rPr>
        <w:t xml:space="preserve"> are misiunea de </w:t>
      </w:r>
      <w:r w:rsidRPr="00DD5BF4">
        <w:rPr>
          <w:rFonts w:ascii="Times New Roman" w:hAnsi="Times New Roman" w:cs="Times New Roman"/>
          <w:sz w:val="24"/>
          <w:szCs w:val="24"/>
        </w:rPr>
        <w:t>identificare, recrutare, evaluare, instruire şi soluţionare a cererilor care au ca obiect atestarea/reatestarea ca asistent maternal profesionist, verificarea condiţiilor materiale şi morale ale persoanelor, familiilor care solicită plasamentul, tutela, cu scopul de a asigura protecţia, creşterea, îngrijirea şi găzduirea copiilor/tinerilor cu sau fără nevoi speciale, separaţi temporar sau definitiv de părinţii lor,  într-un mediu familial.</w:t>
      </w:r>
      <w:bookmarkStart w:id="168" w:name="_Hlk500924195"/>
      <w:r w:rsidRPr="00DD5BF4">
        <w:rPr>
          <w:rFonts w:ascii="Times New Roman" w:hAnsi="Times New Roman" w:cs="Times New Roman"/>
          <w:sz w:val="24"/>
          <w:szCs w:val="24"/>
        </w:rPr>
        <w:t xml:space="preserve"> În perioada ianuarie-decembrie 2019, la nivelul Serviciului de Asistenţă Maternală, s-au desfăşurat următoarele activităţi: </w:t>
      </w:r>
    </w:p>
    <w:bookmarkEnd w:id="168"/>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86 de copii cu vârsta cuprinsă între două săptămâni - 18 ani au beneficiat de măsură de protecţie specială plasament/plasament în regim de urgenţă  la 75 de asistenţi maternali profesionişti, angajaţi ai D.G.A.S.P.C. Sector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evaluat şi s-a întocmit documentaţia necesară în vederea atestării/reatestării ca asistent maternal profesionist pentru 40 persoane;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la propunerea reprezentanţilor Serviciului Asistenţă Maternală, Comisia pentru Protecţia Copilului Sector 2 a dispus: atestare ca asistent maternal profesionist a 9 persoane; reînnoirea atestatului de asistent maternal profesionist pentru 27 persoane; reînnoirea atestatului ca asistent maternal profesionist pentru 1 persoană angajată a D.G.A.S.P.C. Sector 1, cu domiciliul pe raza administrativ-teritorială a Sectorului 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intrat în evidenţa Serviciului Asistenţă Maternală 22 de copii preluaţi din unităţi sanitare, de la Centrul Maternal Maria şi Adăpostul pentru Copiii Străzii „Dănilă Prepeleac” şi din familie;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iesit din evidenţa Serviciului Asistenţă Maternală 16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8 copii cu măsură de protecţie la un asistent maternal profesionist au beneficiat de servicii de recuperare şi terapii la recomandarea medicilor specialişti;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pentru 10 copii s-au întreprins demersurile necesare în vederea evaluării și reîncadrării/ încadrării într-un grad de handicap;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efectuate anchete psiho-sociale, atât pentru beneficiarii din Sectorul 2, cât şi la solicitarea altor D.G.A.S.P.C– uri;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pentru toţi copiii beneficiari de măsură de protecţie, care nu au deschisă procedura adopţiei interne, au fost transmise înştiintări către familia naturală privind modalitatea concretă de reluare a legăturilor cu copilul, prin stabilirea de întrevederi la sediul </w:t>
      </w:r>
      <w:r w:rsidRPr="00DD5BF4">
        <w:rPr>
          <w:rFonts w:ascii="Times New Roman" w:hAnsi="Times New Roman" w:cs="Times New Roman"/>
          <w:sz w:val="24"/>
          <w:szCs w:val="24"/>
          <w:lang w:val="fr-FR"/>
        </w:rPr>
        <w:lastRenderedPageBreak/>
        <w:t xml:space="preserve">D.G.A.S.P.C Sector 2. În urma acestor înştiinţări, 31 de copii au stabilit/menţinut relaţii personale cu membrii familiei şi/sau persoane faţă de care au dezvoltat legături de ataşament, întocmindu-se rapoarte de întâlnire/vizită în acest sens.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copiii beneficiari de măsură de protecţie în reţeaua de asistenţă maternală au fost monitorizaţi în vederea urmăririi evoluţiei acestora, întocmindu-se 434 rapoarte de monitorizare şi 716 rapoarte de vizită.</w:t>
      </w:r>
      <w:r w:rsidRPr="00DD5BF4">
        <w:rPr>
          <w:rFonts w:ascii="Times New Roman" w:hAnsi="Times New Roman" w:cs="Times New Roman"/>
          <w:sz w:val="24"/>
          <w:szCs w:val="24"/>
          <w:lang w:val="fr-FR"/>
        </w:rPr>
        <w:tab/>
      </w:r>
    </w:p>
    <w:p w:rsidR="001C73C1" w:rsidRPr="00DD5BF4" w:rsidRDefault="001C73C1" w:rsidP="001C73C1">
      <w:pPr>
        <w:tabs>
          <w:tab w:val="left" w:pos="720"/>
        </w:tabs>
        <w:spacing w:after="0" w:line="360" w:lineRule="auto"/>
        <w:ind w:firstLine="540"/>
        <w:rPr>
          <w:rFonts w:ascii="Times New Roman" w:hAnsi="Times New Roman" w:cs="Times New Roman"/>
          <w:b/>
          <w:snapToGrid w:val="0"/>
          <w:sz w:val="24"/>
          <w:szCs w:val="24"/>
        </w:rPr>
      </w:pPr>
    </w:p>
    <w:p w:rsidR="001C73C1" w:rsidRPr="00DD5BF4" w:rsidRDefault="001C73C1" w:rsidP="001C73C1">
      <w:pPr>
        <w:tabs>
          <w:tab w:val="left" w:pos="720"/>
        </w:tabs>
        <w:spacing w:after="0" w:line="360" w:lineRule="auto"/>
        <w:ind w:firstLine="540"/>
        <w:rPr>
          <w:rFonts w:ascii="Times New Roman" w:hAnsi="Times New Roman" w:cs="Times New Roman"/>
          <w:b/>
          <w:snapToGrid w:val="0"/>
          <w:sz w:val="24"/>
          <w:szCs w:val="24"/>
        </w:rPr>
      </w:pPr>
      <w:r w:rsidRPr="0010407C">
        <w:rPr>
          <w:rFonts w:ascii="Times New Roman" w:hAnsi="Times New Roman" w:cs="Times New Roman"/>
          <w:i/>
          <w:snapToGrid w:val="0"/>
          <w:sz w:val="24"/>
          <w:szCs w:val="24"/>
        </w:rPr>
        <w:t>Compartimentul  Plasament la Persoane/Familii/Tutelă.</w:t>
      </w:r>
      <w:r w:rsidRPr="00DD5BF4">
        <w:rPr>
          <w:rFonts w:ascii="Times New Roman" w:hAnsi="Times New Roman" w:cs="Times New Roman"/>
          <w:b/>
          <w:snapToGrid w:val="0"/>
          <w:sz w:val="24"/>
          <w:szCs w:val="24"/>
        </w:rPr>
        <w:t xml:space="preserve"> </w:t>
      </w:r>
      <w:r w:rsidRPr="00DD5BF4">
        <w:rPr>
          <w:rFonts w:ascii="Times New Roman" w:hAnsi="Times New Roman" w:cs="Times New Roman"/>
          <w:snapToGrid w:val="0"/>
          <w:sz w:val="24"/>
          <w:szCs w:val="24"/>
          <w:lang w:val="fr-FR"/>
        </w:rPr>
        <w:t xml:space="preserve">Prin toate activităţile desfăşurate de reprezentanţii Serviciului Asistenţă Maternală, s-a urmărit cu prioritate respectarea interesului superior al copiilor beneficiari de măsură de protecţie sau alternativă de protecţie. </w:t>
      </w:r>
      <w:r w:rsidRPr="00DD5BF4">
        <w:rPr>
          <w:rFonts w:ascii="Times New Roman" w:hAnsi="Times New Roman" w:cs="Times New Roman"/>
          <w:sz w:val="24"/>
          <w:szCs w:val="24"/>
        </w:rPr>
        <w:t>În perioada ianuarie-decembrie 2019, la nivelul Compartimentului Plasament la Persoane/Familii/Tutelă, s-au desfăşurat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191 de copii şi tineri cu vârsta cuprinsă între 5 luni - 24 ani, dintre care 162 de copii şi tineri în plasament familial şi 29 de copii în tutelă, au beneficiat de măsură de protecţie specială plasament/plasament în regim de urgenţă/la o persoană sau o familie, alternativă de protecţie - tutelă;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intrat în evidenţa compartimentului 11 copii preluaţi din familie, din Adăpostul pentru Copiii Străzii “Dănilă Prepeleac“ şi de la un asistent maternal profesionist, iar 21 copii/tineri au ieşit din evidenţa compartimentului</w:t>
      </w:r>
      <w:bookmarkStart w:id="169" w:name="_Hlk500927416"/>
      <w:r w:rsidRPr="00DD5BF4">
        <w:rPr>
          <w:rFonts w:ascii="Times New Roman" w:hAnsi="Times New Roman" w:cs="Times New Roman"/>
          <w:sz w:val="24"/>
          <w:szCs w:val="24"/>
          <w:lang w:val="fr-FR"/>
        </w:rPr>
        <w: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au fost monitorizaţi trimestrial copiii beneficiari de măsură de protecţie/alternativă de protecţie în vederea urmăririi evoluţiei acestora, întocmindu-se 698 rapoarte de monitorizare</w:t>
      </w:r>
      <w:bookmarkEnd w:id="169"/>
      <w:r w:rsidRPr="00DD5BF4">
        <w:rPr>
          <w:rFonts w:ascii="Times New Roman" w:hAnsi="Times New Roman" w:cs="Times New Roman"/>
          <w:sz w:val="24"/>
          <w:szCs w:val="24"/>
          <w:lang w:val="fr-FR"/>
        </w:rPr>
        <w: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incluşi în program de consiliere psihologică 46 copii/tineri, cu scopul corectării problemelor emoţionale sau comportamentale sesizate. De asemenea, au fost efectuate 5 consilieri psihologice cu părinţi ai copiilor aflaţi în sistemul de protecţie, în vederea reintegrarii în familie.</w:t>
      </w:r>
    </w:p>
    <w:p w:rsidR="001C73C1" w:rsidRPr="00DD5BF4" w:rsidRDefault="001C73C1" w:rsidP="001C73C1">
      <w:pPr>
        <w:spacing w:after="0" w:line="360" w:lineRule="auto"/>
        <w:ind w:firstLine="540"/>
        <w:jc w:val="both"/>
        <w:rPr>
          <w:rFonts w:ascii="Times New Roman" w:hAnsi="Times New Roman" w:cs="Times New Roman"/>
          <w:b/>
          <w:sz w:val="24"/>
          <w:szCs w:val="24"/>
        </w:rPr>
      </w:pPr>
      <w:bookmarkStart w:id="170" w:name="_Toc32308997"/>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Serviciul Adopţii</w:t>
      </w:r>
      <w:bookmarkEnd w:id="170"/>
      <w:r w:rsidRPr="0010407C">
        <w:rPr>
          <w:rFonts w:ascii="Times New Roman" w:hAnsi="Times New Roman" w:cs="Times New Roman"/>
          <w:i/>
          <w:snapToGrid w:val="0"/>
          <w:sz w:val="24"/>
          <w:szCs w:val="24"/>
        </w:rPr>
        <w:t xml:space="preserve"> are </w:t>
      </w:r>
      <w:r w:rsidRPr="00280F4C">
        <w:rPr>
          <w:rFonts w:ascii="Times New Roman" w:hAnsi="Times New Roman" w:cs="Times New Roman"/>
          <w:bCs/>
          <w:snapToGrid w:val="0"/>
          <w:sz w:val="24"/>
          <w:szCs w:val="24"/>
        </w:rPr>
        <w:t>misiunea de a identifica cea mai potrivită familie adoptatoare</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pentru fiecare copil lipsit de mediul familial, pentru care s-a încuviinţat de către instanţa de judecată deschiderea procedurii adopţiei. În perioada ianuarie-deecembrie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acordat 26 de încuviinţări de adopţie, 21 de încredinţări în vederea adoptiei şi o prelungire de încredinţare în vederea adopţiei;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trimestrial 126 de rapoarte în cadrul monitorizării post adopţie;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s-au făcut 32 de propuneri pentru deschiderea procedurii de adopţie pentru copiii al căror plan individualizat de protecţie a avut ca finalitate adopţia;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eliberate 53 de atestate pentru persoanele/familiile care doresc să adopte.</w:t>
      </w:r>
    </w:p>
    <w:p w:rsidR="001C73C1" w:rsidRPr="00DD5BF4" w:rsidRDefault="001C73C1" w:rsidP="001C73C1">
      <w:pPr>
        <w:spacing w:after="0" w:line="360" w:lineRule="auto"/>
        <w:ind w:firstLine="540"/>
        <w:jc w:val="both"/>
        <w:rPr>
          <w:rFonts w:ascii="Times New Roman" w:hAnsi="Times New Roman" w:cs="Times New Roman"/>
          <w:b/>
          <w:sz w:val="24"/>
          <w:szCs w:val="24"/>
        </w:rPr>
      </w:pPr>
    </w:p>
    <w:p w:rsidR="001C73C1" w:rsidRPr="00DD5BF4" w:rsidRDefault="001C73C1" w:rsidP="001C73C1">
      <w:pPr>
        <w:spacing w:after="0" w:line="360" w:lineRule="auto"/>
        <w:ind w:firstLine="540"/>
        <w:jc w:val="both"/>
        <w:rPr>
          <w:rFonts w:ascii="Times New Roman" w:hAnsi="Times New Roman" w:cs="Times New Roman"/>
          <w:sz w:val="24"/>
          <w:szCs w:val="24"/>
          <w:lang w:val="it-IT"/>
        </w:rPr>
      </w:pPr>
      <w:r w:rsidRPr="0010407C">
        <w:rPr>
          <w:rFonts w:ascii="Times New Roman" w:hAnsi="Times New Roman" w:cs="Times New Roman"/>
          <w:i/>
          <w:snapToGrid w:val="0"/>
          <w:sz w:val="24"/>
          <w:szCs w:val="24"/>
        </w:rPr>
        <w:t>Serviciul Evaluare Complexă a Copilului cu Dizabilităţi</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lang w:val="fr-FR"/>
        </w:rPr>
        <w:t>asigură evaluarea complexă a copiilor cu dizabilităţi de pe raza sectorului 2, în vederea încadrării în grad de handicap sau accesului la servicii de abilitare şi reabilitare. Î</w:t>
      </w:r>
      <w:r w:rsidRPr="00DD5BF4">
        <w:rPr>
          <w:rFonts w:ascii="Times New Roman" w:hAnsi="Times New Roman" w:cs="Times New Roman"/>
          <w:sz w:val="24"/>
          <w:szCs w:val="24"/>
          <w:lang w:val="it-IT"/>
        </w:rPr>
        <w:t>n perioada ianuarie–decembrie 2019, serviciul a desfăşurat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s-au identificat 649 de  copii cu dizabilităţi, în urma solicitarilor directe, a referirilor scrise, a sesizarilor şi autosesizărilor;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s-au transmis către părinţii/reprezentantul legal al copilului cu dizabilităţi 463 de  invitaţii în vederea reevaluării;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organizat 649 de întâlniri cu copilul şi părinţii/reprezentantul legal în vederea definitivării procesului de aplicare a criteriilor biopsihosociale;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 verificat îndeplinirea condiţiilor şi a documentelor necesare pentru încadrarea în grad de handicap  pentru 649 copii. </w:t>
      </w:r>
    </w:p>
    <w:p w:rsidR="001C73C1" w:rsidRPr="00DD5BF4" w:rsidRDefault="001C73C1" w:rsidP="00283ED2">
      <w:pPr>
        <w:pStyle w:val="NoSpacing1"/>
        <w:numPr>
          <w:ilvl w:val="0"/>
          <w:numId w:val="30"/>
        </w:numPr>
        <w:tabs>
          <w:tab w:val="num" w:pos="270"/>
          <w:tab w:val="left" w:pos="900"/>
        </w:tabs>
        <w:spacing w:line="360" w:lineRule="auto"/>
        <w:ind w:left="360"/>
        <w:jc w:val="both"/>
        <w:rPr>
          <w:rFonts w:ascii="Times New Roman" w:hAnsi="Times New Roman" w:cs="Times New Roman"/>
          <w:bCs/>
          <w:sz w:val="24"/>
          <w:szCs w:val="24"/>
          <w:lang w:val="fr-FR"/>
        </w:rPr>
      </w:pPr>
      <w:r w:rsidRPr="00DD5BF4">
        <w:rPr>
          <w:rFonts w:ascii="Times New Roman" w:hAnsi="Times New Roman" w:cs="Times New Roman"/>
          <w:sz w:val="24"/>
          <w:szCs w:val="24"/>
          <w:lang w:val="fr-FR"/>
        </w:rPr>
        <w:t>Evaluarea complexă a copilului cu dizabilităţi v</w:t>
      </w:r>
      <w:r w:rsidRPr="00DD5BF4">
        <w:rPr>
          <w:rFonts w:ascii="Times New Roman" w:hAnsi="Times New Roman" w:cs="Times New Roman"/>
          <w:sz w:val="24"/>
          <w:szCs w:val="24"/>
        </w:rPr>
        <w:t>izează evaluarea multidisciplinară a copilului sub aspect social, medical, psihologic şi educaţional, respectiv analizarea datelor rezultate din această evaluare şi aplicarea criteriilor biopsihosociale în vederea încadrării în grad de handicap pentru copiii ai căror părinţi optează pentru încadrarea în grad de handicap:</w:t>
      </w:r>
    </w:p>
    <w:p w:rsidR="001C73C1" w:rsidRPr="00DD5BF4" w:rsidRDefault="001C73C1" w:rsidP="00283ED2">
      <w:pPr>
        <w:pStyle w:val="Listparagraf"/>
        <w:numPr>
          <w:ilvl w:val="2"/>
          <w:numId w:val="31"/>
        </w:numPr>
        <w:autoSpaceDE w:val="0"/>
        <w:spacing w:after="0" w:line="360" w:lineRule="auto"/>
        <w:ind w:left="720"/>
        <w:jc w:val="both"/>
        <w:rPr>
          <w:rFonts w:ascii="Times New Roman" w:hAnsi="Times New Roman" w:cs="Times New Roman"/>
          <w:sz w:val="24"/>
          <w:szCs w:val="24"/>
          <w:lang w:val="it-IT"/>
        </w:rPr>
      </w:pPr>
      <w:r w:rsidRPr="00DD5BF4">
        <w:rPr>
          <w:rFonts w:ascii="Times New Roman" w:hAnsi="Times New Roman" w:cs="Times New Roman"/>
          <w:sz w:val="24"/>
          <w:szCs w:val="24"/>
          <w:lang w:val="fr-FR"/>
        </w:rPr>
        <w:t xml:space="preserve">s-au efectuat evaluări sociale pentru </w:t>
      </w:r>
      <w:r w:rsidRPr="00DD5BF4">
        <w:rPr>
          <w:rFonts w:ascii="Times New Roman" w:hAnsi="Times New Roman" w:cs="Times New Roman"/>
          <w:sz w:val="24"/>
          <w:szCs w:val="24"/>
          <w:lang w:val="it-IT"/>
        </w:rPr>
        <w:t>614 copii</w:t>
      </w:r>
      <w:r w:rsidRPr="00DD5BF4">
        <w:rPr>
          <w:rFonts w:ascii="Times New Roman" w:hAnsi="Times New Roman" w:cs="Times New Roman"/>
          <w:sz w:val="24"/>
          <w:szCs w:val="24"/>
        </w:rPr>
        <w:t>;</w:t>
      </w:r>
    </w:p>
    <w:p w:rsidR="001C73C1" w:rsidRPr="00DD5BF4" w:rsidRDefault="001C73C1" w:rsidP="00283ED2">
      <w:pPr>
        <w:pStyle w:val="Listparagraf"/>
        <w:numPr>
          <w:ilvl w:val="2"/>
          <w:numId w:val="31"/>
        </w:numPr>
        <w:autoSpaceDE w:val="0"/>
        <w:spacing w:after="0" w:line="360" w:lineRule="auto"/>
        <w:ind w:left="720"/>
        <w:jc w:val="both"/>
        <w:rPr>
          <w:rFonts w:ascii="Times New Roman" w:hAnsi="Times New Roman" w:cs="Times New Roman"/>
          <w:sz w:val="24"/>
          <w:szCs w:val="24"/>
          <w:lang w:val="it-IT"/>
        </w:rPr>
      </w:pPr>
      <w:r w:rsidRPr="00DD5BF4">
        <w:rPr>
          <w:rFonts w:ascii="Times New Roman" w:hAnsi="Times New Roman" w:cs="Times New Roman"/>
          <w:sz w:val="24"/>
          <w:szCs w:val="24"/>
          <w:lang w:val="es-MX"/>
        </w:rPr>
        <w:t>s-au efectat 52 de anchete sociale</w:t>
      </w:r>
      <w:r w:rsidRPr="00DD5BF4">
        <w:rPr>
          <w:rFonts w:ascii="Times New Roman" w:hAnsi="Times New Roman" w:cs="Times New Roman"/>
          <w:sz w:val="24"/>
          <w:szCs w:val="24"/>
          <w:lang w:val="it-IT"/>
        </w:rPr>
        <w:t>;</w:t>
      </w:r>
    </w:p>
    <w:p w:rsidR="001C73C1" w:rsidRPr="00DD5BF4" w:rsidRDefault="001C73C1" w:rsidP="00283ED2">
      <w:pPr>
        <w:pStyle w:val="Listparagraf"/>
        <w:numPr>
          <w:ilvl w:val="2"/>
          <w:numId w:val="32"/>
        </w:numPr>
        <w:spacing w:after="0" w:line="360" w:lineRule="auto"/>
        <w:ind w:left="720"/>
        <w:jc w:val="both"/>
        <w:rPr>
          <w:rFonts w:ascii="Times New Roman" w:hAnsi="Times New Roman" w:cs="Times New Roman"/>
          <w:sz w:val="24"/>
          <w:szCs w:val="24"/>
        </w:rPr>
      </w:pPr>
      <w:r w:rsidRPr="00DD5BF4">
        <w:rPr>
          <w:rFonts w:ascii="Times New Roman" w:hAnsi="Times New Roman" w:cs="Times New Roman"/>
          <w:bCs/>
          <w:sz w:val="24"/>
          <w:szCs w:val="24"/>
        </w:rPr>
        <w:t xml:space="preserve">s-au efectuat evaluări medicale pentru </w:t>
      </w:r>
      <w:r w:rsidRPr="00DD5BF4">
        <w:rPr>
          <w:rFonts w:ascii="Times New Roman" w:hAnsi="Times New Roman" w:cs="Times New Roman"/>
          <w:sz w:val="24"/>
          <w:szCs w:val="24"/>
        </w:rPr>
        <w:t>649 copii cu dizabilităţi;</w:t>
      </w:r>
    </w:p>
    <w:p w:rsidR="001C73C1" w:rsidRPr="00DD5BF4" w:rsidRDefault="001C73C1" w:rsidP="00283ED2">
      <w:pPr>
        <w:pStyle w:val="Listparagraf"/>
        <w:numPr>
          <w:ilvl w:val="2"/>
          <w:numId w:val="32"/>
        </w:numPr>
        <w:spacing w:after="0" w:line="360" w:lineRule="auto"/>
        <w:ind w:left="720"/>
        <w:jc w:val="both"/>
        <w:rPr>
          <w:rFonts w:ascii="Times New Roman" w:hAnsi="Times New Roman" w:cs="Times New Roman"/>
          <w:bCs/>
          <w:sz w:val="24"/>
          <w:szCs w:val="24"/>
        </w:rPr>
      </w:pPr>
      <w:r w:rsidRPr="00DD5BF4">
        <w:rPr>
          <w:rFonts w:ascii="Times New Roman" w:hAnsi="Times New Roman" w:cs="Times New Roman"/>
          <w:bCs/>
          <w:sz w:val="24"/>
          <w:szCs w:val="24"/>
        </w:rPr>
        <w:t xml:space="preserve">s-au efectuat evaluări psihologice pentru 649 de copii cu dizabilităţi. Evaluările au presupus </w:t>
      </w:r>
      <w:r w:rsidRPr="00DD5BF4">
        <w:rPr>
          <w:rFonts w:ascii="Times New Roman" w:hAnsi="Times New Roman" w:cs="Times New Roman"/>
          <w:sz w:val="24"/>
          <w:szCs w:val="24"/>
        </w:rPr>
        <w:t>verificarea conţinutului fişei de evaluare psihologică şi, dacă a fost cazul, s-au solicitat informaţii şi/sau documente suplimentare de la psihologul care a efectuat evaluarea, precum şi de la copil şi părinţi/reprezentantul legal;</w:t>
      </w:r>
    </w:p>
    <w:p w:rsidR="001C73C1" w:rsidRPr="00DD5BF4" w:rsidRDefault="001C73C1" w:rsidP="00283ED2">
      <w:pPr>
        <w:pStyle w:val="Listparagraf"/>
        <w:numPr>
          <w:ilvl w:val="2"/>
          <w:numId w:val="32"/>
        </w:numPr>
        <w:spacing w:after="0" w:line="360" w:lineRule="auto"/>
        <w:ind w:left="720"/>
        <w:jc w:val="both"/>
        <w:rPr>
          <w:rFonts w:ascii="Times New Roman" w:hAnsi="Times New Roman" w:cs="Times New Roman"/>
          <w:bCs/>
          <w:sz w:val="24"/>
          <w:szCs w:val="24"/>
        </w:rPr>
      </w:pPr>
      <w:r w:rsidRPr="00DD5BF4">
        <w:rPr>
          <w:rFonts w:ascii="Times New Roman" w:hAnsi="Times New Roman" w:cs="Times New Roman"/>
          <w:sz w:val="24"/>
          <w:szCs w:val="24"/>
        </w:rPr>
        <w:t xml:space="preserve">s-au efectuat </w:t>
      </w:r>
      <w:r w:rsidRPr="00DD5BF4">
        <w:rPr>
          <w:rFonts w:ascii="Times New Roman" w:hAnsi="Times New Roman" w:cs="Times New Roman"/>
          <w:sz w:val="24"/>
          <w:szCs w:val="24"/>
          <w:lang w:val="it-IT"/>
        </w:rPr>
        <w:t>evaluării psihologice</w:t>
      </w:r>
      <w:r w:rsidRPr="00DD5BF4">
        <w:rPr>
          <w:rFonts w:ascii="Times New Roman" w:hAnsi="Times New Roman" w:cs="Times New Roman"/>
          <w:sz w:val="24"/>
          <w:szCs w:val="24"/>
        </w:rPr>
        <w:t xml:space="preserve"> pentru 6 copii aflaţi într-o formă de protecţie specială.</w:t>
      </w:r>
    </w:p>
    <w:p w:rsidR="001C73C1" w:rsidRPr="00DD5BF4" w:rsidRDefault="001C73C1" w:rsidP="00283ED2">
      <w:pPr>
        <w:numPr>
          <w:ilvl w:val="1"/>
          <w:numId w:val="28"/>
        </w:numPr>
        <w:tabs>
          <w:tab w:val="clear" w:pos="2880"/>
          <w:tab w:val="left" w:pos="270"/>
          <w:tab w:val="left" w:pos="720"/>
          <w:tab w:val="left" w:pos="900"/>
        </w:tabs>
        <w:spacing w:after="0" w:line="360" w:lineRule="auto"/>
        <w:ind w:left="180" w:hanging="180"/>
        <w:jc w:val="both"/>
        <w:rPr>
          <w:rFonts w:ascii="Times New Roman" w:hAnsi="Times New Roman" w:cs="Times New Roman"/>
          <w:sz w:val="24"/>
          <w:szCs w:val="24"/>
        </w:rPr>
      </w:pPr>
      <w:r w:rsidRPr="00DD5BF4">
        <w:rPr>
          <w:rFonts w:ascii="Times New Roman" w:hAnsi="Times New Roman" w:cs="Times New Roman"/>
          <w:bCs/>
          <w:sz w:val="24"/>
          <w:szCs w:val="24"/>
        </w:rPr>
        <w:t xml:space="preserve"> Propunerea de încadrare a copiilor într-un grad de handicap presupune</w:t>
      </w:r>
      <w:r w:rsidRPr="00DD5BF4">
        <w:rPr>
          <w:rFonts w:ascii="Times New Roman" w:hAnsi="Times New Roman" w:cs="Times New Roman"/>
          <w:b/>
          <w:bCs/>
          <w:sz w:val="24"/>
          <w:szCs w:val="24"/>
        </w:rPr>
        <w:t xml:space="preserve"> </w:t>
      </w:r>
      <w:r w:rsidRPr="00DD5BF4">
        <w:rPr>
          <w:rFonts w:ascii="Times New Roman" w:hAnsi="Times New Roman" w:cs="Times New Roman"/>
          <w:sz w:val="24"/>
          <w:szCs w:val="24"/>
        </w:rPr>
        <w:t>aplicarea criteriilor medico-psiho-sociale în vederea formulării unei propuneri de încadrare a copilului într-un grad de handicap:</w:t>
      </w:r>
    </w:p>
    <w:p w:rsidR="001C73C1" w:rsidRPr="00DD5BF4" w:rsidRDefault="001C73C1" w:rsidP="00283ED2">
      <w:pPr>
        <w:numPr>
          <w:ilvl w:val="0"/>
          <w:numId w:val="33"/>
        </w:numPr>
        <w:tabs>
          <w:tab w:val="left" w:pos="1620"/>
        </w:tabs>
        <w:spacing w:after="0" w:line="360" w:lineRule="auto"/>
        <w:ind w:left="720"/>
        <w:jc w:val="both"/>
        <w:rPr>
          <w:rFonts w:ascii="Times New Roman" w:hAnsi="Times New Roman" w:cs="Times New Roman"/>
          <w:sz w:val="24"/>
          <w:szCs w:val="24"/>
          <w:lang w:val="es-MX"/>
        </w:rPr>
      </w:pPr>
      <w:r w:rsidRPr="00DD5BF4">
        <w:rPr>
          <w:rFonts w:ascii="Times New Roman" w:hAnsi="Times New Roman" w:cs="Times New Roman"/>
          <w:sz w:val="24"/>
          <w:szCs w:val="24"/>
          <w:lang w:val="es-MX"/>
        </w:rPr>
        <w:lastRenderedPageBreak/>
        <w:t>s-au întocmit 608 rapoarte de evaluare complexă</w:t>
      </w:r>
      <w:r w:rsidRPr="00DD5BF4">
        <w:rPr>
          <w:rFonts w:ascii="Times New Roman" w:hAnsi="Times New Roman" w:cs="Times New Roman"/>
          <w:sz w:val="24"/>
          <w:szCs w:val="24"/>
        </w:rPr>
        <w:t>;</w:t>
      </w:r>
    </w:p>
    <w:p w:rsidR="001C73C1" w:rsidRPr="00DD5BF4" w:rsidRDefault="001C73C1" w:rsidP="00283ED2">
      <w:pPr>
        <w:pStyle w:val="Listparagraf"/>
        <w:numPr>
          <w:ilvl w:val="0"/>
          <w:numId w:val="33"/>
        </w:numPr>
        <w:autoSpaceDE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bCs/>
          <w:sz w:val="24"/>
          <w:szCs w:val="24"/>
        </w:rPr>
        <w:t>s-a dispus aplicarea criteriilor medicale</w:t>
      </w:r>
      <w:r w:rsidRPr="00DD5BF4">
        <w:rPr>
          <w:rFonts w:ascii="Times New Roman" w:hAnsi="Times New Roman" w:cs="Times New Roman"/>
          <w:sz w:val="24"/>
          <w:szCs w:val="24"/>
        </w:rPr>
        <w:t xml:space="preserve"> şi medicopsihologice în vederea determinării calificatorului deficienţei/afectării funcţionale care se consemnează în raportul de evaluare complexă pentru 608 copii;</w:t>
      </w:r>
    </w:p>
    <w:p w:rsidR="001C73C1" w:rsidRPr="00DD5BF4" w:rsidRDefault="001C73C1" w:rsidP="00283ED2">
      <w:pPr>
        <w:pStyle w:val="Listparagraf"/>
        <w:numPr>
          <w:ilvl w:val="0"/>
          <w:numId w:val="33"/>
        </w:numPr>
        <w:autoSpaceDE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bCs/>
          <w:sz w:val="24"/>
          <w:szCs w:val="24"/>
        </w:rPr>
        <w:t>s-au efectuat fişe de activităţi şi participare pentru 608 copii;</w:t>
      </w:r>
    </w:p>
    <w:p w:rsidR="001C73C1" w:rsidRPr="00DD5BF4" w:rsidRDefault="001C73C1" w:rsidP="00283ED2">
      <w:pPr>
        <w:pStyle w:val="Listparagraf"/>
        <w:numPr>
          <w:ilvl w:val="0"/>
          <w:numId w:val="33"/>
        </w:numPr>
        <w:autoSpaceDE w:val="0"/>
        <w:spacing w:after="0"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rPr>
        <w:t>s-au făcut 608 propuneri unei încadrări într-un grad de handicap, prin corelarea calificatorului funcţional, cu calificatorul psihosocial, care se consemnează în raportul de evaluare complexă.</w:t>
      </w:r>
    </w:p>
    <w:p w:rsidR="001C73C1" w:rsidRPr="00DD5BF4" w:rsidRDefault="001C73C1" w:rsidP="00283ED2">
      <w:pPr>
        <w:numPr>
          <w:ilvl w:val="0"/>
          <w:numId w:val="29"/>
        </w:numPr>
        <w:tabs>
          <w:tab w:val="clear" w:pos="780"/>
          <w:tab w:val="left" w:pos="180"/>
          <w:tab w:val="left" w:pos="720"/>
          <w:tab w:val="left" w:pos="900"/>
        </w:tabs>
        <w:autoSpaceDE w:val="0"/>
        <w:spacing w:after="0" w:line="360" w:lineRule="auto"/>
        <w:ind w:left="180" w:hanging="180"/>
        <w:jc w:val="both"/>
        <w:rPr>
          <w:rFonts w:ascii="Times New Roman" w:hAnsi="Times New Roman" w:cs="Times New Roman"/>
          <w:sz w:val="24"/>
          <w:szCs w:val="24"/>
          <w:lang w:val="it-IT"/>
        </w:rPr>
      </w:pPr>
      <w:r w:rsidRPr="00DD5BF4">
        <w:rPr>
          <w:rFonts w:ascii="Times New Roman" w:hAnsi="Times New Roman" w:cs="Times New Roman"/>
          <w:bCs/>
          <w:sz w:val="24"/>
          <w:szCs w:val="24"/>
        </w:rPr>
        <w:t xml:space="preserve"> Planificarea beneficiilor, serviciilor şi a intervenţiilor pentru copilul cu dizabilităţi, părinţi/ reprezentant legal şi alte persoane importante pentru copil, respectiv:</w:t>
      </w:r>
      <w:r w:rsidRPr="00DD5BF4">
        <w:rPr>
          <w:rFonts w:ascii="Times New Roman" w:hAnsi="Times New Roman" w:cs="Times New Roman"/>
          <w:sz w:val="24"/>
          <w:szCs w:val="24"/>
          <w:lang w:val="it-IT"/>
        </w:rPr>
        <w:t xml:space="preserve"> </w:t>
      </w:r>
    </w:p>
    <w:p w:rsidR="001C73C1" w:rsidRPr="00DD5BF4" w:rsidRDefault="001C73C1" w:rsidP="00283ED2">
      <w:pPr>
        <w:pStyle w:val="Listparagraf"/>
        <w:numPr>
          <w:ilvl w:val="0"/>
          <w:numId w:val="34"/>
        </w:numPr>
        <w:tabs>
          <w:tab w:val="left" w:pos="1620"/>
        </w:tabs>
        <w:spacing w:after="0" w:line="360" w:lineRule="auto"/>
        <w:ind w:left="720"/>
        <w:jc w:val="both"/>
        <w:rPr>
          <w:rFonts w:ascii="Times New Roman" w:hAnsi="Times New Roman" w:cs="Times New Roman"/>
          <w:b/>
          <w:sz w:val="24"/>
          <w:szCs w:val="24"/>
        </w:rPr>
      </w:pPr>
      <w:r w:rsidRPr="00DD5BF4">
        <w:rPr>
          <w:rFonts w:ascii="Times New Roman" w:hAnsi="Times New Roman" w:cs="Times New Roman"/>
          <w:sz w:val="24"/>
          <w:szCs w:val="24"/>
        </w:rPr>
        <w:t xml:space="preserve">s-au formulat 608 propuneri şi recomandări care privesc servicii sau intervenţii specifice, destinate ameliorării condiţiei copilului cu dizabilităţi în vederea includerii sale sociale, precizate în </w:t>
      </w:r>
      <w:r w:rsidRPr="00DD5BF4">
        <w:rPr>
          <w:rFonts w:ascii="Times New Roman" w:hAnsi="Times New Roman" w:cs="Times New Roman"/>
          <w:iCs/>
          <w:sz w:val="24"/>
          <w:szCs w:val="24"/>
        </w:rPr>
        <w:t xml:space="preserve">Planul de abilitare reabilitare a copilului cu dizabilităţi </w:t>
      </w:r>
      <w:r w:rsidRPr="00DD5BF4">
        <w:rPr>
          <w:rFonts w:ascii="Times New Roman" w:hAnsi="Times New Roman" w:cs="Times New Roman"/>
          <w:sz w:val="24"/>
          <w:szCs w:val="24"/>
        </w:rPr>
        <w:t>;</w:t>
      </w:r>
    </w:p>
    <w:p w:rsidR="001C73C1" w:rsidRPr="00DD5BF4" w:rsidRDefault="001C73C1" w:rsidP="00283ED2">
      <w:pPr>
        <w:pStyle w:val="Listparagraf"/>
        <w:numPr>
          <w:ilvl w:val="0"/>
          <w:numId w:val="34"/>
        </w:numPr>
        <w:tabs>
          <w:tab w:val="left" w:pos="1620"/>
        </w:tabs>
        <w:spacing w:after="0" w:line="360" w:lineRule="auto"/>
        <w:ind w:left="720"/>
        <w:jc w:val="both"/>
        <w:rPr>
          <w:rFonts w:ascii="Times New Roman" w:hAnsi="Times New Roman" w:cs="Times New Roman"/>
          <w:sz w:val="24"/>
          <w:szCs w:val="24"/>
        </w:rPr>
      </w:pPr>
      <w:r w:rsidRPr="00DD5BF4">
        <w:rPr>
          <w:rFonts w:ascii="Times New Roman" w:hAnsi="Times New Roman" w:cs="Times New Roman"/>
          <w:iCs/>
          <w:sz w:val="24"/>
          <w:szCs w:val="24"/>
        </w:rPr>
        <w:t>s-au încheiat 608 contracte cu familiile,</w:t>
      </w:r>
      <w:r w:rsidRPr="00DD5BF4">
        <w:rPr>
          <w:rFonts w:ascii="Times New Roman" w:hAnsi="Times New Roman" w:cs="Times New Roman"/>
          <w:sz w:val="24"/>
          <w:szCs w:val="24"/>
        </w:rPr>
        <w:t xml:space="preserve"> documente scrise, încheiate între D.G.A.S.P.C. Sector 2 şi reprezentanţii legali al copilului, în care se menţionează condiţiile în care se vor oferi serviciile şi responsabilităţile specifice pe care fiecare parte implicată le are de îndeplinit în perioada de timp stabilită.</w:t>
      </w:r>
    </w:p>
    <w:p w:rsidR="001C73C1" w:rsidRPr="00DD5BF4" w:rsidRDefault="001C73C1" w:rsidP="001C73C1">
      <w:pPr>
        <w:pStyle w:val="Listparagraf"/>
        <w:tabs>
          <w:tab w:val="left" w:pos="1620"/>
        </w:tabs>
        <w:spacing w:after="0" w:line="360" w:lineRule="auto"/>
        <w:jc w:val="both"/>
        <w:rPr>
          <w:rFonts w:ascii="Times New Roman" w:hAnsi="Times New Roman" w:cs="Times New Roman"/>
          <w:sz w:val="24"/>
          <w:szCs w:val="24"/>
        </w:rPr>
      </w:pPr>
    </w:p>
    <w:p w:rsidR="001C73C1" w:rsidRPr="00DD5BF4" w:rsidRDefault="001C73C1" w:rsidP="001C73C1">
      <w:pPr>
        <w:spacing w:after="0" w:line="360" w:lineRule="auto"/>
        <w:ind w:firstLine="540"/>
        <w:jc w:val="both"/>
        <w:rPr>
          <w:rFonts w:ascii="Times New Roman" w:hAnsi="Times New Roman" w:cs="Times New Roman"/>
          <w:sz w:val="24"/>
          <w:szCs w:val="24"/>
          <w:lang w:val="fr-FR"/>
        </w:rPr>
      </w:pPr>
      <w:bookmarkStart w:id="171" w:name="_Toc32308998"/>
      <w:r w:rsidRPr="00DD5BF4">
        <w:rPr>
          <w:rFonts w:ascii="Times New Roman" w:hAnsi="Times New Roman" w:cs="Times New Roman"/>
          <w:bCs/>
          <w:sz w:val="24"/>
          <w:szCs w:val="24"/>
        </w:rPr>
        <w:t>În anul 2019 a fost atins obiectivul specific de asigurare a acesului copiilor la protecţie specială prin intermediul  Biroului Secretariat Comisie pentru Protecţia C</w:t>
      </w:r>
      <w:bookmarkEnd w:id="171"/>
      <w:r w:rsidRPr="00DD5BF4">
        <w:rPr>
          <w:rFonts w:ascii="Times New Roman" w:hAnsi="Times New Roman" w:cs="Times New Roman"/>
          <w:bCs/>
          <w:sz w:val="24"/>
          <w:szCs w:val="24"/>
        </w:rPr>
        <w:t>opilului, care</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a</w:t>
      </w:r>
      <w:r w:rsidRPr="00DD5BF4">
        <w:rPr>
          <w:rFonts w:ascii="Times New Roman" w:hAnsi="Times New Roman" w:cs="Times New Roman"/>
          <w:sz w:val="24"/>
          <w:szCs w:val="24"/>
        </w:rPr>
        <w:t xml:space="preserve"> </w:t>
      </w:r>
      <w:r w:rsidRPr="00DD5BF4">
        <w:rPr>
          <w:rFonts w:ascii="Times New Roman" w:hAnsi="Times New Roman" w:cs="Times New Roman"/>
          <w:sz w:val="24"/>
          <w:szCs w:val="24"/>
          <w:lang w:val="fr-FR"/>
        </w:rPr>
        <w:t xml:space="preserve">asigurat lucrările de secretariat şi de evidenţă ale Comisiei pentru Protecţia Copilului Sector 2. </w:t>
      </w:r>
      <w:r w:rsidRPr="00DD5BF4">
        <w:rPr>
          <w:rFonts w:ascii="Times New Roman" w:hAnsi="Times New Roman" w:cs="Times New Roman"/>
          <w:snapToGrid w:val="0"/>
          <w:sz w:val="24"/>
          <w:szCs w:val="24"/>
          <w:lang w:val="fr-FR"/>
        </w:rPr>
        <w:t>Activităţi desfăşurate/ rezultate obţinute în perioada ianuarie – decembrie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s-au organizat 91 de şedinţe ale Comisiei pentru Protecţia Copilului;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analizate în cadrul şedintelor CPC 1479 de cazuri;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înregistrate, redactate şi comunicate hotărârile emise de comisie;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eliberate 194 de  hotărâri privind copii aflaţi în dificultat;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eliberate 605 hotărâri de încadrare a copilului cu dizabilităţi în grad de handicap şi anexele la acestea:</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analizate 1.200 dosare.</w:t>
      </w:r>
    </w:p>
    <w:p w:rsidR="001C73C1" w:rsidRPr="00DD5BF4" w:rsidRDefault="001C73C1" w:rsidP="001C73C1">
      <w:pPr>
        <w:spacing w:after="0" w:line="360" w:lineRule="auto"/>
        <w:ind w:firstLine="540"/>
        <w:jc w:val="both"/>
        <w:rPr>
          <w:rFonts w:ascii="Times New Roman" w:hAnsi="Times New Roman" w:cs="Times New Roman"/>
          <w:b/>
          <w:sz w:val="24"/>
          <w:szCs w:val="24"/>
        </w:rPr>
      </w:pPr>
      <w:bookmarkStart w:id="172" w:name="_Toc32309002"/>
      <w:bookmarkStart w:id="173" w:name="_Toc32308999"/>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Centrul de Servicii pentru Copilul cu Handicap</w:t>
      </w:r>
      <w:bookmarkEnd w:id="172"/>
      <w:r w:rsidRPr="00DD5BF4">
        <w:rPr>
          <w:rFonts w:ascii="Times New Roman" w:hAnsi="Times New Roman" w:cs="Times New Roman"/>
          <w:sz w:val="24"/>
          <w:szCs w:val="24"/>
        </w:rPr>
        <w:t xml:space="preserve"> este un serviciu de tip rezidenţial pentru copilul cu dizabilităţi şi oferă programe care răspund nevoii comunităţii locale de asigurare a serviciilor sociale pentru copiii cu dizabilităţi în vederea integrării/reintegrării socio-</w:t>
      </w:r>
      <w:r w:rsidRPr="00DD5BF4">
        <w:rPr>
          <w:rFonts w:ascii="Times New Roman" w:hAnsi="Times New Roman" w:cs="Times New Roman"/>
          <w:sz w:val="24"/>
          <w:szCs w:val="24"/>
        </w:rPr>
        <w:lastRenderedPageBreak/>
        <w:t xml:space="preserve">profesionale. Asigură accesul copiilor, pe o perioadă determinată, la găzduire, </w:t>
      </w:r>
      <w:r w:rsidRPr="00DD5BF4">
        <w:rPr>
          <w:rFonts w:ascii="Times New Roman" w:hAnsi="Times New Roman" w:cs="Times New Roman"/>
          <w:bCs/>
          <w:sz w:val="24"/>
          <w:szCs w:val="24"/>
        </w:rPr>
        <w:t xml:space="preserve">îngrijire, abilitare/reabilitare, educaţie non-formală şi pregătire în vederea integrării/reintegrării familiale şi integrării/includerii sociale. </w:t>
      </w:r>
      <w:r w:rsidRPr="00DD5BF4">
        <w:rPr>
          <w:rFonts w:ascii="Times New Roman" w:hAnsi="Times New Roman" w:cs="Times New Roman"/>
          <w:sz w:val="24"/>
          <w:szCs w:val="24"/>
        </w:rPr>
        <w:t>În anul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găzduire şi îngrijire pentru 39 copii cu dizabilităţi, cu vârste între 3-18 ani, care beneficiază de măsură de protecţie specială;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s-au primit două cereri de admitere în CSCH;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s-au primit şi au fost soluţionate pozitiv 4 solicitări pentru integrare/reintegrare în familie;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s-au primit 16 solicitări pentru transfer;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transferaţi 14 copii către alte centre din subordinea D.G.A.S.P.C. Sector 2.</w:t>
      </w:r>
    </w:p>
    <w:p w:rsidR="001C73C1" w:rsidRPr="00DD5BF4" w:rsidRDefault="001C73C1" w:rsidP="001C73C1">
      <w:pPr>
        <w:spacing w:after="0" w:line="360" w:lineRule="auto"/>
        <w:ind w:firstLine="540"/>
        <w:jc w:val="both"/>
        <w:rPr>
          <w:rFonts w:ascii="Times New Roman" w:hAnsi="Times New Roman" w:cs="Times New Roman"/>
          <w:b/>
          <w:sz w:val="24"/>
          <w:szCs w:val="24"/>
        </w:rPr>
      </w:pPr>
      <w:bookmarkStart w:id="174" w:name="_Toc32309015"/>
    </w:p>
    <w:p w:rsidR="001C73C1" w:rsidRPr="00DD5BF4" w:rsidRDefault="001C73C1" w:rsidP="001C73C1">
      <w:pPr>
        <w:spacing w:after="0" w:line="360" w:lineRule="auto"/>
        <w:ind w:firstLine="540"/>
        <w:jc w:val="both"/>
        <w:rPr>
          <w:rFonts w:ascii="Times New Roman" w:hAnsi="Times New Roman" w:cs="Times New Roman"/>
          <w:bCs/>
          <w:sz w:val="24"/>
          <w:szCs w:val="24"/>
          <w:lang w:val="it-IT"/>
        </w:rPr>
      </w:pPr>
      <w:r w:rsidRPr="0010407C">
        <w:rPr>
          <w:rFonts w:ascii="Times New Roman" w:hAnsi="Times New Roman" w:cs="Times New Roman"/>
          <w:i/>
          <w:snapToGrid w:val="0"/>
          <w:sz w:val="24"/>
          <w:szCs w:val="24"/>
        </w:rPr>
        <w:t>Centrul de Zi de Recuperare şi Resurse pentru Copii cu Dizabilităţi Multiple şi Familiile lor</w:t>
      </w:r>
      <w:bookmarkEnd w:id="174"/>
      <w:r w:rsidRPr="00DD5BF4">
        <w:rPr>
          <w:rFonts w:ascii="Times New Roman" w:hAnsi="Times New Roman" w:cs="Times New Roman"/>
          <w:sz w:val="24"/>
          <w:szCs w:val="24"/>
        </w:rPr>
        <w:t xml:space="preserve"> </w:t>
      </w:r>
      <w:r w:rsidRPr="00DD5BF4">
        <w:rPr>
          <w:rFonts w:ascii="Times New Roman" w:hAnsi="Times New Roman" w:cs="Times New Roman"/>
          <w:sz w:val="24"/>
          <w:szCs w:val="24"/>
          <w:lang w:eastAsia="ro-RO"/>
        </w:rPr>
        <w:t>are rolul de a</w:t>
      </w:r>
      <w:r w:rsidRPr="00DD5BF4">
        <w:rPr>
          <w:rFonts w:ascii="Times New Roman" w:hAnsi="Times New Roman" w:cs="Times New Roman"/>
          <w:b/>
          <w:sz w:val="24"/>
          <w:szCs w:val="24"/>
          <w:lang w:eastAsia="ro-RO"/>
        </w:rPr>
        <w:t xml:space="preserve"> </w:t>
      </w:r>
      <w:r w:rsidRPr="00DD5BF4">
        <w:rPr>
          <w:rFonts w:ascii="Times New Roman" w:hAnsi="Times New Roman" w:cs="Times New Roman"/>
          <w:sz w:val="24"/>
          <w:szCs w:val="24"/>
        </w:rPr>
        <w:t xml:space="preserve">facilita integrarea socială optimă a copilului cu dizabilitati, cu handicap fizic şi/ sau psihic, asigurând acele condiţii de dezvoltare a abilităţilor lor pentru a deveni cât mai autonomi. În anul 2019, centrul a avut 27 de beneficiari. </w:t>
      </w:r>
    </w:p>
    <w:p w:rsidR="001C73C1" w:rsidRPr="00DD5BF4" w:rsidRDefault="001C73C1" w:rsidP="001C73C1">
      <w:pPr>
        <w:spacing w:after="0" w:line="360" w:lineRule="auto"/>
        <w:ind w:right="22" w:firstLine="540"/>
        <w:jc w:val="both"/>
        <w:rPr>
          <w:rFonts w:ascii="Times New Roman" w:hAnsi="Times New Roman" w:cs="Times New Roman"/>
          <w:bCs/>
          <w:sz w:val="24"/>
          <w:szCs w:val="24"/>
          <w:lang w:val="it-IT"/>
        </w:rPr>
      </w:pPr>
      <w:r w:rsidRPr="00DD5BF4">
        <w:rPr>
          <w:rFonts w:ascii="Times New Roman" w:hAnsi="Times New Roman" w:cs="Times New Roman"/>
          <w:bCs/>
          <w:sz w:val="24"/>
          <w:szCs w:val="24"/>
        </w:rPr>
        <w:t>Obiectivul specific de asigurare a protecţiei în sistem rezidențial pentru copii până la sfârşitul anului 2019 a fost atins de Direcţia Protecţia Copilului prin</w:t>
      </w:r>
      <w:r w:rsidRPr="00DD5BF4">
        <w:rPr>
          <w:rFonts w:ascii="Times New Roman" w:hAnsi="Times New Roman" w:cs="Times New Roman"/>
          <w:b/>
          <w:sz w:val="24"/>
          <w:szCs w:val="24"/>
        </w:rPr>
        <w:t xml:space="preserve"> Serviciul Alternative de tip Rezidenţial</w:t>
      </w:r>
      <w:bookmarkEnd w:id="173"/>
      <w:r w:rsidRPr="00DD5BF4">
        <w:rPr>
          <w:rFonts w:ascii="Times New Roman" w:hAnsi="Times New Roman" w:cs="Times New Roman"/>
          <w:sz w:val="24"/>
          <w:szCs w:val="24"/>
        </w:rPr>
        <w:t xml:space="preserve"> </w:t>
      </w:r>
      <w:r w:rsidRPr="00DD5BF4">
        <w:rPr>
          <w:rFonts w:ascii="Times New Roman" w:hAnsi="Times New Roman" w:cs="Times New Roman"/>
          <w:bCs/>
          <w:sz w:val="24"/>
          <w:szCs w:val="24"/>
          <w:lang w:val="it-IT"/>
        </w:rPr>
        <w:t xml:space="preserve">asigură accesul copiilor, pe perioadă determinată, la găzduire, îngrijire, educaţie şi pregătire în vederea reintegrării familiale sau integrării socioprofesionale în cadrul Centrului de Servicii pentru Copilul cu Handicap, Unităţi Rezidenţiale de Tip Familial, Centrului Maternal </w:t>
      </w:r>
      <w:r w:rsidRPr="00DD5BF4">
        <w:rPr>
          <w:rFonts w:ascii="Times New Roman" w:hAnsi="Times New Roman" w:cs="Times New Roman"/>
          <w:bCs/>
          <w:sz w:val="24"/>
          <w:szCs w:val="24"/>
          <w:lang w:val="en-GB"/>
        </w:rPr>
        <w:t>“Maria”, Centrul de Îngrijire şi Găzduire „Colţ Alb”, Centrul de Îngrijire şi Găzduire „Neghiniţă”</w:t>
      </w:r>
      <w:r w:rsidRPr="00DD5BF4">
        <w:rPr>
          <w:rFonts w:ascii="Times New Roman" w:hAnsi="Times New Roman" w:cs="Times New Roman"/>
          <w:bCs/>
          <w:sz w:val="24"/>
          <w:szCs w:val="24"/>
          <w:lang w:val="it-IT"/>
        </w:rPr>
        <w:t xml:space="preserve"> şi în unităţile/centrele rezidenţiale ale fundaţiilor cu care D.G.A.S.P.C. Sector 2 are contracte de servicii în acest sens.</w:t>
      </w:r>
    </w:p>
    <w:p w:rsidR="001C73C1" w:rsidRPr="00DD5BF4" w:rsidRDefault="001C73C1" w:rsidP="001C73C1">
      <w:pPr>
        <w:spacing w:after="0" w:line="360" w:lineRule="auto"/>
        <w:ind w:right="22"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În subordinea serviciului funcţionează </w:t>
      </w:r>
      <w:r w:rsidRPr="00DD5BF4">
        <w:rPr>
          <w:rFonts w:ascii="Times New Roman" w:hAnsi="Times New Roman" w:cs="Times New Roman"/>
          <w:bCs/>
          <w:sz w:val="24"/>
          <w:szCs w:val="24"/>
          <w:lang w:val="it-IT"/>
        </w:rPr>
        <w:t>Biroul Coordonare Unităţi Rezidenţiale de Tip Familial şi Monitorizare Centre şi Biroul pentru Dezvoltarea Deprinderilor de Viaţă Independentă</w:t>
      </w:r>
      <w:r w:rsidRPr="00DD5BF4">
        <w:rPr>
          <w:rFonts w:ascii="Times New Roman" w:hAnsi="Times New Roman" w:cs="Times New Roman"/>
          <w:sz w:val="24"/>
          <w:szCs w:val="24"/>
        </w:rPr>
        <w:t xml:space="preserve">. </w:t>
      </w:r>
    </w:p>
    <w:p w:rsidR="001C73C1" w:rsidRPr="00DD5BF4" w:rsidRDefault="001C73C1" w:rsidP="001C73C1">
      <w:pPr>
        <w:spacing w:after="0" w:line="360" w:lineRule="auto"/>
        <w:ind w:right="22" w:firstLine="540"/>
        <w:jc w:val="both"/>
        <w:rPr>
          <w:rFonts w:ascii="Times New Roman" w:hAnsi="Times New Roman" w:cs="Times New Roman"/>
          <w:sz w:val="24"/>
          <w:szCs w:val="24"/>
        </w:rPr>
      </w:pPr>
      <w:r w:rsidRPr="00DD5BF4">
        <w:rPr>
          <w:rFonts w:ascii="Times New Roman" w:hAnsi="Times New Roman" w:cs="Times New Roman"/>
          <w:sz w:val="24"/>
          <w:szCs w:val="24"/>
          <w:lang w:val="en-GB"/>
        </w:rPr>
        <w:t>Activităţi desfăşurate în perioada ianuarie – decembrie 2019</w:t>
      </w:r>
      <w:r w:rsidRPr="00DD5BF4">
        <w:rPr>
          <w:rFonts w:ascii="Times New Roman" w:hAnsi="Times New Roman" w:cs="Times New Roman"/>
          <w:sz w:val="24"/>
          <w:szCs w:val="24"/>
        </w:rPr>
        <w: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admişi în serviciu 37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gestionate 335 de cazuri aflate în evidenţa serviciului;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elaborate 76 de planuri individualizate de protecţie (PIP) şi planuri de intervenţie specifică (PIS) cu consultarea copilului,  în raport cu gradul acestuia de maturitate, precum şi cu părintele/reprezentantul legal şi/sau alte persoane importante pentru copil;</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 xml:space="preserve">au fost instrumentate 163 de dosare fiecare dosare;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163 de  deplasări în teren pentru realizarea de anchete sociale;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 asigurat înaintarea către Serviciul Evaluare Complexă, în vederea reevaluării gradului de handicap a copiilor din cadrul CSCH pentru 40 cazuri;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echipele au elaborat şi implementat planuri de intervenţie pentru toţi beneficiarii, aproximativ 3.260 planuri (163 beneficiari x 5 PIS-uri x 4 reevaluari trimestriale).</w:t>
      </w:r>
    </w:p>
    <w:p w:rsidR="001C73C1" w:rsidRPr="00DD5BF4" w:rsidRDefault="001C73C1" w:rsidP="001C73C1">
      <w:pPr>
        <w:spacing w:after="0" w:line="360" w:lineRule="auto"/>
        <w:ind w:firstLine="540"/>
        <w:jc w:val="both"/>
        <w:rPr>
          <w:rFonts w:ascii="Times New Roman" w:hAnsi="Times New Roman" w:cs="Times New Roman"/>
          <w:b/>
          <w:sz w:val="24"/>
          <w:szCs w:val="24"/>
        </w:rPr>
      </w:pPr>
      <w:bookmarkStart w:id="175" w:name="_Toc32309000"/>
      <w:bookmarkStart w:id="176" w:name="_Hlk503191642"/>
    </w:p>
    <w:p w:rsidR="001C73C1" w:rsidRPr="00DD5BF4" w:rsidRDefault="001C73C1" w:rsidP="001C73C1">
      <w:pPr>
        <w:spacing w:after="0" w:line="360" w:lineRule="auto"/>
        <w:ind w:firstLine="540"/>
        <w:jc w:val="both"/>
        <w:rPr>
          <w:rFonts w:ascii="Times New Roman" w:eastAsia="Times New Roman" w:hAnsi="Times New Roman" w:cs="Times New Roman"/>
          <w:sz w:val="24"/>
          <w:szCs w:val="24"/>
          <w:lang w:val="it-IT"/>
        </w:rPr>
      </w:pPr>
      <w:r w:rsidRPr="0010407C">
        <w:rPr>
          <w:rFonts w:ascii="Times New Roman" w:hAnsi="Times New Roman" w:cs="Times New Roman"/>
          <w:i/>
          <w:snapToGrid w:val="0"/>
          <w:sz w:val="24"/>
          <w:szCs w:val="24"/>
        </w:rPr>
        <w:t>Centrul de Îngrijire şi Găzduire “Colţ Alb”</w:t>
      </w:r>
      <w:bookmarkEnd w:id="175"/>
      <w:r w:rsidRPr="00DD5BF4">
        <w:rPr>
          <w:rFonts w:ascii="Times New Roman" w:hAnsi="Times New Roman" w:cs="Times New Roman"/>
          <w:sz w:val="24"/>
          <w:szCs w:val="24"/>
        </w:rPr>
        <w:t xml:space="preserve"> </w:t>
      </w:r>
      <w:r w:rsidRPr="00DD5BF4">
        <w:rPr>
          <w:rFonts w:ascii="Times New Roman" w:eastAsia="Times New Roman" w:hAnsi="Times New Roman" w:cs="Times New Roman"/>
          <w:sz w:val="24"/>
          <w:szCs w:val="24"/>
          <w:lang w:val="fr-FR"/>
        </w:rPr>
        <w:t xml:space="preserve">acordă servicii de îngrijire, educaţie nonformală, consiliere, socializare, găzduire şi hrană pentru copii/tinerii cu deficienţe de auz şi vorbire, care frecventează clasele 0 - XIII la Liceul Tehnologic Special Nr.3 Bucureşti, indiferent de domicliu. </w:t>
      </w:r>
      <w:r w:rsidRPr="00DD5BF4">
        <w:rPr>
          <w:rFonts w:ascii="Times New Roman" w:hAnsi="Times New Roman" w:cs="Times New Roman"/>
          <w:sz w:val="24"/>
          <w:szCs w:val="24"/>
        </w:rPr>
        <w:t>Î</w:t>
      </w:r>
      <w:r w:rsidRPr="00DD5BF4">
        <w:rPr>
          <w:rFonts w:ascii="Times New Roman" w:eastAsia="Times New Roman" w:hAnsi="Times New Roman" w:cs="Times New Roman"/>
          <w:sz w:val="24"/>
          <w:szCs w:val="24"/>
          <w:lang w:val="it-IT"/>
        </w:rPr>
        <w:t>n anul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beneficiat de serviciile centrului 74 beneficiari interni, băieţi şi fete, elevi ai Liceului Tehnologic Special Nr.3;</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asigurat mesele zilnice (mic dejun, prânz și cină) pentru 210 beneficiari (copii şi tineri</w:t>
      </w:r>
      <w:bookmarkStart w:id="177" w:name="_Toc503633662"/>
      <w:bookmarkStart w:id="178" w:name="_Toc32309023"/>
      <w:r w:rsidRPr="00DD5BF4">
        <w:rPr>
          <w:rFonts w:ascii="Times New Roman" w:hAnsi="Times New Roman" w:cs="Times New Roman"/>
          <w:sz w:val="24"/>
          <w:szCs w:val="24"/>
          <w:lang w:val="fr-FR"/>
        </w:rPr>
        <w:t>).</w:t>
      </w:r>
    </w:p>
    <w:bookmarkEnd w:id="177"/>
    <w:bookmarkEnd w:id="178"/>
    <w:p w:rsidR="001C73C1" w:rsidRPr="00DD5BF4" w:rsidRDefault="001C73C1" w:rsidP="001C73C1">
      <w:pPr>
        <w:tabs>
          <w:tab w:val="left" w:pos="3633"/>
        </w:tabs>
        <w:spacing w:after="0" w:line="360" w:lineRule="auto"/>
        <w:ind w:firstLine="540"/>
        <w:jc w:val="both"/>
        <w:rPr>
          <w:rFonts w:ascii="Times New Roman" w:hAnsi="Times New Roman" w:cs="Times New Roman"/>
          <w:b/>
          <w:bCs/>
          <w:iCs/>
          <w:sz w:val="24"/>
          <w:szCs w:val="24"/>
        </w:rPr>
      </w:pPr>
    </w:p>
    <w:p w:rsidR="001C73C1" w:rsidRPr="00DD5BF4" w:rsidRDefault="001C73C1" w:rsidP="001C73C1">
      <w:pPr>
        <w:tabs>
          <w:tab w:val="left" w:pos="3633"/>
        </w:tabs>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Centrul de Îngrijire şi Găzduire ,,Neghiniţă’’</w:t>
      </w:r>
      <w:r w:rsidRPr="00DD5BF4">
        <w:rPr>
          <w:rFonts w:ascii="Times New Roman" w:hAnsi="Times New Roman" w:cs="Times New Roman"/>
          <w:b/>
          <w:bCs/>
          <w:iCs/>
          <w:sz w:val="24"/>
          <w:szCs w:val="24"/>
        </w:rPr>
        <w:t xml:space="preserve"> </w:t>
      </w:r>
      <w:r w:rsidRPr="00DD5BF4">
        <w:rPr>
          <w:rFonts w:ascii="Times New Roman" w:hAnsi="Times New Roman" w:cs="Times New Roman"/>
          <w:sz w:val="24"/>
          <w:szCs w:val="24"/>
        </w:rPr>
        <w:t xml:space="preserve">asigură accesul copiilor cu dizabilităţi senzoriale de văz, pe perioada anului şcolar, indiferent de domiciliu, la găzduire, îngrijire, educaţie non–formală şi informală în vederea dezvoltării majorităţii deprinderilor de viaţă independentă, programe de socializare şi petrecere a </w:t>
      </w:r>
      <w:bookmarkStart w:id="179" w:name="_Toc32403248"/>
      <w:bookmarkStart w:id="180" w:name="_Toc32491129"/>
      <w:bookmarkEnd w:id="176"/>
      <w:r w:rsidRPr="00DD5BF4">
        <w:rPr>
          <w:rFonts w:ascii="Times New Roman" w:hAnsi="Times New Roman" w:cs="Times New Roman"/>
          <w:sz w:val="24"/>
          <w:szCs w:val="24"/>
        </w:rPr>
        <w:t>timpului liber. În anul 2019 centrul a oferit servicii pentru 28 de beneficiari.</w:t>
      </w:r>
    </w:p>
    <w:p w:rsidR="001C73C1" w:rsidRPr="00DD5BF4" w:rsidRDefault="001C73C1" w:rsidP="001C73C1">
      <w:pPr>
        <w:tabs>
          <w:tab w:val="left" w:pos="3633"/>
        </w:tabs>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 xml:space="preserve">Centrul de Servicii de Asistenţă şi Sprijin pentru Prevenirea Situaţiilor ce Pun  în Pericol  Securitatea și </w:t>
      </w:r>
      <w:bookmarkEnd w:id="179"/>
      <w:bookmarkEnd w:id="180"/>
      <w:r w:rsidRPr="0010407C">
        <w:rPr>
          <w:rFonts w:ascii="Times New Roman" w:hAnsi="Times New Roman" w:cs="Times New Roman"/>
          <w:i/>
          <w:snapToGrid w:val="0"/>
          <w:sz w:val="24"/>
          <w:szCs w:val="24"/>
        </w:rPr>
        <w:t>Dezvoltarea Copilului „Casa din Tei”</w:t>
      </w:r>
      <w:r w:rsidRPr="00DD5BF4">
        <w:rPr>
          <w:rFonts w:ascii="Times New Roman" w:hAnsi="Times New Roman" w:cs="Times New Roman"/>
          <w:sz w:val="24"/>
          <w:szCs w:val="24"/>
        </w:rPr>
        <w:t xml:space="preserve"> are în componenţă următoarele compartimente: Centrul Maternal ”Maria”, Centrul de Zi ”Ursuleţul de Pluş”, Centrul de Zi ”Floare de Câmp” şi Centrul de Consiliere ”Floare de Colţ”.</w:t>
      </w:r>
      <w:bookmarkStart w:id="181" w:name="_Toc32491130"/>
      <w:bookmarkStart w:id="182" w:name="_Toc503633651"/>
      <w:bookmarkStart w:id="183" w:name="_Toc32309003"/>
    </w:p>
    <w:p w:rsidR="001C73C1" w:rsidRPr="00DD5BF4" w:rsidRDefault="001C73C1" w:rsidP="001C73C1">
      <w:pPr>
        <w:tabs>
          <w:tab w:val="left" w:pos="3633"/>
        </w:tabs>
        <w:spacing w:after="0" w:line="360" w:lineRule="auto"/>
        <w:ind w:firstLine="540"/>
        <w:jc w:val="both"/>
        <w:rPr>
          <w:rFonts w:ascii="Times New Roman" w:hAnsi="Times New Roman" w:cs="Times New Roman"/>
          <w:bCs/>
          <w:sz w:val="24"/>
          <w:szCs w:val="24"/>
          <w:lang w:val="it-IT"/>
        </w:rPr>
      </w:pPr>
      <w:r w:rsidRPr="0010407C">
        <w:rPr>
          <w:rFonts w:ascii="Times New Roman" w:hAnsi="Times New Roman" w:cs="Times New Roman"/>
          <w:i/>
          <w:snapToGrid w:val="0"/>
          <w:sz w:val="24"/>
          <w:szCs w:val="24"/>
        </w:rPr>
        <w:t>Centrul Maternal ,,Maria’’</w:t>
      </w:r>
      <w:bookmarkEnd w:id="181"/>
      <w:r w:rsidRPr="00DD5BF4">
        <w:rPr>
          <w:rFonts w:ascii="Times New Roman" w:hAnsi="Times New Roman" w:cs="Times New Roman"/>
          <w:sz w:val="24"/>
          <w:szCs w:val="24"/>
        </w:rPr>
        <w:t xml:space="preserve"> reprezintă un serviciu de protecţie a cuplului mamă</w:t>
      </w:r>
      <w:r w:rsidRPr="00DD5BF4">
        <w:rPr>
          <w:rFonts w:ascii="Times New Roman" w:hAnsi="Times New Roman" w:cs="Times New Roman"/>
          <w:sz w:val="24"/>
          <w:szCs w:val="24"/>
          <w:lang w:eastAsia="zh-CN"/>
        </w:rPr>
        <w:t xml:space="preserve">-copil, de tip rezidenţial, ce are rolul de a consolida relaţiile mamă-copil, prevenind astfel separarea copilului de familie. </w:t>
      </w:r>
    </w:p>
    <w:bookmarkEnd w:id="182"/>
    <w:bookmarkEnd w:id="183"/>
    <w:p w:rsidR="001C73C1" w:rsidRPr="00DD5BF4" w:rsidRDefault="001C73C1" w:rsidP="001C73C1">
      <w:pPr>
        <w:spacing w:after="0" w:line="360" w:lineRule="auto"/>
        <w:ind w:firstLine="540"/>
        <w:jc w:val="both"/>
        <w:rPr>
          <w:rFonts w:ascii="Times New Roman" w:hAnsi="Times New Roman" w:cs="Times New Roman"/>
          <w:sz w:val="24"/>
          <w:szCs w:val="24"/>
          <w:lang w:val="es-ES"/>
        </w:rPr>
      </w:pPr>
      <w:r w:rsidRPr="00DD5BF4">
        <w:rPr>
          <w:rFonts w:ascii="Times New Roman" w:hAnsi="Times New Roman" w:cs="Times New Roman"/>
          <w:sz w:val="24"/>
          <w:szCs w:val="24"/>
          <w:lang w:val="es-ES"/>
        </w:rPr>
        <w:t xml:space="preserve">În anul 2019, au beneficiat de serviciile centrului maternal un numar de 22 cupluri mamă-copil (mame-17, copii-22, din care 2 minore însărcinate). </w:t>
      </w:r>
      <w:bookmarkStart w:id="184" w:name="_Toc32491131"/>
    </w:p>
    <w:p w:rsidR="001C73C1" w:rsidRPr="00DD5BF4" w:rsidRDefault="001C73C1" w:rsidP="001C73C1">
      <w:pPr>
        <w:spacing w:after="0" w:line="360" w:lineRule="auto"/>
        <w:ind w:firstLine="540"/>
        <w:jc w:val="both"/>
        <w:rPr>
          <w:rFonts w:ascii="Times New Roman" w:eastAsia="Times New Roman" w:hAnsi="Times New Roman" w:cs="Times New Roman"/>
          <w:bCs/>
          <w:iCs/>
          <w:noProof/>
          <w:sz w:val="24"/>
          <w:szCs w:val="24"/>
        </w:rPr>
      </w:pPr>
      <w:r w:rsidRPr="0010407C">
        <w:rPr>
          <w:rFonts w:ascii="Times New Roman" w:hAnsi="Times New Roman" w:cs="Times New Roman"/>
          <w:i/>
          <w:snapToGrid w:val="0"/>
          <w:sz w:val="24"/>
          <w:szCs w:val="24"/>
        </w:rPr>
        <w:t>Centrul de zi ,,Ursuleţul de Pluş”</w:t>
      </w:r>
      <w:bookmarkEnd w:id="184"/>
      <w:r w:rsidRPr="00DD5BF4">
        <w:rPr>
          <w:rFonts w:ascii="Times New Roman" w:hAnsi="Times New Roman" w:cs="Times New Roman"/>
          <w:sz w:val="24"/>
          <w:szCs w:val="24"/>
        </w:rPr>
        <w:t xml:space="preserve"> </w:t>
      </w:r>
      <w:r w:rsidRPr="00DD5BF4">
        <w:rPr>
          <w:rFonts w:ascii="Times New Roman" w:eastAsia="Calibri" w:hAnsi="Times New Roman" w:cs="Times New Roman"/>
          <w:bCs/>
          <w:iCs/>
          <w:sz w:val="24"/>
          <w:szCs w:val="24"/>
        </w:rPr>
        <w:t xml:space="preserve">este un serviciu pentru protecţia copilului, a cărui misiune este de a preveni abandonul şi instituţionalizarea copiilor, prin asigurarea pe timpul zilei, a unor activităţi de îngrijire, educaţie, recreere-socializare, consiliere, dezvoltare a </w:t>
      </w:r>
      <w:r w:rsidRPr="00DD5BF4">
        <w:rPr>
          <w:rFonts w:ascii="Times New Roman" w:eastAsia="Calibri" w:hAnsi="Times New Roman" w:cs="Times New Roman"/>
          <w:bCs/>
          <w:iCs/>
          <w:sz w:val="24"/>
          <w:szCs w:val="24"/>
        </w:rPr>
        <w:lastRenderedPageBreak/>
        <w:t xml:space="preserve">deprinderilor de viaţă independentă </w:t>
      </w:r>
      <w:r w:rsidRPr="00DD5BF4">
        <w:rPr>
          <w:rFonts w:ascii="Times New Roman" w:eastAsia="Times New Roman" w:hAnsi="Times New Roman" w:cs="Times New Roman"/>
          <w:bCs/>
          <w:iCs/>
          <w:noProof/>
          <w:sz w:val="24"/>
          <w:szCs w:val="24"/>
        </w:rPr>
        <w:t>a copiilor proveniţi din familiile aflate în situaţii de risc</w:t>
      </w:r>
      <w:r w:rsidRPr="00DD5BF4">
        <w:rPr>
          <w:rFonts w:ascii="Times New Roman" w:eastAsia="Calibri" w:hAnsi="Times New Roman" w:cs="Times New Roman"/>
          <w:bCs/>
          <w:iCs/>
          <w:sz w:val="24"/>
          <w:szCs w:val="24"/>
        </w:rPr>
        <w:t>, cât şi a unor activităţi de sprijin, consiliere, educare pentru părinţi sau reprezentanţii legali ai acestora,</w:t>
      </w:r>
      <w:r w:rsidRPr="00DD5BF4">
        <w:rPr>
          <w:rFonts w:ascii="Times New Roman" w:eastAsia="Times New Roman" w:hAnsi="Times New Roman" w:cs="Times New Roman"/>
          <w:bCs/>
          <w:iCs/>
          <w:noProof/>
          <w:sz w:val="24"/>
          <w:szCs w:val="24"/>
        </w:rPr>
        <w:t xml:space="preserve"> prevenind abandonul prin menţinerea copiilor în familiile lor. În perioada ianuarie-decembrie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sprijiniţi în vederea găsirii unui loc de muncă 4 părinţi ai copiilor beneficiari ai Centrului;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 acordat consiliere medicală pentru 25 de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beneficiat de programul centrului de zi 25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organizate activităţile recreative şi de socializare au participat cei 25 de copii incluşi în cadrul programul social al Centrului de Zi ”Ursuleţul de Pluş”.</w:t>
      </w:r>
    </w:p>
    <w:p w:rsidR="001C73C1" w:rsidRPr="00DD5BF4" w:rsidRDefault="001C73C1" w:rsidP="001C73C1">
      <w:pPr>
        <w:spacing w:after="0" w:line="360" w:lineRule="auto"/>
        <w:ind w:right="21" w:firstLine="540"/>
        <w:jc w:val="both"/>
        <w:rPr>
          <w:rFonts w:ascii="Times New Roman" w:hAnsi="Times New Roman" w:cs="Times New Roman"/>
          <w:b/>
          <w:sz w:val="24"/>
          <w:szCs w:val="24"/>
        </w:rPr>
      </w:pPr>
      <w:bookmarkStart w:id="185" w:name="_Toc32491132"/>
    </w:p>
    <w:p w:rsidR="001C73C1" w:rsidRPr="00DD5BF4" w:rsidRDefault="001C73C1" w:rsidP="001C73C1">
      <w:pPr>
        <w:spacing w:after="0" w:line="360" w:lineRule="auto"/>
        <w:ind w:right="21"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Centrul de zi ,,Floare de Câmp”</w:t>
      </w:r>
      <w:bookmarkEnd w:id="185"/>
      <w:r w:rsidRPr="00DD5BF4">
        <w:rPr>
          <w:rFonts w:ascii="Times New Roman" w:hAnsi="Times New Roman" w:cs="Times New Roman"/>
          <w:sz w:val="24"/>
          <w:szCs w:val="24"/>
        </w:rPr>
        <w:t xml:space="preserve"> are misiunea de a preveni abandonul şi instituţionalizarea copiilor, prin asigurarea pe timpul zilei, atât a unor activităţi de îngrijire, educaţie, recreere-socializare, consiliere, dezvoltare a deprinderilor de viaţă independentă, cât şi a unor activităţi de sprijin, consiliere, educare pentru părinţii sau reprezentanţii legali ai copiilor proveniţi din familiile aflate în situaţii de risc, avându-se în vedere menţinerea copiilor în familiile lor.</w:t>
      </w:r>
      <w:r w:rsidRPr="00DD5BF4">
        <w:rPr>
          <w:rFonts w:ascii="Times New Roman" w:hAnsi="Times New Roman" w:cs="Times New Roman"/>
          <w:noProof/>
          <w:sz w:val="24"/>
          <w:szCs w:val="24"/>
        </w:rPr>
        <w:t xml:space="preserve"> Î</w:t>
      </w:r>
      <w:r w:rsidRPr="00DD5BF4">
        <w:rPr>
          <w:rFonts w:ascii="Times New Roman" w:hAnsi="Times New Roman" w:cs="Times New Roman"/>
          <w:sz w:val="24"/>
          <w:szCs w:val="24"/>
          <w:lang w:val="x-none"/>
        </w:rPr>
        <w:t xml:space="preserve">n </w:t>
      </w:r>
      <w:r w:rsidRPr="00DD5BF4">
        <w:rPr>
          <w:rFonts w:ascii="Times New Roman" w:hAnsi="Times New Roman" w:cs="Times New Roman"/>
          <w:sz w:val="24"/>
          <w:szCs w:val="24"/>
        </w:rPr>
        <w:t>perioada ianuarie-decembrie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beneficiat de programul centrului de zi  29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sprijiniţi în găsirea unui loc de muncă 3 părinţi ai copiilor beneficiari ai Centrului de Zi ’’Floare de în anul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consiliere pentru copiii şi părinţii copiilor înscrişi în programul de asistenţă şi sprijin al Centrului de Zi ’’Floare de Câmp’’;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organizate programe de prevenire a îmbolnăvărilor şi au fost consiliaţi medical 29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organizate activităţi recreative şi de socializare la care au participat  29 copii incluşi  în cadrul programul social al Centrului de Zi ’’Floare de Câmp’’.</w:t>
      </w:r>
    </w:p>
    <w:p w:rsidR="001C73C1" w:rsidRPr="00DD5BF4" w:rsidRDefault="001C73C1" w:rsidP="001C73C1">
      <w:pPr>
        <w:widowControl w:val="0"/>
        <w:suppressAutoHyphens/>
        <w:spacing w:after="0" w:line="360" w:lineRule="auto"/>
        <w:ind w:firstLine="540"/>
        <w:jc w:val="both"/>
        <w:rPr>
          <w:rFonts w:ascii="Times New Roman" w:hAnsi="Times New Roman" w:cs="Times New Roman"/>
          <w:b/>
          <w:sz w:val="24"/>
          <w:szCs w:val="24"/>
        </w:rPr>
      </w:pPr>
      <w:bookmarkStart w:id="186" w:name="_Toc32491133"/>
    </w:p>
    <w:p w:rsidR="001C73C1" w:rsidRPr="00DD5BF4" w:rsidRDefault="001C73C1" w:rsidP="001C73C1">
      <w:pPr>
        <w:widowControl w:val="0"/>
        <w:suppressAutoHyphens/>
        <w:spacing w:after="0" w:line="360" w:lineRule="auto"/>
        <w:ind w:firstLine="540"/>
        <w:jc w:val="both"/>
        <w:rPr>
          <w:rFonts w:ascii="Times New Roman" w:eastAsia="Lucida Sans Unicode" w:hAnsi="Times New Roman" w:cs="Times New Roman"/>
          <w:sz w:val="24"/>
          <w:szCs w:val="24"/>
          <w:lang w:bidi="en-US"/>
        </w:rPr>
      </w:pPr>
      <w:r w:rsidRPr="0010407C">
        <w:rPr>
          <w:rFonts w:ascii="Times New Roman" w:hAnsi="Times New Roman" w:cs="Times New Roman"/>
          <w:i/>
          <w:snapToGrid w:val="0"/>
          <w:sz w:val="24"/>
          <w:szCs w:val="24"/>
        </w:rPr>
        <w:t>Centrul de Consiliere „Floare de Colţ”</w:t>
      </w:r>
      <w:bookmarkEnd w:id="186"/>
      <w:r w:rsidRPr="00DD5BF4">
        <w:rPr>
          <w:rFonts w:ascii="Times New Roman" w:hAnsi="Times New Roman" w:cs="Times New Roman"/>
          <w:sz w:val="24"/>
          <w:szCs w:val="24"/>
        </w:rPr>
        <w:t xml:space="preserve"> </w:t>
      </w:r>
      <w:r w:rsidRPr="00DD5BF4">
        <w:rPr>
          <w:rFonts w:ascii="Times New Roman" w:eastAsia="Lucida Sans Unicode" w:hAnsi="Times New Roman" w:cs="Times New Roman"/>
          <w:sz w:val="24"/>
          <w:szCs w:val="24"/>
          <w:lang w:bidi="en-US"/>
        </w:rPr>
        <w:t xml:space="preserve">este un serviciu public gratuit, care acordă asistenţă şi sprijin beneficiarilor pentru a putea face faţă dificultăţilor psiho-sociale care afectează relaţiile familiale, pentru dezvoltarea competenţelor parentale în vederea prevenirii separării copilului de familia sa şi sprijinǎ copiii atunci când apar probleme în dezvoltarea acestora. </w:t>
      </w:r>
    </w:p>
    <w:p w:rsidR="001C73C1" w:rsidRPr="00DD5BF4" w:rsidRDefault="001C73C1" w:rsidP="001C73C1">
      <w:pPr>
        <w:widowControl w:val="0"/>
        <w:suppressAutoHyphens/>
        <w:spacing w:after="0" w:line="360" w:lineRule="auto"/>
        <w:ind w:firstLine="540"/>
        <w:jc w:val="both"/>
        <w:rPr>
          <w:rFonts w:ascii="Times New Roman" w:hAnsi="Times New Roman" w:cs="Times New Roman"/>
          <w:sz w:val="24"/>
          <w:szCs w:val="24"/>
        </w:rPr>
      </w:pPr>
      <w:r w:rsidRPr="00DD5BF4">
        <w:rPr>
          <w:rFonts w:ascii="Times New Roman" w:eastAsia="Lucida Sans Unicode" w:hAnsi="Times New Roman" w:cs="Times New Roman"/>
          <w:sz w:val="24"/>
          <w:szCs w:val="24"/>
          <w:lang w:bidi="en-US"/>
        </w:rPr>
        <w:t xml:space="preserve"> În anul 2019, Centrul de Consiliere ,,Floare de Colţ” a oferit servicii de consiliere </w:t>
      </w:r>
      <w:r w:rsidRPr="00DD5BF4">
        <w:rPr>
          <w:rFonts w:ascii="Times New Roman" w:eastAsia="Lucida Sans Unicode" w:hAnsi="Times New Roman" w:cs="Times New Roman"/>
          <w:sz w:val="24"/>
          <w:szCs w:val="24"/>
          <w:lang w:bidi="en-US"/>
        </w:rPr>
        <w:lastRenderedPageBreak/>
        <w:t xml:space="preserve">psihologică şi psihosocială unui număr de 157 cazuri. </w:t>
      </w:r>
      <w:bookmarkStart w:id="187" w:name="_Toc32309004"/>
    </w:p>
    <w:p w:rsidR="001C73C1" w:rsidRPr="00DD5BF4" w:rsidRDefault="001C73C1" w:rsidP="001C73C1">
      <w:pPr>
        <w:spacing w:after="0" w:line="360" w:lineRule="auto"/>
        <w:ind w:firstLine="540"/>
        <w:jc w:val="both"/>
        <w:rPr>
          <w:rFonts w:ascii="Times New Roman" w:hAnsi="Times New Roman" w:cs="Times New Roman"/>
          <w:b/>
          <w:sz w:val="24"/>
          <w:szCs w:val="24"/>
        </w:rPr>
      </w:pPr>
      <w:r w:rsidRPr="00DD5BF4">
        <w:rPr>
          <w:rFonts w:ascii="Times New Roman" w:hAnsi="Times New Roman" w:cs="Times New Roman"/>
          <w:b/>
          <w:sz w:val="24"/>
          <w:szCs w:val="24"/>
        </w:rPr>
        <w:t xml:space="preserve"> </w:t>
      </w:r>
      <w:r w:rsidRPr="0010407C">
        <w:rPr>
          <w:rFonts w:ascii="Times New Roman" w:hAnsi="Times New Roman" w:cs="Times New Roman"/>
          <w:i/>
          <w:snapToGrid w:val="0"/>
          <w:sz w:val="24"/>
          <w:szCs w:val="24"/>
        </w:rPr>
        <w:t>Serviciul Protecţia Copilului Delincvent</w:t>
      </w:r>
      <w:bookmarkEnd w:id="187"/>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asigură protecţia copiilor care au săvârşit o faptă prevăzută de legea penală şi nu răspund penal, domiciliaţi pe raza unităţii teritorial – administrativă a Sectorului 2, desfăşurând activităţi de asistenţă socială, juridică şi de consiliere psihologică, în scopul respectării drepturilor fundamentale ale fiecărui copil, acţionând în direcţia reintegrării sociale a acestora.</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 xml:space="preserve">În perioada ianuarie-decembrie 2019 s-au derulat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 acordat asistenţă juridică/consiliere/reprezentare copiilor suspectaţi, acuzaţi sau dovediţi vinovaţi de săvârşirea unei fapte prevăzute de legea penală, în faţa organelor de cercetare penală ale Poliţiei Sector 2, Parchetului de pe lângă Judecătoria Sectorului 2, Parchetului de pe lângă Tribunalul Bucureşti, în faţa  Judecătoriei Sectorului 2 şi  a Tribunalului Bucureşti;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înregistrat 322 de solicitări de participare la audierea copiilor/tinerilor suspectaţi, acuzaţi sau dovediţi vinovaţi de săvârşirea unei fapte prevăzute de legea penală în faţa organelor de cercetare penală ale Poliţiei  Sector 2, Parchetului de pe lângă Judecătoria Sectorului 2, Parchetului de pe lângă Tribunalul Bucureşti, Judecătoriei Sectorului 2 şi Tribunalului Bucureşti;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acordat servicii de consiliere psihologică pentru 322 de copii incluşi în programul de consiliere psihologică;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organizate 510 şedinţe de consiliere psihologică;</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322 de evaluări psihologice;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organizate 510 şedinţe de consiliere juridică de care au beneficiat 322 de copii şi familiile lor;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au fost realizate 322 de evaluări socio-juridice de care au beneficiat 310 copii şi familiile lor;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realizate 193 de anchete sociale la domiciliul minorilor aflaţi în evidenţa Serviciului Protecţia Copilului Delincvent - D.G.A.S.P.C. Sector 2 (care au săvârşit fapte penale);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monitorizaţi 327 de copii aflaţi în evidenţa S.P.C.D. - D.G.A.S.P.C. Sector 2 monitorizati</w:t>
      </w:r>
      <w:bookmarkStart w:id="188" w:name="_Toc32309005"/>
      <w:r w:rsidRPr="00DD5BF4">
        <w:rPr>
          <w:rFonts w:ascii="Times New Roman" w:hAnsi="Times New Roman" w:cs="Times New Roman"/>
          <w:sz w:val="24"/>
          <w:szCs w:val="24"/>
          <w:lang w:val="fr-FR"/>
        </w:rPr>
        <w:t xml:space="preserve">. </w:t>
      </w:r>
    </w:p>
    <w:p w:rsidR="001C73C1" w:rsidRPr="00DD5BF4" w:rsidRDefault="001C73C1" w:rsidP="001C73C1">
      <w:pPr>
        <w:spacing w:after="0" w:line="360" w:lineRule="auto"/>
        <w:ind w:firstLine="540"/>
        <w:jc w:val="both"/>
        <w:rPr>
          <w:rFonts w:ascii="Times New Roman" w:hAnsi="Times New Roman" w:cs="Times New Roman"/>
          <w:b/>
          <w:sz w:val="24"/>
          <w:szCs w:val="24"/>
        </w:rPr>
      </w:pPr>
    </w:p>
    <w:p w:rsidR="001C73C1" w:rsidRPr="00DD5BF4" w:rsidRDefault="001C73C1" w:rsidP="001C73C1">
      <w:pPr>
        <w:spacing w:after="0" w:line="360" w:lineRule="auto"/>
        <w:ind w:firstLine="540"/>
        <w:jc w:val="both"/>
        <w:rPr>
          <w:rFonts w:ascii="Times New Roman" w:eastAsia="Times New Roman" w:hAnsi="Times New Roman" w:cs="Times New Roman"/>
          <w:b/>
          <w:bCs/>
          <w:i/>
          <w:iCs/>
          <w:sz w:val="24"/>
          <w:szCs w:val="24"/>
        </w:rPr>
      </w:pPr>
      <w:r w:rsidRPr="0010407C">
        <w:rPr>
          <w:rFonts w:ascii="Times New Roman" w:hAnsi="Times New Roman" w:cs="Times New Roman"/>
          <w:i/>
          <w:snapToGrid w:val="0"/>
          <w:sz w:val="24"/>
          <w:szCs w:val="24"/>
        </w:rPr>
        <w:t>Prin intermediul Serviciului Prevenirea Separării Copilului de Familie</w:t>
      </w:r>
      <w:bookmarkEnd w:id="188"/>
      <w:r w:rsidRPr="00DD5BF4">
        <w:rPr>
          <w:rFonts w:ascii="Times New Roman" w:hAnsi="Times New Roman" w:cs="Times New Roman"/>
          <w:sz w:val="24"/>
          <w:szCs w:val="24"/>
        </w:rPr>
        <w:t xml:space="preserve"> a fost atins obiectivul de prevenirea separării copilului de familie. Acesta </w:t>
      </w:r>
      <w:r w:rsidRPr="00DD5BF4">
        <w:rPr>
          <w:rFonts w:ascii="Times New Roman" w:eastAsia="Times New Roman" w:hAnsi="Times New Roman" w:cs="Times New Roman"/>
          <w:sz w:val="24"/>
          <w:szCs w:val="24"/>
        </w:rPr>
        <w:t xml:space="preserve">asigură asistenţa socială, </w:t>
      </w:r>
      <w:r w:rsidRPr="00DD5BF4">
        <w:rPr>
          <w:rFonts w:ascii="Times New Roman" w:eastAsia="Times New Roman" w:hAnsi="Times New Roman" w:cs="Times New Roman"/>
          <w:sz w:val="24"/>
          <w:szCs w:val="24"/>
        </w:rPr>
        <w:lastRenderedPageBreak/>
        <w:t xml:space="preserve">juridică, psihologică şi pedagogică copiilor din familiile cu risc crescut de marginalizare şi excludere socială din Sectorul 2, în scopul prevenirii separării copiilor de familie şi al promovării şi respectării drepturilor fundamentale ale acestora prevăzute de legislaţia în vigoare.  În anul 2019, în centrele de zi au fost  incluşi </w:t>
      </w:r>
      <w:r w:rsidRPr="00DD5BF4">
        <w:rPr>
          <w:rFonts w:ascii="Times New Roman" w:eastAsia="Times New Roman" w:hAnsi="Times New Roman" w:cs="Times New Roman"/>
          <w:bCs/>
          <w:iCs/>
          <w:sz w:val="24"/>
          <w:szCs w:val="24"/>
        </w:rPr>
        <w:t>126 de copii</w:t>
      </w:r>
      <w:r w:rsidRPr="00DD5BF4">
        <w:rPr>
          <w:rFonts w:ascii="Times New Roman" w:eastAsia="Times New Roman" w:hAnsi="Times New Roman" w:cs="Times New Roman"/>
          <w:b/>
          <w:bCs/>
          <w:i/>
          <w:iCs/>
          <w:sz w:val="24"/>
          <w:szCs w:val="24"/>
        </w:rPr>
        <w:t>.</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întocmite Planuri de Servicii şi dispoziţii privind aprobarea Planurilor de Servicii 9 copii beneficiari ai serviciilor oferite de către Fundaţia „Sf. Dimitrie” prin Centrul pentru Educaţie şi Sprijin Comunitar, în baza Convenţiei de Colaborare nr. 50535/17.05.2017 încheiată între D.G.A.S.P.C. Sector 2 şi Fundaţia „Sf. Dimitrie”;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începând cu luna septembrie 2019, Serviciul Prevenirea Separării Copilului de Familie a preluat în vederea coordonării Centrul de Zi pentru Copii „Sf. Maria”. Numărul de beneficiari până la sfârşitul anului 2019 a fost de 30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incluşi în programul creşelor 550 de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acordate servicii de  consiliere psihosocială unui număr de 156 beneficiari din cadrul centrelor de zi şi din programul Centrului de Consiliere „Floare de Colţ”;</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 au fost depuse de către părinţi sau remise de către alte D.G.A.S.P.C.-uri un nr. de 147 notificări privind prestarea de către copii de activităţi în domeniul cultural, artistic, sportiv, publicitar şi de modelling.</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desfăşurat activităţi de distribuire a laptelui praf pentru copiii cu vârsta cuprinsă 0-1 an, în conformitate cu prevederile Legii nr. 321/2001. Pe durata celor 12 luni a fost distribuit lapte praf pentru un număr de 23 de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în evidenţa Serviciului Prevenirea Separării Copilului de Familie s-au aflat 104 cazuri, reprezentând copii ai căror mame sunt minore, consumatoare sau foste consumatoare de substanţe interzise, fără acte de identitate sau de stare civilă, sau copii a căror naştere nu a fost înregistrată la Serviciile de Stare Civilă competente.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S-au întocmit, în conformitate cu prevederile legale în vigoare, 15 procese verbale de constatare a părăsirii copilului în unităţile sanitare de pe raza Sectorului 2, efectuându-se demersurile de preluare a acestora în sistemul de asistenţă maternală.                     </w:t>
      </w:r>
      <w:bookmarkStart w:id="189" w:name="_Toc503633657"/>
      <w:bookmarkStart w:id="190" w:name="_Toc32309011"/>
    </w:p>
    <w:p w:rsidR="001C73C1" w:rsidRPr="00DD5BF4" w:rsidRDefault="001C73C1" w:rsidP="001C73C1">
      <w:pPr>
        <w:spacing w:after="0" w:line="360" w:lineRule="auto"/>
        <w:ind w:firstLine="540"/>
        <w:rPr>
          <w:rFonts w:ascii="Times New Roman" w:hAnsi="Times New Roman" w:cs="Times New Roman"/>
          <w:b/>
          <w:sz w:val="24"/>
          <w:szCs w:val="24"/>
        </w:rPr>
      </w:pPr>
    </w:p>
    <w:p w:rsidR="001C73C1" w:rsidRPr="00DD5BF4" w:rsidRDefault="001C73C1" w:rsidP="001C73C1">
      <w:pPr>
        <w:spacing w:after="0" w:line="360" w:lineRule="auto"/>
        <w:ind w:firstLine="540"/>
        <w:rPr>
          <w:rFonts w:ascii="Times New Roman" w:hAnsi="Times New Roman" w:cs="Times New Roman"/>
          <w:sz w:val="24"/>
          <w:szCs w:val="24"/>
        </w:rPr>
      </w:pPr>
      <w:r w:rsidRPr="00DD5BF4">
        <w:rPr>
          <w:rFonts w:ascii="Times New Roman" w:hAnsi="Times New Roman" w:cs="Times New Roman"/>
          <w:b/>
          <w:sz w:val="24"/>
          <w:szCs w:val="24"/>
        </w:rPr>
        <w:t>Creşa Sinaia</w:t>
      </w:r>
      <w:bookmarkEnd w:id="189"/>
      <w:bookmarkEnd w:id="190"/>
      <w:r w:rsidRPr="00DD5BF4">
        <w:rPr>
          <w:rFonts w:ascii="Times New Roman" w:hAnsi="Times New Roman" w:cs="Times New Roman"/>
          <w:sz w:val="24"/>
          <w:szCs w:val="24"/>
        </w:rPr>
        <w:t xml:space="preserve"> este o unitate care oferă servicii de educaţie timpurie antepreşcolară. Unitatea este situată pe strada Aleea Sinaia, nr.4, Bloc 82, Sector 2 şi funcţionează cu patru grupe de copii, având o capacitate de 80 de locuri, iar programul de lucru este de luni până vineri între orele 06.00 - 18.00. În anul 2019, de serviciile creşei Sinaia au beneficiat 80 de copii.</w:t>
      </w:r>
    </w:p>
    <w:p w:rsidR="001C73C1" w:rsidRPr="00DD5BF4" w:rsidRDefault="001C73C1" w:rsidP="001C73C1">
      <w:pPr>
        <w:spacing w:after="0" w:line="360" w:lineRule="auto"/>
        <w:ind w:firstLine="540"/>
        <w:rPr>
          <w:rFonts w:ascii="Times New Roman" w:hAnsi="Times New Roman" w:cs="Times New Roman"/>
          <w:sz w:val="24"/>
          <w:szCs w:val="24"/>
        </w:rPr>
      </w:pPr>
      <w:r w:rsidRPr="00DD5BF4">
        <w:rPr>
          <w:rFonts w:ascii="Times New Roman" w:hAnsi="Times New Roman" w:cs="Times New Roman"/>
          <w:b/>
          <w:sz w:val="24"/>
          <w:szCs w:val="24"/>
        </w:rPr>
        <w:lastRenderedPageBreak/>
        <w:t>Unitate de Educaţie Timpurie “Gradiniţa Nr. 23”</w:t>
      </w:r>
      <w:r w:rsidRPr="00DD5BF4">
        <w:rPr>
          <w:rFonts w:ascii="Times New Roman" w:hAnsi="Times New Roman" w:cs="Times New Roman"/>
          <w:sz w:val="24"/>
          <w:szCs w:val="24"/>
        </w:rPr>
        <w:t xml:space="preserve"> este o unitate care oferă servicii de educaţie timpurie antepreşcolară. Unitatea este situată pe strada Gheorghe Răduţă, nr.1, Sector 2 şi funcţionează cu două grupe de copii, având o capacitate de 30 de locuri, iar programul de lucru este de luni până vineri, între orele 06.00 - 18.00. În cadrul creşei, împărţirea copiilor pe grupe de vârstă se face luând în considerare vârsta şi gradul de dezvoltare al copilului. În anul 2019, de serviciile </w:t>
      </w:r>
      <w:r w:rsidRPr="00DD5BF4">
        <w:rPr>
          <w:rFonts w:ascii="Times New Roman" w:hAnsi="Times New Roman" w:cs="Times New Roman"/>
          <w:bCs/>
          <w:sz w:val="24"/>
          <w:szCs w:val="24"/>
        </w:rPr>
        <w:t>Unităţii  de Educaţie Timpurie “Gradiniţa Nr. 23”</w:t>
      </w:r>
      <w:r w:rsidRPr="00DD5BF4">
        <w:rPr>
          <w:rFonts w:ascii="Times New Roman" w:hAnsi="Times New Roman" w:cs="Times New Roman"/>
          <w:sz w:val="24"/>
          <w:szCs w:val="24"/>
        </w:rPr>
        <w:t xml:space="preserve"> au beneficiat 30 de copii.</w:t>
      </w:r>
    </w:p>
    <w:p w:rsidR="001C73C1" w:rsidRPr="00DD5BF4" w:rsidRDefault="001C73C1" w:rsidP="001C73C1">
      <w:pPr>
        <w:spacing w:after="0" w:line="360" w:lineRule="auto"/>
        <w:ind w:firstLine="540"/>
        <w:rPr>
          <w:rFonts w:ascii="Times New Roman" w:hAnsi="Times New Roman" w:cs="Times New Roman"/>
          <w:sz w:val="24"/>
          <w:szCs w:val="24"/>
        </w:rPr>
      </w:pPr>
      <w:bookmarkStart w:id="191" w:name="_Toc503633656"/>
      <w:bookmarkStart w:id="192" w:name="_Toc32309013"/>
      <w:r w:rsidRPr="00DD5BF4">
        <w:rPr>
          <w:rFonts w:ascii="Times New Roman" w:hAnsi="Times New Roman" w:cs="Times New Roman"/>
          <w:b/>
          <w:sz w:val="24"/>
          <w:szCs w:val="24"/>
        </w:rPr>
        <w:t>Creşa Ciobănaşului</w:t>
      </w:r>
      <w:bookmarkEnd w:id="191"/>
      <w:bookmarkEnd w:id="192"/>
      <w:r w:rsidRPr="00DD5BF4">
        <w:rPr>
          <w:rFonts w:ascii="Times New Roman" w:hAnsi="Times New Roman" w:cs="Times New Roman"/>
          <w:sz w:val="24"/>
          <w:szCs w:val="24"/>
        </w:rPr>
        <w:t xml:space="preserve"> este o unitate care oferă servicii de educaţie timpurie antepreşcolară. Unitatea este situată pe strada Ciobănaşului, nr.23, Sector 2 şi funcţionează cu zece grupe de copii, având o capacitate de 175 de locuri, iar programul de lucru este de luni până vineri între orele 06.00 - 18.00. În cadrul creşei împărţirea copiilor pe grupe de vârstă se face luând în considerare vârsta şi gradul de dezvoltare al copilului. În anul 2019, de serviciile </w:t>
      </w:r>
      <w:r w:rsidRPr="00DD5BF4">
        <w:rPr>
          <w:rFonts w:ascii="Times New Roman" w:hAnsi="Times New Roman" w:cs="Times New Roman"/>
          <w:bCs/>
          <w:sz w:val="24"/>
          <w:szCs w:val="24"/>
        </w:rPr>
        <w:t>Unităţii  de Educație Timpurie “Gradiniţa Nr. 23”</w:t>
      </w:r>
      <w:r w:rsidRPr="00DD5BF4">
        <w:rPr>
          <w:rFonts w:ascii="Times New Roman" w:hAnsi="Times New Roman" w:cs="Times New Roman"/>
          <w:sz w:val="24"/>
          <w:szCs w:val="24"/>
        </w:rPr>
        <w:t xml:space="preserve"> au beneficiat 175 de copii.</w:t>
      </w:r>
    </w:p>
    <w:p w:rsidR="001C73C1" w:rsidRPr="00DD5BF4" w:rsidRDefault="001C73C1" w:rsidP="001C73C1">
      <w:pPr>
        <w:spacing w:after="0" w:line="360" w:lineRule="auto"/>
        <w:ind w:firstLine="540"/>
        <w:rPr>
          <w:rFonts w:ascii="Times New Roman" w:hAnsi="Times New Roman" w:cs="Times New Roman"/>
          <w:sz w:val="24"/>
          <w:szCs w:val="24"/>
        </w:rPr>
      </w:pPr>
      <w:r w:rsidRPr="00DD5BF4">
        <w:rPr>
          <w:rFonts w:ascii="Times New Roman" w:hAnsi="Times New Roman" w:cs="Times New Roman"/>
          <w:b/>
          <w:sz w:val="24"/>
          <w:szCs w:val="24"/>
        </w:rPr>
        <w:t xml:space="preserve">Creşa Teiul Doamnei </w:t>
      </w:r>
      <w:r w:rsidRPr="00DD5BF4">
        <w:rPr>
          <w:rFonts w:ascii="Times New Roman" w:hAnsi="Times New Roman" w:cs="Times New Roman"/>
          <w:sz w:val="24"/>
          <w:szCs w:val="24"/>
        </w:rPr>
        <w:t>este o unitate care oferă servicii de educaţie timpurie antepreşcolară. Unitatea este situată pe strada Teiul Doamnei, nr.99, Sector 2 şi funcţionează cu cinci grupe de copii, având o capacitate de 80 de locuri, iar programul de lucru este de luni până vineri între orele 06.00 - 18.00. În cadrul creşei împărţirea copiilor pe grupe de vârstă se face luând în considerare vârsta şi gradul de dezvoltare al copilului. În anul 2019, de serviciile Creşei Teiul Doamnei au beneficiat 80 de copii.</w:t>
      </w:r>
    </w:p>
    <w:p w:rsidR="001C73C1" w:rsidRPr="00DD5BF4" w:rsidRDefault="001C73C1" w:rsidP="001C73C1">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 xml:space="preserve"> </w:t>
      </w:r>
      <w:r w:rsidRPr="0010407C">
        <w:rPr>
          <w:rFonts w:ascii="Times New Roman" w:hAnsi="Times New Roman" w:cs="Times New Roman"/>
          <w:i/>
          <w:snapToGrid w:val="0"/>
          <w:sz w:val="24"/>
          <w:szCs w:val="24"/>
        </w:rPr>
        <w:t>Unitate de Educaţie Timpurie “Grădiniţa nr. 137”</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este o unitate care oferă servicii de educaţie timpurie antepreşcolară. Unitatea este situată pe strada Plumbuita, nr.5, Sector 2 şi funcţionează cu două grupe de copii, având o capacitate de 30 de locuri, iar programul de lucru este de luni până vineri între orele 06.00 - 18.00. În anul 2019, de serviciile Unităţii de Educaţie Timpurie „ Grădiniţa 137, au beneficiat 80 de copii.</w:t>
      </w:r>
    </w:p>
    <w:p w:rsidR="001C73C1" w:rsidRPr="00DD5BF4" w:rsidRDefault="001C73C1" w:rsidP="001C73C1">
      <w:pPr>
        <w:tabs>
          <w:tab w:val="left" w:pos="720"/>
        </w:tabs>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Unul dintre obiectivele importante ale direcției a fost acela de susținerea familiilor în vederea prevenirii abandonului şcolar pentru copii prin organizarea activităților de tip school, before.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Centrul de Zi pentru Copii Sfânta Maria</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asigură servicii de supraveghere, educaţie, recreere şi petrecere a timpului liber pe parcursul zilei, copiilor proveniţi din familii aflate în dificultate, precum şi servicii de consiliere psihologică şi socială. În perioada ianuarie-decembrie 2019 s-au derulat următoarele activităţi: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realizate planurile personalizate de intervenţie pentru copiii din centru;</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realizat activităţi de monitorizare socială individuală pentru copiii din centru;</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lastRenderedPageBreak/>
        <w:t>s-au realizat rapoarte de consiliere psihologică individuală pentru copiii din centru.</w:t>
      </w:r>
    </w:p>
    <w:p w:rsidR="001C73C1" w:rsidRPr="00DD5BF4" w:rsidRDefault="001C73C1" w:rsidP="001C73C1">
      <w:pPr>
        <w:pStyle w:val="Listparagraf"/>
        <w:tabs>
          <w:tab w:val="left" w:pos="90"/>
          <w:tab w:val="left" w:pos="720"/>
        </w:tabs>
        <w:spacing w:after="0" w:line="360" w:lineRule="auto"/>
        <w:ind w:left="0" w:firstLine="540"/>
        <w:jc w:val="both"/>
        <w:rPr>
          <w:rFonts w:ascii="Times New Roman" w:eastAsiaTheme="majorEastAsia" w:hAnsi="Times New Roman" w:cs="Times New Roman"/>
          <w:b/>
          <w:bCs/>
          <w:sz w:val="24"/>
          <w:szCs w:val="24"/>
        </w:rPr>
      </w:pPr>
    </w:p>
    <w:p w:rsidR="001C73C1" w:rsidRPr="00DD5BF4" w:rsidRDefault="001C73C1" w:rsidP="001C73C1">
      <w:pPr>
        <w:pStyle w:val="Listparagraf"/>
        <w:tabs>
          <w:tab w:val="left" w:pos="90"/>
          <w:tab w:val="left" w:pos="720"/>
        </w:tabs>
        <w:spacing w:after="0" w:line="360" w:lineRule="auto"/>
        <w:ind w:left="0" w:firstLine="540"/>
        <w:jc w:val="both"/>
        <w:rPr>
          <w:rFonts w:ascii="Times New Roman" w:hAnsi="Times New Roman" w:cs="Times New Roman"/>
          <w:b/>
          <w:sz w:val="24"/>
          <w:szCs w:val="24"/>
        </w:rPr>
      </w:pPr>
      <w:r w:rsidRPr="0010407C">
        <w:rPr>
          <w:rFonts w:ascii="Times New Roman" w:hAnsi="Times New Roman" w:cs="Times New Roman"/>
          <w:i/>
          <w:snapToGrid w:val="0"/>
          <w:sz w:val="24"/>
          <w:szCs w:val="24"/>
        </w:rPr>
        <w:t>Centrul de Zi Sfântul Pantelimon</w:t>
      </w:r>
      <w:r w:rsidRPr="00DD5BF4">
        <w:rPr>
          <w:rFonts w:ascii="Times New Roman" w:eastAsiaTheme="majorEastAsia" w:hAnsi="Times New Roman" w:cs="Times New Roman"/>
          <w:b/>
          <w:bCs/>
          <w:sz w:val="24"/>
          <w:szCs w:val="24"/>
        </w:rPr>
        <w:t xml:space="preserve"> </w:t>
      </w:r>
      <w:r w:rsidRPr="00DD5BF4">
        <w:rPr>
          <w:rFonts w:ascii="Times New Roman" w:eastAsia="Calibri" w:hAnsi="Times New Roman" w:cs="Times New Roman"/>
          <w:sz w:val="24"/>
          <w:szCs w:val="24"/>
          <w:lang w:val="en-US"/>
        </w:rPr>
        <w:t>are</w:t>
      </w:r>
      <w:r w:rsidRPr="00DD5BF4">
        <w:rPr>
          <w:rFonts w:ascii="Times New Roman" w:eastAsia="Calibri" w:hAnsi="Times New Roman" w:cs="Times New Roman"/>
          <w:b/>
          <w:sz w:val="24"/>
          <w:szCs w:val="24"/>
          <w:lang w:val="en-US"/>
        </w:rPr>
        <w:t xml:space="preserve"> </w:t>
      </w:r>
      <w:r w:rsidRPr="00DD5BF4">
        <w:rPr>
          <w:rFonts w:ascii="Times New Roman" w:eastAsia="Calibri" w:hAnsi="Times New Roman" w:cs="Times New Roman"/>
          <w:sz w:val="24"/>
          <w:szCs w:val="24"/>
          <w:lang w:val="en-US"/>
        </w:rPr>
        <w:t>misiunea de a oferi ajutor şi sprijin familiilor şi copiilor aflaţi în nevoie, contribuind la prevenirea abandonului/eşecului şcolar, de a preveni instituţionalizarea şi de a îmbunătăţi performanţele şcolare ale copiilor, prin asigurarea pe timpul zilei, a unor activităţi de îngrijire, educaţie, suport teme, recreere-socializare, consiliere, dezvoltarea deprinderilor de viaţă independentă, orientare şcolară şi profesională etc. pentru copii, cât şi a unor activităţi de sprijin, consiliere, educare etc. pentru părinţi sau reprezentanţii legali, precum şi pentru alte persoane care au în îngrijire copiii.</w:t>
      </w:r>
    </w:p>
    <w:p w:rsidR="001C73C1" w:rsidRPr="00DD5BF4" w:rsidRDefault="001C73C1" w:rsidP="001C73C1">
      <w:pPr>
        <w:pStyle w:val="Listparagraf"/>
        <w:tabs>
          <w:tab w:val="left" w:pos="0"/>
          <w:tab w:val="left" w:pos="7890"/>
        </w:tabs>
        <w:spacing w:after="0" w:line="360" w:lineRule="auto"/>
        <w:ind w:left="0" w:firstLine="540"/>
        <w:jc w:val="both"/>
        <w:rPr>
          <w:rFonts w:ascii="Times New Roman" w:hAnsi="Times New Roman" w:cs="Times New Roman"/>
          <w:sz w:val="24"/>
          <w:szCs w:val="24"/>
        </w:rPr>
      </w:pPr>
      <w:r w:rsidRPr="00DD5BF4">
        <w:rPr>
          <w:rFonts w:ascii="Times New Roman" w:hAnsi="Times New Roman" w:cs="Times New Roman"/>
          <w:sz w:val="24"/>
          <w:szCs w:val="24"/>
        </w:rPr>
        <w:t>În anul 2019 centrul a acordat servicii unui număr mediu de 51 beneficiari.</w:t>
      </w:r>
    </w:p>
    <w:p w:rsidR="001C73C1" w:rsidRPr="00DD5BF4" w:rsidRDefault="001C73C1" w:rsidP="001C73C1">
      <w:pPr>
        <w:pStyle w:val="Listparagraf"/>
        <w:tabs>
          <w:tab w:val="left" w:pos="0"/>
          <w:tab w:val="left" w:pos="7890"/>
        </w:tabs>
        <w:spacing w:after="0" w:line="360" w:lineRule="auto"/>
        <w:ind w:left="0" w:firstLine="540"/>
        <w:jc w:val="both"/>
        <w:rPr>
          <w:rFonts w:ascii="Times New Roman" w:hAnsi="Times New Roman" w:cs="Times New Roman"/>
          <w:sz w:val="24"/>
          <w:szCs w:val="24"/>
        </w:rPr>
      </w:pPr>
      <w:r w:rsidRPr="00DD5BF4">
        <w:rPr>
          <w:rFonts w:ascii="Times New Roman" w:hAnsi="Times New Roman" w:cs="Times New Roman"/>
          <w:sz w:val="24"/>
          <w:szCs w:val="24"/>
        </w:rPr>
        <w:t>Precizăm că, potrivit</w:t>
      </w:r>
      <w:r w:rsidRPr="00DD5BF4">
        <w:rPr>
          <w:rFonts w:ascii="Times New Roman" w:eastAsia="Calibri" w:hAnsi="Times New Roman" w:cs="Times New Roman"/>
          <w:sz w:val="24"/>
          <w:szCs w:val="24"/>
          <w:lang w:val="en-US"/>
        </w:rPr>
        <w:t xml:space="preserve"> HCL 201/18.07.2019, începând cu data de 01.09.2019, Complexul pentru Activităţi Recreative şi Educative ”Sfântul Pantelimon” s-a reorganizat în Centrul de Zi „Sfântul Pantelimon”.</w:t>
      </w:r>
      <w:r w:rsidRPr="00DD5BF4">
        <w:rPr>
          <w:rFonts w:ascii="Times New Roman" w:hAnsi="Times New Roman" w:cs="Times New Roman"/>
          <w:sz w:val="24"/>
          <w:szCs w:val="24"/>
        </w:rPr>
        <w:t xml:space="preserve"> </w:t>
      </w:r>
    </w:p>
    <w:p w:rsidR="001C73C1" w:rsidRPr="00DD5BF4" w:rsidRDefault="001C73C1" w:rsidP="001C73C1">
      <w:pPr>
        <w:tabs>
          <w:tab w:val="left" w:pos="720"/>
        </w:tabs>
        <w:spacing w:after="0" w:line="360" w:lineRule="auto"/>
        <w:ind w:firstLine="540"/>
        <w:jc w:val="both"/>
        <w:rPr>
          <w:rFonts w:ascii="Times New Roman" w:eastAsia="Times New Roman" w:hAnsi="Times New Roman" w:cs="Times New Roman"/>
          <w:bCs/>
          <w:sz w:val="24"/>
          <w:szCs w:val="24"/>
          <w:lang w:eastAsia="ar-SA"/>
        </w:rPr>
      </w:pPr>
      <w:bookmarkStart w:id="193" w:name="_Toc32309016"/>
      <w:r w:rsidRPr="00DD5BF4">
        <w:rPr>
          <w:rFonts w:ascii="Times New Roman" w:hAnsi="Times New Roman" w:cs="Times New Roman"/>
          <w:b/>
          <w:sz w:val="24"/>
          <w:szCs w:val="24"/>
        </w:rPr>
        <w:t xml:space="preserve"> </w:t>
      </w:r>
      <w:r w:rsidRPr="0010407C">
        <w:rPr>
          <w:rFonts w:ascii="Times New Roman" w:hAnsi="Times New Roman" w:cs="Times New Roman"/>
          <w:i/>
          <w:snapToGrid w:val="0"/>
          <w:sz w:val="24"/>
          <w:szCs w:val="24"/>
        </w:rPr>
        <w:t>Centrul de Zi „Pinocchio’’</w:t>
      </w:r>
      <w:bookmarkEnd w:id="193"/>
      <w:r w:rsidRPr="00DD5BF4">
        <w:rPr>
          <w:rFonts w:ascii="Times New Roman" w:hAnsi="Times New Roman" w:cs="Times New Roman"/>
          <w:sz w:val="24"/>
          <w:szCs w:val="24"/>
          <w:lang w:eastAsia="ar-SA"/>
        </w:rPr>
        <w:t xml:space="preserve"> </w:t>
      </w:r>
      <w:r w:rsidRPr="00DD5BF4">
        <w:rPr>
          <w:rFonts w:ascii="Times New Roman" w:eastAsia="Times New Roman" w:hAnsi="Times New Roman" w:cs="Times New Roman"/>
          <w:bCs/>
          <w:sz w:val="24"/>
          <w:szCs w:val="24"/>
          <w:lang w:eastAsia="ar-SA"/>
        </w:rPr>
        <w:t xml:space="preserve">oferă servicii care sunt complementare demersurilor şi eforturilor propriei familii, de creştere şi îngrijire a copilului, aşa cum decurg din obligaţiile şi responsabilităţile părinteşti, precum şi servicii oferite de unităţile de învăţământ şi de alţi furnizori de servicii, corespunzător nevoilor individuale ale copilului în contextul său socio-familial.  </w:t>
      </w:r>
      <w:r w:rsidRPr="00DD5BF4">
        <w:rPr>
          <w:rFonts w:ascii="Times New Roman" w:hAnsi="Times New Roman" w:cs="Times New Roman"/>
          <w:sz w:val="24"/>
          <w:szCs w:val="24"/>
        </w:rPr>
        <w:t xml:space="preserve">Numărul total de beneficiari ai centrului în anul 2019 a fost de 44 copii cu vârste cuprinse între 5–14 ani. În anul 2019, s-au derulat următoarele acţiuni: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realizate activităţi de prevenire a instituţionalizării copiilor;</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 xml:space="preserve">s-a realizat promovarea parteneriatelor cu ONG-uri şi cu alte instituţii din comunitate în interesul copiilor incluşi în programul de asistenţă şi sprijin al Centrului de Zi „Pinocchio” 2;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realizat 36 de activităţi extracurriculare;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desfăşurat activităţi cu 12 voluntari – 12;</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desfăşurat 90 de şedinţe de consiliere psihologică individuală şi de grup;</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realizat 128 de rapoarte de evaluare psihologică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organizat 217 şedinţe de consiliere psihologică individuală şi de grup pentru copii;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organizat 160 de programe personalizate de intervenţie (PPI).</w:t>
      </w:r>
    </w:p>
    <w:p w:rsidR="001C73C1" w:rsidRPr="00DD5BF4" w:rsidRDefault="001C73C1" w:rsidP="001C73C1">
      <w:pPr>
        <w:tabs>
          <w:tab w:val="left" w:pos="450"/>
          <w:tab w:val="left" w:pos="720"/>
        </w:tabs>
        <w:spacing w:after="0" w:line="360" w:lineRule="auto"/>
        <w:ind w:firstLine="540"/>
        <w:jc w:val="both"/>
        <w:rPr>
          <w:rFonts w:ascii="Times New Roman" w:eastAsia="Times New Roman" w:hAnsi="Times New Roman" w:cs="Times New Roman"/>
          <w:sz w:val="24"/>
          <w:szCs w:val="24"/>
        </w:rPr>
      </w:pPr>
      <w:bookmarkStart w:id="194" w:name="_Toc503633670"/>
      <w:bookmarkStart w:id="195" w:name="_Toc32309018"/>
      <w:r w:rsidRPr="00DD5BF4">
        <w:rPr>
          <w:rFonts w:ascii="Times New Roman" w:hAnsi="Times New Roman" w:cs="Times New Roman"/>
          <w:bCs/>
          <w:sz w:val="24"/>
          <w:szCs w:val="24"/>
        </w:rPr>
        <w:t>Atingerea obiectivului de asigurare a protecţiei pentru copii victime ale abuzului, neglijării, traficului, exploatării şi migraţiei s-a realizat prin intermediul</w:t>
      </w:r>
      <w:r w:rsidRPr="00DD5BF4">
        <w:rPr>
          <w:rFonts w:ascii="Times New Roman" w:hAnsi="Times New Roman" w:cs="Times New Roman"/>
          <w:b/>
          <w:sz w:val="24"/>
          <w:szCs w:val="24"/>
        </w:rPr>
        <w:t xml:space="preserve"> Serviciului de Intervenţie în Situaţii de Abuz, Neglijare,Trafic, Migraţie</w:t>
      </w:r>
      <w:bookmarkEnd w:id="194"/>
      <w:r w:rsidRPr="00DD5BF4">
        <w:rPr>
          <w:rFonts w:ascii="Times New Roman" w:hAnsi="Times New Roman" w:cs="Times New Roman"/>
          <w:b/>
          <w:sz w:val="24"/>
          <w:szCs w:val="24"/>
        </w:rPr>
        <w:t xml:space="preserve"> şi Repatrieri</w:t>
      </w:r>
      <w:bookmarkEnd w:id="195"/>
      <w:r w:rsidRPr="00DD5BF4">
        <w:rPr>
          <w:rFonts w:ascii="Times New Roman" w:hAnsi="Times New Roman" w:cs="Times New Roman"/>
          <w:sz w:val="24"/>
          <w:szCs w:val="24"/>
        </w:rPr>
        <w:t xml:space="preserve"> care </w:t>
      </w:r>
      <w:r w:rsidRPr="00DD5BF4">
        <w:rPr>
          <w:rFonts w:ascii="Times New Roman" w:eastAsia="Times New Roman" w:hAnsi="Times New Roman" w:cs="Times New Roman"/>
          <w:sz w:val="24"/>
          <w:szCs w:val="24"/>
          <w:lang w:val="it-IT"/>
        </w:rPr>
        <w:t xml:space="preserve">asigură </w:t>
      </w:r>
      <w:r w:rsidRPr="00DD5BF4">
        <w:rPr>
          <w:rFonts w:ascii="Times New Roman" w:eastAsia="Times New Roman" w:hAnsi="Times New Roman" w:cs="Times New Roman"/>
          <w:sz w:val="24"/>
          <w:szCs w:val="24"/>
          <w:lang w:val="it-IT"/>
        </w:rPr>
        <w:lastRenderedPageBreak/>
        <w:t xml:space="preserve">intervenţia, în program de permanenţă, copilului victimă a abuzului, neglijării, exploatării, traficului şi migraţiei la nivelul Sectorului 2, sensibilizarea opiniei publice cu privire la consecinţele abuzului, neglijării şi exploatării copilului şi cu privire  la necesitatea prevenirii maltratării copilului şi evaluarea eficienţei intervenţiilor din perspectiva interesului superior al copilului.  </w:t>
      </w:r>
      <w:r w:rsidRPr="00DD5BF4">
        <w:rPr>
          <w:rFonts w:ascii="Times New Roman" w:eastAsia="Times New Roman" w:hAnsi="Times New Roman" w:cs="Times New Roman"/>
          <w:sz w:val="24"/>
          <w:szCs w:val="24"/>
        </w:rPr>
        <w:t xml:space="preserve">Serviciul de Intervenţie în Situaţii de Abuz, Neglijare, Trafic, Migraţie şi Repatrieri cuprinde Biroul de Intervenţie în Regim de Urgenţă şi Telefonul Copilului, Biroul Monitorizare Relaţii Familiale, Biroul Asistenţă Socială Stradală. În perioada ianuarie-decembrie 2019 s-au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 realizat  intervenţia şi asistenţa în regim de urgenţă pentru 645 de cazuri;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distribuit materiale informative comunităţii locale şi beneficiarilor pe tot parcursul anului;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beneficiat de instituirea unei măsuri de protecţie şi/sau servicii sociale 645 de copii.</w:t>
      </w:r>
    </w:p>
    <w:p w:rsidR="001C73C1" w:rsidRPr="00DD5BF4" w:rsidRDefault="001C73C1" w:rsidP="001C73C1">
      <w:pPr>
        <w:tabs>
          <w:tab w:val="left" w:pos="720"/>
        </w:tabs>
        <w:spacing w:after="0" w:line="360" w:lineRule="auto"/>
        <w:ind w:firstLine="540"/>
        <w:jc w:val="both"/>
        <w:rPr>
          <w:rFonts w:ascii="Times New Roman" w:hAnsi="Times New Roman" w:cs="Times New Roman"/>
          <w:spacing w:val="-4"/>
          <w:sz w:val="24"/>
          <w:szCs w:val="24"/>
        </w:rPr>
      </w:pPr>
      <w:bookmarkStart w:id="196" w:name="_Toc503633671"/>
      <w:bookmarkStart w:id="197" w:name="_Toc32309019"/>
      <w:r w:rsidRPr="0010407C">
        <w:rPr>
          <w:rFonts w:ascii="Times New Roman" w:hAnsi="Times New Roman" w:cs="Times New Roman"/>
          <w:i/>
          <w:snapToGrid w:val="0"/>
          <w:sz w:val="24"/>
          <w:szCs w:val="24"/>
        </w:rPr>
        <w:t>Biroul de Intervenţie în Regim de Urgenţa şi Telefonul Copilului</w:t>
      </w:r>
      <w:bookmarkEnd w:id="196"/>
      <w:bookmarkEnd w:id="197"/>
      <w:r w:rsidRPr="00DD5BF4">
        <w:rPr>
          <w:rFonts w:ascii="Times New Roman" w:hAnsi="Times New Roman" w:cs="Times New Roman"/>
          <w:sz w:val="24"/>
          <w:szCs w:val="24"/>
        </w:rPr>
        <w:t xml:space="preserve"> asigură preluarea apelurilor privind sesizările de abuz, neglijare, exploatare pe linia telefonică 021/9852 şi a sesizărilor scrise privind situaţii de abuz, neglijare, exploatare, asistenţa şi consilierea telefonică a clienţilor, intervenţia în regim de urgenţă şi asistenţa în situaţii de urgenţă pentru copilul victimă a abuzului, neglijării, traficului, migraţiei şi exploatării, la nivelul sectorului 2. De asemenea, se autosesizează cu privire la toate situaţiile de expunere a copilului la situaţii de abuz, neglijare, exploatare. </w:t>
      </w:r>
      <w:r w:rsidRPr="00DD5BF4">
        <w:rPr>
          <w:rFonts w:ascii="Times New Roman" w:hAnsi="Times New Roman" w:cs="Times New Roman"/>
          <w:spacing w:val="-4"/>
          <w:sz w:val="24"/>
          <w:szCs w:val="24"/>
        </w:rPr>
        <w:t xml:space="preserve">În anul 2019, s-au desfăşurat următoarele activităţi: </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înregistrate 2.237 apeluri pe linia telefonica 021/9852 Telefonul Copilului Sector 2 (187 apeluri în medie pe luna) şi 500 sesizări/autosesizări privind situaţii de abuz/neglijare exploatare;</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fost efectuate 459 evaluări iniţiale urmare a sesizărilor şi autosesizărilor privind situaţii de abuz/neglijare/exploatare în anul 2019;</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au avut loc 230 de întrevederi la sediu D.G.A.S.P.C Sector 2 cu familia, reprezentantul legal sau familia extinsă a copilului;</w:t>
      </w:r>
    </w:p>
    <w:p w:rsidR="001C73C1" w:rsidRPr="00DD5BF4" w:rsidRDefault="001C73C1" w:rsidP="001C73C1">
      <w:pPr>
        <w:pStyle w:val="Listparagraf"/>
        <w:numPr>
          <w:ilvl w:val="0"/>
          <w:numId w:val="3"/>
        </w:numPr>
        <w:tabs>
          <w:tab w:val="left" w:pos="851"/>
          <w:tab w:val="left" w:pos="1701"/>
        </w:tabs>
        <w:spacing w:after="0" w:line="360" w:lineRule="auto"/>
        <w:ind w:left="720"/>
        <w:jc w:val="both"/>
        <w:rPr>
          <w:rFonts w:ascii="Times New Roman" w:hAnsi="Times New Roman" w:cs="Times New Roman"/>
          <w:sz w:val="24"/>
          <w:szCs w:val="24"/>
          <w:lang w:val="fr-FR"/>
        </w:rPr>
      </w:pPr>
      <w:r w:rsidRPr="00DD5BF4">
        <w:rPr>
          <w:rFonts w:ascii="Times New Roman" w:hAnsi="Times New Roman" w:cs="Times New Roman"/>
          <w:sz w:val="24"/>
          <w:szCs w:val="24"/>
          <w:lang w:val="fr-FR"/>
        </w:rPr>
        <w:t>s-au efectuat 995 de deplasări în teren pentru evaluare/soluţionare, cazuri sesizate/aflate în proces de evaluare şi 134 deplasări pentru monitorizări păstrare legături personale cu celălalt parinte;</w:t>
      </w:r>
    </w:p>
    <w:p w:rsidR="001C73C1" w:rsidRPr="00DD5BF4" w:rsidRDefault="001C73C1" w:rsidP="001C73C1">
      <w:pPr>
        <w:tabs>
          <w:tab w:val="left" w:pos="1440"/>
        </w:tabs>
        <w:autoSpaceDE w:val="0"/>
        <w:spacing w:after="0" w:line="360" w:lineRule="auto"/>
        <w:ind w:firstLine="540"/>
        <w:jc w:val="both"/>
        <w:rPr>
          <w:rFonts w:ascii="Times New Roman" w:hAnsi="Times New Roman" w:cs="Times New Roman"/>
          <w:b/>
          <w:sz w:val="24"/>
          <w:szCs w:val="24"/>
        </w:rPr>
      </w:pPr>
      <w:bookmarkStart w:id="198" w:name="_Toc32309020"/>
    </w:p>
    <w:p w:rsidR="001C73C1" w:rsidRPr="00DD5BF4" w:rsidRDefault="001C73C1" w:rsidP="001C73C1">
      <w:pPr>
        <w:tabs>
          <w:tab w:val="left" w:pos="1440"/>
        </w:tabs>
        <w:autoSpaceDE w:val="0"/>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lastRenderedPageBreak/>
        <w:t>Biroul Asistenţă Socială Stradală</w:t>
      </w:r>
      <w:bookmarkEnd w:id="198"/>
      <w:r w:rsidRPr="00DD5BF4">
        <w:rPr>
          <w:rFonts w:ascii="Times New Roman" w:hAnsi="Times New Roman" w:cs="Times New Roman"/>
          <w:sz w:val="24"/>
          <w:szCs w:val="24"/>
        </w:rPr>
        <w:t xml:space="preserve"> are </w:t>
      </w:r>
      <w:r w:rsidRPr="00DD5BF4">
        <w:rPr>
          <w:rFonts w:ascii="Times New Roman" w:hAnsi="Times New Roman" w:cs="Times New Roman"/>
          <w:sz w:val="24"/>
          <w:szCs w:val="24"/>
          <w:lang w:val="it-IT"/>
        </w:rPr>
        <w:t>misiunea de a contacta şi identifica copiii aflaţi pe stradă, de a contribui la monitorizarea acestora şi de a asigura premisele necesare reintegrării lor în familie sau ale măsurilor de protecţie specială, precum şi ale serviciilor necesare.</w:t>
      </w:r>
    </w:p>
    <w:p w:rsidR="001C73C1" w:rsidRPr="00DD5BF4" w:rsidRDefault="001C73C1" w:rsidP="001C73C1">
      <w:pPr>
        <w:tabs>
          <w:tab w:val="left" w:pos="1440"/>
        </w:tabs>
        <w:suppressAutoHyphens/>
        <w:spacing w:after="0" w:line="360" w:lineRule="auto"/>
        <w:ind w:firstLine="540"/>
        <w:jc w:val="both"/>
        <w:rPr>
          <w:rFonts w:ascii="Times New Roman" w:hAnsi="Times New Roman" w:cs="Times New Roman"/>
          <w:iCs/>
          <w:sz w:val="24"/>
          <w:szCs w:val="24"/>
        </w:rPr>
      </w:pPr>
      <w:r w:rsidRPr="00DD5BF4">
        <w:rPr>
          <w:rFonts w:ascii="Times New Roman" w:hAnsi="Times New Roman" w:cs="Times New Roman"/>
          <w:iCs/>
          <w:sz w:val="24"/>
          <w:szCs w:val="24"/>
        </w:rPr>
        <w:t xml:space="preserve">În perioada ianuarie-decembrie 2019, numărul de copii ai străzii care au beneficat de serviciile sociale </w:t>
      </w:r>
      <w:r w:rsidRPr="00DD5BF4">
        <w:rPr>
          <w:rFonts w:ascii="Times New Roman" w:hAnsi="Times New Roman" w:cs="Times New Roman"/>
          <w:bCs/>
          <w:iCs/>
          <w:sz w:val="24"/>
          <w:szCs w:val="24"/>
        </w:rPr>
        <w:t>oferite de BASS</w:t>
      </w:r>
      <w:r w:rsidRPr="00DD5BF4">
        <w:rPr>
          <w:rFonts w:ascii="Times New Roman" w:hAnsi="Times New Roman" w:cs="Times New Roman"/>
          <w:iCs/>
          <w:sz w:val="24"/>
          <w:szCs w:val="24"/>
        </w:rPr>
        <w:t xml:space="preserve"> a fost de 131.</w:t>
      </w:r>
    </w:p>
    <w:p w:rsidR="001C73C1" w:rsidRPr="00DD5BF4" w:rsidRDefault="001C73C1" w:rsidP="001C73C1">
      <w:pPr>
        <w:tabs>
          <w:tab w:val="left" w:pos="-360"/>
        </w:tabs>
        <w:spacing w:after="0" w:line="360" w:lineRule="auto"/>
        <w:ind w:firstLine="540"/>
        <w:jc w:val="both"/>
        <w:rPr>
          <w:rFonts w:ascii="Times New Roman" w:hAnsi="Times New Roman" w:cs="Times New Roman"/>
          <w:b/>
          <w:sz w:val="24"/>
          <w:szCs w:val="24"/>
        </w:rPr>
      </w:pPr>
      <w:r w:rsidRPr="00DD5BF4">
        <w:rPr>
          <w:rFonts w:ascii="Times New Roman" w:hAnsi="Times New Roman" w:cs="Times New Roman"/>
          <w:b/>
          <w:sz w:val="24"/>
          <w:szCs w:val="24"/>
        </w:rPr>
        <w:t>Sistemul de protecţie a pentru copii victime ale abuzului, neglijării, traficului, exploatării şi migraţiei este completat de Adăpostul pentru Copiii Străzii ”Dănilă Prepeleac, Centrul de Primire în Regim de Urgenţă ”Cireşarii”, Centrul de Consiliere „Caroteni” şi Centrul Pilot pentru Copilul Victimă a Traficului de Fiinţe Umane „Gavroche”</w:t>
      </w:r>
    </w:p>
    <w:p w:rsidR="001C73C1" w:rsidRPr="00DD5BF4" w:rsidRDefault="001C73C1" w:rsidP="001C73C1">
      <w:pPr>
        <w:tabs>
          <w:tab w:val="left" w:pos="-360"/>
        </w:tabs>
        <w:spacing w:after="0" w:line="360" w:lineRule="auto"/>
        <w:ind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Adăpostul pentru Copiii Străzii “Dănilă Prepeleac”</w:t>
      </w:r>
      <w:r w:rsidRPr="00DD5BF4">
        <w:rPr>
          <w:rFonts w:ascii="Times New Roman" w:hAnsi="Times New Roman" w:cs="Times New Roman"/>
          <w:sz w:val="24"/>
          <w:szCs w:val="24"/>
        </w:rPr>
        <w:t xml:space="preserve"> are misiunea de  a asigura găzduire şi îngrijire de bază pe termen scurt – maxim trei luni de zile, precum şi alte activităţi şi/sau acces la serviciile necesare, în scopul reintegrării în familie a beneficiarilor, sau până la luarea unei măsuri de protecţie corespunzătoare.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În anul 2019 au beneficiat de serviciile Adăpostului pentru Copiii Străzii „Dănilă Prepeleac” în anul 2019  30 de copii.</w:t>
      </w:r>
    </w:p>
    <w:p w:rsidR="001C73C1" w:rsidRPr="00DD5BF4" w:rsidRDefault="001C73C1" w:rsidP="001C73C1">
      <w:pPr>
        <w:pStyle w:val="Listparagraf"/>
        <w:spacing w:after="0" w:line="360" w:lineRule="auto"/>
        <w:ind w:left="0" w:firstLine="540"/>
        <w:jc w:val="both"/>
        <w:rPr>
          <w:rFonts w:ascii="Times New Roman" w:hAnsi="Times New Roman" w:cs="Times New Roman"/>
          <w:sz w:val="24"/>
          <w:szCs w:val="24"/>
        </w:rPr>
      </w:pPr>
      <w:bookmarkStart w:id="199" w:name="_Toc32309021"/>
      <w:r w:rsidRPr="0010407C">
        <w:rPr>
          <w:rFonts w:ascii="Times New Roman" w:hAnsi="Times New Roman" w:cs="Times New Roman"/>
          <w:i/>
          <w:snapToGrid w:val="0"/>
          <w:sz w:val="24"/>
          <w:szCs w:val="24"/>
        </w:rPr>
        <w:t>Centrul de Primire în Regim de Urgenţă ’’Cireşarii’’</w:t>
      </w:r>
      <w:bookmarkEnd w:id="199"/>
      <w:r w:rsidRPr="00DD5BF4">
        <w:rPr>
          <w:rFonts w:ascii="Times New Roman" w:eastAsiaTheme="majorEastAsia" w:hAnsi="Times New Roman" w:cs="Times New Roman"/>
          <w:b/>
          <w:bCs/>
          <w:sz w:val="24"/>
          <w:szCs w:val="24"/>
        </w:rPr>
        <w:t xml:space="preserve"> </w:t>
      </w:r>
      <w:r w:rsidRPr="00DD5BF4">
        <w:rPr>
          <w:rFonts w:ascii="Times New Roman" w:hAnsi="Times New Roman" w:cs="Times New Roman"/>
          <w:sz w:val="24"/>
          <w:szCs w:val="24"/>
        </w:rPr>
        <w:t>asigură dezvoltarea armonioasă pentru copiii/tinerii separaţi temporar sau definitiv de familiile lor, pentru care a fost dispusă o măsură de protecţie specială în regim de urgenţă. În cadrul centrului se oferă servicii de supraveghere a stării de sănătate, servicii complementare pentru copil, servicii de consiliere, de educaţie şi de informare. Beneficiarii centrului sunt copii cu vârsta cuprinsă între 7 şi 18 ani, abuzaţi (fizic, emoţional, sexual), neglijaţi sau exploataţi.</w:t>
      </w:r>
    </w:p>
    <w:p w:rsidR="001C73C1" w:rsidRPr="00DD5BF4" w:rsidRDefault="001C73C1" w:rsidP="001C73C1">
      <w:pPr>
        <w:pStyle w:val="Listparagraf"/>
        <w:spacing w:after="0" w:line="360" w:lineRule="auto"/>
        <w:ind w:left="0" w:firstLine="540"/>
        <w:jc w:val="both"/>
        <w:rPr>
          <w:rFonts w:ascii="Times New Roman" w:hAnsi="Times New Roman" w:cs="Times New Roman"/>
          <w:bCs/>
          <w:sz w:val="24"/>
          <w:szCs w:val="24"/>
        </w:rPr>
      </w:pPr>
      <w:r w:rsidRPr="00DD5BF4">
        <w:rPr>
          <w:rFonts w:ascii="Times New Roman" w:hAnsi="Times New Roman" w:cs="Times New Roman"/>
          <w:b/>
          <w:sz w:val="24"/>
          <w:szCs w:val="24"/>
        </w:rPr>
        <w:t xml:space="preserve"> </w:t>
      </w:r>
      <w:bookmarkStart w:id="200" w:name="_Toc32309014"/>
      <w:r w:rsidRPr="0010407C">
        <w:rPr>
          <w:rFonts w:ascii="Times New Roman" w:hAnsi="Times New Roman" w:cs="Times New Roman"/>
          <w:i/>
          <w:snapToGrid w:val="0"/>
          <w:sz w:val="24"/>
          <w:szCs w:val="24"/>
        </w:rPr>
        <w:t>Centrul de Consiliere „Caroteni”</w:t>
      </w:r>
      <w:bookmarkEnd w:id="200"/>
      <w:r w:rsidRPr="00DD5BF4">
        <w:rPr>
          <w:rFonts w:ascii="Times New Roman" w:hAnsi="Times New Roman" w:cs="Times New Roman"/>
          <w:sz w:val="24"/>
          <w:szCs w:val="24"/>
        </w:rPr>
        <w:t xml:space="preserve"> </w:t>
      </w:r>
      <w:r w:rsidRPr="00DD5BF4">
        <w:rPr>
          <w:rFonts w:ascii="Times New Roman" w:hAnsi="Times New Roman" w:cs="Times New Roman"/>
          <w:bCs/>
          <w:sz w:val="24"/>
          <w:szCs w:val="24"/>
        </w:rPr>
        <w:t>are ca obiectiv evaluarea şi consilierea copilului victimă a abuzului sau neglijării şi a familiei acestuia. În anul 2019, au beneficiat de serviciile centrului 608 beneficiari, dintre care 259 copii și 349 părinţi.</w:t>
      </w:r>
    </w:p>
    <w:p w:rsidR="001C73C1" w:rsidRPr="00DD5BF4" w:rsidRDefault="001C73C1" w:rsidP="001C73C1">
      <w:pPr>
        <w:pStyle w:val="Listparagraf"/>
        <w:spacing w:after="0" w:line="360" w:lineRule="auto"/>
        <w:ind w:left="0" w:firstLine="540"/>
        <w:jc w:val="both"/>
        <w:rPr>
          <w:rFonts w:ascii="Times New Roman" w:hAnsi="Times New Roman" w:cs="Times New Roman"/>
          <w:sz w:val="24"/>
          <w:szCs w:val="24"/>
        </w:rPr>
      </w:pPr>
      <w:r w:rsidRPr="0010407C">
        <w:rPr>
          <w:rFonts w:ascii="Times New Roman" w:hAnsi="Times New Roman" w:cs="Times New Roman"/>
          <w:i/>
          <w:snapToGrid w:val="0"/>
          <w:sz w:val="24"/>
          <w:szCs w:val="24"/>
        </w:rPr>
        <w:t>Centrul Pilot de Protecţie pentru Copilul Victimă a Traficului de Fiinţe Umane Gavroche</w:t>
      </w:r>
      <w:r w:rsidRPr="00DD5BF4">
        <w:rPr>
          <w:rFonts w:ascii="Times New Roman" w:hAnsi="Times New Roman" w:cs="Times New Roman"/>
          <w:b/>
          <w:sz w:val="24"/>
          <w:szCs w:val="24"/>
        </w:rPr>
        <w:t xml:space="preserve"> </w:t>
      </w:r>
      <w:r w:rsidRPr="00DD5BF4">
        <w:rPr>
          <w:rFonts w:ascii="Times New Roman" w:hAnsi="Times New Roman" w:cs="Times New Roman"/>
          <w:bCs/>
          <w:sz w:val="24"/>
          <w:szCs w:val="24"/>
        </w:rPr>
        <w:t xml:space="preserve">acordă asistenţă socială, juridică, psihologică, pedagogică, medicală copiilor victime ale traficului de fiinţe umane şi copiilor solicitanţi de azil, din cadrul D.G.A.S.P.C. Sector 2. Beneficiarii  centrului sunt copiii cu vârstă cuprinsă între 7 şi 18 ani împliniţi. În anul 2019, </w:t>
      </w:r>
      <w:r w:rsidRPr="00DD5BF4">
        <w:rPr>
          <w:rFonts w:ascii="Times New Roman" w:hAnsi="Times New Roman" w:cs="Times New Roman"/>
          <w:sz w:val="24"/>
          <w:szCs w:val="24"/>
        </w:rPr>
        <w:t>centrul a avut</w:t>
      </w:r>
      <w:r w:rsidRPr="00DD5BF4">
        <w:rPr>
          <w:rFonts w:ascii="Times New Roman" w:hAnsi="Times New Roman" w:cs="Times New Roman"/>
          <w:b/>
          <w:bCs/>
          <w:sz w:val="24"/>
          <w:szCs w:val="24"/>
        </w:rPr>
        <w:t xml:space="preserve"> </w:t>
      </w:r>
      <w:r w:rsidRPr="00DD5BF4">
        <w:rPr>
          <w:rFonts w:ascii="Times New Roman" w:hAnsi="Times New Roman" w:cs="Times New Roman"/>
          <w:sz w:val="24"/>
          <w:szCs w:val="24"/>
        </w:rPr>
        <w:t xml:space="preserve">35 beneficiari. </w:t>
      </w:r>
    </w:p>
    <w:p w:rsidR="001C73C1" w:rsidRPr="00DD5BF4" w:rsidRDefault="001C73C1" w:rsidP="001C73C1">
      <w:pPr>
        <w:pStyle w:val="Listparagraf"/>
        <w:spacing w:after="0" w:line="360" w:lineRule="auto"/>
        <w:ind w:left="0" w:firstLine="540"/>
        <w:jc w:val="both"/>
        <w:rPr>
          <w:rFonts w:ascii="Times New Roman" w:hAnsi="Times New Roman" w:cs="Times New Roman"/>
          <w:sz w:val="24"/>
          <w:szCs w:val="24"/>
        </w:rPr>
      </w:pPr>
      <w:r w:rsidRPr="00DD5BF4">
        <w:rPr>
          <w:rFonts w:ascii="Times New Roman" w:hAnsi="Times New Roman" w:cs="Times New Roman"/>
          <w:sz w:val="24"/>
          <w:szCs w:val="24"/>
        </w:rPr>
        <w:tab/>
      </w:r>
    </w:p>
    <w:p w:rsidR="001C73C1" w:rsidRPr="0010407C" w:rsidRDefault="0010407C" w:rsidP="00F41632">
      <w:pPr>
        <w:pStyle w:val="Listparagraf"/>
        <w:numPr>
          <w:ilvl w:val="1"/>
          <w:numId w:val="42"/>
        </w:numPr>
        <w:tabs>
          <w:tab w:val="left" w:pos="810"/>
        </w:tabs>
        <w:spacing w:before="240" w:after="0" w:line="360" w:lineRule="auto"/>
        <w:ind w:firstLine="0"/>
        <w:jc w:val="both"/>
        <w:outlineLvl w:val="1"/>
        <w:rPr>
          <w:rFonts w:ascii="Times New Roman" w:hAnsi="Times New Roman" w:cs="Times New Roman"/>
          <w:b/>
          <w:sz w:val="24"/>
          <w:szCs w:val="24"/>
        </w:rPr>
      </w:pPr>
      <w:bookmarkStart w:id="201" w:name="_Toc42848471"/>
      <w:r>
        <w:rPr>
          <w:rFonts w:ascii="Times New Roman" w:hAnsi="Times New Roman" w:cs="Times New Roman"/>
          <w:b/>
          <w:sz w:val="24"/>
          <w:szCs w:val="24"/>
        </w:rPr>
        <w:t>Evidența Persoanelor</w:t>
      </w:r>
      <w:bookmarkEnd w:id="201"/>
    </w:p>
    <w:p w:rsidR="001C73C1" w:rsidRPr="0010407C" w:rsidRDefault="001C73C1" w:rsidP="001C73C1">
      <w:pPr>
        <w:spacing w:after="0" w:line="360" w:lineRule="auto"/>
        <w:ind w:firstLine="567"/>
        <w:rPr>
          <w:rFonts w:ascii="Times New Roman" w:hAnsi="Times New Roman" w:cs="Times New Roman"/>
          <w:sz w:val="24"/>
          <w:szCs w:val="24"/>
          <w:u w:val="single"/>
        </w:rPr>
      </w:pPr>
      <w:r w:rsidRPr="0010407C">
        <w:rPr>
          <w:rFonts w:ascii="Times New Roman" w:hAnsi="Times New Roman" w:cs="Times New Roman"/>
          <w:sz w:val="24"/>
          <w:szCs w:val="24"/>
          <w:u w:val="single"/>
        </w:rPr>
        <w:t>Direcţia Publică de Evidenţă Persoane şi Stare Civilă Sector 2</w:t>
      </w:r>
    </w:p>
    <w:p w:rsidR="001C73C1" w:rsidRPr="00DD5BF4" w:rsidRDefault="001C73C1" w:rsidP="001C73C1">
      <w:pPr>
        <w:pStyle w:val="Antet"/>
        <w:tabs>
          <w:tab w:val="left" w:pos="360"/>
        </w:tabs>
        <w:spacing w:line="360" w:lineRule="auto"/>
        <w:ind w:firstLine="540"/>
        <w:jc w:val="both"/>
        <w:rPr>
          <w:rFonts w:ascii="Times New Roman" w:hAnsi="Times New Roman" w:cs="Times New Roman"/>
          <w:bCs/>
          <w:sz w:val="24"/>
          <w:szCs w:val="24"/>
          <w:lang w:val="pt-BR"/>
        </w:rPr>
      </w:pPr>
      <w:r w:rsidRPr="00DD5BF4">
        <w:rPr>
          <w:rFonts w:ascii="Times New Roman" w:hAnsi="Times New Roman" w:cs="Times New Roman"/>
          <w:sz w:val="24"/>
          <w:szCs w:val="24"/>
        </w:rPr>
        <w:lastRenderedPageBreak/>
        <w:tab/>
        <w:t xml:space="preserve">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w:t>
      </w:r>
      <w:r w:rsidRPr="00DD5BF4">
        <w:rPr>
          <w:rFonts w:ascii="Times New Roman" w:hAnsi="Times New Roman" w:cs="Times New Roman"/>
          <w:bCs/>
          <w:sz w:val="24"/>
          <w:szCs w:val="24"/>
          <w:lang w:val="pt-BR"/>
        </w:rPr>
        <w:t>de satisfacerea nevoilor comunităţii prin furnizarea de servicii de calitate cetăţenilor de pe raza unităţii administrativ-teritoriale, pe baza misiunii, viziunii şi valorii instituţiei.</w:t>
      </w:r>
    </w:p>
    <w:p w:rsidR="001C73C1" w:rsidRPr="00DD5BF4" w:rsidRDefault="001C73C1" w:rsidP="001C73C1">
      <w:pPr>
        <w:pStyle w:val="Antet"/>
        <w:tabs>
          <w:tab w:val="left" w:pos="360"/>
        </w:tabs>
        <w:spacing w:line="360" w:lineRule="auto"/>
        <w:ind w:firstLine="540"/>
        <w:jc w:val="both"/>
        <w:rPr>
          <w:rFonts w:ascii="Times New Roman" w:hAnsi="Times New Roman" w:cs="Times New Roman"/>
          <w:bCs/>
          <w:sz w:val="24"/>
          <w:szCs w:val="24"/>
          <w:lang w:val="pt-BR"/>
        </w:rPr>
      </w:pPr>
    </w:p>
    <w:p w:rsidR="001C73C1" w:rsidRPr="00663DAF" w:rsidRDefault="001C73C1" w:rsidP="00F41632">
      <w:pPr>
        <w:pStyle w:val="Listparagraf"/>
        <w:numPr>
          <w:ilvl w:val="2"/>
          <w:numId w:val="42"/>
        </w:numPr>
        <w:tabs>
          <w:tab w:val="left" w:pos="1260"/>
          <w:tab w:val="left" w:pos="1530"/>
        </w:tabs>
        <w:spacing w:after="0" w:line="360" w:lineRule="auto"/>
        <w:ind w:firstLine="180"/>
        <w:outlineLvl w:val="2"/>
        <w:rPr>
          <w:rFonts w:ascii="Times New Roman" w:hAnsi="Times New Roman" w:cs="Times New Roman"/>
          <w:b/>
          <w:sz w:val="24"/>
          <w:szCs w:val="24"/>
        </w:rPr>
      </w:pPr>
      <w:bookmarkStart w:id="202" w:name="_Toc42848472"/>
      <w:r w:rsidRPr="00663DAF">
        <w:rPr>
          <w:rFonts w:ascii="Times New Roman" w:hAnsi="Times New Roman" w:cs="Times New Roman"/>
          <w:b/>
          <w:sz w:val="24"/>
          <w:szCs w:val="24"/>
        </w:rPr>
        <w:t>Nr. actelor întocmite/emise/eliberate:</w:t>
      </w:r>
      <w:bookmarkEnd w:id="202"/>
    </w:p>
    <w:p w:rsidR="001C73C1" w:rsidRPr="00DD5BF4" w:rsidRDefault="001C73C1" w:rsidP="001C73C1">
      <w:pPr>
        <w:pStyle w:val="Antet"/>
        <w:tabs>
          <w:tab w:val="clear" w:pos="4536"/>
          <w:tab w:val="clear" w:pos="9072"/>
          <w:tab w:val="left" w:pos="360"/>
          <w:tab w:val="right" w:pos="1843"/>
        </w:tabs>
        <w:spacing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ab/>
        <w:t>În ceea ce privesc activitățile desfășurate la nivelul Direcţiei  Publice de Evidenţă Persoane şi Stare Civilă Sector 2, acestea s-au concretizat în anul 2019 în soluționarea unui număr foarte mare de cereri, înregistrate atât la  Serviciul Stare Civilă cât și la Serviciul Evidență Persoane, numărul acestora fiind de 116.341.</w:t>
      </w:r>
    </w:p>
    <w:p w:rsidR="001C73C1" w:rsidRPr="00DD5BF4" w:rsidRDefault="001C73C1" w:rsidP="001C73C1">
      <w:pPr>
        <w:pStyle w:val="Antet"/>
        <w:tabs>
          <w:tab w:val="left" w:pos="360"/>
        </w:tabs>
        <w:spacing w:line="360" w:lineRule="auto"/>
        <w:ind w:firstLine="540"/>
        <w:jc w:val="both"/>
        <w:rPr>
          <w:rFonts w:ascii="Times New Roman" w:hAnsi="Times New Roman" w:cs="Times New Roman"/>
          <w:sz w:val="24"/>
          <w:szCs w:val="24"/>
        </w:rPr>
      </w:pPr>
      <w:r w:rsidRPr="00DD5BF4">
        <w:rPr>
          <w:rFonts w:ascii="Times New Roman" w:hAnsi="Times New Roman" w:cs="Times New Roman"/>
          <w:bCs/>
          <w:sz w:val="24"/>
          <w:szCs w:val="24"/>
          <w:lang w:val="pt-BR"/>
        </w:rPr>
        <w:t>Nr</w:t>
      </w:r>
      <w:r w:rsidRPr="00DD5BF4">
        <w:rPr>
          <w:rFonts w:ascii="Times New Roman" w:hAnsi="Times New Roman" w:cs="Times New Roman"/>
          <w:sz w:val="24"/>
          <w:szCs w:val="24"/>
        </w:rPr>
        <w:t>. actelor întocmite/emise/eliberate:</w:t>
      </w:r>
    </w:p>
    <w:p w:rsidR="001C73C1" w:rsidRPr="00DD5BF4" w:rsidRDefault="001C73C1" w:rsidP="001C73C1">
      <w:pPr>
        <w:pStyle w:val="Antet"/>
        <w:tabs>
          <w:tab w:val="left" w:pos="360"/>
        </w:tabs>
        <w:spacing w:line="360" w:lineRule="auto"/>
        <w:ind w:firstLine="540"/>
        <w:jc w:val="both"/>
        <w:rPr>
          <w:rFonts w:ascii="Times New Roman" w:hAnsi="Times New Roman" w:cs="Times New Roman"/>
          <w:sz w:val="24"/>
          <w:szCs w:val="24"/>
        </w:rPr>
      </w:pPr>
      <w:r w:rsidRPr="00DD5BF4">
        <w:rPr>
          <w:rFonts w:ascii="Times New Roman" w:hAnsi="Times New Roman" w:cs="Times New Roman"/>
          <w:bCs/>
          <w:sz w:val="24"/>
          <w:szCs w:val="24"/>
          <w:lang w:val="pt-BR"/>
        </w:rPr>
        <w:t>La nivelul</w:t>
      </w:r>
      <w:r w:rsidRPr="00DD5BF4">
        <w:rPr>
          <w:rFonts w:ascii="Times New Roman" w:hAnsi="Times New Roman" w:cs="Times New Roman"/>
          <w:sz w:val="24"/>
          <w:szCs w:val="24"/>
        </w:rPr>
        <w:t xml:space="preserve"> Serviciului Stare Civilă:</w:t>
      </w:r>
    </w:p>
    <w:p w:rsidR="001C73C1" w:rsidRPr="00DD5BF4" w:rsidRDefault="001C73C1" w:rsidP="001C73C1">
      <w:pPr>
        <w:pStyle w:val="Antet"/>
        <w:numPr>
          <w:ilvl w:val="0"/>
          <w:numId w:val="3"/>
        </w:numPr>
        <w:tabs>
          <w:tab w:val="clear" w:pos="4536"/>
          <w:tab w:val="clear" w:pos="9072"/>
          <w:tab w:val="left" w:pos="360"/>
        </w:tabs>
        <w:spacing w:line="360" w:lineRule="auto"/>
        <w:ind w:left="720"/>
        <w:jc w:val="both"/>
        <w:rPr>
          <w:rFonts w:ascii="Times New Roman" w:hAnsi="Times New Roman" w:cs="Times New Roman"/>
          <w:sz w:val="24"/>
          <w:szCs w:val="24"/>
        </w:rPr>
      </w:pPr>
      <w:r w:rsidRPr="00DD5BF4">
        <w:rPr>
          <w:rFonts w:ascii="Times New Roman" w:hAnsi="Times New Roman" w:cs="Times New Roman"/>
          <w:sz w:val="24"/>
          <w:szCs w:val="24"/>
          <w:lang w:val="it-IT"/>
        </w:rPr>
        <w:t>s-au întocmit un număr de 15.264 acte de stare civilă din care 6941 acte de naştere, un număr de 2.274 acte de căsătorie și 6.049 acte de deces.</w:t>
      </w:r>
    </w:p>
    <w:p w:rsidR="001C73C1" w:rsidRPr="00DD5BF4" w:rsidRDefault="001C73C1" w:rsidP="001C73C1">
      <w:pPr>
        <w:pStyle w:val="Listparagraf"/>
        <w:numPr>
          <w:ilvl w:val="0"/>
          <w:numId w:val="3"/>
        </w:numPr>
        <w:tabs>
          <w:tab w:val="left" w:pos="180"/>
        </w:tabs>
        <w:spacing w:after="0" w:line="360" w:lineRule="auto"/>
        <w:ind w:left="720"/>
        <w:jc w:val="both"/>
        <w:rPr>
          <w:rFonts w:ascii="Times New Roman" w:hAnsi="Times New Roman" w:cs="Times New Roman"/>
          <w:iCs/>
          <w:sz w:val="24"/>
          <w:szCs w:val="24"/>
        </w:rPr>
      </w:pPr>
      <w:r w:rsidRPr="00DD5BF4">
        <w:rPr>
          <w:rFonts w:ascii="Times New Roman" w:hAnsi="Times New Roman" w:cs="Times New Roman"/>
          <w:sz w:val="24"/>
          <w:szCs w:val="24"/>
          <w:lang w:val="it-IT"/>
        </w:rPr>
        <w:t>s-au întocmit un număr de 7.087 certificate de stare civilă, din care certificate de naştere la cerere 4.714, certificate de căsătorie la cerere 1.299, certificate de deces la cerere 1.074.</w:t>
      </w:r>
      <w:r w:rsidRPr="00DD5BF4">
        <w:rPr>
          <w:rFonts w:ascii="Times New Roman" w:hAnsi="Times New Roman" w:cs="Times New Roman"/>
          <w:iCs/>
          <w:sz w:val="24"/>
          <w:szCs w:val="24"/>
        </w:rPr>
        <w:t xml:space="preserve"> </w:t>
      </w:r>
    </w:p>
    <w:p w:rsidR="001C73C1" w:rsidRPr="00DD5BF4" w:rsidRDefault="001C73C1" w:rsidP="001C73C1">
      <w:pPr>
        <w:pStyle w:val="Listparagraf"/>
        <w:tabs>
          <w:tab w:val="left" w:pos="180"/>
        </w:tabs>
        <w:spacing w:after="0" w:line="360" w:lineRule="auto"/>
        <w:ind w:left="360"/>
        <w:jc w:val="both"/>
        <w:rPr>
          <w:rFonts w:ascii="Times New Roman" w:hAnsi="Times New Roman" w:cs="Times New Roman"/>
          <w:iCs/>
          <w:sz w:val="24"/>
          <w:szCs w:val="24"/>
        </w:rPr>
      </w:pPr>
    </w:p>
    <w:p w:rsidR="001C73C1" w:rsidRPr="00DD5BF4" w:rsidRDefault="001C73C1" w:rsidP="001C73C1">
      <w:pPr>
        <w:pStyle w:val="Antet"/>
        <w:tabs>
          <w:tab w:val="left" w:pos="540"/>
        </w:tabs>
        <w:spacing w:line="360" w:lineRule="auto"/>
        <w:jc w:val="both"/>
        <w:rPr>
          <w:rFonts w:ascii="Times New Roman" w:hAnsi="Times New Roman" w:cs="Times New Roman"/>
          <w:sz w:val="24"/>
          <w:szCs w:val="24"/>
        </w:rPr>
      </w:pPr>
      <w:r w:rsidRPr="00DD5BF4">
        <w:rPr>
          <w:rFonts w:ascii="Times New Roman" w:hAnsi="Times New Roman" w:cs="Times New Roman"/>
          <w:sz w:val="24"/>
          <w:szCs w:val="24"/>
        </w:rPr>
        <w:tab/>
        <w:t>La nivelul Serviciului Evidenţă Persoane:</w:t>
      </w:r>
    </w:p>
    <w:p w:rsidR="001C73C1" w:rsidRPr="00DD5BF4" w:rsidRDefault="001C73C1" w:rsidP="001C73C1">
      <w:pPr>
        <w:pStyle w:val="Antet"/>
        <w:numPr>
          <w:ilvl w:val="0"/>
          <w:numId w:val="3"/>
        </w:numPr>
        <w:tabs>
          <w:tab w:val="clear" w:pos="4536"/>
          <w:tab w:val="clear" w:pos="9072"/>
          <w:tab w:val="left" w:pos="360"/>
        </w:tabs>
        <w:spacing w:line="360" w:lineRule="auto"/>
        <w:ind w:left="720"/>
        <w:jc w:val="both"/>
        <w:rPr>
          <w:rFonts w:ascii="Times New Roman" w:hAnsi="Times New Roman" w:cs="Times New Roman"/>
          <w:sz w:val="24"/>
          <w:szCs w:val="24"/>
          <w:lang w:val="it-IT"/>
        </w:rPr>
      </w:pPr>
      <w:r w:rsidRPr="00DD5BF4">
        <w:rPr>
          <w:rFonts w:ascii="Times New Roman" w:hAnsi="Times New Roman" w:cs="Times New Roman"/>
          <w:sz w:val="24"/>
          <w:szCs w:val="24"/>
          <w:lang w:val="it-IT"/>
        </w:rPr>
        <w:t xml:space="preserve">au fost întocmite și eliberate un număr de 35.539  cărţi de identitate pentru persoanele cu domiciliul/reşedinţa pe raza Sectorului 2 Bucureşti. </w:t>
      </w:r>
    </w:p>
    <w:p w:rsidR="001C73C1" w:rsidRPr="00DD5BF4" w:rsidRDefault="001C73C1" w:rsidP="001C73C1">
      <w:pPr>
        <w:pStyle w:val="Antet"/>
        <w:numPr>
          <w:ilvl w:val="0"/>
          <w:numId w:val="3"/>
        </w:numPr>
        <w:tabs>
          <w:tab w:val="clear" w:pos="4536"/>
          <w:tab w:val="clear" w:pos="9072"/>
          <w:tab w:val="left" w:pos="360"/>
        </w:tabs>
        <w:spacing w:line="360" w:lineRule="auto"/>
        <w:ind w:left="720"/>
        <w:jc w:val="both"/>
        <w:rPr>
          <w:rFonts w:ascii="Times New Roman" w:hAnsi="Times New Roman" w:cs="Times New Roman"/>
          <w:sz w:val="24"/>
          <w:szCs w:val="24"/>
          <w:lang w:val="it-IT"/>
        </w:rPr>
      </w:pPr>
      <w:r w:rsidRPr="00DD5BF4">
        <w:rPr>
          <w:rFonts w:ascii="Times New Roman" w:hAnsi="Times New Roman" w:cs="Times New Roman"/>
          <w:sz w:val="24"/>
          <w:szCs w:val="24"/>
          <w:lang w:val="it-IT"/>
        </w:rPr>
        <w:t>pentru cetăţenii care nu deţineau toate documentele prevăzute de lege în vederea emiterii cărţii de identitate, au fost întocmite şi eliberate cărţi de identitate provizorii, în număr de 5.339.</w:t>
      </w:r>
    </w:p>
    <w:p w:rsidR="001C73C1" w:rsidRPr="00DD5BF4" w:rsidRDefault="001C73C1" w:rsidP="001C73C1">
      <w:pPr>
        <w:tabs>
          <w:tab w:val="left" w:pos="540"/>
        </w:tabs>
        <w:spacing w:after="0" w:line="360" w:lineRule="auto"/>
        <w:ind w:firstLine="540"/>
        <w:jc w:val="both"/>
        <w:rPr>
          <w:rFonts w:ascii="Times New Roman" w:hAnsi="Times New Roman" w:cs="Times New Roman"/>
          <w:sz w:val="24"/>
          <w:szCs w:val="24"/>
        </w:rPr>
      </w:pPr>
    </w:p>
    <w:p w:rsidR="001C73C1" w:rsidRPr="001C12D3" w:rsidRDefault="001C73C1" w:rsidP="00F41632">
      <w:pPr>
        <w:pStyle w:val="Listparagraf"/>
        <w:numPr>
          <w:ilvl w:val="1"/>
          <w:numId w:val="42"/>
        </w:numPr>
        <w:tabs>
          <w:tab w:val="left" w:pos="810"/>
        </w:tabs>
        <w:spacing w:before="240" w:after="0" w:line="360" w:lineRule="auto"/>
        <w:ind w:firstLine="0"/>
        <w:jc w:val="both"/>
        <w:outlineLvl w:val="1"/>
        <w:rPr>
          <w:rFonts w:ascii="Times New Roman" w:hAnsi="Times New Roman" w:cs="Times New Roman"/>
          <w:b/>
          <w:sz w:val="24"/>
          <w:szCs w:val="24"/>
        </w:rPr>
      </w:pPr>
      <w:bookmarkStart w:id="203" w:name="_Toc42848473"/>
      <w:r w:rsidRPr="001C12D3">
        <w:rPr>
          <w:rFonts w:ascii="Times New Roman" w:hAnsi="Times New Roman" w:cs="Times New Roman"/>
          <w:b/>
          <w:sz w:val="24"/>
          <w:szCs w:val="24"/>
        </w:rPr>
        <w:t>Ordinea și liniștea publică, precum și paza bunurilor</w:t>
      </w:r>
      <w:bookmarkEnd w:id="203"/>
    </w:p>
    <w:p w:rsidR="0010407C" w:rsidRPr="0010407C" w:rsidRDefault="0010407C" w:rsidP="0010407C">
      <w:pPr>
        <w:spacing w:after="0" w:line="360" w:lineRule="auto"/>
        <w:jc w:val="both"/>
        <w:rPr>
          <w:rFonts w:ascii="Times New Roman" w:hAnsi="Times New Roman" w:cs="Times New Roman"/>
          <w:iCs/>
          <w:sz w:val="24"/>
          <w:szCs w:val="24"/>
          <w:u w:val="single"/>
        </w:rPr>
      </w:pPr>
      <w:r w:rsidRPr="0010407C">
        <w:rPr>
          <w:rFonts w:ascii="Times New Roman" w:hAnsi="Times New Roman" w:cs="Times New Roman"/>
          <w:bCs/>
          <w:sz w:val="24"/>
          <w:szCs w:val="24"/>
          <w:u w:val="single"/>
        </w:rPr>
        <w:t>Poliția Locală Sector 2</w:t>
      </w:r>
    </w:p>
    <w:p w:rsidR="001C73C1" w:rsidRPr="0010407C" w:rsidRDefault="001C73C1" w:rsidP="001C73C1">
      <w:pPr>
        <w:spacing w:after="0" w:line="360" w:lineRule="auto"/>
        <w:ind w:firstLine="540"/>
        <w:jc w:val="both"/>
        <w:rPr>
          <w:rFonts w:ascii="Times New Roman" w:hAnsi="Times New Roman" w:cs="Times New Roman"/>
          <w:iCs/>
          <w:sz w:val="24"/>
          <w:szCs w:val="24"/>
        </w:rPr>
      </w:pPr>
      <w:r w:rsidRPr="0010407C">
        <w:rPr>
          <w:rFonts w:ascii="Times New Roman" w:hAnsi="Times New Roman" w:cs="Times New Roman"/>
          <w:sz w:val="24"/>
          <w:szCs w:val="24"/>
        </w:rPr>
        <w:t>Obiectiv - Creşterea eficienţei acţiunilor de ordine publică s-a realizat prin:</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lastRenderedPageBreak/>
        <w:t>Verificarea zonelor cu potențial contravențional ridicat și intensificarea acțiunilor - 4 zone;</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Asigurarea unui număr suficient de patrule în zonele de competență – 30 patrule;</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Aplanarea conflictelor spontane identificate – 20 conflicte;</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Instituirea patrulelor în zona specială de siguranță publică conform situației operative la nivelul sectorului 2 – 7 patrule;</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Instituirea patrulelor în zona instituțiilor de învățământ în vederea asigurării măsurilor de ordine și liniște publică – 10 instituții de învățamânt;</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Acționarea în timp real și util la locul de desfășurare a misiunilor – 5-10 minute;</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Efectuarea unui număr crescut de acțiuni de ordine publică în zonele de competență – 75 de acțiuni;</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Asigurarea măsurilor de ordine publică pe timpul afluirii/defluirii spectatorilor cu ocazia meciurilor de fotbal desfășurate pe Stadionul Dinamo și Arena Națională - 44 acțiuni;</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Asigurarea măsurilor de ordine publică cu ocazia desfășurării Hramului Bisericilor de pe raza Sectorului 2 – 6 acțiuni;</w:t>
      </w:r>
    </w:p>
    <w:p w:rsidR="001C73C1" w:rsidRPr="00DD5BF4" w:rsidRDefault="001C73C1" w:rsidP="00283ED2">
      <w:pPr>
        <w:numPr>
          <w:ilvl w:val="0"/>
          <w:numId w:val="13"/>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Efectuarea unui număr crescut de acțiuni de ordine publică cu reprezentanții STB – 34 acțiuni;</w:t>
      </w:r>
    </w:p>
    <w:p w:rsidR="001C73C1" w:rsidRPr="00DD5BF4" w:rsidRDefault="001C73C1" w:rsidP="00283ED2">
      <w:pPr>
        <w:numPr>
          <w:ilvl w:val="0"/>
          <w:numId w:val="13"/>
        </w:numPr>
        <w:spacing w:after="0" w:line="360" w:lineRule="auto"/>
        <w:jc w:val="both"/>
        <w:rPr>
          <w:rFonts w:ascii="Times New Roman" w:hAnsi="Times New Roman" w:cs="Times New Roman"/>
          <w:sz w:val="24"/>
          <w:szCs w:val="24"/>
        </w:rPr>
      </w:pPr>
      <w:r w:rsidRPr="00DD5BF4">
        <w:rPr>
          <w:rFonts w:ascii="Times New Roman" w:eastAsia="Calibri" w:hAnsi="Times New Roman" w:cs="Times New Roman"/>
          <w:sz w:val="24"/>
          <w:szCs w:val="24"/>
        </w:rPr>
        <w:t xml:space="preserve">Asigurarea măsurilor </w:t>
      </w:r>
      <w:r w:rsidRPr="00DD5BF4">
        <w:rPr>
          <w:rFonts w:ascii="Times New Roman" w:hAnsi="Times New Roman" w:cs="Times New Roman"/>
          <w:sz w:val="24"/>
          <w:szCs w:val="24"/>
        </w:rPr>
        <w:t>de ordine publică la diferite evenimente culturale (festivaluri, concerte) organizate pe  raza Sectorului 2 – 19 acțiuni.</w:t>
      </w:r>
    </w:p>
    <w:p w:rsidR="001C73C1" w:rsidRPr="00DD5BF4" w:rsidRDefault="001C73C1" w:rsidP="001C73C1">
      <w:pPr>
        <w:spacing w:after="0" w:line="360" w:lineRule="auto"/>
        <w:ind w:firstLine="540"/>
        <w:jc w:val="both"/>
        <w:rPr>
          <w:rFonts w:ascii="Times New Roman" w:hAnsi="Times New Roman" w:cs="Times New Roman"/>
          <w:b/>
          <w:bCs/>
          <w:sz w:val="24"/>
          <w:szCs w:val="24"/>
        </w:rPr>
      </w:pP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
          <w:bCs/>
          <w:sz w:val="24"/>
          <w:szCs w:val="24"/>
        </w:rPr>
        <w:t>Indicator de performanță</w:t>
      </w:r>
      <w:r w:rsidRPr="00DD5BF4">
        <w:rPr>
          <w:rFonts w:ascii="Times New Roman" w:hAnsi="Times New Roman" w:cs="Times New Roman"/>
          <w:sz w:val="24"/>
          <w:szCs w:val="24"/>
        </w:rPr>
        <w:t>- nr. persoane identificate și predate către alte instituții</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
          <w:bCs/>
          <w:sz w:val="24"/>
          <w:szCs w:val="24"/>
        </w:rPr>
        <w:t>Sursa de finanțare</w:t>
      </w:r>
      <w:r w:rsidRPr="00DD5BF4">
        <w:rPr>
          <w:rFonts w:ascii="Times New Roman"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
          <w:bCs/>
          <w:sz w:val="24"/>
          <w:szCs w:val="24"/>
        </w:rPr>
        <w:t xml:space="preserve">Stadiu </w:t>
      </w:r>
      <w:r w:rsidRPr="00DD5BF4">
        <w:rPr>
          <w:rFonts w:ascii="Times New Roman" w:hAnsi="Times New Roman" w:cs="Times New Roman"/>
          <w:sz w:val="24"/>
          <w:szCs w:val="24"/>
        </w:rPr>
        <w:t>– Realizat</w:t>
      </w:r>
    </w:p>
    <w:p w:rsidR="001C73C1" w:rsidRPr="00DD5BF4" w:rsidRDefault="001C73C1" w:rsidP="001C73C1">
      <w:pPr>
        <w:spacing w:after="0" w:line="360" w:lineRule="auto"/>
        <w:ind w:firstLine="540"/>
        <w:jc w:val="both"/>
        <w:rPr>
          <w:rFonts w:ascii="Times New Roman" w:hAnsi="Times New Roman" w:cs="Times New Roman"/>
          <w:sz w:val="24"/>
          <w:szCs w:val="24"/>
        </w:rPr>
      </w:pPr>
    </w:p>
    <w:p w:rsidR="001C73C1" w:rsidRPr="000E075F" w:rsidRDefault="001C73C1" w:rsidP="001C73C1">
      <w:pPr>
        <w:spacing w:after="0" w:line="360" w:lineRule="auto"/>
        <w:ind w:firstLine="540"/>
        <w:jc w:val="both"/>
        <w:rPr>
          <w:rFonts w:ascii="Times New Roman" w:hAnsi="Times New Roman" w:cs="Times New Roman"/>
          <w:sz w:val="24"/>
          <w:szCs w:val="24"/>
        </w:rPr>
      </w:pPr>
      <w:r w:rsidRPr="000E075F">
        <w:rPr>
          <w:rFonts w:ascii="Times New Roman" w:hAnsi="Times New Roman" w:cs="Times New Roman"/>
          <w:sz w:val="24"/>
          <w:szCs w:val="24"/>
        </w:rPr>
        <w:t>Obiectiv – Creșterea calității vieții și a siguranței cetățenilor</w:t>
      </w:r>
    </w:p>
    <w:p w:rsidR="001C73C1" w:rsidRPr="00DD5BF4" w:rsidRDefault="001C73C1" w:rsidP="001C73C1">
      <w:p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1.Verificarea și soluționarea sesizărilor privind nerespectarea normelor legale de ordine și siguranță publică conform competențelor:</w:t>
      </w:r>
    </w:p>
    <w:p w:rsidR="001C73C1" w:rsidRPr="00DD5BF4" w:rsidRDefault="001C73C1" w:rsidP="001C73C1">
      <w:pPr>
        <w:numPr>
          <w:ilvl w:val="1"/>
          <w:numId w:val="5"/>
        </w:numPr>
        <w:tabs>
          <w:tab w:val="clear" w:pos="1440"/>
        </w:tabs>
        <w:spacing w:after="0" w:line="360" w:lineRule="auto"/>
        <w:ind w:left="720"/>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Sesizări scrise 2.718</w:t>
      </w:r>
    </w:p>
    <w:p w:rsidR="001C73C1" w:rsidRPr="00DD5BF4" w:rsidRDefault="001C73C1" w:rsidP="001C73C1">
      <w:pPr>
        <w:numPr>
          <w:ilvl w:val="1"/>
          <w:numId w:val="5"/>
        </w:numPr>
        <w:tabs>
          <w:tab w:val="clear" w:pos="1440"/>
        </w:tabs>
        <w:spacing w:after="0" w:line="360" w:lineRule="auto"/>
        <w:ind w:left="720"/>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Sesizări telefonice 2.822</w:t>
      </w:r>
    </w:p>
    <w:p w:rsidR="001C73C1" w:rsidRPr="00DD5BF4" w:rsidRDefault="001C73C1" w:rsidP="001C73C1">
      <w:pPr>
        <w:numPr>
          <w:ilvl w:val="1"/>
          <w:numId w:val="5"/>
        </w:numPr>
        <w:tabs>
          <w:tab w:val="clear" w:pos="1440"/>
        </w:tabs>
        <w:spacing w:after="0" w:line="360" w:lineRule="auto"/>
        <w:ind w:left="720"/>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Facebook 231</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 nr. de sesizări primite (telefonice și scrise)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lastRenderedPageBreak/>
        <w:t xml:space="preserve">Stadiu </w:t>
      </w:r>
      <w:r w:rsidRPr="00DD5BF4">
        <w:rPr>
          <w:rFonts w:ascii="Times New Roman" w:eastAsia="Calibri" w:hAnsi="Times New Roman" w:cs="Times New Roman"/>
          <w:sz w:val="24"/>
          <w:szCs w:val="24"/>
        </w:rPr>
        <w:t>– Realizat</w:t>
      </w:r>
    </w:p>
    <w:p w:rsidR="001C73C1" w:rsidRPr="00DD5BF4" w:rsidRDefault="001C73C1" w:rsidP="001C73C1">
      <w:pPr>
        <w:spacing w:after="0" w:line="360" w:lineRule="auto"/>
        <w:jc w:val="both"/>
        <w:rPr>
          <w:rFonts w:ascii="Times New Roman" w:eastAsia="Calibri" w:hAnsi="Times New Roman" w:cs="Times New Roman"/>
          <w:sz w:val="24"/>
          <w:szCs w:val="24"/>
        </w:rPr>
      </w:pPr>
    </w:p>
    <w:p w:rsidR="001C73C1" w:rsidRPr="000E075F" w:rsidRDefault="001C73C1" w:rsidP="001C73C1">
      <w:pPr>
        <w:spacing w:after="0" w:line="360" w:lineRule="auto"/>
        <w:ind w:firstLine="540"/>
        <w:jc w:val="both"/>
        <w:rPr>
          <w:rFonts w:ascii="Times New Roman" w:hAnsi="Times New Roman" w:cs="Times New Roman"/>
          <w:sz w:val="24"/>
          <w:szCs w:val="24"/>
        </w:rPr>
      </w:pPr>
      <w:r w:rsidRPr="000E075F">
        <w:rPr>
          <w:rFonts w:ascii="Times New Roman" w:hAnsi="Times New Roman" w:cs="Times New Roman"/>
          <w:sz w:val="24"/>
          <w:szCs w:val="24"/>
        </w:rPr>
        <w:t>Obiectiv - Depistarea persoanelor fără adăpost</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Obiectivul s-a realizat prin:</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Acțiuni de verificare și soluționare a lucrărilor repartizate Biroului de Evidența  Persoanelor -  193 acțiuni; </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Acțiuni de verificare a cărților de imobil - 103 acțiuni; </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Acțiuni de punere în legalitate a persoanelor ce încalcă prevederile  O.U.G 97/ 2005 - 303 acțiuni; </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Acțiuni de depistare a persoanelor ce subînchiriază ilegal imobilele aflate în patrimoniul D.G.A.P.I. Sector 2 - 64 acțiuni </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Acțiuni de sprijinire a Administratiei Fondului Imobiliar în depistarea persoanelor ce locuiesc fraudulos în locuințele administrate de aceasta - 52 acțiuni; </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Acțiuni de determinare a cetățenilor în vederea asigurării identificării prin numere poștale a imobilelor, inclusiv a terenurilor fără construcții, conf. H.C.L.S.2 34/2014 – 39 acțiuni. </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Acțiuni de verificare în teren a persoanelor ce solicită eliberarea actelor de identitate - 23 acţiuni</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Acțiuni de sprijinire a D.G.A.S.P.C în efectuarea anchetelor sociale - 27 acţiuni</w:t>
      </w:r>
    </w:p>
    <w:p w:rsidR="001C73C1" w:rsidRPr="00DD5BF4" w:rsidRDefault="001C73C1" w:rsidP="00283ED2">
      <w:pPr>
        <w:numPr>
          <w:ilvl w:val="0"/>
          <w:numId w:val="14"/>
        </w:numPr>
        <w:tabs>
          <w:tab w:val="left" w:pos="720"/>
        </w:tabs>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Acțiuni de sprijinire a Serviciului Autoritatea Tutelară în efectuarea anchetelor  sociale – 48 acțiuni.</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Rezultate obţinute de Biroul Evidenţa Persoanelor:</w:t>
      </w:r>
    </w:p>
    <w:p w:rsidR="001C73C1" w:rsidRPr="00DD5BF4" w:rsidRDefault="001C73C1" w:rsidP="001C73C1">
      <w:pPr>
        <w:numPr>
          <w:ilvl w:val="0"/>
          <w:numId w:val="6"/>
        </w:numPr>
        <w:spacing w:after="0" w:line="360" w:lineRule="auto"/>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Total acţiuni – verificări - 852</w:t>
      </w:r>
    </w:p>
    <w:p w:rsidR="001C73C1" w:rsidRPr="00DD5BF4" w:rsidRDefault="001C73C1" w:rsidP="001C73C1">
      <w:pPr>
        <w:numPr>
          <w:ilvl w:val="0"/>
          <w:numId w:val="6"/>
        </w:numPr>
        <w:spacing w:after="0" w:line="360" w:lineRule="auto"/>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Persoane determinate să intre în legalitate – 2.317</w:t>
      </w:r>
    </w:p>
    <w:p w:rsidR="001C73C1" w:rsidRPr="00DD5BF4" w:rsidRDefault="001C73C1" w:rsidP="001C73C1">
      <w:pPr>
        <w:numPr>
          <w:ilvl w:val="0"/>
          <w:numId w:val="6"/>
        </w:numPr>
        <w:spacing w:after="0" w:line="360" w:lineRule="auto"/>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Total sancţiuni contravenționale – 293 (din care 7 avertismente) în valoare de 23.120 lei.</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 xml:space="preserve">Indicator de performanță </w:t>
      </w:r>
      <w:r w:rsidRPr="00DD5BF4">
        <w:rPr>
          <w:rFonts w:ascii="Times New Roman" w:eastAsia="Calibri" w:hAnsi="Times New Roman" w:cs="Times New Roman"/>
          <w:sz w:val="24"/>
          <w:szCs w:val="24"/>
        </w:rPr>
        <w:t>– nr. solicitări primite/nr. verificări realizate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Stadiu</w:t>
      </w:r>
      <w:r w:rsidRPr="00DD5BF4">
        <w:rPr>
          <w:rFonts w:ascii="Times New Roman" w:eastAsia="Calibri" w:hAnsi="Times New Roman" w:cs="Times New Roman"/>
          <w:sz w:val="24"/>
          <w:szCs w:val="24"/>
        </w:rPr>
        <w:t>-Realizat</w:t>
      </w:r>
    </w:p>
    <w:p w:rsidR="001C73C1" w:rsidRPr="00DD5BF4" w:rsidRDefault="001C73C1" w:rsidP="001C73C1">
      <w:pPr>
        <w:spacing w:after="0" w:line="360" w:lineRule="auto"/>
        <w:jc w:val="both"/>
        <w:rPr>
          <w:rFonts w:ascii="Times New Roman" w:eastAsia="Calibri" w:hAnsi="Times New Roman" w:cs="Times New Roman"/>
          <w:sz w:val="24"/>
          <w:szCs w:val="24"/>
        </w:rPr>
      </w:pPr>
    </w:p>
    <w:p w:rsidR="001C73C1" w:rsidRPr="000E075F" w:rsidRDefault="001C73C1" w:rsidP="001C73C1">
      <w:pPr>
        <w:spacing w:after="0" w:line="360" w:lineRule="auto"/>
        <w:ind w:firstLine="540"/>
        <w:jc w:val="both"/>
        <w:rPr>
          <w:rFonts w:ascii="Times New Roman" w:eastAsia="Calibri" w:hAnsi="Times New Roman" w:cs="Times New Roman"/>
          <w:bCs/>
          <w:sz w:val="24"/>
          <w:szCs w:val="24"/>
        </w:rPr>
      </w:pPr>
      <w:r w:rsidRPr="000E075F">
        <w:rPr>
          <w:rFonts w:ascii="Times New Roman" w:eastAsia="Calibri" w:hAnsi="Times New Roman" w:cs="Times New Roman"/>
          <w:bCs/>
          <w:sz w:val="24"/>
          <w:szCs w:val="24"/>
        </w:rPr>
        <w:t>Obiectiv - Creşterea eficienţei acţiunilor privind paza obiectivelor</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lastRenderedPageBreak/>
        <w:t>Pentru atingerea obiectivului, Serviciul Pază Obiective, asigură paza obiectivelor de interes local și national, cu respectarea actelor normative în vigoare, la 5 obiective stabilite de consiliul local al Sectorului 2:</w:t>
      </w:r>
    </w:p>
    <w:p w:rsidR="001C73C1" w:rsidRPr="00DD5BF4" w:rsidRDefault="001C73C1" w:rsidP="00283ED2">
      <w:pPr>
        <w:numPr>
          <w:ilvl w:val="0"/>
          <w:numId w:val="15"/>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Sediul Poliției Locale Sector 2;</w:t>
      </w:r>
    </w:p>
    <w:p w:rsidR="001C73C1" w:rsidRPr="00DD5BF4" w:rsidRDefault="001C73C1" w:rsidP="00283ED2">
      <w:pPr>
        <w:numPr>
          <w:ilvl w:val="0"/>
          <w:numId w:val="15"/>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Centrul administrativ - Primăria Sectorului 2;</w:t>
      </w:r>
    </w:p>
    <w:p w:rsidR="001C73C1" w:rsidRPr="00DD5BF4" w:rsidRDefault="001C73C1" w:rsidP="00283ED2">
      <w:pPr>
        <w:numPr>
          <w:ilvl w:val="0"/>
          <w:numId w:val="15"/>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Direcția Publică de Evidența Persoane și Stare Civilă Sector 2;</w:t>
      </w:r>
    </w:p>
    <w:p w:rsidR="001C73C1" w:rsidRPr="00DD5BF4" w:rsidRDefault="001C73C1" w:rsidP="00283ED2">
      <w:pPr>
        <w:numPr>
          <w:ilvl w:val="0"/>
          <w:numId w:val="15"/>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Biroul 2 Evidență Veranda;</w:t>
      </w:r>
    </w:p>
    <w:p w:rsidR="001C73C1" w:rsidRPr="00DD5BF4" w:rsidRDefault="001C73C1" w:rsidP="00283ED2">
      <w:pPr>
        <w:numPr>
          <w:ilvl w:val="0"/>
          <w:numId w:val="15"/>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Biroul 3 Evidența Persoanei;</w:t>
      </w:r>
    </w:p>
    <w:p w:rsidR="001C73C1" w:rsidRPr="00DD5BF4" w:rsidRDefault="001C73C1" w:rsidP="00283ED2">
      <w:pPr>
        <w:numPr>
          <w:ilvl w:val="0"/>
          <w:numId w:val="15"/>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Direcția Regim Permise de Conducere și Înmatriculare a Vehiculelor.</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În perioada analizată, activitatea principală a Serviciului Pază Obiective și Ordine, a fost și este în continuare conform Obiectivelor Strategice și dispozițiilor interne, de asigurare a pazei obiectivelor şi a bunurilor de interes public şi privat aflate în proprietatea sectorului 2 şi asigurarea ordinii și liniștii publice. </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Pentru realizarea Creşterea eficienţei acţiunilor privind paza obiectivelor până au fost întreprinse următoarele acţiuni: </w:t>
      </w:r>
    </w:p>
    <w:p w:rsidR="001C73C1" w:rsidRPr="00DD5BF4" w:rsidRDefault="001C73C1" w:rsidP="00283ED2">
      <w:pPr>
        <w:numPr>
          <w:ilvl w:val="0"/>
          <w:numId w:val="16"/>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Asigurarea pazei bunurilor și obiectivelor aflate în proprietatea unitații/subdiviziunii administrativ-teritoriale și/sau în administrarea autorității administrației publice locale sau a altor servicii/instituții publice de interes local stabilite de consiliul local;</w:t>
      </w:r>
    </w:p>
    <w:p w:rsidR="001C73C1" w:rsidRPr="00DD5BF4" w:rsidRDefault="001C73C1" w:rsidP="00283ED2">
      <w:pPr>
        <w:numPr>
          <w:ilvl w:val="0"/>
          <w:numId w:val="16"/>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 Menținerea ordinii și liniștii publice în zonele și locurile stabilite prin planul de ordine și siguranță publică al unității/subdiviziunii administrativ-teritoriale, aprobat în condițiile legii;</w:t>
      </w:r>
    </w:p>
    <w:p w:rsidR="001C73C1" w:rsidRPr="00DD5BF4" w:rsidRDefault="001C73C1" w:rsidP="00283ED2">
      <w:pPr>
        <w:numPr>
          <w:ilvl w:val="0"/>
          <w:numId w:val="16"/>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 Asigurarea protecţiei personalului din aparatul de specialitate al primarului, din instituţiile sau serviciile publice de interes local, împotriva oricăror acte ostile care le pot periclita viața, integritatea fizică sau sănătatea; </w:t>
      </w:r>
    </w:p>
    <w:p w:rsidR="001C73C1" w:rsidRPr="00DD5BF4" w:rsidRDefault="001C73C1" w:rsidP="00283ED2">
      <w:pPr>
        <w:numPr>
          <w:ilvl w:val="0"/>
          <w:numId w:val="16"/>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Realizarea și însușirea tematicii din legislația de specialitate în vederea aprofundării, având ca finalitate testarea anuală-calificativul anual</w:t>
      </w:r>
    </w:p>
    <w:p w:rsidR="001C73C1" w:rsidRPr="00DD5BF4" w:rsidRDefault="001C73C1" w:rsidP="00283ED2">
      <w:pPr>
        <w:numPr>
          <w:ilvl w:val="0"/>
          <w:numId w:val="16"/>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Realizarea de controale în posturi atât pe timp de zi, cât și pe timp de noapte, în scopul verificării activității în timpul serviciului a polițiștilor locali</w:t>
      </w:r>
    </w:p>
    <w:p w:rsidR="001C73C1" w:rsidRPr="00DD5BF4" w:rsidRDefault="001C73C1" w:rsidP="00283ED2">
      <w:pPr>
        <w:numPr>
          <w:ilvl w:val="0"/>
          <w:numId w:val="16"/>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Verificarea și urmărirea în permanență a modului de executare a serviciului de pază</w:t>
      </w:r>
    </w:p>
    <w:p w:rsidR="001C73C1" w:rsidRPr="00DD5BF4" w:rsidRDefault="001C73C1" w:rsidP="00283ED2">
      <w:pPr>
        <w:numPr>
          <w:ilvl w:val="0"/>
          <w:numId w:val="16"/>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Raportarea zilnică a situației și prezenței către dispecerat</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 nr. de sesizări din partea beneficiarilor/obiective de pază</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 xml:space="preserve">Stadiu </w:t>
      </w:r>
      <w:r w:rsidRPr="00DD5BF4">
        <w:rPr>
          <w:rFonts w:ascii="Times New Roman" w:eastAsia="Calibri" w:hAnsi="Times New Roman" w:cs="Times New Roman"/>
          <w:sz w:val="24"/>
          <w:szCs w:val="24"/>
        </w:rPr>
        <w:t>– Realizat</w:t>
      </w:r>
    </w:p>
    <w:p w:rsidR="001C73C1" w:rsidRPr="00DD5BF4" w:rsidRDefault="001C73C1" w:rsidP="001C73C1">
      <w:pPr>
        <w:spacing w:after="0" w:line="360" w:lineRule="auto"/>
        <w:jc w:val="both"/>
        <w:rPr>
          <w:rFonts w:ascii="Times New Roman" w:eastAsia="Calibri" w:hAnsi="Times New Roman" w:cs="Times New Roman"/>
          <w:sz w:val="24"/>
          <w:szCs w:val="24"/>
        </w:rPr>
      </w:pPr>
    </w:p>
    <w:p w:rsidR="001C73C1" w:rsidRPr="000E075F" w:rsidRDefault="001C73C1" w:rsidP="001C73C1">
      <w:pPr>
        <w:spacing w:after="0" w:line="360" w:lineRule="auto"/>
        <w:ind w:firstLine="540"/>
        <w:jc w:val="both"/>
        <w:rPr>
          <w:rFonts w:ascii="Times New Roman" w:hAnsi="Times New Roman" w:cs="Times New Roman"/>
          <w:sz w:val="24"/>
          <w:szCs w:val="24"/>
        </w:rPr>
      </w:pPr>
      <w:r w:rsidRPr="000E075F">
        <w:rPr>
          <w:rFonts w:ascii="Times New Roman" w:hAnsi="Times New Roman" w:cs="Times New Roman"/>
          <w:sz w:val="24"/>
          <w:szCs w:val="24"/>
        </w:rPr>
        <w:t>Obiectiv - Optimizarea transmiterii informațiilor prin sistemele de monitorizare video</w:t>
      </w:r>
    </w:p>
    <w:p w:rsidR="001C73C1" w:rsidRPr="00DD5BF4" w:rsidRDefault="001C73C1" w:rsidP="001C73C1">
      <w:pPr>
        <w:tabs>
          <w:tab w:val="left" w:pos="63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1. Identificarea zonelor critice monitorizate de către fiecare dispecer în vederea creșterii eficienței sistemelor de monitorizare prin transmiterea operativă a informațiilor pentru o intervenție rapidă în teren;</w:t>
      </w:r>
    </w:p>
    <w:p w:rsidR="001C73C1" w:rsidRPr="00DD5BF4" w:rsidRDefault="001C73C1" w:rsidP="001C73C1">
      <w:pPr>
        <w:tabs>
          <w:tab w:val="left" w:pos="851"/>
          <w:tab w:val="left" w:pos="993"/>
          <w:tab w:val="left" w:pos="1843"/>
          <w:tab w:val="left" w:pos="1985"/>
          <w:tab w:val="left" w:pos="2127"/>
        </w:tabs>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Sistemul cuprinde 753 de camere video performante.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Obiectivul specific al sistemelor de monitorizare și supraveghere video</w:t>
      </w:r>
      <w:r w:rsidRPr="00DD5BF4">
        <w:rPr>
          <w:rFonts w:ascii="Times New Roman" w:hAnsi="Times New Roman" w:cs="Times New Roman"/>
          <w:b/>
          <w:sz w:val="24"/>
          <w:szCs w:val="24"/>
        </w:rPr>
        <w:t>:</w:t>
      </w:r>
      <w:r w:rsidRPr="00DD5BF4">
        <w:rPr>
          <w:rFonts w:ascii="Times New Roman" w:hAnsi="Times New Roman" w:cs="Times New Roman"/>
          <w:sz w:val="24"/>
          <w:szCs w:val="24"/>
        </w:rPr>
        <w:t xml:space="preserve"> Creşterea siguranţei sociale şi securităţii locuitorilor din sectorul 2 al capitalei prin implementarea unui sistem integrat de monitorizare video a domeniului public, prevenirea criminalităţii prin eficientizarea activităţilor de depistare, detectare şi combatere a infracţiunilor, îmbunătăţirea </w:t>
      </w:r>
    </w:p>
    <w:p w:rsidR="001C73C1" w:rsidRPr="00DD5BF4" w:rsidRDefault="001C73C1" w:rsidP="001C73C1">
      <w:p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calităţii serviciilor sociale publice prin modernizarea managementului operaţional şi al resurselor necesare combaterii criminalităţii. </w:t>
      </w:r>
    </w:p>
    <w:p w:rsidR="001C73C1" w:rsidRPr="00DD5BF4" w:rsidRDefault="001C73C1" w:rsidP="001C73C1">
      <w:p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2. Furnizarea de informații video echipajelor din teren, precum și organelor de poliție sau instanțelor de judecată.</w:t>
      </w:r>
    </w:p>
    <w:p w:rsidR="001C73C1" w:rsidRPr="000E075F" w:rsidRDefault="001C73C1" w:rsidP="001C73C1">
      <w:pPr>
        <w:spacing w:after="0" w:line="360" w:lineRule="auto"/>
        <w:ind w:firstLine="540"/>
        <w:rPr>
          <w:rFonts w:ascii="Times New Roman" w:hAnsi="Times New Roman" w:cs="Times New Roman"/>
          <w:sz w:val="24"/>
          <w:szCs w:val="24"/>
        </w:rPr>
      </w:pPr>
      <w:r w:rsidRPr="000E075F">
        <w:rPr>
          <w:rFonts w:ascii="Times New Roman" w:hAnsi="Times New Roman" w:cs="Times New Roman"/>
          <w:sz w:val="24"/>
          <w:szCs w:val="24"/>
        </w:rPr>
        <w:t>Indicatorii de performanță urmăriți</w:t>
      </w:r>
    </w:p>
    <w:p w:rsidR="001C73C1" w:rsidRPr="00DD5BF4" w:rsidRDefault="001C73C1" w:rsidP="001C73C1">
      <w:pPr>
        <w:pStyle w:val="Listparagraf"/>
        <w:numPr>
          <w:ilvl w:val="0"/>
          <w:numId w:val="7"/>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rPr>
        <w:t>Numar de incidente semnalate ca urmare a monitorizării și supravegherii video;</w:t>
      </w:r>
    </w:p>
    <w:p w:rsidR="001C73C1" w:rsidRPr="00DD5BF4" w:rsidRDefault="001C73C1" w:rsidP="001C73C1">
      <w:pPr>
        <w:pStyle w:val="Listparagraf"/>
        <w:numPr>
          <w:ilvl w:val="0"/>
          <w:numId w:val="7"/>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rPr>
        <w:t>Reducerea timpului de intervenție în teren</w:t>
      </w:r>
      <w:r w:rsidRPr="00DD5BF4">
        <w:rPr>
          <w:rFonts w:ascii="Times New Roman" w:hAnsi="Times New Roman" w:cs="Times New Roman"/>
          <w:b/>
          <w:sz w:val="24"/>
          <w:szCs w:val="24"/>
        </w:rPr>
        <w:t xml:space="preserve"> </w:t>
      </w:r>
      <w:r w:rsidRPr="00DD5BF4">
        <w:rPr>
          <w:rFonts w:ascii="Times New Roman" w:hAnsi="Times New Roman" w:cs="Times New Roman"/>
          <w:sz w:val="24"/>
          <w:szCs w:val="24"/>
        </w:rPr>
        <w:t>prin furnizarea operativă a informațiilor;</w:t>
      </w:r>
    </w:p>
    <w:p w:rsidR="001C73C1" w:rsidRPr="00DD5BF4" w:rsidRDefault="001C73C1" w:rsidP="001C73C1">
      <w:pPr>
        <w:pStyle w:val="Listparagraf"/>
        <w:numPr>
          <w:ilvl w:val="0"/>
          <w:numId w:val="7"/>
        </w:numPr>
        <w:spacing w:after="0" w:line="360" w:lineRule="auto"/>
        <w:ind w:left="720"/>
        <w:rPr>
          <w:rFonts w:ascii="Times New Roman" w:hAnsi="Times New Roman" w:cs="Times New Roman"/>
          <w:sz w:val="24"/>
          <w:szCs w:val="24"/>
        </w:rPr>
      </w:pPr>
      <w:r w:rsidRPr="00DD5BF4">
        <w:rPr>
          <w:rFonts w:ascii="Times New Roman" w:hAnsi="Times New Roman" w:cs="Times New Roman"/>
          <w:sz w:val="24"/>
          <w:szCs w:val="24"/>
        </w:rPr>
        <w:t>Număr de solicitără și adrese primite în vederea furnizării de imagini video.</w:t>
      </w:r>
    </w:p>
    <w:p w:rsidR="001C73C1" w:rsidRPr="00DD5BF4" w:rsidRDefault="001C73C1" w:rsidP="001C73C1">
      <w:pPr>
        <w:spacing w:after="0" w:line="360" w:lineRule="auto"/>
        <w:ind w:left="405" w:firstLine="135"/>
        <w:jc w:val="both"/>
        <w:rPr>
          <w:rFonts w:ascii="Times New Roman" w:hAnsi="Times New Roman" w:cs="Times New Roman"/>
          <w:bCs/>
          <w:iCs/>
          <w:sz w:val="24"/>
          <w:szCs w:val="24"/>
        </w:rPr>
      </w:pPr>
      <w:r w:rsidRPr="00DD5BF4">
        <w:rPr>
          <w:rFonts w:ascii="Times New Roman" w:hAnsi="Times New Roman" w:cs="Times New Roman"/>
          <w:b/>
          <w:sz w:val="24"/>
          <w:szCs w:val="24"/>
        </w:rPr>
        <w:t>Sursa de finanțare</w:t>
      </w:r>
      <w:r w:rsidRPr="00DD5BF4">
        <w:rPr>
          <w:rFonts w:ascii="Times New Roman" w:hAnsi="Times New Roman" w:cs="Times New Roman"/>
          <w:sz w:val="24"/>
          <w:szCs w:val="24"/>
        </w:rPr>
        <w:t xml:space="preserve"> – buget local</w:t>
      </w:r>
    </w:p>
    <w:p w:rsidR="001C73C1" w:rsidRPr="00DD5BF4" w:rsidRDefault="001C73C1" w:rsidP="001C73C1">
      <w:pPr>
        <w:pStyle w:val="Listparagraf"/>
        <w:spacing w:after="0" w:line="360" w:lineRule="auto"/>
        <w:ind w:left="405" w:firstLine="135"/>
        <w:rPr>
          <w:rFonts w:ascii="Times New Roman" w:hAnsi="Times New Roman" w:cs="Times New Roman"/>
          <w:sz w:val="24"/>
          <w:szCs w:val="24"/>
        </w:rPr>
      </w:pPr>
      <w:r w:rsidRPr="00DD5BF4">
        <w:rPr>
          <w:rFonts w:ascii="Times New Roman" w:hAnsi="Times New Roman" w:cs="Times New Roman"/>
          <w:b/>
          <w:sz w:val="24"/>
          <w:szCs w:val="24"/>
        </w:rPr>
        <w:t>Stadiu</w:t>
      </w:r>
      <w:r w:rsidRPr="00DD5BF4">
        <w:rPr>
          <w:rFonts w:ascii="Times New Roman" w:hAnsi="Times New Roman" w:cs="Times New Roman"/>
          <w:sz w:val="24"/>
          <w:szCs w:val="24"/>
        </w:rPr>
        <w:t>-Realizat</w:t>
      </w:r>
    </w:p>
    <w:p w:rsidR="001C73C1" w:rsidRPr="00DD5BF4" w:rsidRDefault="001C73C1" w:rsidP="001C73C1">
      <w:pPr>
        <w:spacing w:after="0" w:line="360" w:lineRule="auto"/>
        <w:jc w:val="both"/>
        <w:rPr>
          <w:rFonts w:ascii="Times New Roman" w:hAnsi="Times New Roman" w:cs="Times New Roman"/>
          <w:b/>
          <w:sz w:val="24"/>
          <w:szCs w:val="24"/>
        </w:rPr>
      </w:pPr>
    </w:p>
    <w:p w:rsidR="001C73C1" w:rsidRPr="000E075F" w:rsidRDefault="001C73C1" w:rsidP="001C73C1">
      <w:pPr>
        <w:spacing w:after="0" w:line="360" w:lineRule="auto"/>
        <w:jc w:val="both"/>
        <w:rPr>
          <w:rFonts w:ascii="Times New Roman" w:hAnsi="Times New Roman" w:cs="Times New Roman"/>
          <w:i/>
          <w:sz w:val="24"/>
          <w:szCs w:val="24"/>
        </w:rPr>
      </w:pPr>
      <w:r w:rsidRPr="000E075F">
        <w:rPr>
          <w:rFonts w:ascii="Times New Roman" w:hAnsi="Times New Roman" w:cs="Times New Roman"/>
          <w:i/>
          <w:sz w:val="24"/>
          <w:szCs w:val="24"/>
        </w:rPr>
        <w:t>Concluzii:</w:t>
      </w:r>
    </w:p>
    <w:p w:rsidR="001C73C1" w:rsidRPr="000E075F" w:rsidRDefault="001C73C1" w:rsidP="001C73C1">
      <w:pPr>
        <w:spacing w:after="0" w:line="360" w:lineRule="auto"/>
        <w:jc w:val="both"/>
        <w:rPr>
          <w:rFonts w:ascii="Times New Roman" w:hAnsi="Times New Roman" w:cs="Times New Roman"/>
          <w:i/>
          <w:sz w:val="24"/>
          <w:szCs w:val="24"/>
        </w:rPr>
      </w:pPr>
      <w:r w:rsidRPr="000E075F">
        <w:rPr>
          <w:rFonts w:ascii="Times New Roman" w:hAnsi="Times New Roman" w:cs="Times New Roman"/>
          <w:i/>
          <w:sz w:val="24"/>
          <w:szCs w:val="24"/>
        </w:rPr>
        <w:t>Beneficiile înființării sistemelor de monitorizare existente la nivelul Poliției Locale Sector 2</w:t>
      </w:r>
      <w:r w:rsidR="000E075F">
        <w:rPr>
          <w:rFonts w:ascii="Times New Roman" w:hAnsi="Times New Roman" w:cs="Times New Roman"/>
          <w:i/>
          <w:sz w:val="24"/>
          <w:szCs w:val="24"/>
        </w:rPr>
        <w:t>:</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lang w:val="en-US"/>
        </w:rPr>
        <w:t>R</w:t>
      </w:r>
      <w:r w:rsidRPr="00DD5BF4">
        <w:rPr>
          <w:rFonts w:ascii="Times New Roman" w:hAnsi="Times New Roman" w:cs="Times New Roman"/>
          <w:sz w:val="24"/>
          <w:szCs w:val="24"/>
        </w:rPr>
        <w:t>ealizarea unei supravegheri generale permanente, de ansamblu şi de detaliu</w:t>
      </w:r>
      <w:r w:rsidRPr="00DD5BF4">
        <w:rPr>
          <w:rFonts w:ascii="Times New Roman" w:hAnsi="Times New Roman" w:cs="Times New Roman"/>
          <w:sz w:val="24"/>
          <w:szCs w:val="24"/>
          <w:lang w:val="en-US"/>
        </w:rPr>
        <w:t xml:space="preserve">, </w:t>
      </w:r>
      <w:r w:rsidRPr="00DD5BF4">
        <w:rPr>
          <w:rFonts w:ascii="Times New Roman" w:hAnsi="Times New Roman" w:cs="Times New Roman"/>
          <w:sz w:val="24"/>
          <w:szCs w:val="24"/>
        </w:rPr>
        <w:t>prin mijloacele tehnice moderne de care dispunem</w:t>
      </w:r>
      <w:r w:rsidRPr="00DD5BF4">
        <w:rPr>
          <w:rFonts w:ascii="Times New Roman" w:hAnsi="Times New Roman" w:cs="Times New Roman"/>
          <w:sz w:val="24"/>
          <w:szCs w:val="24"/>
          <w:lang w:val="en-US"/>
        </w:rPr>
        <w:t xml:space="preserve">, </w:t>
      </w:r>
      <w:r w:rsidRPr="00DD5BF4">
        <w:rPr>
          <w:rFonts w:ascii="Times New Roman" w:hAnsi="Times New Roman" w:cs="Times New Roman"/>
          <w:sz w:val="24"/>
          <w:szCs w:val="24"/>
        </w:rPr>
        <w:t xml:space="preserve"> a obiectivelor existente în zonă</w:t>
      </w:r>
      <w:r w:rsidRPr="00DD5BF4">
        <w:rPr>
          <w:rFonts w:ascii="Times New Roman" w:hAnsi="Times New Roman" w:cs="Times New Roman"/>
          <w:sz w:val="24"/>
          <w:szCs w:val="24"/>
          <w:lang w:val="en-US"/>
        </w:rPr>
        <w:t>;</w:t>
      </w:r>
      <w:r w:rsidRPr="00DD5BF4">
        <w:rPr>
          <w:rFonts w:ascii="Times New Roman" w:hAnsi="Times New Roman" w:cs="Times New Roman"/>
          <w:sz w:val="24"/>
          <w:szCs w:val="24"/>
        </w:rPr>
        <w:t xml:space="preserve"> </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Supravegherea permanentă a unor zone cu risc ridicat de producere a unor evenimente cu caracter infracțional și contravențional;</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Determinarea din timp a condițiilor care favorizează apariția unor evenimente;</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Reducerea timpului de răspuns în cazul intervențiilor Poliției Locale Sector 2 pentru situații de urgență și criză;</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Monitorizarea traficului rutier în principalele intersecții din sectorul 2;</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lang w:val="en-US"/>
        </w:rPr>
        <w:t>Cunoașterea în orice moment a situației operative din zona de responsabilitate;</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lang w:val="en-US"/>
        </w:rPr>
        <w:t>Asigurarea transparenței activităților Poliției Locale Sector 2;</w:t>
      </w:r>
    </w:p>
    <w:p w:rsidR="001C73C1" w:rsidRPr="00DD5BF4" w:rsidRDefault="001C73C1" w:rsidP="00283ED2">
      <w:pPr>
        <w:numPr>
          <w:ilvl w:val="0"/>
          <w:numId w:val="17"/>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lastRenderedPageBreak/>
        <w:t>Prevenirea şi combaterea încălcării regulilor de comerţ stradal, prevenirea problemelor şi protejarea  mediului în zonele vizualizate, prevenirea unor fapte antisociale, intervenţia operativă  în cazul unor incendii, explozii, avarii, accidente etc.</w:t>
      </w:r>
    </w:p>
    <w:p w:rsidR="001C73C1" w:rsidRPr="00DD5BF4" w:rsidRDefault="001C73C1" w:rsidP="001C73C1">
      <w:pPr>
        <w:spacing w:after="0" w:line="360" w:lineRule="auto"/>
        <w:ind w:firstLine="360"/>
        <w:rPr>
          <w:rFonts w:ascii="Times New Roman" w:hAnsi="Times New Roman" w:cs="Times New Roman"/>
          <w:sz w:val="24"/>
          <w:szCs w:val="24"/>
        </w:rPr>
      </w:pPr>
      <w:r w:rsidRPr="00DD5BF4">
        <w:rPr>
          <w:rFonts w:ascii="Times New Roman" w:hAnsi="Times New Roman" w:cs="Times New Roman"/>
          <w:sz w:val="24"/>
          <w:szCs w:val="24"/>
        </w:rPr>
        <w:t xml:space="preserve">      Prin activitatea sistemelor de monitorizare existente gestionate de Poliția Locală Sector 2, s-a reușit:</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o gestionare mai eficientă a resurselor, materiale și umane;</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cunoașterea în timp real și util a condițiilor concrete, specifice ale locului de desfășurare a misiunilor;</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asigurarea unei baze de date pentru analiza evenimentelor de natură contravențională și infracțională;</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diminuarea comerțului stradal neautorizat;</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identificarea și amendarea persoanelor care nu respectă spațiul public și depozitează gunoaie, deșeuri în locuri neamenajate;</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prevenirea sau/și contracararea altercațiilor din zonele cu factor ridicat de risc infracțional, ceea ce conduce la creșterea gradului de siguranță socială;</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reducerea timpului de intervenție în teren prin furnizarea operativă a informațiilor către dispeceratul Poliției Locale Sector 2 în vederea intervenției rapide în rezolvarea incidentelor de către echipajele operative;</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asigurarea de probe juridice;</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rPr>
        <w:t>crearea factorului psihologic pentru scăderea infracționalității în zonele de risc;</w:t>
      </w:r>
    </w:p>
    <w:p w:rsidR="001C73C1" w:rsidRPr="00DD5BF4" w:rsidRDefault="001C73C1" w:rsidP="00283ED2">
      <w:pPr>
        <w:pStyle w:val="Listparagraf"/>
        <w:numPr>
          <w:ilvl w:val="0"/>
          <w:numId w:val="18"/>
        </w:numPr>
        <w:spacing w:after="0" w:line="360" w:lineRule="auto"/>
        <w:rPr>
          <w:rFonts w:ascii="Times New Roman" w:hAnsi="Times New Roman" w:cs="Times New Roman"/>
          <w:sz w:val="24"/>
          <w:szCs w:val="24"/>
        </w:rPr>
      </w:pPr>
      <w:r w:rsidRPr="00DD5BF4">
        <w:rPr>
          <w:rFonts w:ascii="Times New Roman" w:hAnsi="Times New Roman" w:cs="Times New Roman"/>
          <w:sz w:val="24"/>
          <w:szCs w:val="24"/>
          <w:lang w:val="en-US"/>
        </w:rPr>
        <w:t>descurajarea fenomenului contravenţional/infracţional şi creşterea eficienţei serviciilor de asigurare a ordinii şi liniştii publice.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
          <w:sz w:val="24"/>
          <w:szCs w:val="24"/>
        </w:rPr>
        <w:t>Sursa de finanțare</w:t>
      </w:r>
      <w:r w:rsidRPr="00DD5BF4">
        <w:rPr>
          <w:rFonts w:ascii="Times New Roman" w:hAnsi="Times New Roman" w:cs="Times New Roman"/>
          <w:sz w:val="24"/>
          <w:szCs w:val="24"/>
        </w:rPr>
        <w:t xml:space="preserve"> – buget local/fonduri europene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
          <w:sz w:val="24"/>
          <w:szCs w:val="24"/>
        </w:rPr>
        <w:t>Stadiu</w:t>
      </w:r>
      <w:r w:rsidRPr="00DD5BF4">
        <w:rPr>
          <w:rFonts w:ascii="Times New Roman" w:hAnsi="Times New Roman" w:cs="Times New Roman"/>
          <w:sz w:val="24"/>
          <w:szCs w:val="24"/>
        </w:rPr>
        <w:t>-Realizat</w:t>
      </w:r>
    </w:p>
    <w:p w:rsidR="001C73C1" w:rsidRPr="00DD5BF4" w:rsidRDefault="001C73C1" w:rsidP="001C73C1">
      <w:pPr>
        <w:spacing w:after="0" w:line="360" w:lineRule="auto"/>
        <w:ind w:firstLine="360"/>
        <w:jc w:val="both"/>
        <w:rPr>
          <w:rFonts w:ascii="Times New Roman" w:hAnsi="Times New Roman" w:cs="Times New Roman"/>
          <w:sz w:val="24"/>
          <w:szCs w:val="24"/>
        </w:rPr>
      </w:pPr>
    </w:p>
    <w:p w:rsidR="001C73C1" w:rsidRPr="000E075F" w:rsidRDefault="001C73C1" w:rsidP="001C73C1">
      <w:pPr>
        <w:spacing w:after="0" w:line="360" w:lineRule="auto"/>
        <w:ind w:firstLine="540"/>
        <w:jc w:val="both"/>
        <w:rPr>
          <w:rFonts w:ascii="Times New Roman" w:eastAsia="Calibri" w:hAnsi="Times New Roman" w:cs="Times New Roman"/>
          <w:bCs/>
          <w:sz w:val="24"/>
          <w:szCs w:val="24"/>
        </w:rPr>
      </w:pPr>
      <w:r w:rsidRPr="000E075F">
        <w:rPr>
          <w:rFonts w:ascii="Times New Roman" w:eastAsia="Calibri" w:hAnsi="Times New Roman" w:cs="Times New Roman"/>
          <w:bCs/>
          <w:sz w:val="24"/>
          <w:szCs w:val="24"/>
        </w:rPr>
        <w:t>Obiectiv - Eficientizarea activitații în domeniul apărării împotriva incendiilor în sectorul 2:</w:t>
      </w:r>
    </w:p>
    <w:p w:rsidR="001C73C1" w:rsidRPr="00DD5BF4" w:rsidRDefault="001C73C1" w:rsidP="00283ED2">
      <w:pPr>
        <w:numPr>
          <w:ilvl w:val="0"/>
          <w:numId w:val="19"/>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controlul respectării măsurilor de apărare împotriva incendiilor la construcțiile și instalațiile tehnologice aparținând domeniului public și privat UAT sector 2;</w:t>
      </w:r>
    </w:p>
    <w:p w:rsidR="001C73C1" w:rsidRPr="00DD5BF4" w:rsidRDefault="001C73C1" w:rsidP="00283ED2">
      <w:pPr>
        <w:numPr>
          <w:ilvl w:val="0"/>
          <w:numId w:val="19"/>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verificarea menținerii în stare de funcționare a căilor de acces, a sistemelor de anunțare și alarmare precum și a sistemelor de alimentare cu apă;</w:t>
      </w:r>
    </w:p>
    <w:p w:rsidR="001C73C1" w:rsidRPr="00DD5BF4" w:rsidRDefault="001C73C1" w:rsidP="00283ED2">
      <w:pPr>
        <w:numPr>
          <w:ilvl w:val="0"/>
          <w:numId w:val="19"/>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lastRenderedPageBreak/>
        <w:t>verificarea întocmirii și respectării documentației specifice, precum și a normelor legale privind apărarea împotriva incendiilor la operatorii economici de pe raza Sectorului 2, în cadrul procedurilor de autorizare a desfășurării activităților prevăzute de codurile CAEN: 5610/5630/9321 și 9329, respectiv ocuparea temporară a domeniului public prin amplasare de terase și/sau agregate frigorifice reglementate prin HCLS2 nr.144/2019 și nr. 215/2018.</w:t>
      </w:r>
    </w:p>
    <w:p w:rsidR="001C73C1" w:rsidRPr="00DD5BF4" w:rsidRDefault="001C73C1" w:rsidP="001C73C1">
      <w:p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Rezultate: </w:t>
      </w:r>
    </w:p>
    <w:p w:rsidR="001C73C1" w:rsidRPr="00DD5BF4" w:rsidRDefault="001C73C1" w:rsidP="00283ED2">
      <w:pPr>
        <w:numPr>
          <w:ilvl w:val="0"/>
          <w:numId w:val="20"/>
        </w:num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520 - Note constatare</w:t>
      </w:r>
      <w:r w:rsidRPr="00DD5BF4">
        <w:rPr>
          <w:rFonts w:ascii="Times New Roman" w:eastAsia="Calibri" w:hAnsi="Times New Roman" w:cs="Times New Roman"/>
          <w:sz w:val="24"/>
          <w:szCs w:val="24"/>
        </w:rPr>
        <w:t xml:space="preserve"> la Legea 307/2006-privind apărarea împotriva incendiilor;</w:t>
      </w:r>
    </w:p>
    <w:p w:rsidR="001C73C1" w:rsidRPr="00DD5BF4" w:rsidRDefault="001C73C1" w:rsidP="00283ED2">
      <w:pPr>
        <w:numPr>
          <w:ilvl w:val="0"/>
          <w:numId w:val="20"/>
        </w:num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4 - campanii de informare</w:t>
      </w:r>
      <w:r w:rsidRPr="00DD5BF4">
        <w:rPr>
          <w:rFonts w:ascii="Times New Roman" w:eastAsia="Calibri" w:hAnsi="Times New Roman" w:cs="Times New Roman"/>
          <w:sz w:val="24"/>
          <w:szCs w:val="24"/>
        </w:rPr>
        <w:t xml:space="preserve"> (1 - distribuire 830 flyere și 3 - postări pe SITE-ul PLS2, vizând privind apărarea împotriva incendiilor, utilizarea obiectelor pirotehnice și obligații pentru proprietarii/ deținătorii de imobile în sezonul cald și rece);</w:t>
      </w:r>
    </w:p>
    <w:p w:rsidR="001C73C1" w:rsidRPr="00DD5BF4" w:rsidRDefault="001C73C1" w:rsidP="00283ED2">
      <w:pPr>
        <w:numPr>
          <w:ilvl w:val="0"/>
          <w:numId w:val="20"/>
        </w:num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640 – verificări</w:t>
      </w:r>
      <w:r w:rsidRPr="00DD5BF4">
        <w:rPr>
          <w:rFonts w:ascii="Times New Roman" w:eastAsia="Calibri" w:hAnsi="Times New Roman" w:cs="Times New Roman"/>
          <w:sz w:val="24"/>
          <w:szCs w:val="24"/>
        </w:rPr>
        <w:t xml:space="preserve"> în teren la Legea 307/2006; </w:t>
      </w:r>
    </w:p>
    <w:p w:rsidR="001C73C1" w:rsidRPr="00DD5BF4" w:rsidRDefault="001C73C1" w:rsidP="00283ED2">
      <w:pPr>
        <w:numPr>
          <w:ilvl w:val="0"/>
          <w:numId w:val="20"/>
        </w:num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600 - adrese, puncte de vedere, răspunsuri formulate în scris;</w:t>
      </w:r>
    </w:p>
    <w:p w:rsidR="001C73C1" w:rsidRPr="00DD5BF4" w:rsidRDefault="001C73C1" w:rsidP="00283ED2">
      <w:pPr>
        <w:numPr>
          <w:ilvl w:val="0"/>
          <w:numId w:val="20"/>
        </w:num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3 - planuri de acțiune, derulate împreună cu Poliția Română; ISU-BIF; Jandarmeria Română și alte compartimente din cadrul Poliției Locale Sector 2, vizând unități de învățământ, târguri și piețe;</w:t>
      </w:r>
    </w:p>
    <w:p w:rsidR="001C73C1" w:rsidRPr="00DD5BF4" w:rsidRDefault="001C73C1" w:rsidP="00283ED2">
      <w:pPr>
        <w:numPr>
          <w:ilvl w:val="0"/>
          <w:numId w:val="20"/>
        </w:num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66 – de sancțiuni contravenționale (41-amenzi în valoare de de 27.501 lei și 25 de avertismente scrise)</w:t>
      </w:r>
      <w:r w:rsidRPr="00DD5BF4">
        <w:rPr>
          <w:rFonts w:ascii="Times New Roman" w:eastAsia="Calibri" w:hAnsi="Times New Roman" w:cs="Times New Roman"/>
          <w:sz w:val="24"/>
          <w:szCs w:val="24"/>
        </w:rPr>
        <w:t>;</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nr. de acțiuni </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 xml:space="preserve">Stadiu </w:t>
      </w:r>
      <w:r w:rsidRPr="00DD5BF4">
        <w:rPr>
          <w:rFonts w:ascii="Times New Roman" w:eastAsia="Calibri" w:hAnsi="Times New Roman" w:cs="Times New Roman"/>
          <w:sz w:val="24"/>
          <w:szCs w:val="24"/>
        </w:rPr>
        <w:t>– finalizat 100%.</w:t>
      </w:r>
    </w:p>
    <w:p w:rsidR="001C73C1" w:rsidRPr="00DD5BF4" w:rsidRDefault="001C73C1" w:rsidP="001C73C1">
      <w:pPr>
        <w:spacing w:after="0" w:line="360" w:lineRule="auto"/>
        <w:jc w:val="both"/>
        <w:rPr>
          <w:rFonts w:ascii="Times New Roman" w:eastAsia="Calibri" w:hAnsi="Times New Roman" w:cs="Times New Roman"/>
          <w:sz w:val="24"/>
          <w:szCs w:val="24"/>
        </w:rPr>
      </w:pPr>
    </w:p>
    <w:p w:rsidR="001C73C1" w:rsidRPr="006918B7" w:rsidRDefault="001C73C1" w:rsidP="001C73C1">
      <w:pPr>
        <w:spacing w:after="0" w:line="360" w:lineRule="auto"/>
        <w:ind w:firstLine="540"/>
        <w:jc w:val="both"/>
        <w:rPr>
          <w:rFonts w:ascii="Times New Roman" w:eastAsia="Calibri" w:hAnsi="Times New Roman" w:cs="Times New Roman"/>
          <w:bCs/>
          <w:sz w:val="24"/>
          <w:szCs w:val="24"/>
        </w:rPr>
      </w:pPr>
      <w:r w:rsidRPr="006918B7">
        <w:rPr>
          <w:rFonts w:ascii="Times New Roman" w:eastAsia="Calibri" w:hAnsi="Times New Roman" w:cs="Times New Roman"/>
          <w:bCs/>
          <w:sz w:val="24"/>
          <w:szCs w:val="24"/>
        </w:rPr>
        <w:t>Obiectiv - Coordonarea operaţională și menţinerea legăturii  permanente cu efectivele aflate în misiuni</w:t>
      </w:r>
    </w:p>
    <w:p w:rsidR="001C73C1" w:rsidRPr="00DD5BF4" w:rsidRDefault="001C73C1" w:rsidP="001C73C1">
      <w:pPr>
        <w:pStyle w:val="Listparagraf"/>
        <w:spacing w:after="0" w:line="360" w:lineRule="auto"/>
        <w:ind w:left="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1. Cunoaşterea permanentă a misiunilor care au fost executate/în curs de executare, situaţiei operative, forţelor şi mijloacelor angajate în acţiuni - Verificarea în baza de date a MAI a persoanelor și autovehiculelor oprite pentru verificări -   Au fost verificate un nr. de </w:t>
      </w:r>
      <w:r w:rsidRPr="00DD5BF4">
        <w:rPr>
          <w:rFonts w:ascii="Times New Roman" w:eastAsia="Calibri" w:hAnsi="Times New Roman" w:cs="Times New Roman"/>
          <w:b/>
          <w:bCs/>
          <w:sz w:val="24"/>
          <w:szCs w:val="24"/>
        </w:rPr>
        <w:t>7.431 autovehicule</w:t>
      </w:r>
      <w:r w:rsidRPr="00DD5BF4">
        <w:rPr>
          <w:rFonts w:ascii="Times New Roman" w:eastAsia="Calibri" w:hAnsi="Times New Roman" w:cs="Times New Roman"/>
          <w:sz w:val="24"/>
          <w:szCs w:val="24"/>
        </w:rPr>
        <w:t xml:space="preserve"> și </w:t>
      </w:r>
      <w:r w:rsidRPr="00DD5BF4">
        <w:rPr>
          <w:rFonts w:ascii="Times New Roman" w:eastAsia="Calibri" w:hAnsi="Times New Roman" w:cs="Times New Roman"/>
          <w:b/>
          <w:bCs/>
          <w:sz w:val="24"/>
          <w:szCs w:val="24"/>
        </w:rPr>
        <w:t>18.418 persoane</w:t>
      </w:r>
      <w:r w:rsidRPr="00DD5BF4">
        <w:rPr>
          <w:rFonts w:ascii="Times New Roman" w:eastAsia="Calibri" w:hAnsi="Times New Roman" w:cs="Times New Roman"/>
          <w:sz w:val="24"/>
          <w:szCs w:val="24"/>
        </w:rPr>
        <w:t xml:space="preserve">.          </w:t>
      </w:r>
    </w:p>
    <w:p w:rsidR="001C73C1" w:rsidRPr="00DD5BF4" w:rsidRDefault="001C73C1" w:rsidP="001C73C1">
      <w:p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2. Monitorizarea, verificarea și preluarea directă a semnalelor de la obiectivele asigurate cu pază.</w:t>
      </w:r>
    </w:p>
    <w:p w:rsidR="001C73C1" w:rsidRPr="00DD5BF4" w:rsidRDefault="001C73C1" w:rsidP="001C73C1">
      <w:p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3. Păstrarea şi distribuirea armamentului. Polițiștii locali din cadrul Poliției Locale Sector 2 au la dispoziție pistoale Glock cu muniție de război. Dispecerii de serviciu au distribuit zilnic </w:t>
      </w:r>
      <w:r w:rsidRPr="00DD5BF4">
        <w:rPr>
          <w:rFonts w:ascii="Times New Roman" w:eastAsia="Calibri" w:hAnsi="Times New Roman" w:cs="Times New Roman"/>
          <w:sz w:val="24"/>
          <w:szCs w:val="24"/>
        </w:rPr>
        <w:lastRenderedPageBreak/>
        <w:t>pistoalele și muniția aferentă, personalului poliției locale cu drept de utilizare a acestor mijloace de apărare.</w:t>
      </w:r>
    </w:p>
    <w:p w:rsidR="001C73C1" w:rsidRPr="00DD5BF4" w:rsidRDefault="001C73C1" w:rsidP="001C73C1">
      <w:p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4. Primirea, centralizarea, stocarea, prelucrarea și comunicarea factorilor de decizie a tuturor informațiilor provenite de la organele de stat, de la societatea civilă și cetăteni, din activitățile și acțiunile aflate în desfăsurare.</w:t>
      </w:r>
    </w:p>
    <w:p w:rsidR="001C73C1" w:rsidRPr="00DD5BF4" w:rsidRDefault="001C73C1" w:rsidP="001C73C1">
      <w:pPr>
        <w:spacing w:after="0" w:line="360" w:lineRule="auto"/>
        <w:contextualSpacing/>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5. Primirea, înregistrarea și evidența reclamațiilor, sesizărilor, solicitărilor, petițiilor si a adreselor - </w:t>
      </w:r>
      <w:r w:rsidRPr="00DD5BF4">
        <w:rPr>
          <w:rFonts w:ascii="Times New Roman" w:eastAsia="Calibri" w:hAnsi="Times New Roman" w:cs="Times New Roman"/>
          <w:b/>
          <w:bCs/>
          <w:sz w:val="24"/>
          <w:szCs w:val="24"/>
        </w:rPr>
        <w:t>32.970 înregistrări</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 nr. evenimente apărute/nr. evenimente rezolvate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Stadiu</w:t>
      </w:r>
      <w:r w:rsidRPr="00DD5BF4">
        <w:rPr>
          <w:rFonts w:ascii="Times New Roman" w:eastAsia="Calibri" w:hAnsi="Times New Roman" w:cs="Times New Roman"/>
          <w:sz w:val="24"/>
          <w:szCs w:val="24"/>
        </w:rPr>
        <w:t xml:space="preserve"> – Realizat.</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p>
    <w:p w:rsidR="001C73C1" w:rsidRPr="006918B7" w:rsidRDefault="001C73C1" w:rsidP="001C73C1">
      <w:pPr>
        <w:spacing w:after="0" w:line="360" w:lineRule="auto"/>
        <w:ind w:firstLine="540"/>
        <w:jc w:val="both"/>
        <w:rPr>
          <w:rFonts w:ascii="Times New Roman" w:eastAsia="Calibri" w:hAnsi="Times New Roman" w:cs="Times New Roman"/>
          <w:bCs/>
          <w:sz w:val="24"/>
          <w:szCs w:val="24"/>
        </w:rPr>
      </w:pPr>
      <w:r w:rsidRPr="006918B7">
        <w:rPr>
          <w:rFonts w:ascii="Times New Roman" w:eastAsia="Calibri" w:hAnsi="Times New Roman" w:cs="Times New Roman"/>
          <w:bCs/>
          <w:sz w:val="24"/>
          <w:szCs w:val="24"/>
        </w:rPr>
        <w:t>Obiectiv – Creșterea calității vieții prin descurajarea actelor infracționale</w:t>
      </w:r>
    </w:p>
    <w:p w:rsidR="001C73C1" w:rsidRPr="00DD5BF4" w:rsidRDefault="001C73C1" w:rsidP="001C73C1">
      <w:pPr>
        <w:pStyle w:val="Listparagraf"/>
        <w:spacing w:after="0" w:line="360" w:lineRule="auto"/>
        <w:ind w:left="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1. Efectuarea de acțiuni comune cu Secțiile de Poliție de pe raza sectorului 2 –39 de acțiuni;</w:t>
      </w:r>
    </w:p>
    <w:p w:rsidR="001C73C1" w:rsidRPr="00DD5BF4" w:rsidRDefault="001C73C1" w:rsidP="001C73C1">
      <w:pPr>
        <w:pStyle w:val="Listparagraf"/>
        <w:spacing w:after="0" w:line="360" w:lineRule="auto"/>
        <w:ind w:left="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2. Depistarea infracțiunilor flagrante, a făptuitorilor, identificarea martorilor și predarea către organele competente a făptuitorilor pe baza de proces verbal în vederea continuării cercetărilor – 18 infracțiuni;</w:t>
      </w:r>
    </w:p>
    <w:p w:rsidR="001C73C1" w:rsidRPr="00DD5BF4" w:rsidRDefault="001C73C1" w:rsidP="001C73C1">
      <w:pPr>
        <w:pStyle w:val="Listparagraf"/>
        <w:spacing w:after="0" w:line="360" w:lineRule="auto"/>
        <w:ind w:left="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3. Depistarea și predarea către secțiile de poliție din sectorul 2 a persoanelor – 39 persoane.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 nr. zonelor critice depistate în spațiul monitorizat și nr. de  persoane predate către secțiile de poliție  </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64002E" w:rsidRDefault="001C73C1" w:rsidP="0064002E">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 xml:space="preserve">Stadiu </w:t>
      </w:r>
      <w:r w:rsidR="0064002E">
        <w:rPr>
          <w:rFonts w:ascii="Times New Roman" w:eastAsia="Calibri" w:hAnsi="Times New Roman" w:cs="Times New Roman"/>
          <w:sz w:val="24"/>
          <w:szCs w:val="24"/>
        </w:rPr>
        <w:t>– Realizat.</w:t>
      </w:r>
    </w:p>
    <w:p w:rsidR="0064002E" w:rsidRPr="0064002E" w:rsidRDefault="0064002E" w:rsidP="0064002E">
      <w:pPr>
        <w:spacing w:after="0" w:line="360" w:lineRule="auto"/>
        <w:ind w:firstLine="540"/>
        <w:jc w:val="both"/>
        <w:rPr>
          <w:rFonts w:ascii="Times New Roman" w:eastAsia="Calibri" w:hAnsi="Times New Roman" w:cs="Times New Roman"/>
          <w:sz w:val="24"/>
          <w:szCs w:val="24"/>
        </w:rPr>
      </w:pPr>
    </w:p>
    <w:p w:rsidR="001C73C1" w:rsidRPr="00F51E63" w:rsidRDefault="001C73C1" w:rsidP="00F41632">
      <w:pPr>
        <w:pStyle w:val="Listparagraf"/>
        <w:numPr>
          <w:ilvl w:val="1"/>
          <w:numId w:val="42"/>
        </w:numPr>
        <w:tabs>
          <w:tab w:val="left" w:pos="810"/>
        </w:tabs>
        <w:spacing w:before="240" w:after="0" w:line="360" w:lineRule="auto"/>
        <w:ind w:firstLine="0"/>
        <w:jc w:val="both"/>
        <w:outlineLvl w:val="1"/>
        <w:rPr>
          <w:rFonts w:ascii="Times New Roman" w:hAnsi="Times New Roman" w:cs="Times New Roman"/>
          <w:b/>
          <w:sz w:val="24"/>
          <w:szCs w:val="24"/>
        </w:rPr>
      </w:pPr>
      <w:bookmarkStart w:id="204" w:name="_Toc42848474"/>
      <w:r w:rsidRPr="00F51E63">
        <w:rPr>
          <w:rFonts w:ascii="Times New Roman" w:hAnsi="Times New Roman" w:cs="Times New Roman"/>
          <w:b/>
          <w:sz w:val="24"/>
          <w:szCs w:val="24"/>
        </w:rPr>
        <w:t>Asigurarea climatului de siguranță publică în proximitatea unităților de învățământ preuniversitar de pe raza Sectorului 2</w:t>
      </w:r>
      <w:bookmarkEnd w:id="204"/>
    </w:p>
    <w:p w:rsidR="001C73C1" w:rsidRPr="006918B7" w:rsidRDefault="001C73C1" w:rsidP="006918B7">
      <w:pPr>
        <w:spacing w:after="0" w:line="360" w:lineRule="auto"/>
        <w:jc w:val="both"/>
        <w:rPr>
          <w:rFonts w:ascii="Times New Roman" w:hAnsi="Times New Roman" w:cs="Times New Roman"/>
          <w:sz w:val="24"/>
          <w:szCs w:val="24"/>
          <w:u w:val="single"/>
        </w:rPr>
      </w:pPr>
      <w:r w:rsidRPr="006918B7">
        <w:rPr>
          <w:rFonts w:ascii="Times New Roman" w:hAnsi="Times New Roman" w:cs="Times New Roman"/>
          <w:sz w:val="24"/>
          <w:szCs w:val="24"/>
          <w:u w:val="single"/>
        </w:rPr>
        <w:t>Poliţia Locală</w:t>
      </w:r>
    </w:p>
    <w:p w:rsidR="001C73C1" w:rsidRDefault="001C73C1" w:rsidP="0064002E">
      <w:pPr>
        <w:spacing w:after="0" w:line="360" w:lineRule="auto"/>
        <w:ind w:firstLine="540"/>
        <w:jc w:val="both"/>
        <w:rPr>
          <w:rFonts w:ascii="Times New Roman" w:hAnsi="Times New Roman" w:cs="Times New Roman"/>
          <w:sz w:val="24"/>
          <w:szCs w:val="24"/>
          <w:lang w:val="fr-FR"/>
        </w:rPr>
      </w:pPr>
      <w:r w:rsidRPr="00DD5BF4">
        <w:rPr>
          <w:rFonts w:ascii="Times New Roman" w:hAnsi="Times New Roman" w:cs="Times New Roman"/>
          <w:bCs/>
          <w:sz w:val="24"/>
          <w:szCs w:val="24"/>
        </w:rPr>
        <w:t>În vederea creșterii gradului de siguranță în mediul școlar și a reducerii numărului de fapte antisociale, săvârșite în incinta și zona adiacentă unităților de învățământ preuniversitar, Poliția Locală Sector 2 monitorizează permanent prin patrulare și staționare în apropierea acestora, pe timpul intrării/ieșirii elevilor la/de la cursuri și desfășurarea de activități preventiv-educative în cele 10 unități</w:t>
      </w:r>
      <w:r w:rsidRPr="00DD5BF4">
        <w:rPr>
          <w:rFonts w:ascii="Times New Roman" w:hAnsi="Times New Roman" w:cs="Times New Roman"/>
          <w:b/>
          <w:i/>
          <w:sz w:val="24"/>
          <w:szCs w:val="24"/>
          <w:lang w:val="fr-FR"/>
        </w:rPr>
        <w:t xml:space="preserve"> </w:t>
      </w:r>
      <w:r w:rsidRPr="00DD5BF4">
        <w:rPr>
          <w:rFonts w:ascii="Times New Roman" w:hAnsi="Times New Roman" w:cs="Times New Roman"/>
          <w:bCs/>
          <w:iCs/>
          <w:sz w:val="24"/>
          <w:szCs w:val="24"/>
          <w:lang w:val="fr-FR"/>
        </w:rPr>
        <w:t>de învățământ</w:t>
      </w:r>
      <w:r w:rsidRPr="00DD5BF4">
        <w:rPr>
          <w:rFonts w:ascii="Times New Roman" w:hAnsi="Times New Roman" w:cs="Times New Roman"/>
          <w:sz w:val="24"/>
          <w:szCs w:val="24"/>
          <w:lang w:val="fr-FR"/>
        </w:rPr>
        <w:t xml:space="preserve"> de pe raza sectorului 2, stabilit conform Planului Teritorial de Acțiune la </w:t>
      </w:r>
      <w:r w:rsidR="0064002E">
        <w:rPr>
          <w:rFonts w:ascii="Times New Roman" w:hAnsi="Times New Roman" w:cs="Times New Roman"/>
          <w:sz w:val="24"/>
          <w:szCs w:val="24"/>
          <w:lang w:val="fr-FR"/>
        </w:rPr>
        <w:t>nivelul Municipiului București.</w:t>
      </w:r>
    </w:p>
    <w:p w:rsidR="0064002E" w:rsidRPr="00DD5BF4" w:rsidRDefault="0064002E" w:rsidP="0064002E">
      <w:pPr>
        <w:spacing w:after="0" w:line="360" w:lineRule="auto"/>
        <w:ind w:firstLine="540"/>
        <w:jc w:val="both"/>
        <w:rPr>
          <w:rFonts w:ascii="Times New Roman" w:hAnsi="Times New Roman" w:cs="Times New Roman"/>
          <w:sz w:val="24"/>
          <w:szCs w:val="24"/>
          <w:lang w:val="fr-FR"/>
        </w:rPr>
      </w:pPr>
    </w:p>
    <w:p w:rsidR="005367EE" w:rsidRPr="001C12D3" w:rsidRDefault="005367EE" w:rsidP="00F41632">
      <w:pPr>
        <w:pStyle w:val="Listparagraf"/>
        <w:numPr>
          <w:ilvl w:val="1"/>
          <w:numId w:val="42"/>
        </w:numPr>
        <w:tabs>
          <w:tab w:val="left" w:pos="810"/>
        </w:tabs>
        <w:spacing w:before="240" w:after="0" w:line="360" w:lineRule="auto"/>
        <w:ind w:firstLine="0"/>
        <w:jc w:val="both"/>
        <w:outlineLvl w:val="1"/>
        <w:rPr>
          <w:rFonts w:ascii="Times New Roman" w:hAnsi="Times New Roman" w:cs="Times New Roman"/>
          <w:b/>
          <w:sz w:val="24"/>
          <w:szCs w:val="24"/>
        </w:rPr>
      </w:pPr>
      <w:bookmarkStart w:id="205" w:name="_Toc42848475"/>
      <w:r w:rsidRPr="001C12D3">
        <w:rPr>
          <w:rFonts w:ascii="Times New Roman" w:hAnsi="Times New Roman" w:cs="Times New Roman"/>
          <w:b/>
          <w:sz w:val="24"/>
          <w:szCs w:val="24"/>
        </w:rPr>
        <w:lastRenderedPageBreak/>
        <w:t>Activitatea desfășurată în domeniul circulației pe drumurile publice</w:t>
      </w:r>
      <w:bookmarkEnd w:id="205"/>
    </w:p>
    <w:p w:rsidR="001C73C1" w:rsidRPr="006918B7" w:rsidRDefault="001C73C1" w:rsidP="001C73C1">
      <w:pPr>
        <w:spacing w:after="0" w:line="360" w:lineRule="auto"/>
        <w:ind w:firstLine="540"/>
        <w:jc w:val="both"/>
        <w:rPr>
          <w:rFonts w:ascii="Times New Roman" w:hAnsi="Times New Roman" w:cs="Times New Roman"/>
          <w:bCs/>
          <w:sz w:val="24"/>
          <w:szCs w:val="24"/>
        </w:rPr>
      </w:pPr>
      <w:r w:rsidRPr="006918B7">
        <w:rPr>
          <w:rFonts w:ascii="Times New Roman" w:hAnsi="Times New Roman" w:cs="Times New Roman"/>
          <w:sz w:val="24"/>
          <w:szCs w:val="24"/>
        </w:rPr>
        <w:t>Obiectiv - Asigurarea respectării reglementărilor privind circulația rutieră pe raza sectorului 2 prin constatarea faptelor care contravin normelor de circulație s-a efectuat prin</w:t>
      </w:r>
      <w:r w:rsidRPr="006918B7">
        <w:rPr>
          <w:rFonts w:ascii="Times New Roman" w:hAnsi="Times New Roman" w:cs="Times New Roman"/>
          <w:bCs/>
          <w:sz w:val="24"/>
          <w:szCs w:val="24"/>
        </w:rPr>
        <w:t>:</w:t>
      </w:r>
    </w:p>
    <w:p w:rsidR="001C73C1" w:rsidRPr="00DD5BF4" w:rsidRDefault="001C73C1" w:rsidP="001C73C1">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Cs/>
          <w:sz w:val="24"/>
          <w:szCs w:val="24"/>
        </w:rPr>
        <w:t xml:space="preserve">Constatarea contravențiilor și aplicarea de sancțiuni pentru nerespectarea prevederilor legale referitoare la circulația în zona pietonală, în zona rezidențială, în parcuri și zone de agrement, în locurile de parcare adaptate, rezervate și semnalizate prin semnul internațional pentru persoanele cu handicap, pentru încălcarea normelor legale privind masa maximă admisă și accesul pe anumite sectoare de drum, pentru oprirea și staționarea neregulamentară, pentru blocarea accesului în parcarea de reședință și accesul interzis, încălcarea normelor rutiere de către pieton, aplicându-se 4.063  sancțiuni, 917 avertismente scrise în valoare de 1.114.834 lei. </w:t>
      </w:r>
    </w:p>
    <w:p w:rsidR="001C73C1" w:rsidRPr="00DD5BF4" w:rsidRDefault="001C73C1" w:rsidP="001C73C1">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
          <w:sz w:val="24"/>
          <w:szCs w:val="24"/>
        </w:rPr>
        <w:t>Indicator de performanță</w:t>
      </w:r>
      <w:r w:rsidRPr="00DD5BF4">
        <w:rPr>
          <w:rFonts w:ascii="Times New Roman" w:hAnsi="Times New Roman" w:cs="Times New Roman"/>
          <w:bCs/>
          <w:sz w:val="24"/>
          <w:szCs w:val="24"/>
        </w:rPr>
        <w:t xml:space="preserve"> - Nr. de sancțiuni aplicate</w:t>
      </w:r>
    </w:p>
    <w:p w:rsidR="001C73C1" w:rsidRPr="00DD5BF4" w:rsidRDefault="001C73C1" w:rsidP="001C73C1">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
          <w:sz w:val="24"/>
          <w:szCs w:val="24"/>
        </w:rPr>
        <w:t>Sursa de finanțare</w:t>
      </w:r>
      <w:r w:rsidRPr="00DD5BF4">
        <w:rPr>
          <w:rFonts w:ascii="Times New Roman" w:hAnsi="Times New Roman" w:cs="Times New Roman"/>
          <w:bCs/>
          <w:sz w:val="24"/>
          <w:szCs w:val="24"/>
        </w:rPr>
        <w:t xml:space="preserve"> – buget local</w:t>
      </w:r>
    </w:p>
    <w:p w:rsidR="001C73C1" w:rsidRPr="00DD5BF4" w:rsidRDefault="001C73C1" w:rsidP="001C73C1">
      <w:pPr>
        <w:spacing w:after="0" w:line="360" w:lineRule="auto"/>
        <w:ind w:firstLine="540"/>
        <w:jc w:val="both"/>
        <w:rPr>
          <w:rFonts w:ascii="Times New Roman" w:hAnsi="Times New Roman" w:cs="Times New Roman"/>
          <w:bCs/>
          <w:sz w:val="24"/>
          <w:szCs w:val="24"/>
        </w:rPr>
      </w:pPr>
      <w:r w:rsidRPr="00DD5BF4">
        <w:rPr>
          <w:rFonts w:ascii="Times New Roman" w:hAnsi="Times New Roman" w:cs="Times New Roman"/>
          <w:b/>
          <w:sz w:val="24"/>
          <w:szCs w:val="24"/>
        </w:rPr>
        <w:t>Stadiu</w:t>
      </w:r>
      <w:r w:rsidRPr="00DD5BF4">
        <w:rPr>
          <w:rFonts w:ascii="Times New Roman" w:hAnsi="Times New Roman" w:cs="Times New Roman"/>
          <w:bCs/>
          <w:sz w:val="24"/>
          <w:szCs w:val="24"/>
        </w:rPr>
        <w:t xml:space="preserve"> – Realizat</w:t>
      </w:r>
    </w:p>
    <w:p w:rsidR="001C73C1" w:rsidRPr="005367EE" w:rsidRDefault="001C73C1" w:rsidP="001C73C1">
      <w:pPr>
        <w:spacing w:after="0" w:line="360" w:lineRule="auto"/>
        <w:ind w:firstLine="540"/>
        <w:jc w:val="both"/>
        <w:rPr>
          <w:rFonts w:ascii="Times New Roman" w:hAnsi="Times New Roman" w:cs="Times New Roman"/>
          <w:bCs/>
          <w:sz w:val="24"/>
          <w:szCs w:val="24"/>
        </w:rPr>
      </w:pPr>
    </w:p>
    <w:p w:rsidR="001C73C1" w:rsidRPr="005367EE" w:rsidRDefault="005367EE" w:rsidP="005367EE">
      <w:pPr>
        <w:spacing w:after="0" w:line="360" w:lineRule="auto"/>
        <w:jc w:val="both"/>
        <w:rPr>
          <w:rFonts w:ascii="Times New Roman" w:eastAsia="Calibri" w:hAnsi="Times New Roman" w:cs="Times New Roman"/>
          <w:bCs/>
          <w:sz w:val="24"/>
          <w:szCs w:val="24"/>
        </w:rPr>
      </w:pPr>
      <w:r w:rsidRPr="005367EE">
        <w:rPr>
          <w:rFonts w:ascii="Times New Roman" w:eastAsia="Calibri" w:hAnsi="Times New Roman" w:cs="Times New Roman"/>
          <w:bCs/>
          <w:sz w:val="24"/>
          <w:szCs w:val="24"/>
        </w:rPr>
        <w:t xml:space="preserve">Obiectiv </w:t>
      </w:r>
      <w:r w:rsidRPr="005367EE">
        <w:rPr>
          <w:rFonts w:ascii="Times New Roman" w:eastAsia="Calibri" w:hAnsi="Times New Roman" w:cs="Times New Roman"/>
          <w:bCs/>
          <w:sz w:val="24"/>
          <w:szCs w:val="24"/>
          <w:lang w:val="en-US"/>
        </w:rPr>
        <w:t xml:space="preserve">- </w:t>
      </w:r>
      <w:r w:rsidR="001C73C1" w:rsidRPr="005367EE">
        <w:rPr>
          <w:rFonts w:ascii="Times New Roman" w:eastAsia="Calibri" w:hAnsi="Times New Roman" w:cs="Times New Roman"/>
          <w:bCs/>
          <w:sz w:val="24"/>
          <w:szCs w:val="24"/>
        </w:rPr>
        <w:t>Asigurarea și menținerea fluenței circulației pe drumurile publice</w:t>
      </w:r>
    </w:p>
    <w:p w:rsidR="001C73C1" w:rsidRPr="00DD5BF4" w:rsidRDefault="001C73C1" w:rsidP="00283ED2">
      <w:pPr>
        <w:numPr>
          <w:ilvl w:val="0"/>
          <w:numId w:val="21"/>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Asigurarea fluenţei circulaţiei pe drumurile publice, în vederea  îndeplinirii atribuţiilor conferite de lege în domeniul circulaţiei pe drumurile publice - 937 acțiuni.</w:t>
      </w:r>
    </w:p>
    <w:p w:rsidR="001C73C1" w:rsidRPr="00DD5BF4" w:rsidRDefault="001C73C1" w:rsidP="00283ED2">
      <w:pPr>
        <w:numPr>
          <w:ilvl w:val="0"/>
          <w:numId w:val="21"/>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Verificarea integrităţii mijloacelor de semnalizare rutieră și sesizarea neregulilor constatate privind funcționarea semafoarelor, starea indicatoarelor şi a marcajelor rutiere și acordarea asistenței în zonele unde se aplică marcaje rutiere s-au desfășurat – 539  acțiuni.</w:t>
      </w:r>
    </w:p>
    <w:p w:rsidR="001C73C1" w:rsidRPr="00DD5BF4" w:rsidRDefault="001C73C1" w:rsidP="00283ED2">
      <w:pPr>
        <w:numPr>
          <w:ilvl w:val="0"/>
          <w:numId w:val="21"/>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Participarea la acţiuni comune cu administratorul drumului pentru înlăturarea efectelor fenomenelor naturale cum sunt ninsoare abundentă, viscol, vânt puternic, ploaie torențială și alte asemenea fenomene, pe drumurile publice, toaletări pomi, asfaltări, Electrica, Distrigaz, ADP, Tehnologica, Enel, Apa Nova, Supercom, Radet – 403  acțiuni.</w:t>
      </w:r>
    </w:p>
    <w:p w:rsidR="001C73C1" w:rsidRPr="00DD5BF4" w:rsidRDefault="001C73C1" w:rsidP="00283ED2">
      <w:pPr>
        <w:numPr>
          <w:ilvl w:val="0"/>
          <w:numId w:val="21"/>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Participarea,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w:t>
      </w:r>
      <w:r w:rsidRPr="00DD5BF4">
        <w:rPr>
          <w:rFonts w:ascii="Times New Roman" w:eastAsia="Calibri" w:hAnsi="Times New Roman" w:cs="Times New Roman"/>
          <w:sz w:val="24"/>
          <w:szCs w:val="24"/>
        </w:rPr>
        <w:lastRenderedPageBreak/>
        <w:t>și de alte activități care se desfășoară pe drumul public și implică aglomerări de persoane s-au desfășurat   97  activități;</w:t>
      </w:r>
    </w:p>
    <w:p w:rsidR="001C73C1" w:rsidRPr="00DD5BF4" w:rsidRDefault="001C73C1" w:rsidP="00283ED2">
      <w:pPr>
        <w:numPr>
          <w:ilvl w:val="0"/>
          <w:numId w:val="21"/>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Sprijinirea unităţilor/structurilor teritoriale ale Poliţiei Române în asigurarea măsurilor de circulaţie în cazul transporturilor speciale şi al celor agabaritice pe raza teritorială  pe raza teritorială de competenţă, precum și, acordarea sprijinului unităților/structurilor teritoriale ale Poliției Române în luarea măsurilor pentru asigurarea traficului s-au desfașurat 132 planuri de acțiune;</w:t>
      </w:r>
    </w:p>
    <w:p w:rsidR="001C73C1" w:rsidRPr="00DD5BF4" w:rsidRDefault="001C73C1" w:rsidP="00283ED2">
      <w:pPr>
        <w:numPr>
          <w:ilvl w:val="0"/>
          <w:numId w:val="21"/>
        </w:num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Asigurarea, în cazul accidentelor soldate cu victime, paza locului acestor accidente şi  primele măsuri ce se impun pentru conservarea urmelor, identificarea martorilor şi a făptuitorilor şi, dacă se impune, transportul victimelor la cea mai apropiată unitate sanitară în cazul a 61 accidente rutiere.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Soluționarea sesizărilor  primite în scris 1.514,  telefonic 5.587, fax sau prin e-mail, în număr total de  7.101; </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 nr. de acțiuni/nr.de intersecții în care s-au realizat acțiuni de fluidizare.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 xml:space="preserve">Stadiu </w:t>
      </w:r>
      <w:r w:rsidRPr="00DD5BF4">
        <w:rPr>
          <w:rFonts w:ascii="Times New Roman" w:eastAsia="Calibri" w:hAnsi="Times New Roman" w:cs="Times New Roman"/>
          <w:sz w:val="24"/>
          <w:szCs w:val="24"/>
        </w:rPr>
        <w:t>– Realizat.</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p>
    <w:p w:rsidR="001C73C1" w:rsidRPr="005061E1" w:rsidRDefault="001C73C1" w:rsidP="001C73C1">
      <w:pPr>
        <w:spacing w:after="0" w:line="360" w:lineRule="auto"/>
        <w:ind w:firstLine="540"/>
        <w:jc w:val="both"/>
        <w:rPr>
          <w:rFonts w:ascii="Times New Roman" w:eastAsia="Calibri" w:hAnsi="Times New Roman" w:cs="Times New Roman"/>
          <w:bCs/>
          <w:sz w:val="24"/>
          <w:szCs w:val="24"/>
        </w:rPr>
      </w:pPr>
      <w:r w:rsidRPr="005061E1">
        <w:rPr>
          <w:rFonts w:ascii="Times New Roman" w:eastAsia="Calibri" w:hAnsi="Times New Roman" w:cs="Times New Roman"/>
          <w:bCs/>
          <w:sz w:val="24"/>
          <w:szCs w:val="24"/>
        </w:rPr>
        <w:t>Obiectiv - Asigurarea respectării reglementărilor de circulație pe raza sectorului 2 prin identificarea autovehiculelor  fără stapân sau abandonate</w:t>
      </w:r>
    </w:p>
    <w:p w:rsidR="001C73C1" w:rsidRPr="00DD5BF4" w:rsidRDefault="001C73C1" w:rsidP="00283ED2">
      <w:pPr>
        <w:pStyle w:val="Listparagraf"/>
        <w:numPr>
          <w:ilvl w:val="0"/>
          <w:numId w:val="22"/>
        </w:numPr>
        <w:tabs>
          <w:tab w:val="left" w:pos="270"/>
        </w:tabs>
        <w:spacing w:after="0" w:line="360" w:lineRule="auto"/>
        <w:ind w:left="0" w:firstLine="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Aplicarea prevederilor legale privind regimul juridic al vehiculelor fără </w:t>
      </w:r>
    </w:p>
    <w:p w:rsidR="001C73C1" w:rsidRPr="00DD5BF4" w:rsidRDefault="001C73C1" w:rsidP="001C73C1">
      <w:p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stăpân sau abandonate pe terenuri aparținând domeniului public sau privat al statului în număr de 2.248 autovehicule abandonate transmise ADP Sector 2;</w:t>
      </w:r>
    </w:p>
    <w:p w:rsidR="001C73C1" w:rsidRPr="00DD5BF4" w:rsidRDefault="001C73C1" w:rsidP="00283ED2">
      <w:pPr>
        <w:pStyle w:val="Listparagraf"/>
        <w:numPr>
          <w:ilvl w:val="0"/>
          <w:numId w:val="22"/>
        </w:numPr>
        <w:tabs>
          <w:tab w:val="left" w:pos="360"/>
        </w:tabs>
        <w:spacing w:after="0" w:line="360" w:lineRule="auto"/>
        <w:ind w:left="270" w:hanging="27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Cooperarea cu unitățile/structurale teritoriale ale Poliției Române pentru </w:t>
      </w:r>
    </w:p>
    <w:p w:rsidR="001C73C1" w:rsidRPr="00DD5BF4" w:rsidRDefault="001C73C1" w:rsidP="001C73C1">
      <w:p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identificarea deținătorului/utilizatorului autovehiculului și cu ADP Sector 2 pentru ridicarea acestora a 2.248 autovehicule.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 nr. de auto identificate pe raza sectorului 2</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5061E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 xml:space="preserve">Stadiu </w:t>
      </w:r>
      <w:r w:rsidR="005061E1">
        <w:rPr>
          <w:rFonts w:ascii="Times New Roman" w:eastAsia="Calibri" w:hAnsi="Times New Roman" w:cs="Times New Roman"/>
          <w:sz w:val="24"/>
          <w:szCs w:val="24"/>
        </w:rPr>
        <w:t>– Realizat</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p>
    <w:p w:rsidR="001C73C1" w:rsidRPr="00DD5BF4" w:rsidRDefault="001C73C1" w:rsidP="001C73C1">
      <w:p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Activitatea desfășurată în domeniul circulației pe drumurile publice</w:t>
      </w:r>
    </w:p>
    <w:p w:rsidR="0064002E" w:rsidRDefault="0064002E" w:rsidP="001C73C1">
      <w:pPr>
        <w:spacing w:after="0" w:line="360" w:lineRule="auto"/>
        <w:jc w:val="both"/>
        <w:rPr>
          <w:rFonts w:ascii="Times New Roman" w:hAnsi="Times New Roman" w:cs="Times New Roman"/>
          <w:sz w:val="24"/>
          <w:szCs w:val="24"/>
        </w:rPr>
      </w:pPr>
    </w:p>
    <w:p w:rsidR="00A3254E" w:rsidRDefault="00A3254E" w:rsidP="001C73C1">
      <w:pPr>
        <w:spacing w:after="0" w:line="360" w:lineRule="auto"/>
        <w:jc w:val="both"/>
        <w:rPr>
          <w:rFonts w:ascii="Times New Roman" w:hAnsi="Times New Roman" w:cs="Times New Roman"/>
          <w:sz w:val="24"/>
          <w:szCs w:val="24"/>
        </w:rPr>
      </w:pPr>
    </w:p>
    <w:p w:rsidR="00A3254E" w:rsidRDefault="00A3254E" w:rsidP="001C73C1">
      <w:pPr>
        <w:spacing w:after="0" w:line="360" w:lineRule="auto"/>
        <w:jc w:val="both"/>
        <w:rPr>
          <w:rFonts w:ascii="Times New Roman" w:hAnsi="Times New Roman" w:cs="Times New Roman"/>
          <w:sz w:val="24"/>
          <w:szCs w:val="24"/>
        </w:rPr>
      </w:pPr>
    </w:p>
    <w:p w:rsidR="00A3254E" w:rsidRDefault="00A3254E" w:rsidP="001C73C1">
      <w:pPr>
        <w:spacing w:after="0" w:line="360" w:lineRule="auto"/>
        <w:jc w:val="both"/>
        <w:rPr>
          <w:rFonts w:ascii="Times New Roman" w:hAnsi="Times New Roman" w:cs="Times New Roman"/>
          <w:sz w:val="24"/>
          <w:szCs w:val="24"/>
        </w:rPr>
      </w:pPr>
    </w:p>
    <w:p w:rsidR="00A3254E" w:rsidRDefault="00A3254E" w:rsidP="001C73C1">
      <w:pPr>
        <w:spacing w:after="0" w:line="360" w:lineRule="auto"/>
        <w:jc w:val="both"/>
        <w:rPr>
          <w:rFonts w:ascii="Times New Roman" w:hAnsi="Times New Roman" w:cs="Times New Roman"/>
          <w:sz w:val="24"/>
          <w:szCs w:val="24"/>
        </w:rPr>
      </w:pPr>
    </w:p>
    <w:p w:rsidR="00A3254E" w:rsidRDefault="00A3254E"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280F4C" w:rsidRDefault="00280F4C" w:rsidP="001C73C1">
      <w:pPr>
        <w:spacing w:after="0" w:line="360" w:lineRule="auto"/>
        <w:jc w:val="both"/>
        <w:rPr>
          <w:rFonts w:ascii="Times New Roman" w:hAnsi="Times New Roman" w:cs="Times New Roman"/>
          <w:sz w:val="24"/>
          <w:szCs w:val="24"/>
        </w:rPr>
      </w:pPr>
    </w:p>
    <w:p w:rsidR="00A3254E" w:rsidRPr="00DD5BF4" w:rsidRDefault="00A3254E" w:rsidP="001C73C1">
      <w:pPr>
        <w:spacing w:after="0" w:line="360" w:lineRule="auto"/>
        <w:jc w:val="both"/>
        <w:rPr>
          <w:rFonts w:ascii="Times New Roman" w:hAnsi="Times New Roman" w:cs="Times New Roman"/>
          <w:sz w:val="24"/>
          <w:szCs w:val="24"/>
        </w:rPr>
      </w:pPr>
    </w:p>
    <w:p w:rsidR="001C73C1" w:rsidRPr="00DD5BF4" w:rsidRDefault="005367EE" w:rsidP="00F41632">
      <w:pPr>
        <w:pStyle w:val="Listparagraf"/>
        <w:spacing w:after="0" w:line="360" w:lineRule="auto"/>
        <w:ind w:left="0"/>
        <w:jc w:val="center"/>
        <w:outlineLvl w:val="0"/>
        <w:rPr>
          <w:rFonts w:ascii="Times New Roman" w:hAnsi="Times New Roman" w:cs="Times New Roman"/>
          <w:b/>
          <w:sz w:val="28"/>
          <w:szCs w:val="24"/>
        </w:rPr>
      </w:pPr>
      <w:bookmarkStart w:id="206" w:name="_Toc42848476"/>
      <w:r>
        <w:rPr>
          <w:rFonts w:ascii="Times New Roman" w:hAnsi="Times New Roman" w:cs="Times New Roman"/>
          <w:b/>
          <w:sz w:val="28"/>
          <w:szCs w:val="24"/>
        </w:rPr>
        <w:t>Cap. III Starea de mediu</w:t>
      </w:r>
      <w:bookmarkEnd w:id="206"/>
    </w:p>
    <w:p w:rsidR="001C73C1" w:rsidRPr="008223C8" w:rsidRDefault="001C73C1" w:rsidP="001C73C1">
      <w:pPr>
        <w:spacing w:after="0" w:line="360" w:lineRule="auto"/>
        <w:jc w:val="both"/>
        <w:rPr>
          <w:rFonts w:ascii="Times New Roman" w:hAnsi="Times New Roman" w:cs="Times New Roman"/>
          <w:sz w:val="24"/>
          <w:szCs w:val="24"/>
        </w:rPr>
      </w:pPr>
    </w:p>
    <w:p w:rsidR="008223C8" w:rsidRPr="007550B3" w:rsidRDefault="001C73C1" w:rsidP="008223C8">
      <w:pPr>
        <w:pStyle w:val="Listparagraf"/>
        <w:numPr>
          <w:ilvl w:val="1"/>
          <w:numId w:val="38"/>
        </w:numPr>
        <w:spacing w:after="0" w:line="360" w:lineRule="auto"/>
        <w:jc w:val="both"/>
        <w:outlineLvl w:val="1"/>
        <w:rPr>
          <w:rFonts w:ascii="Times New Roman" w:hAnsi="Times New Roman" w:cs="Times New Roman"/>
          <w:b/>
          <w:sz w:val="24"/>
          <w:szCs w:val="24"/>
        </w:rPr>
      </w:pPr>
      <w:bookmarkStart w:id="207" w:name="_Toc42848477"/>
      <w:r w:rsidRPr="007550B3">
        <w:rPr>
          <w:rFonts w:ascii="Times New Roman" w:hAnsi="Times New Roman" w:cs="Times New Roman"/>
          <w:b/>
          <w:sz w:val="24"/>
          <w:szCs w:val="24"/>
        </w:rPr>
        <w:t>Activități efectuate</w:t>
      </w:r>
      <w:bookmarkEnd w:id="207"/>
    </w:p>
    <w:p w:rsidR="008223C8" w:rsidRDefault="008223C8" w:rsidP="006E3809">
      <w:pPr>
        <w:spacing w:after="0" w:line="360" w:lineRule="auto"/>
        <w:rPr>
          <w:rFonts w:ascii="Times New Roman" w:hAnsi="Times New Roman" w:cs="Times New Roman"/>
          <w:bCs/>
          <w:iCs/>
          <w:sz w:val="24"/>
          <w:szCs w:val="24"/>
          <w:u w:val="single"/>
          <w:lang w:val="fr-FR"/>
        </w:rPr>
      </w:pPr>
      <w:r w:rsidRPr="007550B3">
        <w:rPr>
          <w:rFonts w:ascii="Times New Roman" w:hAnsi="Times New Roman" w:cs="Times New Roman"/>
          <w:bCs/>
          <w:iCs/>
          <w:sz w:val="24"/>
          <w:szCs w:val="24"/>
          <w:u w:val="single"/>
          <w:lang w:val="fr-FR"/>
        </w:rPr>
        <w:t>Administrația Domeniului Public al Sectorului 2</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7D7A60">
        <w:rPr>
          <w:rStyle w:val="Robust"/>
          <w:rFonts w:ascii="Times New Roman" w:hAnsi="Times New Roman" w:cs="Times New Roman"/>
          <w:b w:val="0"/>
          <w:sz w:val="24"/>
          <w:szCs w:val="24"/>
        </w:rPr>
        <w:t>Asigură</w:t>
      </w:r>
      <w:r w:rsidRPr="007D7A60">
        <w:rPr>
          <w:rFonts w:ascii="Times New Roman" w:hAnsi="Times New Roman" w:cs="Times New Roman"/>
          <w:sz w:val="24"/>
          <w:szCs w:val="24"/>
        </w:rPr>
        <w:t> dezvoltarea armonioasă şi întreţinerea reţelei stradale a sectorului 2 prin activitatea de reparaţii şi întreţinerea drumurilor;</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7D7A60">
        <w:rPr>
          <w:rStyle w:val="Robust"/>
          <w:rFonts w:ascii="Times New Roman" w:hAnsi="Times New Roman" w:cs="Times New Roman"/>
          <w:b w:val="0"/>
          <w:sz w:val="24"/>
          <w:szCs w:val="24"/>
        </w:rPr>
        <w:t>Asigură</w:t>
      </w:r>
      <w:r w:rsidRPr="007D7A60">
        <w:rPr>
          <w:rFonts w:ascii="Times New Roman" w:hAnsi="Times New Roman" w:cs="Times New Roman"/>
          <w:b/>
          <w:sz w:val="24"/>
          <w:szCs w:val="24"/>
        </w:rPr>
        <w:t> </w:t>
      </w:r>
      <w:r w:rsidRPr="007D7A60">
        <w:rPr>
          <w:rFonts w:ascii="Times New Roman" w:hAnsi="Times New Roman" w:cs="Times New Roman"/>
          <w:sz w:val="24"/>
          <w:szCs w:val="24"/>
        </w:rPr>
        <w:t>administrarea, repararea, întreţinerea şi protecţia dotărilor stradale;</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7D7A60">
        <w:rPr>
          <w:rStyle w:val="Robust"/>
          <w:rFonts w:ascii="Times New Roman" w:hAnsi="Times New Roman" w:cs="Times New Roman"/>
          <w:b w:val="0"/>
          <w:sz w:val="24"/>
          <w:szCs w:val="24"/>
        </w:rPr>
        <w:t>Asigură</w:t>
      </w:r>
      <w:r w:rsidRPr="007D7A60">
        <w:rPr>
          <w:rFonts w:ascii="Times New Roman" w:hAnsi="Times New Roman" w:cs="Times New Roman"/>
          <w:sz w:val="24"/>
          <w:szCs w:val="24"/>
        </w:rPr>
        <w:t> unitatea de concepţie şi dezvoltare a zonelor verzi pe raza sectorului 2;</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7D7A60">
        <w:rPr>
          <w:rStyle w:val="Robust"/>
          <w:rFonts w:ascii="Times New Roman" w:hAnsi="Times New Roman" w:cs="Times New Roman"/>
          <w:b w:val="0"/>
          <w:sz w:val="24"/>
          <w:szCs w:val="24"/>
        </w:rPr>
        <w:t>Administrează</w:t>
      </w:r>
      <w:r w:rsidRPr="007D7A60">
        <w:rPr>
          <w:rFonts w:ascii="Times New Roman" w:hAnsi="Times New Roman" w:cs="Times New Roman"/>
          <w:sz w:val="24"/>
          <w:szCs w:val="24"/>
        </w:rPr>
        <w:t> şi întreţine spaţiile verzi de pe teritoriul sectorului 2;</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7D7A60">
        <w:rPr>
          <w:rStyle w:val="Robust"/>
          <w:rFonts w:ascii="Times New Roman" w:hAnsi="Times New Roman" w:cs="Times New Roman"/>
          <w:b w:val="0"/>
          <w:sz w:val="24"/>
          <w:szCs w:val="24"/>
        </w:rPr>
        <w:lastRenderedPageBreak/>
        <w:t>Asigură</w:t>
      </w:r>
      <w:r w:rsidRPr="007D7A60">
        <w:rPr>
          <w:rFonts w:ascii="Times New Roman" w:hAnsi="Times New Roman" w:cs="Times New Roman"/>
          <w:sz w:val="24"/>
          <w:szCs w:val="24"/>
        </w:rPr>
        <w:t> prin baze de producţie proprii şi prin achiziţii materialul dendrofloricol necesar spaţiilor verzi de pe raza sectorului 2;</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7D7A60">
        <w:rPr>
          <w:rStyle w:val="Robust"/>
          <w:rFonts w:ascii="Times New Roman" w:hAnsi="Times New Roman" w:cs="Times New Roman"/>
          <w:b w:val="0"/>
          <w:sz w:val="24"/>
          <w:szCs w:val="24"/>
        </w:rPr>
        <w:t>Execută şi urmăreşte</w:t>
      </w:r>
      <w:r w:rsidRPr="007D7A60">
        <w:rPr>
          <w:rFonts w:ascii="Times New Roman" w:hAnsi="Times New Roman" w:cs="Times New Roman"/>
          <w:sz w:val="24"/>
          <w:szCs w:val="24"/>
        </w:rPr>
        <w:t> amenajarea de noi parcuri şi zone de agrement, realizează decorări florale pentru asigurarea unui aspect corespunzător sectorului 2;</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6E3809">
        <w:rPr>
          <w:rStyle w:val="Robust"/>
          <w:rFonts w:ascii="Times New Roman" w:hAnsi="Times New Roman" w:cs="Times New Roman"/>
          <w:b w:val="0"/>
          <w:sz w:val="24"/>
          <w:szCs w:val="24"/>
        </w:rPr>
        <w:t>Asigură</w:t>
      </w:r>
      <w:r w:rsidRPr="007D7A60">
        <w:rPr>
          <w:rFonts w:ascii="Times New Roman" w:hAnsi="Times New Roman" w:cs="Times New Roman"/>
          <w:sz w:val="24"/>
          <w:szCs w:val="24"/>
        </w:rPr>
        <w:t> avizarea, coordonarea şi urmărirea execuţiei lucrărilor edilitare realizate pe domeniul public şi deszăpezirea unităţilor publice de pe raza sectorului 2 în perioada de iarnă;</w:t>
      </w:r>
    </w:p>
    <w:p w:rsidR="007D7A60" w:rsidRPr="007D7A60" w:rsidRDefault="007D7A60" w:rsidP="006E3809">
      <w:pPr>
        <w:shd w:val="clear" w:color="auto" w:fill="FFFFFF"/>
        <w:spacing w:after="0" w:line="360" w:lineRule="auto"/>
        <w:ind w:firstLine="720"/>
        <w:rPr>
          <w:rFonts w:ascii="Times New Roman" w:hAnsi="Times New Roman" w:cs="Times New Roman"/>
          <w:sz w:val="24"/>
          <w:szCs w:val="24"/>
        </w:rPr>
      </w:pPr>
      <w:r w:rsidRPr="006E3809">
        <w:rPr>
          <w:rStyle w:val="Robust"/>
          <w:rFonts w:ascii="Times New Roman" w:hAnsi="Times New Roman" w:cs="Times New Roman"/>
          <w:b w:val="0"/>
          <w:sz w:val="24"/>
          <w:szCs w:val="24"/>
        </w:rPr>
        <w:t>Desfăşoară</w:t>
      </w:r>
      <w:r w:rsidRPr="007D7A60">
        <w:rPr>
          <w:rFonts w:ascii="Times New Roman" w:hAnsi="Times New Roman" w:cs="Times New Roman"/>
          <w:sz w:val="24"/>
          <w:szCs w:val="24"/>
        </w:rPr>
        <w:t> activităţi de transport cu vehiculele aflate în proprietatea sa;</w:t>
      </w:r>
    </w:p>
    <w:p w:rsidR="007D7A60" w:rsidRPr="007D7A60" w:rsidRDefault="007D7A60" w:rsidP="006E3809">
      <w:pPr>
        <w:shd w:val="clear" w:color="auto" w:fill="FFFFFF"/>
        <w:spacing w:after="0" w:line="360" w:lineRule="auto"/>
        <w:ind w:firstLine="720"/>
        <w:rPr>
          <w:rFonts w:ascii="PT Sans" w:hAnsi="PT Sans"/>
          <w:sz w:val="21"/>
          <w:szCs w:val="21"/>
          <w:lang w:val="en-US"/>
        </w:rPr>
      </w:pPr>
      <w:r w:rsidRPr="006E3809">
        <w:rPr>
          <w:rStyle w:val="Robust"/>
          <w:rFonts w:ascii="Times New Roman" w:hAnsi="Times New Roman" w:cs="Times New Roman"/>
          <w:b w:val="0"/>
          <w:sz w:val="24"/>
          <w:szCs w:val="24"/>
        </w:rPr>
        <w:t>Asigură</w:t>
      </w:r>
      <w:r w:rsidRPr="002958A7">
        <w:rPr>
          <w:rFonts w:ascii="PT Sans" w:hAnsi="PT Sans"/>
          <w:sz w:val="21"/>
          <w:szCs w:val="21"/>
        </w:rPr>
        <w:t> exploatarea, întreţinerea şi reparaţia parcului propriu de utilaje şi a mijloacelor de transport;</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În cadrul activităţilor de întreţinere și amenajare peisagistică derulate de către ADP 2, pentru conservarea biodiversității și utilizarea durabilă a componentelor sale din parcuri, scuaruri și ansambluri de locuințe existente în sectorul 2, a aliniamentelor stradale și a scuarurilor din intersecții se pune accent pe protejarea mediului şi gestionarea atentă a resurselor existente .</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xml:space="preserve">●  în cadrul programului de întreținere zone verzi sunt cuprinse lucrări de cosit iarba, greblat peluze, măturat alei parcuri, tuns gard viu, săpat și tuns trandafiri, tăieri de formare la arbuști, tăieri de corecție la arbori,  tăiat drajoni la arbori, plantat flori, săpălugit rabate cu flori, plivit flori, udat cu furtunul de la cisternă materialul dendrologic plantat, strâns și încărcat gunoiul rezultat. În cadrul activităţilor de întreţinere și amenajare peisagistică a parcurilor, spațiilor verzi, (Lot 1-zona1, Lot 2-zona 2, Lot 3-zona 3, Lot 4- zona 4, Lot 5 - zona 5), derulate de către firmele prestatoare și ADP 2, s-a verificat activitatea de întreţinere a spaţiilor verzi ce include suprafețele pentru parcuri şi scuaruri, platbande şi ansambluri de locuinţe x numărul de treceri menționat în comenzile lunare, : </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Lot 1 - Zona 1 – suprafaţă existentă 320.656,40 mp – întreținută de operator SC CRIS GARDEN SRL a rezultat canti</w:t>
      </w:r>
      <w:r w:rsidR="007550B3">
        <w:rPr>
          <w:rFonts w:ascii="Times New Roman" w:hAnsi="Times New Roman" w:cs="Times New Roman"/>
          <w:sz w:val="24"/>
          <w:szCs w:val="24"/>
        </w:rPr>
        <w:t>tatea de 1285,2 tone depozitate;</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Lot 2- Zona 2 – suprafață existentă 511.725,00 mp – întreținută de operator SC GECA IMPEX PM SRL,a rezultat cantit</w:t>
      </w:r>
      <w:r w:rsidR="007550B3">
        <w:rPr>
          <w:rFonts w:ascii="Times New Roman" w:hAnsi="Times New Roman" w:cs="Times New Roman"/>
          <w:sz w:val="24"/>
          <w:szCs w:val="24"/>
        </w:rPr>
        <w:t>atea de 2282,00 tone depozitate;</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Lot 3 - Zona 3 – suprafață existentă 380.046,00 mp – întreținută de operator SC CRIS GARDEN SRL, a rezultat cantit</w:t>
      </w:r>
      <w:r w:rsidR="007550B3">
        <w:rPr>
          <w:rFonts w:ascii="Times New Roman" w:hAnsi="Times New Roman" w:cs="Times New Roman"/>
          <w:sz w:val="24"/>
          <w:szCs w:val="24"/>
        </w:rPr>
        <w:t>atea de 1175,90 tone depozitate;</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Lot 4 - Zona 4 – suprafață existentă 565.971,00 mp – întreținută de operator SC RO VERDE LANDSCAPING SRL, a rezultat o canti</w:t>
      </w:r>
      <w:r w:rsidR="007550B3">
        <w:rPr>
          <w:rFonts w:ascii="Times New Roman" w:hAnsi="Times New Roman" w:cs="Times New Roman"/>
          <w:sz w:val="24"/>
          <w:szCs w:val="24"/>
        </w:rPr>
        <w:t>tate de 1845,75 tone depozitate;</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lastRenderedPageBreak/>
        <w:t>- Lot 5- Zona 5 – suprafaţă existentă 381.079,00 mp – întreținută de operator SC RO VERDE LANDSCAPING SRL, a rezultat o cantitate de 1345,75 tone depozitate.</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în cadrul programelor de amenajare peisagistică a parcurilor, spațiilor verzi (Lot 1-zona1, Lot 2 - zona 2, Lot 3-zona 3, Lot 4- zona 4, Lot 5 - zona 5), derulate de către firmele prestatoare și ADP 2, s-a verificat activitatea de plantare conform</w:t>
      </w:r>
      <w:r w:rsidR="007550B3">
        <w:rPr>
          <w:rFonts w:ascii="Times New Roman" w:hAnsi="Times New Roman" w:cs="Times New Roman"/>
          <w:sz w:val="24"/>
          <w:szCs w:val="24"/>
        </w:rPr>
        <w:t xml:space="preserve"> comenzilor emise de S.V.S.U.I.;</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xml:space="preserve">● în cadrul programului de plantare material dendrologic s-au executat lucrări de pregătirea terenului prin săpat, mobilizat și nivelat urmat de săparea gropilor pentru plantarea arborilor, arbuștilor, trandafirilor, săparea șanțului pentru plantarea gardului viu, pichetarea rabatelor, plantarea florilor și </w:t>
      </w:r>
      <w:r w:rsidR="007550B3">
        <w:rPr>
          <w:rFonts w:ascii="Times New Roman" w:hAnsi="Times New Roman" w:cs="Times New Roman"/>
          <w:sz w:val="24"/>
          <w:szCs w:val="24"/>
        </w:rPr>
        <w:t>udarea materialului dendrologic;</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S-au executat și recepționat în teren lucrările de plantare în compensație a arborilor = 2775 buc din speciile Acer, Betula, Catalpa, Carpinus, Fraxinus, Aesculus, Quercus, Platanus, Prunus Cerasifera</w:t>
      </w:r>
      <w:r w:rsidR="007550B3">
        <w:rPr>
          <w:rFonts w:ascii="Times New Roman" w:hAnsi="Times New Roman" w:cs="Times New Roman"/>
          <w:sz w:val="24"/>
          <w:szCs w:val="24"/>
        </w:rPr>
        <w:t>, Robinia Umbraculifera, Tilia;</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S-au executat și recepționat în teren lucrările de plantare material dendrologic în parcuri, scuaruri, platbande și ansambluri de locuințe din sectorul 2:</w:t>
      </w:r>
    </w:p>
    <w:p w:rsidR="008223C8" w:rsidRPr="008223C8" w:rsidRDefault="007550B3" w:rsidP="007550B3">
      <w:pPr>
        <w:spacing w:after="0" w:line="360" w:lineRule="auto"/>
        <w:ind w:left="720"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8223C8" w:rsidRPr="008223C8">
        <w:rPr>
          <w:rFonts w:ascii="Times New Roman" w:hAnsi="Times New Roman" w:cs="Times New Roman"/>
          <w:sz w:val="24"/>
          <w:szCs w:val="24"/>
        </w:rPr>
        <w:t>2.870 buc arbuști din speciile Berberis, Cornus, Cotoneaster, Cottinus, Euonimus, Forsithya, M</w:t>
      </w:r>
      <w:r>
        <w:rPr>
          <w:rFonts w:ascii="Times New Roman" w:hAnsi="Times New Roman" w:cs="Times New Roman"/>
          <w:sz w:val="24"/>
          <w:szCs w:val="24"/>
        </w:rPr>
        <w:t>ahonia, Physocarphus, Piracanta;</w:t>
      </w:r>
    </w:p>
    <w:p w:rsidR="008223C8" w:rsidRPr="008223C8" w:rsidRDefault="007550B3" w:rsidP="007550B3">
      <w:pPr>
        <w:spacing w:after="0" w:line="360" w:lineRule="auto"/>
        <w:ind w:left="720" w:firstLine="630"/>
        <w:jc w:val="both"/>
        <w:rPr>
          <w:rFonts w:ascii="Times New Roman" w:hAnsi="Times New Roman" w:cs="Times New Roman"/>
          <w:sz w:val="24"/>
          <w:szCs w:val="24"/>
        </w:rPr>
      </w:pPr>
      <w:r>
        <w:rPr>
          <w:rFonts w:ascii="Times New Roman" w:hAnsi="Times New Roman" w:cs="Times New Roman"/>
          <w:sz w:val="24"/>
          <w:szCs w:val="24"/>
        </w:rPr>
        <w:t>- 14.480 buc trandafiri;</w:t>
      </w:r>
    </w:p>
    <w:p w:rsidR="008223C8" w:rsidRPr="008223C8" w:rsidRDefault="008223C8" w:rsidP="007550B3">
      <w:pPr>
        <w:spacing w:after="0" w:line="360" w:lineRule="auto"/>
        <w:ind w:left="720" w:firstLine="630"/>
        <w:jc w:val="both"/>
        <w:rPr>
          <w:rFonts w:ascii="Times New Roman" w:hAnsi="Times New Roman" w:cs="Times New Roman"/>
          <w:sz w:val="24"/>
          <w:szCs w:val="24"/>
        </w:rPr>
      </w:pPr>
      <w:r w:rsidRPr="008223C8">
        <w:rPr>
          <w:rFonts w:ascii="Times New Roman" w:hAnsi="Times New Roman" w:cs="Times New Roman"/>
          <w:sz w:val="24"/>
          <w:szCs w:val="24"/>
        </w:rPr>
        <w:t>-   8.414 buc fire de gard viu.</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 xml:space="preserve">S-au executat și s-au recepționat lucrările de amenajare spații verzi prin montare rulou gazon: 127.337,30 mp rulou gazon în tot sectorul 2, astfel: </w:t>
      </w:r>
    </w:p>
    <w:p w:rsidR="008223C8" w:rsidRPr="008223C8" w:rsidRDefault="008223C8" w:rsidP="007550B3">
      <w:pPr>
        <w:pStyle w:val="Listparagraf"/>
        <w:numPr>
          <w:ilvl w:val="0"/>
          <w:numId w:val="8"/>
        </w:numPr>
        <w:tabs>
          <w:tab w:val="clear" w:pos="720"/>
          <w:tab w:val="num" w:pos="360"/>
          <w:tab w:val="left" w:pos="1170"/>
        </w:tabs>
        <w:spacing w:after="0" w:line="360" w:lineRule="auto"/>
        <w:ind w:left="1620"/>
        <w:jc w:val="both"/>
        <w:rPr>
          <w:rFonts w:ascii="Times New Roman" w:hAnsi="Times New Roman" w:cs="Times New Roman"/>
          <w:sz w:val="24"/>
          <w:szCs w:val="24"/>
        </w:rPr>
      </w:pPr>
      <w:r w:rsidRPr="008223C8">
        <w:rPr>
          <w:rFonts w:ascii="Times New Roman" w:hAnsi="Times New Roman" w:cs="Times New Roman"/>
          <w:sz w:val="24"/>
          <w:szCs w:val="24"/>
        </w:rPr>
        <w:t>în cadrul programului de refacere zone verzi s-au executat lucrari de decapare strat pământ impropriu, mărunțit manual pământul, nivelat manual pământul și montat gazon rulou pe suprafața totală de 65.635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xml:space="preserve">- Lot individual 1- </w:t>
      </w:r>
      <w:bookmarkStart w:id="208" w:name="_Hlk42170747"/>
      <w:r w:rsidRPr="008223C8">
        <w:rPr>
          <w:rFonts w:ascii="Times New Roman" w:hAnsi="Times New Roman" w:cs="Times New Roman"/>
          <w:sz w:val="24"/>
          <w:szCs w:val="24"/>
        </w:rPr>
        <w:t>lucrări de refacere zone verzi (parcuri, scuaruri, platbande și alte zone verzi)- zone adiacente Rond Obor</w:t>
      </w:r>
      <w:bookmarkEnd w:id="208"/>
      <w:r w:rsidRPr="008223C8">
        <w:rPr>
          <w:rFonts w:ascii="Times New Roman" w:hAnsi="Times New Roman" w:cs="Times New Roman"/>
          <w:sz w:val="24"/>
          <w:szCs w:val="24"/>
        </w:rPr>
        <w:t>, Scuar Olimp, Str. Tunari x Șos. Ștefan cel Mare – suprafață = 5655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Lot individual 2 - lucrări de refacere zone verzi (parcuri, scuaruri, platbande și alte zone verzi) – Barbu Văcărescu - platbandă și spații verzi + scuaruri- suprafață = 3280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Lot individual 5 - lucrări de refacere zone verzi (parcuri, scuaruri, platbande și alte zone verzi) – Parcul Motodrom - suprafață = 16000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Lot individual 6 - lucrări de refacere zone verzi (parcuri, scuaruri, platbande și alte zone verzi) – Parcul Tei - suprafață =12800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lastRenderedPageBreak/>
        <w:t>- Lucrări de refacere zone verzi (parcuri, scuaruri, platbande și alte zone verzi) – Parcul Florilor -suprafață = 5000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Lot individual 9 - lucrări de refacere zone verzi (parcuri, scuaruri, platbande și alte zone verzi) – Parcul Lunca Florilor -suprafață =7900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Lot individual 10 - lucrări de refacere zone verzi (parcuri, scuaruri, platbande și alte zone verzi) – Dna Ghica scuar, platbandă, (extensii) și sp</w:t>
      </w:r>
      <w:r w:rsidR="007550B3">
        <w:rPr>
          <w:rFonts w:ascii="Times New Roman" w:hAnsi="Times New Roman" w:cs="Times New Roman"/>
          <w:sz w:val="24"/>
          <w:szCs w:val="24"/>
        </w:rPr>
        <w:t>ații verzi -suprafață =15000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 în cadrul programului de amenajare peisagistică a parcurilor, spațiilor verzi (Lot 1-zona1, Lot 2-zona 2, Lot 3-zona 3, Lot 4-zona 4, Lot 5-zona 5), derulate de către firmele prestatoare și A.D.P. 2, s-a verificat activitatea de plantare conform comenzilor emise de S.V.S.U.I..pentru lucrările  (înverzirea suprafețelor prin montare și plantare de role gazon) pe s</w:t>
      </w:r>
      <w:r w:rsidR="007550B3">
        <w:rPr>
          <w:rFonts w:ascii="Times New Roman" w:hAnsi="Times New Roman" w:cs="Times New Roman"/>
          <w:sz w:val="24"/>
          <w:szCs w:val="24"/>
        </w:rPr>
        <w:t>uprafața totală de 61.702,30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Zona 6 – Sos. Elec</w:t>
      </w:r>
      <w:r w:rsidR="007550B3">
        <w:rPr>
          <w:rFonts w:ascii="Times New Roman" w:hAnsi="Times New Roman" w:cs="Times New Roman"/>
          <w:sz w:val="24"/>
          <w:szCs w:val="24"/>
        </w:rPr>
        <w:t>tronicii – Străpungere = 800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Pasaj Muncii = 1100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Parc Sfântul Ștefan = 400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xml:space="preserve">- Armand </w:t>
      </w:r>
      <w:r w:rsidR="007550B3">
        <w:rPr>
          <w:rFonts w:ascii="Times New Roman" w:hAnsi="Times New Roman" w:cs="Times New Roman"/>
          <w:sz w:val="24"/>
          <w:szCs w:val="24"/>
        </w:rPr>
        <w:t>Călinescu 4 Anotimpuri = 100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Calea Moșilor nr. 209 = 350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Parc</w:t>
      </w:r>
      <w:r w:rsidR="007550B3">
        <w:rPr>
          <w:rFonts w:ascii="Times New Roman" w:hAnsi="Times New Roman" w:cs="Times New Roman"/>
          <w:sz w:val="24"/>
          <w:szCs w:val="24"/>
        </w:rPr>
        <w:t xml:space="preserve"> Izvorul Rece = 1222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Parc Dabija = 210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xml:space="preserve">- Dna Ghica x </w:t>
      </w:r>
      <w:r w:rsidR="007550B3">
        <w:rPr>
          <w:rFonts w:ascii="Times New Roman" w:hAnsi="Times New Roman" w:cs="Times New Roman"/>
          <w:sz w:val="24"/>
          <w:szCs w:val="24"/>
        </w:rPr>
        <w:t>Lacul Tei x Petricani = 2750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Parc Floreasca = 2950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Aleea Belvedere = 1209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xml:space="preserve">- Maior Coravu (rond </w:t>
      </w:r>
      <w:r w:rsidR="007550B3">
        <w:rPr>
          <w:rFonts w:ascii="Times New Roman" w:hAnsi="Times New Roman" w:cs="Times New Roman"/>
          <w:sz w:val="24"/>
          <w:szCs w:val="24"/>
        </w:rPr>
        <w:t>541 mp +arcade 185 mp) = 726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Scuar C</w:t>
      </w:r>
      <w:r w:rsidR="007550B3">
        <w:rPr>
          <w:rFonts w:ascii="Times New Roman" w:hAnsi="Times New Roman" w:cs="Times New Roman"/>
          <w:sz w:val="24"/>
          <w:szCs w:val="24"/>
        </w:rPr>
        <w:t>entral Vatra Luminoasă = 994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Vasile Cri</w:t>
      </w:r>
      <w:r w:rsidR="007550B3">
        <w:rPr>
          <w:rFonts w:ascii="Times New Roman" w:hAnsi="Times New Roman" w:cs="Times New Roman"/>
          <w:sz w:val="24"/>
          <w:szCs w:val="24"/>
        </w:rPr>
        <w:t>stescu - Scuar central = 230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w:t>
      </w:r>
      <w:r w:rsidR="007550B3">
        <w:rPr>
          <w:rFonts w:ascii="Times New Roman" w:hAnsi="Times New Roman" w:cs="Times New Roman"/>
          <w:sz w:val="24"/>
          <w:szCs w:val="24"/>
        </w:rPr>
        <w:t xml:space="preserve"> Aleea Parașutiștilor = 1915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Șos. Pan</w:t>
      </w:r>
      <w:r w:rsidR="007550B3">
        <w:rPr>
          <w:rFonts w:ascii="Times New Roman" w:hAnsi="Times New Roman" w:cs="Times New Roman"/>
          <w:sz w:val="24"/>
          <w:szCs w:val="24"/>
        </w:rPr>
        <w:t>telimon nr.89-părculeț = 215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Parc Cosmos = 7270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xml:space="preserve">- Șos. Colentina </w:t>
      </w:r>
      <w:r w:rsidR="007550B3">
        <w:rPr>
          <w:rFonts w:ascii="Times New Roman" w:hAnsi="Times New Roman" w:cs="Times New Roman"/>
          <w:sz w:val="24"/>
          <w:szCs w:val="24"/>
        </w:rPr>
        <w:t>rond capăt tramvai 21 = 1000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xml:space="preserve">- Șos. </w:t>
      </w:r>
      <w:r w:rsidR="007550B3">
        <w:rPr>
          <w:rFonts w:ascii="Times New Roman" w:hAnsi="Times New Roman" w:cs="Times New Roman"/>
          <w:sz w:val="24"/>
          <w:szCs w:val="24"/>
        </w:rPr>
        <w:t>Colentina x Andronache = 250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Șos. Colentina x Dna Ghi</w:t>
      </w:r>
      <w:r w:rsidR="007550B3">
        <w:rPr>
          <w:rFonts w:ascii="Times New Roman" w:hAnsi="Times New Roman" w:cs="Times New Roman"/>
          <w:sz w:val="24"/>
          <w:szCs w:val="24"/>
        </w:rPr>
        <w:t>ca = 1300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xml:space="preserve">- </w:t>
      </w:r>
      <w:r w:rsidR="007550B3">
        <w:rPr>
          <w:rFonts w:ascii="Times New Roman" w:hAnsi="Times New Roman" w:cs="Times New Roman"/>
          <w:sz w:val="24"/>
          <w:szCs w:val="24"/>
        </w:rPr>
        <w:t>Vasile Lascăr – statuie = 138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Horei x Ferdinand I = 308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Tudor Vl</w:t>
      </w:r>
      <w:r w:rsidR="007550B3">
        <w:rPr>
          <w:rFonts w:ascii="Times New Roman" w:hAnsi="Times New Roman" w:cs="Times New Roman"/>
          <w:sz w:val="24"/>
          <w:szCs w:val="24"/>
        </w:rPr>
        <w:t>adimirescu -statuie = 586,30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lastRenderedPageBreak/>
        <w:t xml:space="preserve">- Șos. Colentina </w:t>
      </w:r>
      <w:r w:rsidR="007550B3">
        <w:rPr>
          <w:rFonts w:ascii="Times New Roman" w:hAnsi="Times New Roman" w:cs="Times New Roman"/>
          <w:sz w:val="24"/>
          <w:szCs w:val="24"/>
        </w:rPr>
        <w:t>nr. 1, bl. 34, sc. 1-8 = 285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xml:space="preserve">- </w:t>
      </w:r>
      <w:r w:rsidR="007550B3">
        <w:rPr>
          <w:rFonts w:ascii="Times New Roman" w:hAnsi="Times New Roman" w:cs="Times New Roman"/>
          <w:sz w:val="24"/>
          <w:szCs w:val="24"/>
        </w:rPr>
        <w:t>Parc Cinema Floreasca = 6000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Dna. Ghica -scuar = 2534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Parc Amiral Mu</w:t>
      </w:r>
      <w:r w:rsidR="007550B3">
        <w:rPr>
          <w:rFonts w:ascii="Times New Roman" w:hAnsi="Times New Roman" w:cs="Times New Roman"/>
          <w:sz w:val="24"/>
          <w:szCs w:val="24"/>
        </w:rPr>
        <w:t>rgescu = 470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Parc Motodrom = 7455 mp;</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 Dna. Ghica - tronson str. Constanț</w:t>
      </w:r>
      <w:r w:rsidR="007550B3">
        <w:rPr>
          <w:rFonts w:ascii="Times New Roman" w:hAnsi="Times New Roman" w:cs="Times New Roman"/>
          <w:sz w:val="24"/>
          <w:szCs w:val="24"/>
        </w:rPr>
        <w:t>a x Heliade între vii = 1800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Mântuleasa = 80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Parc Tei = 4000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Bd. Chișinău nr. 17 = 385 mp;</w:t>
      </w:r>
    </w:p>
    <w:p w:rsidR="008223C8" w:rsidRPr="008223C8" w:rsidRDefault="007550B3" w:rsidP="008223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Parc Obor = 12670 mp.</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În cadrul programului de revitalizare spații verzi s-au executat și recepționat în teren lucrările de întreținere, reparații și mentenanță sisteme de irigat -parcuri, scuaruri, platbande și ansambluri de locuințe din sectorul 2, astfel:</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1 - zona 1 (Parc Grădina Icoanei, Scuar Obor și zone adiacente Magazin Obor, Pasaj Bucur Obor, Parcul Ion Voicu, Fântâna 4 Anotimpuri, Complex Teiul Doamnei, Șos. Mihai Bravu blocuri, Parc Păsărari, Aleea Lungulețu blocuri)</w:t>
      </w:r>
      <w:r w:rsidR="007550B3">
        <w:rPr>
          <w:rFonts w:ascii="Times New Roman" w:hAnsi="Times New Roman" w:cs="Times New Roman"/>
          <w:sz w:val="24"/>
          <w:szCs w:val="24"/>
        </w:rPr>
        <w:t>;</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2 - zona 2 (Scuar Glinka, str. Dimitrie Pompeiu - Capăt tramvai 16, str. Barbu Văcărescu – taluz, Șos. Petricani, Parc Tei, Parc Floreasca)</w:t>
      </w:r>
      <w:r w:rsidR="007550B3">
        <w:rPr>
          <w:rFonts w:ascii="Times New Roman" w:hAnsi="Times New Roman" w:cs="Times New Roman"/>
          <w:sz w:val="24"/>
          <w:szCs w:val="24"/>
        </w:rPr>
        <w:t>;</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3 - zona 3 (Bd. Basarabia nr.55 bl. M22 - M23, Bd. Basarabia nr. 104, bl. A4, Bd. Basarabia nr. 108,110,112, bl. L9, L8, L7, Bd. Basarabia nr.118, bl. L13, Str. Herța nr. 6, bl.64 B, Scuar Moara lui Bucur + părculet, Bd. Basarabia nr. 44, Parc National, Șos. Iancului x Pantelimon - Fântână, Aleea Belvedere, Grădina Engleză, Parc Titus Ozon, str. Maior Coravu 1-7, bl. C4, Str Maior Coravu nr. 9-15, bl.C5, Str. Maior Coravu nr. 17-23 bl.C6, Bd. Basarabia nr. 88, bl. C2, Bd. Basarabia nr. 92, bl.C1, Bd. Basarabia nr. 94, bl. A1, Parc Ciurea. Aleea Ilia, Parc Boziorul, Parc Ott</w:t>
      </w:r>
      <w:r w:rsidR="007550B3">
        <w:rPr>
          <w:rFonts w:ascii="Times New Roman" w:hAnsi="Times New Roman" w:cs="Times New Roman"/>
          <w:sz w:val="24"/>
          <w:szCs w:val="24"/>
        </w:rPr>
        <w:t>oi Călin, Parc Nichita Stănescu;</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4 - zona 4 (Parc Morarilor, Parc Dobroiești, Parc Cosmos, Șos. Fundeni, Dna. Ghica, Parc Ion Creangă, Șos. Colentina – capăt tramvai 21, Parc Motodrom, Parc Lunca Florilo</w:t>
      </w:r>
      <w:r w:rsidR="007550B3">
        <w:rPr>
          <w:rFonts w:ascii="Times New Roman" w:hAnsi="Times New Roman" w:cs="Times New Roman"/>
          <w:sz w:val="24"/>
          <w:szCs w:val="24"/>
        </w:rPr>
        <w:t>r, Parc Rodica, Poiana cu Aluni;</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w:t>
      </w:r>
      <w:r w:rsidR="007550B3">
        <w:rPr>
          <w:rFonts w:ascii="Times New Roman" w:hAnsi="Times New Roman" w:cs="Times New Roman"/>
          <w:sz w:val="24"/>
          <w:szCs w:val="24"/>
        </w:rPr>
        <w:t>al 5 – Parc Obor și Scuar Olimp;</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lastRenderedPageBreak/>
        <w:t>Lot individual 7 – zona 7 (Parc Tei, blocuri  zona 7: str. Județului nr. 17 bloc 20, str. Județului nr. 13 bloc 18, str. Județului nr. 11 bloc 19, str. Județului nr. 9 bloc 20, Bdul Lacul Tei nr.121 bloc 5, Bdul Lacul Tei nr. 123 bloc 4, str. Ceaikovski nr. 1 bloc1.)</w:t>
      </w:r>
      <w:r w:rsidR="007550B3">
        <w:rPr>
          <w:rFonts w:ascii="Times New Roman" w:hAnsi="Times New Roman" w:cs="Times New Roman"/>
          <w:sz w:val="24"/>
          <w:szCs w:val="24"/>
        </w:rPr>
        <w:t>;</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8 – Scuar Ce</w:t>
      </w:r>
      <w:r w:rsidR="007550B3">
        <w:rPr>
          <w:rFonts w:ascii="Times New Roman" w:hAnsi="Times New Roman" w:cs="Times New Roman"/>
          <w:sz w:val="24"/>
          <w:szCs w:val="24"/>
        </w:rPr>
        <w:t>ntral Dna Ghica;</w:t>
      </w:r>
    </w:p>
    <w:p w:rsidR="008223C8" w:rsidRPr="008223C8" w:rsidRDefault="007550B3"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t>Lot individual 9 – Rond Obor;</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10 – Bdul Ferdinand I nr.137-141.</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 xml:space="preserve">Execuție sisteme de irigat </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Execuție sistem de irigat, execuție cămin de branșament - Scuarurile Colentina x Mihai Bravu x Ștefan cel Mare x Calea Moșilor – zone verzi din sectorul 2;</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 xml:space="preserve">Execuție sistem de irigat și execuție cămin de branșament - Pasajul Muncii x Șos. Mihai Bravu x Bd. Basarabia. </w:t>
      </w:r>
    </w:p>
    <w:p w:rsidR="008223C8" w:rsidRPr="008223C8" w:rsidRDefault="008223C8" w:rsidP="008223C8">
      <w:pPr>
        <w:spacing w:after="0" w:line="360" w:lineRule="auto"/>
        <w:ind w:firstLine="720"/>
        <w:jc w:val="both"/>
        <w:rPr>
          <w:rFonts w:ascii="Times New Roman" w:hAnsi="Times New Roman" w:cs="Times New Roman"/>
          <w:sz w:val="24"/>
          <w:szCs w:val="24"/>
        </w:rPr>
      </w:pP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depistat și s-au remediat deficiențele apărute la locurile de joacă din parcuri, miniparcuri.</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 xml:space="preserve">S-au executat și recepționat lucrările de montare a mobilierului urban :1074 buc bănci și 725 buc coșuri gunoi, </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s-a recepționat lucrările de montare prin fixare în beton: 502 buc panouri afisaj, 300 buc buc stâlpi rutieri, 20 buc suport bicicletă, 50 buc scrumiere.</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lucrările de împrejmuiri locuri de joacă copii, spații verzi aferente ansamblurilor de locuințe cu:</w:t>
      </w:r>
    </w:p>
    <w:p w:rsidR="008223C8" w:rsidRPr="008223C8" w:rsidRDefault="007550B3"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t>gard din lemn = 653 ml;</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gard</w:t>
      </w:r>
      <w:r w:rsidR="007550B3">
        <w:rPr>
          <w:rFonts w:ascii="Times New Roman" w:hAnsi="Times New Roman" w:cs="Times New Roman"/>
          <w:sz w:val="24"/>
          <w:szCs w:val="24"/>
        </w:rPr>
        <w:t xml:space="preserve"> metalic cu H. 0,4 m = 2339 ml;</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gard metalic cu H. 1,9 m = 830 ml.</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lucrările de montaj foișor lemn =10 buc, masă pentru foișor de lemn = 13 buc, pergolă lemn</w:t>
      </w:r>
      <w:r w:rsidR="00235B83">
        <w:rPr>
          <w:rFonts w:ascii="Times New Roman" w:hAnsi="Times New Roman" w:cs="Times New Roman"/>
          <w:sz w:val="24"/>
          <w:szCs w:val="24"/>
        </w:rPr>
        <w:t xml:space="preserve"> = 47 buc, cabine pază = 30 buc.</w:t>
      </w:r>
    </w:p>
    <w:p w:rsidR="008223C8" w:rsidRPr="008223C8" w:rsidRDefault="008223C8" w:rsidP="007550B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lucrările de turnare covor tartan colorat (suprafață antitraumă) în diverse locații din sectorul 2, astfel:</w:t>
      </w:r>
    </w:p>
    <w:p w:rsidR="008223C8" w:rsidRPr="008223C8" w:rsidRDefault="008223C8" w:rsidP="008223C8">
      <w:pPr>
        <w:spacing w:after="0" w:line="360" w:lineRule="auto"/>
        <w:ind w:firstLine="720"/>
        <w:rPr>
          <w:rFonts w:ascii="Times New Roman" w:hAnsi="Times New Roman" w:cs="Times New Roman"/>
          <w:sz w:val="24"/>
          <w:szCs w:val="24"/>
        </w:rPr>
      </w:pPr>
      <w:r w:rsidRPr="008223C8">
        <w:rPr>
          <w:rFonts w:ascii="Times New Roman" w:hAnsi="Times New Roman" w:cs="Times New Roman"/>
          <w:sz w:val="24"/>
          <w:szCs w:val="24"/>
        </w:rPr>
        <w:t>Locații executate în trimestrul I 2019 = 1139 mp</w:t>
      </w:r>
    </w:p>
    <w:p w:rsidR="008223C8" w:rsidRPr="008223C8" w:rsidRDefault="007550B3"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t>Parc Ciurea = 192 mp;</w:t>
      </w:r>
    </w:p>
    <w:p w:rsidR="008223C8" w:rsidRPr="008223C8" w:rsidRDefault="007550B3"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t>Parc Nichita Stănescu = 103 mp;</w:t>
      </w:r>
    </w:p>
    <w:p w:rsidR="008223C8" w:rsidRPr="008223C8" w:rsidRDefault="007550B3"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lastRenderedPageBreak/>
        <w:t>Parc Ottoi Călin = 180 mp;</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 xml:space="preserve">Loc de </w:t>
      </w:r>
      <w:r w:rsidR="007550B3">
        <w:rPr>
          <w:rFonts w:ascii="Times New Roman" w:hAnsi="Times New Roman" w:cs="Times New Roman"/>
          <w:sz w:val="24"/>
          <w:szCs w:val="24"/>
        </w:rPr>
        <w:t>joacă Stănescu Gheorghe = 64 mp;</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Locuri de joacă str. Mihai Brav bloc D16-D17 = 600 mp.</w:t>
      </w:r>
    </w:p>
    <w:p w:rsidR="008223C8" w:rsidRPr="008223C8" w:rsidRDefault="008223C8" w:rsidP="008223C8">
      <w:pPr>
        <w:spacing w:after="0" w:line="360" w:lineRule="auto"/>
        <w:ind w:firstLine="720"/>
        <w:jc w:val="both"/>
        <w:rPr>
          <w:rFonts w:ascii="Times New Roman" w:hAnsi="Times New Roman" w:cs="Times New Roman"/>
          <w:sz w:val="24"/>
          <w:szCs w:val="24"/>
        </w:rPr>
      </w:pPr>
      <w:r w:rsidRPr="008223C8">
        <w:rPr>
          <w:rFonts w:ascii="Times New Roman" w:hAnsi="Times New Roman" w:cs="Times New Roman"/>
          <w:sz w:val="24"/>
          <w:szCs w:val="24"/>
        </w:rPr>
        <w:t>Locații executate conform Acordului Cadru încheiat pe durata a 4 ani în cadrul Contractului Subsecvent nr.1 trimestrul II 2019 = 1480 mp</w:t>
      </w:r>
      <w:r w:rsidR="007550B3" w:rsidRPr="008223C8">
        <w:rPr>
          <w:rFonts w:ascii="Times New Roman" w:hAnsi="Times New Roman" w:cs="Times New Roman"/>
          <w:sz w:val="24"/>
          <w:szCs w:val="24"/>
        </w:rPr>
        <w:t>:</w:t>
      </w:r>
    </w:p>
    <w:p w:rsidR="008223C8" w:rsidRPr="008223C8" w:rsidRDefault="008223C8" w:rsidP="007550B3">
      <w:pPr>
        <w:pStyle w:val="Listparagraf"/>
        <w:numPr>
          <w:ilvl w:val="0"/>
          <w:numId w:val="51"/>
        </w:numPr>
        <w:tabs>
          <w:tab w:val="left" w:pos="1170"/>
        </w:tabs>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Scuar Olimp - extindere loc de joacă = 200 mp,</w:t>
      </w:r>
    </w:p>
    <w:p w:rsidR="008223C8" w:rsidRPr="008223C8" w:rsidRDefault="008223C8" w:rsidP="007550B3">
      <w:pPr>
        <w:pStyle w:val="Listparagraf"/>
        <w:numPr>
          <w:ilvl w:val="0"/>
          <w:numId w:val="51"/>
        </w:numPr>
        <w:tabs>
          <w:tab w:val="left" w:pos="1170"/>
        </w:tabs>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Parcul Sfântul Pantelimon = 690 mp,</w:t>
      </w:r>
    </w:p>
    <w:p w:rsidR="008223C8" w:rsidRPr="008223C8" w:rsidRDefault="008223C8" w:rsidP="007550B3">
      <w:pPr>
        <w:pStyle w:val="Listparagraf"/>
        <w:numPr>
          <w:ilvl w:val="0"/>
          <w:numId w:val="51"/>
        </w:numPr>
        <w:tabs>
          <w:tab w:val="left" w:pos="1170"/>
        </w:tabs>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Str. Sachelarie Visarion nr. 10 – teren de sport = 50 mp,</w:t>
      </w:r>
    </w:p>
    <w:p w:rsidR="008223C8" w:rsidRPr="008223C8" w:rsidRDefault="008223C8" w:rsidP="007550B3">
      <w:pPr>
        <w:pStyle w:val="Listparagraf"/>
        <w:numPr>
          <w:ilvl w:val="0"/>
          <w:numId w:val="51"/>
        </w:numPr>
        <w:tabs>
          <w:tab w:val="left" w:pos="1170"/>
        </w:tabs>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Grădina Engleză – miniteren de baschet = 50 mp,</w:t>
      </w:r>
    </w:p>
    <w:p w:rsidR="008223C8" w:rsidRPr="008223C8" w:rsidRDefault="008223C8" w:rsidP="007550B3">
      <w:pPr>
        <w:pStyle w:val="Listparagraf"/>
        <w:numPr>
          <w:ilvl w:val="0"/>
          <w:numId w:val="51"/>
        </w:numPr>
        <w:tabs>
          <w:tab w:val="left" w:pos="1170"/>
        </w:tabs>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Bd. Chișinău nr. 17 = 250 mp,</w:t>
      </w:r>
    </w:p>
    <w:p w:rsidR="008223C8" w:rsidRPr="008223C8" w:rsidRDefault="008223C8" w:rsidP="007550B3">
      <w:pPr>
        <w:pStyle w:val="Listparagraf"/>
        <w:numPr>
          <w:ilvl w:val="0"/>
          <w:numId w:val="51"/>
        </w:numPr>
        <w:tabs>
          <w:tab w:val="left" w:pos="1170"/>
        </w:tabs>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Bd. Chișinău nr. 11, bl. A3 = 240 mp,</w:t>
      </w:r>
    </w:p>
    <w:p w:rsidR="008223C8" w:rsidRPr="008223C8" w:rsidRDefault="008223C8" w:rsidP="00235B8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lucrările de reparații împrejmuiri din gard metalic: 1755 ml.</w:t>
      </w:r>
    </w:p>
    <w:p w:rsidR="008223C8" w:rsidRPr="008223C8" w:rsidRDefault="008223C8" w:rsidP="00235B8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lucrările de reparare/recondiționare bănci de lemn: 521 bănci amplasate în parcurile sectorului 2.</w:t>
      </w:r>
    </w:p>
    <w:p w:rsidR="008223C8" w:rsidRPr="008223C8" w:rsidRDefault="008223C8" w:rsidP="00235B8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 verificat și recepționat lucrările de Amenajare loc de joacă – str. Calea Mosilor nr. 296, Sector 2 (proiectare și execuție).</w:t>
      </w:r>
    </w:p>
    <w:p w:rsidR="008223C8" w:rsidRPr="008223C8" w:rsidRDefault="008223C8" w:rsidP="00235B83">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 xml:space="preserve">S-au executat și recepționat lucrări de modernizare a locurilor de joacă, a parcurilor și miniparcurilor prin montare aparate fitness și echipamente de joacă în tot sectorul 2: </w:t>
      </w:r>
    </w:p>
    <w:p w:rsidR="008223C8" w:rsidRPr="008223C8" w:rsidRDefault="00235B83" w:rsidP="00235B83">
      <w:pPr>
        <w:pStyle w:val="Listparagraf"/>
        <w:numPr>
          <w:ilvl w:val="0"/>
          <w:numId w:val="52"/>
        </w:numPr>
        <w:tabs>
          <w:tab w:val="clear" w:pos="720"/>
          <w:tab w:val="num" w:pos="360"/>
          <w:tab w:val="left" w:pos="144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t>masă tenis = 25 buc;</w:t>
      </w:r>
    </w:p>
    <w:p w:rsidR="008223C8" w:rsidRPr="008223C8" w:rsidRDefault="00235B83" w:rsidP="00235B83">
      <w:pPr>
        <w:pStyle w:val="Listparagraf"/>
        <w:numPr>
          <w:ilvl w:val="0"/>
          <w:numId w:val="52"/>
        </w:numPr>
        <w:tabs>
          <w:tab w:val="clear" w:pos="720"/>
          <w:tab w:val="num" w:pos="360"/>
          <w:tab w:val="left" w:pos="144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t>ansamblu șah = 20 buc;</w:t>
      </w:r>
    </w:p>
    <w:p w:rsidR="008223C8" w:rsidRPr="008223C8" w:rsidRDefault="008223C8" w:rsidP="00235B83">
      <w:pPr>
        <w:pStyle w:val="Listparagraf"/>
        <w:numPr>
          <w:ilvl w:val="0"/>
          <w:numId w:val="52"/>
        </w:numPr>
        <w:tabs>
          <w:tab w:val="clear" w:pos="720"/>
          <w:tab w:val="num" w:pos="360"/>
          <w:tab w:val="left" w:pos="144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echipamente d</w:t>
      </w:r>
      <w:r w:rsidR="00235B83">
        <w:rPr>
          <w:rFonts w:ascii="Times New Roman" w:hAnsi="Times New Roman" w:cs="Times New Roman"/>
          <w:sz w:val="24"/>
          <w:szCs w:val="24"/>
        </w:rPr>
        <w:t>e joacă = 190 buc;</w:t>
      </w:r>
    </w:p>
    <w:p w:rsidR="008223C8" w:rsidRPr="008223C8" w:rsidRDefault="008223C8" w:rsidP="00235B83">
      <w:pPr>
        <w:pStyle w:val="Listparagraf"/>
        <w:numPr>
          <w:ilvl w:val="0"/>
          <w:numId w:val="52"/>
        </w:numPr>
        <w:tabs>
          <w:tab w:val="clear" w:pos="720"/>
          <w:tab w:val="num" w:pos="360"/>
          <w:tab w:val="left" w:pos="144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aparate de fitness = 72 buc</w:t>
      </w:r>
      <w:r w:rsidR="00235B83">
        <w:rPr>
          <w:rFonts w:ascii="Times New Roman" w:hAnsi="Times New Roman" w:cs="Times New Roman"/>
          <w:sz w:val="24"/>
          <w:szCs w:val="24"/>
        </w:rPr>
        <w:t>.</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Verificarea în teren a situațiilor semnalate cu caracter de urgență a arborilor ce pot produce accidente: 1645 buc.</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în teren lucrările de toaletare a arborilor = 6999 buc,</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în teren lucrările de defrișare a arborilor = 2440 buc,</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 xml:space="preserve">S-au executat și recepționat lucrări de reparații alei (borduri mari = 6195 ml, borduri mici = 4830 ml, pavaj pentru alei parcuri = 4271 mp, pavaj pentru scuaruri = 5306 ml) în locațiile următoare: </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 xml:space="preserve">Lot </w:t>
      </w:r>
      <w:r w:rsidR="00235B83">
        <w:rPr>
          <w:rFonts w:ascii="Times New Roman" w:hAnsi="Times New Roman" w:cs="Times New Roman"/>
          <w:sz w:val="24"/>
          <w:szCs w:val="24"/>
        </w:rPr>
        <w:t>individual 1 - Parcul Florilor;</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lastRenderedPageBreak/>
        <w:t>Lot individual 2 - Scuar  Tor</w:t>
      </w:r>
      <w:r w:rsidR="00235B83">
        <w:rPr>
          <w:rFonts w:ascii="Times New Roman" w:hAnsi="Times New Roman" w:cs="Times New Roman"/>
          <w:sz w:val="24"/>
          <w:szCs w:val="24"/>
        </w:rPr>
        <w:t>entului, Scuar Amiral Murgescu;</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3 - Scuar Central Dna Ghica (de la Dimitrie Grozdea, Pod Baicului până la</w:t>
      </w:r>
      <w:r w:rsidR="00235B83">
        <w:rPr>
          <w:rFonts w:ascii="Times New Roman" w:hAnsi="Times New Roman" w:cs="Times New Roman"/>
          <w:sz w:val="24"/>
          <w:szCs w:val="24"/>
        </w:rPr>
        <w:t xml:space="preserve"> 100 ml est de str. Constanța);</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w:t>
      </w:r>
      <w:r w:rsidR="00235B83">
        <w:rPr>
          <w:rFonts w:ascii="Times New Roman" w:hAnsi="Times New Roman" w:cs="Times New Roman"/>
          <w:sz w:val="24"/>
          <w:szCs w:val="24"/>
        </w:rPr>
        <w:t>ot individual 4 - Parc Motodrom;</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5 - Scuar Andronache x Fundeni, Scuaruri Dna Ghica x Șos. Colentina, Scuaruri l</w:t>
      </w:r>
      <w:r w:rsidR="00235B83">
        <w:rPr>
          <w:rFonts w:ascii="Times New Roman" w:hAnsi="Times New Roman" w:cs="Times New Roman"/>
          <w:sz w:val="24"/>
          <w:szCs w:val="24"/>
        </w:rPr>
        <w:t>aterale și platbande Dna. Ghica;</w:t>
      </w:r>
    </w:p>
    <w:p w:rsidR="008223C8" w:rsidRPr="008223C8" w:rsidRDefault="00235B83"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Pr>
          <w:rFonts w:ascii="Times New Roman" w:hAnsi="Times New Roman" w:cs="Times New Roman"/>
          <w:sz w:val="24"/>
          <w:szCs w:val="24"/>
        </w:rPr>
        <w:t>Lot individual 6 - Parc Tei;</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Lot individual 7 - Parc Sf. Ștefan, Scuar Mântuleasa, Scua</w:t>
      </w:r>
      <w:r w:rsidR="00235B83">
        <w:rPr>
          <w:rFonts w:ascii="Times New Roman" w:hAnsi="Times New Roman" w:cs="Times New Roman"/>
          <w:sz w:val="24"/>
          <w:szCs w:val="24"/>
        </w:rPr>
        <w:t>r Olimp, Ștefan cel Mare nr.226;</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 xml:space="preserve">Lot individual 8 – Rond Obor și zone adiacente Țepeș Vodă x Popa Nan – loc de odihnă și recreere, Parc Rondă, Șos. </w:t>
      </w:r>
      <w:r w:rsidR="00235B83">
        <w:rPr>
          <w:rFonts w:ascii="Times New Roman" w:hAnsi="Times New Roman" w:cs="Times New Roman"/>
          <w:sz w:val="24"/>
          <w:szCs w:val="24"/>
        </w:rPr>
        <w:t>Colentina nr.1, bl. 34, sc. 1-8;</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Reparații alei – Zonă pietonală Colentina x Câmpuri Moși x Obor</w:t>
      </w:r>
      <w:r w:rsidR="00235B83">
        <w:rPr>
          <w:rFonts w:ascii="Times New Roman" w:hAnsi="Times New Roman" w:cs="Times New Roman"/>
          <w:sz w:val="24"/>
          <w:szCs w:val="24"/>
        </w:rPr>
        <w:t>;</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Refacere delimitări pe</w:t>
      </w:r>
      <w:r w:rsidR="00235B83">
        <w:rPr>
          <w:rFonts w:ascii="Times New Roman" w:hAnsi="Times New Roman" w:cs="Times New Roman"/>
          <w:sz w:val="24"/>
          <w:szCs w:val="24"/>
        </w:rPr>
        <w:t>rimetrale Bd. Ferdinand nr. 141.</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 xml:space="preserve">S-au executat lucrări de reparații socluri din beton amplasate în următoarele locații: </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 xml:space="preserve">Scuar Horei, Loc de joacă Dabija, Scuar Olimp: </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Parc Rondă, loc de joacă Sachelarie Visarion, Gradina Engleză, Stănescu Gheorghe, Metafora Vieții;</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Note de constatare întocmite de Secția Spații Verzi Sere și Urmărire Investiții = 56, astfel:</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26 note de constatare pentru sustragere materi</w:t>
      </w:r>
      <w:r w:rsidR="00B4369D">
        <w:rPr>
          <w:rFonts w:ascii="Times New Roman" w:hAnsi="Times New Roman" w:cs="Times New Roman"/>
          <w:sz w:val="24"/>
          <w:szCs w:val="24"/>
        </w:rPr>
        <w:t>al dendrologic plantat în teren;</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15 note de constatare pentru distrugere teren amenajat c</w:t>
      </w:r>
      <w:r w:rsidR="00B4369D">
        <w:rPr>
          <w:rFonts w:ascii="Times New Roman" w:hAnsi="Times New Roman" w:cs="Times New Roman"/>
          <w:sz w:val="24"/>
          <w:szCs w:val="24"/>
        </w:rPr>
        <w:t>u plante și sistem de irigații;</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6 note de consta</w:t>
      </w:r>
      <w:r w:rsidR="00B4369D">
        <w:rPr>
          <w:rFonts w:ascii="Times New Roman" w:hAnsi="Times New Roman" w:cs="Times New Roman"/>
          <w:sz w:val="24"/>
          <w:szCs w:val="24"/>
        </w:rPr>
        <w:t>tare material dendrologic uscat;</w:t>
      </w:r>
    </w:p>
    <w:p w:rsidR="008223C8" w:rsidRPr="008223C8" w:rsidRDefault="008223C8" w:rsidP="00235B83">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 xml:space="preserve">9 adrese la Poliția LocalăSector 2 pentru sustragerile constatate în teren. </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Sesizări primite la Secția Spații Verzi,Sere și Urmărire Investiții = 2.180, astfel:</w:t>
      </w:r>
    </w:p>
    <w:p w:rsidR="008223C8" w:rsidRPr="008223C8" w:rsidRDefault="008223C8" w:rsidP="00B4369D">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535 sesizări primite pentru salubri</w:t>
      </w:r>
      <w:r w:rsidR="00235B83">
        <w:rPr>
          <w:rFonts w:ascii="Times New Roman" w:hAnsi="Times New Roman" w:cs="Times New Roman"/>
          <w:sz w:val="24"/>
          <w:szCs w:val="24"/>
        </w:rPr>
        <w:t>zare – din care 483 soluționate;</w:t>
      </w:r>
    </w:p>
    <w:p w:rsidR="008223C8" w:rsidRPr="008223C8" w:rsidRDefault="008223C8" w:rsidP="00B4369D">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283 cereri pentru defrișări arb</w:t>
      </w:r>
      <w:r w:rsidR="00235B83">
        <w:rPr>
          <w:rFonts w:ascii="Times New Roman" w:hAnsi="Times New Roman" w:cs="Times New Roman"/>
          <w:sz w:val="24"/>
          <w:szCs w:val="24"/>
        </w:rPr>
        <w:t>ori – din care 170 soluționate;</w:t>
      </w:r>
    </w:p>
    <w:p w:rsidR="008223C8" w:rsidRPr="008223C8" w:rsidRDefault="008223C8" w:rsidP="00B4369D">
      <w:pPr>
        <w:pStyle w:val="Listparagraf"/>
        <w:numPr>
          <w:ilvl w:val="0"/>
          <w:numId w:val="52"/>
        </w:numPr>
        <w:tabs>
          <w:tab w:val="clear" w:pos="720"/>
          <w:tab w:val="num" w:pos="36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1.362 cereri pentru toaletare arb</w:t>
      </w:r>
      <w:r w:rsidR="00235B83">
        <w:rPr>
          <w:rFonts w:ascii="Times New Roman" w:hAnsi="Times New Roman" w:cs="Times New Roman"/>
          <w:sz w:val="24"/>
          <w:szCs w:val="24"/>
        </w:rPr>
        <w:t>ori – din care 1020 soluționate.</w:t>
      </w:r>
    </w:p>
    <w:p w:rsidR="008223C8" w:rsidRPr="008223C8" w:rsidRDefault="008223C8" w:rsidP="00B4369D">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Sancțiuni (amenzi) aplicate de Secția Contr</w:t>
      </w:r>
      <w:r w:rsidR="00B4369D">
        <w:rPr>
          <w:rFonts w:ascii="Times New Roman" w:hAnsi="Times New Roman" w:cs="Times New Roman"/>
          <w:sz w:val="24"/>
          <w:szCs w:val="24"/>
        </w:rPr>
        <w:t>ol Administrare Domeniul Public</w:t>
      </w:r>
      <w:r w:rsidR="00B4369D" w:rsidRPr="008223C8">
        <w:rPr>
          <w:rFonts w:ascii="Times New Roman" w:hAnsi="Times New Roman" w:cs="Times New Roman"/>
          <w:sz w:val="24"/>
          <w:szCs w:val="24"/>
        </w:rPr>
        <w:t>:</w:t>
      </w:r>
    </w:p>
    <w:p w:rsidR="008223C8" w:rsidRPr="008223C8" w:rsidRDefault="008223C8" w:rsidP="00B4369D">
      <w:pPr>
        <w:pStyle w:val="Listparagraf"/>
        <w:numPr>
          <w:ilvl w:val="0"/>
          <w:numId w:val="52"/>
        </w:numPr>
        <w:tabs>
          <w:tab w:val="clear" w:pos="72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61 sancțiuni aplicate pentru deterioarea spațiului verde și depozitarea gunoiului pe spațiul verde.</w:t>
      </w:r>
    </w:p>
    <w:p w:rsidR="008223C8" w:rsidRPr="008223C8" w:rsidRDefault="008223C8" w:rsidP="00502494">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lastRenderedPageBreak/>
        <w:t>S-au executat și recepționat lucrări de reabilitare stradală și refacerea carosabilului prin decopertare / frezare anumite suprafețe de stradă si refacerea carosabilului, folosind mixtură asfaltică "la cald" – plombe pentru un număr de 580 străzi cu suprafața = 3.249,55 mp.</w:t>
      </w:r>
    </w:p>
    <w:p w:rsidR="008223C8" w:rsidRPr="008223C8" w:rsidRDefault="008223C8" w:rsidP="00502494">
      <w:pPr>
        <w:pStyle w:val="Listparagraf"/>
        <w:numPr>
          <w:ilvl w:val="0"/>
          <w:numId w:val="50"/>
        </w:numPr>
        <w:spacing w:after="0" w:line="360" w:lineRule="auto"/>
        <w:jc w:val="both"/>
        <w:rPr>
          <w:rFonts w:ascii="Times New Roman" w:hAnsi="Times New Roman" w:cs="Times New Roman"/>
          <w:sz w:val="24"/>
          <w:szCs w:val="24"/>
        </w:rPr>
      </w:pPr>
      <w:r w:rsidRPr="008223C8">
        <w:rPr>
          <w:rFonts w:ascii="Times New Roman" w:hAnsi="Times New Roman" w:cs="Times New Roman"/>
          <w:sz w:val="24"/>
          <w:szCs w:val="24"/>
        </w:rPr>
        <w:t>S-au executat și recepționat lucrări de modernizare a parcărilor:</w:t>
      </w:r>
    </w:p>
    <w:p w:rsidR="008223C8" w:rsidRPr="008223C8" w:rsidRDefault="008223C8" w:rsidP="00502494">
      <w:pPr>
        <w:pStyle w:val="Listparagraf"/>
        <w:numPr>
          <w:ilvl w:val="0"/>
          <w:numId w:val="52"/>
        </w:numPr>
        <w:tabs>
          <w:tab w:val="clear" w:pos="72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Șos Colentina nr. 1, bloc 3 = parcare 27 locuri</w:t>
      </w:r>
      <w:r w:rsidR="00502494">
        <w:rPr>
          <w:rFonts w:ascii="Times New Roman" w:hAnsi="Times New Roman" w:cs="Times New Roman"/>
          <w:sz w:val="24"/>
          <w:szCs w:val="24"/>
        </w:rPr>
        <w:t>;</w:t>
      </w:r>
    </w:p>
    <w:p w:rsidR="008223C8" w:rsidRPr="008223C8" w:rsidRDefault="008223C8" w:rsidP="00502494">
      <w:pPr>
        <w:pStyle w:val="Listparagraf"/>
        <w:numPr>
          <w:ilvl w:val="0"/>
          <w:numId w:val="52"/>
        </w:numPr>
        <w:tabs>
          <w:tab w:val="clear" w:pos="72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Șos Colentina nr. 4, bloc 3 = parcare 43 locuri</w:t>
      </w:r>
      <w:r w:rsidR="00502494">
        <w:rPr>
          <w:rFonts w:ascii="Times New Roman" w:hAnsi="Times New Roman" w:cs="Times New Roman"/>
          <w:sz w:val="24"/>
          <w:szCs w:val="24"/>
        </w:rPr>
        <w:t>;</w:t>
      </w:r>
    </w:p>
    <w:p w:rsidR="008223C8" w:rsidRPr="008223C8" w:rsidRDefault="008223C8" w:rsidP="00502494">
      <w:pPr>
        <w:pStyle w:val="Listparagraf"/>
        <w:numPr>
          <w:ilvl w:val="0"/>
          <w:numId w:val="52"/>
        </w:numPr>
        <w:tabs>
          <w:tab w:val="clear" w:pos="720"/>
          <w:tab w:val="left" w:pos="1170"/>
        </w:tabs>
        <w:spacing w:after="0" w:line="360" w:lineRule="auto"/>
        <w:ind w:left="1620" w:hanging="450"/>
        <w:jc w:val="both"/>
        <w:rPr>
          <w:rFonts w:ascii="Times New Roman" w:hAnsi="Times New Roman" w:cs="Times New Roman"/>
          <w:sz w:val="24"/>
          <w:szCs w:val="24"/>
        </w:rPr>
      </w:pPr>
      <w:r w:rsidRPr="008223C8">
        <w:rPr>
          <w:rFonts w:ascii="Times New Roman" w:hAnsi="Times New Roman" w:cs="Times New Roman"/>
          <w:sz w:val="24"/>
          <w:szCs w:val="24"/>
        </w:rPr>
        <w:t>Str.Teiul Doamnei nr. 1, bloc 19 = parcare 50 locuri</w:t>
      </w:r>
      <w:r w:rsidR="00502494">
        <w:rPr>
          <w:rFonts w:ascii="Times New Roman" w:hAnsi="Times New Roman" w:cs="Times New Roman"/>
          <w:sz w:val="24"/>
          <w:szCs w:val="24"/>
        </w:rPr>
        <w:t>.</w:t>
      </w:r>
    </w:p>
    <w:p w:rsidR="008223C8" w:rsidRPr="00DD5BF4" w:rsidRDefault="008223C8" w:rsidP="008223C8">
      <w:pPr>
        <w:spacing w:after="0" w:line="360" w:lineRule="auto"/>
        <w:jc w:val="both"/>
        <w:rPr>
          <w:rFonts w:ascii="Times New Roman" w:hAnsi="Times New Roman" w:cs="Times New Roman"/>
          <w:sz w:val="24"/>
          <w:szCs w:val="24"/>
        </w:rPr>
      </w:pPr>
    </w:p>
    <w:p w:rsidR="001C73C1" w:rsidRPr="00EF6703" w:rsidRDefault="001C73C1" w:rsidP="00F41632">
      <w:pPr>
        <w:pStyle w:val="Listparagraf"/>
        <w:numPr>
          <w:ilvl w:val="1"/>
          <w:numId w:val="38"/>
        </w:numPr>
        <w:spacing w:after="0" w:line="360" w:lineRule="auto"/>
        <w:jc w:val="both"/>
        <w:outlineLvl w:val="1"/>
        <w:rPr>
          <w:rFonts w:ascii="Times New Roman" w:hAnsi="Times New Roman" w:cs="Times New Roman"/>
          <w:b/>
          <w:sz w:val="24"/>
          <w:szCs w:val="24"/>
        </w:rPr>
      </w:pPr>
      <w:bookmarkStart w:id="209" w:name="_Toc42848478"/>
      <w:r w:rsidRPr="00EF6703">
        <w:rPr>
          <w:rFonts w:ascii="Times New Roman" w:hAnsi="Times New Roman" w:cs="Times New Roman"/>
          <w:b/>
          <w:sz w:val="24"/>
          <w:szCs w:val="24"/>
        </w:rPr>
        <w:t>Salubrizarea Sectorului 2</w:t>
      </w:r>
      <w:bookmarkEnd w:id="209"/>
    </w:p>
    <w:p w:rsidR="001C73C1" w:rsidRPr="00A75E93" w:rsidRDefault="001C73C1" w:rsidP="00AE55E5">
      <w:pPr>
        <w:spacing w:after="0" w:line="360" w:lineRule="auto"/>
        <w:jc w:val="both"/>
        <w:rPr>
          <w:rFonts w:ascii="Times New Roman" w:hAnsi="Times New Roman" w:cs="Times New Roman"/>
          <w:iCs/>
          <w:sz w:val="24"/>
          <w:szCs w:val="24"/>
          <w:u w:val="single"/>
        </w:rPr>
      </w:pPr>
      <w:r w:rsidRPr="00A75E93">
        <w:rPr>
          <w:rFonts w:ascii="Times New Roman" w:hAnsi="Times New Roman" w:cs="Times New Roman"/>
          <w:iCs/>
          <w:sz w:val="24"/>
          <w:szCs w:val="24"/>
          <w:u w:val="single"/>
        </w:rPr>
        <w:t>Direcţia Achiziţii şi Contracte Publice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Anterior anului 2019 la nivelul Sectorului 2 a fost elaborat Studiul de oportunitate privind Serviciul public de salubrizare din sector, studiu ce cuprinde: actualizarea indicatorilor de performanţa a serviciului de salubrizare, fundamentarea valorii taxei de salubrizare, gestionarea selectivă a deșeurilor, investiții necesare în domeniul salubrizării în sectorul 2, aspecte referitoare la mediu şi aspecte sociale. De asemenea, în anul 2019 a fost elaborată documentația de achiziție publică în vederea organizării şi derulării procedurii de delegare a serviciului de salubrizare, în conformitate cu reglementările din domeniu, în vigoare. </w:t>
      </w:r>
    </w:p>
    <w:p w:rsidR="001C73C1" w:rsidRPr="00DD5BF4" w:rsidRDefault="001C73C1" w:rsidP="00693817">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S-a demarat în cursul anului 2019 procedura de achiziţie prin licitaţie publică pentru serviciul de s</w:t>
      </w:r>
      <w:r w:rsidR="00693817">
        <w:rPr>
          <w:rFonts w:ascii="Times New Roman" w:hAnsi="Times New Roman" w:cs="Times New Roman"/>
          <w:sz w:val="24"/>
          <w:szCs w:val="24"/>
        </w:rPr>
        <w:t>alubrizare aferent Secorului 2.</w:t>
      </w:r>
    </w:p>
    <w:p w:rsidR="001C73C1" w:rsidRDefault="001C73C1" w:rsidP="001C73C1">
      <w:pPr>
        <w:pStyle w:val="Listparagraf"/>
        <w:numPr>
          <w:ilvl w:val="0"/>
          <w:numId w:val="1"/>
        </w:numPr>
        <w:tabs>
          <w:tab w:val="left" w:pos="284"/>
        </w:tabs>
        <w:spacing w:after="0" w:line="360" w:lineRule="auto"/>
        <w:ind w:left="0" w:firstLine="0"/>
        <w:rPr>
          <w:rFonts w:ascii="Times New Roman" w:hAnsi="Times New Roman" w:cs="Times New Roman"/>
          <w:sz w:val="24"/>
          <w:szCs w:val="24"/>
        </w:rPr>
      </w:pPr>
      <w:r w:rsidRPr="00DD5BF4">
        <w:rPr>
          <w:rFonts w:ascii="Times New Roman" w:hAnsi="Times New Roman" w:cs="Times New Roman"/>
          <w:sz w:val="24"/>
          <w:szCs w:val="24"/>
        </w:rPr>
        <w:t>Măsuri pentru încurajarea utilizatorilor serviciului public de salubrizare în vederea precolectării separate a deșeurilor:</w:t>
      </w:r>
    </w:p>
    <w:p w:rsidR="00280F4C" w:rsidRDefault="00280F4C" w:rsidP="00280F4C">
      <w:pPr>
        <w:tabs>
          <w:tab w:val="left" w:pos="284"/>
        </w:tabs>
        <w:spacing w:after="0" w:line="360" w:lineRule="auto"/>
        <w:rPr>
          <w:rFonts w:ascii="Times New Roman" w:hAnsi="Times New Roman" w:cs="Times New Roman"/>
          <w:sz w:val="24"/>
          <w:szCs w:val="24"/>
        </w:rPr>
      </w:pPr>
    </w:p>
    <w:p w:rsidR="00280F4C" w:rsidRDefault="00280F4C" w:rsidP="00280F4C">
      <w:pPr>
        <w:tabs>
          <w:tab w:val="left" w:pos="284"/>
        </w:tabs>
        <w:spacing w:after="0" w:line="360" w:lineRule="auto"/>
        <w:rPr>
          <w:rFonts w:ascii="Times New Roman" w:hAnsi="Times New Roman" w:cs="Times New Roman"/>
          <w:sz w:val="24"/>
          <w:szCs w:val="24"/>
        </w:rPr>
      </w:pPr>
    </w:p>
    <w:p w:rsidR="00280F4C" w:rsidRPr="00280F4C" w:rsidRDefault="00280F4C" w:rsidP="00280F4C">
      <w:pPr>
        <w:tabs>
          <w:tab w:val="left" w:pos="284"/>
        </w:tabs>
        <w:spacing w:after="0" w:line="360" w:lineRule="auto"/>
        <w:rPr>
          <w:rFonts w:ascii="Times New Roman" w:hAnsi="Times New Roman" w:cs="Times New Roman"/>
          <w:sz w:val="24"/>
          <w:szCs w:val="24"/>
        </w:rPr>
      </w:pPr>
    </w:p>
    <w:p w:rsidR="00964BEE" w:rsidRDefault="00964BEE" w:rsidP="001C73C1">
      <w:pPr>
        <w:spacing w:after="0" w:line="360" w:lineRule="auto"/>
        <w:rPr>
          <w:rFonts w:ascii="Times New Roman" w:hAnsi="Times New Roman" w:cs="Times New Roman"/>
          <w:b/>
          <w:sz w:val="24"/>
          <w:szCs w:val="24"/>
        </w:rPr>
      </w:pPr>
    </w:p>
    <w:p w:rsidR="001C73C1" w:rsidRPr="00DD5BF4" w:rsidRDefault="001C73C1" w:rsidP="001C73C1">
      <w:pPr>
        <w:spacing w:after="0" w:line="360" w:lineRule="auto"/>
        <w:rPr>
          <w:rFonts w:ascii="Times New Roman" w:hAnsi="Times New Roman" w:cs="Times New Roman"/>
          <w:b/>
          <w:sz w:val="24"/>
          <w:szCs w:val="24"/>
        </w:rPr>
      </w:pPr>
      <w:r w:rsidRPr="00DD5BF4">
        <w:rPr>
          <w:rFonts w:ascii="Times New Roman" w:hAnsi="Times New Roman" w:cs="Times New Roman"/>
          <w:b/>
          <w:sz w:val="24"/>
          <w:szCs w:val="24"/>
        </w:rPr>
        <w:t xml:space="preserve">Activitatea de colectare a deșeurilor pe parcursul anului 2019:    </w:t>
      </w:r>
    </w:p>
    <w:p w:rsidR="001C73C1" w:rsidRPr="00DD5BF4" w:rsidRDefault="001C73C1" w:rsidP="001C73C1">
      <w:pPr>
        <w:spacing w:after="0" w:line="360" w:lineRule="auto"/>
        <w:rPr>
          <w:rFonts w:ascii="Times New Roman" w:hAnsi="Times New Roman" w:cs="Times New Roman"/>
          <w:b/>
          <w:sz w:val="24"/>
          <w:szCs w:val="24"/>
        </w:rPr>
      </w:pPr>
      <w:r w:rsidRPr="00DD5BF4">
        <w:rPr>
          <w:rFonts w:ascii="Times New Roman" w:hAnsi="Times New Roman" w:cs="Times New Roman"/>
          <w:b/>
          <w:sz w:val="24"/>
          <w:szCs w:val="24"/>
        </w:rPr>
        <w:t xml:space="preserve">Poliţia Locală  </w:t>
      </w:r>
    </w:p>
    <w:p w:rsidR="001C73C1" w:rsidRPr="00DD5BF4" w:rsidRDefault="001C73C1" w:rsidP="001C73C1">
      <w:pPr>
        <w:spacing w:after="0" w:line="360" w:lineRule="auto"/>
        <w:ind w:firstLine="540"/>
        <w:jc w:val="both"/>
        <w:rPr>
          <w:rFonts w:ascii="Times New Roman" w:hAnsi="Times New Roman" w:cs="Times New Roman"/>
          <w:b/>
          <w:bCs/>
          <w:i/>
          <w:iCs/>
          <w:sz w:val="24"/>
          <w:szCs w:val="24"/>
        </w:rPr>
      </w:pPr>
      <w:r w:rsidRPr="00DD5BF4">
        <w:rPr>
          <w:rFonts w:ascii="Times New Roman" w:eastAsia="Calibri" w:hAnsi="Times New Roman" w:cs="Times New Roman"/>
          <w:bCs/>
          <w:sz w:val="24"/>
          <w:szCs w:val="24"/>
        </w:rPr>
        <w:t>Poliția Locală Sector 2 pune în aplicare Dispoziția nr. 2389/2019 emisă de Primarul Sectorului 2, pentru aprobarea Procedurii de colectare, transport și gestionare/eliminare a deșeurilor abandonate în aria administrativ-teritorială a Sectorului 2 al Municipiului București.</w:t>
      </w:r>
    </w:p>
    <w:p w:rsidR="001C73C1" w:rsidRPr="00DD5BF4" w:rsidRDefault="001C73C1" w:rsidP="001C73C1">
      <w:pPr>
        <w:spacing w:after="0" w:line="360" w:lineRule="auto"/>
        <w:jc w:val="both"/>
        <w:rPr>
          <w:rFonts w:ascii="Times New Roman" w:hAnsi="Times New Roman" w:cs="Times New Roman"/>
          <w:b/>
          <w:sz w:val="24"/>
          <w:szCs w:val="24"/>
        </w:rPr>
      </w:pPr>
      <w:r w:rsidRPr="00DD5BF4">
        <w:rPr>
          <w:rFonts w:ascii="Times New Roman" w:hAnsi="Times New Roman" w:cs="Times New Roman"/>
          <w:b/>
          <w:sz w:val="24"/>
          <w:szCs w:val="24"/>
        </w:rPr>
        <w:lastRenderedPageBreak/>
        <w:t>Centralizator al deșeurilor pentru anul 2019:</w:t>
      </w:r>
    </w:p>
    <w:p w:rsidR="001C73C1" w:rsidRPr="00DD5BF4" w:rsidRDefault="001C73C1" w:rsidP="001C73C1">
      <w:pPr>
        <w:spacing w:after="0" w:line="360" w:lineRule="auto"/>
        <w:jc w:val="both"/>
        <w:rPr>
          <w:rFonts w:ascii="Times New Roman" w:hAnsi="Times New Roman" w:cs="Times New Roman"/>
          <w:b/>
          <w:bCs/>
          <w:i/>
          <w:iCs/>
          <w:sz w:val="24"/>
          <w:szCs w:val="24"/>
        </w:rPr>
      </w:pPr>
      <w:r w:rsidRPr="00DD5BF4">
        <w:rPr>
          <w:rFonts w:ascii="Times New Roman" w:hAnsi="Times New Roman" w:cs="Times New Roman"/>
          <w:b/>
          <w:sz w:val="24"/>
          <w:szCs w:val="24"/>
        </w:rPr>
        <w:t xml:space="preserve">Poliţia Locală  </w:t>
      </w:r>
    </w:p>
    <w:p w:rsidR="001C73C1" w:rsidRPr="00964BEE" w:rsidRDefault="001C73C1" w:rsidP="00964BEE">
      <w:pPr>
        <w:spacing w:after="0" w:line="360" w:lineRule="auto"/>
        <w:ind w:firstLine="360"/>
        <w:jc w:val="both"/>
        <w:rPr>
          <w:rFonts w:ascii="Times New Roman" w:hAnsi="Times New Roman" w:cs="Times New Roman"/>
          <w:sz w:val="24"/>
          <w:szCs w:val="24"/>
        </w:rPr>
      </w:pPr>
      <w:r w:rsidRPr="00DD5BF4">
        <w:rPr>
          <w:rFonts w:ascii="Times New Roman" w:hAnsi="Times New Roman" w:cs="Times New Roman"/>
          <w:sz w:val="24"/>
          <w:szCs w:val="24"/>
        </w:rPr>
        <w:t>Poliția Locală Sector 2, gestionează evidența deșeurilor colectate selectiv prin Registrul pentru Deșeuri Colectate Selectiv, pe care le predă operatorului de salubrizare care își desfășoară activitatea pe raza Sectorului 2. Pe parcursul anului 2019 au fost colectate și predate  către Supercom SA : hârtie și carton 7813 kg, materiale plastice 265</w:t>
      </w:r>
      <w:r w:rsidR="00964BEE">
        <w:rPr>
          <w:rFonts w:ascii="Times New Roman" w:hAnsi="Times New Roman" w:cs="Times New Roman"/>
          <w:sz w:val="24"/>
          <w:szCs w:val="24"/>
        </w:rPr>
        <w:t>5 kg și tonere uzate 94 bucăți.</w:t>
      </w:r>
    </w:p>
    <w:p w:rsidR="007D7A60" w:rsidRPr="00DD5BF4" w:rsidRDefault="007D7A60" w:rsidP="001C73C1">
      <w:pPr>
        <w:spacing w:after="0" w:line="360" w:lineRule="auto"/>
        <w:jc w:val="both"/>
        <w:rPr>
          <w:rFonts w:ascii="Times New Roman" w:hAnsi="Times New Roman" w:cs="Times New Roman"/>
          <w:b/>
          <w:sz w:val="24"/>
          <w:szCs w:val="24"/>
        </w:rPr>
      </w:pPr>
    </w:p>
    <w:p w:rsidR="001C73C1" w:rsidRPr="00DD5BF4" w:rsidRDefault="001C73C1" w:rsidP="001C73C1">
      <w:pPr>
        <w:spacing w:after="0" w:line="360" w:lineRule="auto"/>
        <w:jc w:val="both"/>
        <w:rPr>
          <w:rFonts w:ascii="Times New Roman" w:hAnsi="Times New Roman" w:cs="Times New Roman"/>
          <w:b/>
          <w:sz w:val="24"/>
          <w:szCs w:val="24"/>
        </w:rPr>
      </w:pPr>
      <w:r w:rsidRPr="00DD5BF4">
        <w:rPr>
          <w:rFonts w:ascii="Times New Roman" w:hAnsi="Times New Roman" w:cs="Times New Roman"/>
          <w:b/>
          <w:sz w:val="24"/>
          <w:szCs w:val="24"/>
        </w:rPr>
        <w:t>Direcţia Juridică, Legislaţie, Contecios-Administrativ</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Direcţia Juridică, Legislaţie, Contecios-Administrativ reprezintă autorităţile administraţiei publice locale: Primarul Sectorului 2, Consiliul Local al Sectorului 2; a unităţii administrativ teritoriale: Secorul 2 al Municipiului Bucureşti; sau Primăriei Sectorului 2, după caz, în faţa instanţelor de judecată organizate pe teritoriul României, a Curţii Constituţionale, Curţii de Conturi, la structurile de mediere, a parchetelor şi a altor organisme cu activitate jurisdicţională: Consiliul Naţional de Soluţionare a Contestaţiilor, Consiliul Concurenţei şi alte asemenea; a Birourilor Notariale, a Birourilor de avocaţi, altor servicii sau instituţii publice, prin intermediul consilierilor juridici din cadrul Serviciului Juridic, a Şefului Serviciului Juridic şi a Directorului Direţiei Juridice, Legislaţie şi Contecios Administrativ, precum şi a persoanelor expres delegate în condiţiile legii şi ale actelor administrative specifice; avizare acte juridice încheiate la nivelul instituţiei; consultanţă de specialitate; ocroteşte persoana fizică prin intermediul Serviciului Autoritate Tutelară, în limita competenţelor stabilite conform prevederilor legale în viguare.</w:t>
      </w:r>
    </w:p>
    <w:p w:rsidR="001C73C1" w:rsidRDefault="001C73C1" w:rsidP="001C73C1">
      <w:pPr>
        <w:spacing w:after="0" w:line="360" w:lineRule="auto"/>
        <w:jc w:val="both"/>
        <w:rPr>
          <w:rFonts w:ascii="Times New Roman" w:hAnsi="Times New Roman" w:cs="Times New Roman"/>
          <w:sz w:val="24"/>
          <w:szCs w:val="24"/>
        </w:rPr>
      </w:pPr>
    </w:p>
    <w:p w:rsidR="00964BEE" w:rsidRPr="00DD5BF4" w:rsidRDefault="00964BEE" w:rsidP="001C73C1">
      <w:pPr>
        <w:spacing w:after="0" w:line="360" w:lineRule="auto"/>
        <w:jc w:val="both"/>
        <w:rPr>
          <w:rFonts w:ascii="Times New Roman" w:hAnsi="Times New Roman" w:cs="Times New Roman"/>
          <w:sz w:val="24"/>
          <w:szCs w:val="24"/>
        </w:rPr>
      </w:pPr>
    </w:p>
    <w:p w:rsidR="001C73C1" w:rsidRPr="00EF6703" w:rsidRDefault="001C73C1" w:rsidP="00F41632">
      <w:pPr>
        <w:pStyle w:val="Listparagraf"/>
        <w:numPr>
          <w:ilvl w:val="1"/>
          <w:numId w:val="38"/>
        </w:numPr>
        <w:spacing w:after="0" w:line="360" w:lineRule="auto"/>
        <w:jc w:val="both"/>
        <w:outlineLvl w:val="1"/>
        <w:rPr>
          <w:rFonts w:ascii="Times New Roman" w:hAnsi="Times New Roman" w:cs="Times New Roman"/>
          <w:b/>
          <w:sz w:val="24"/>
          <w:szCs w:val="24"/>
        </w:rPr>
      </w:pPr>
      <w:bookmarkStart w:id="210" w:name="_Toc42848479"/>
      <w:r w:rsidRPr="00BE1BA8">
        <w:rPr>
          <w:rFonts w:ascii="Times New Roman" w:hAnsi="Times New Roman" w:cs="Times New Roman"/>
          <w:b/>
          <w:sz w:val="24"/>
          <w:szCs w:val="24"/>
        </w:rPr>
        <w:t>Disciplina în construcții și afișajul stradal: număr somaţii aplicate</w:t>
      </w:r>
      <w:bookmarkEnd w:id="210"/>
    </w:p>
    <w:p w:rsidR="001C73C1" w:rsidRPr="00DD5BF4" w:rsidRDefault="001C73C1" w:rsidP="001C73C1">
      <w:pPr>
        <w:spacing w:after="0" w:line="360" w:lineRule="auto"/>
        <w:ind w:firstLine="540"/>
        <w:rPr>
          <w:rFonts w:ascii="Times New Roman" w:hAnsi="Times New Roman" w:cs="Times New Roman"/>
          <w:sz w:val="24"/>
          <w:szCs w:val="24"/>
        </w:rPr>
      </w:pPr>
      <w:r w:rsidRPr="00DD5BF4">
        <w:rPr>
          <w:rFonts w:ascii="Times New Roman" w:hAnsi="Times New Roman" w:cs="Times New Roman"/>
          <w:sz w:val="24"/>
          <w:szCs w:val="24"/>
        </w:rPr>
        <w:t xml:space="preserve">Numărul somaţiilor aplicate, litigii ce au avut ca obiect </w:t>
      </w:r>
      <w:r w:rsidRPr="00DD5BF4">
        <w:rPr>
          <w:rFonts w:ascii="Times New Roman" w:hAnsi="Times New Roman" w:cs="Times New Roman"/>
          <w:sz w:val="24"/>
          <w:szCs w:val="24"/>
          <w:lang w:val="en-US"/>
        </w:rPr>
        <w:t>“</w:t>
      </w:r>
      <w:r w:rsidRPr="00DD5BF4">
        <w:rPr>
          <w:rFonts w:ascii="Times New Roman" w:hAnsi="Times New Roman" w:cs="Times New Roman"/>
          <w:sz w:val="24"/>
          <w:szCs w:val="24"/>
        </w:rPr>
        <w:t>desfiinţarea construcţiilor neautorizate” - 115 acţiuni promovate în instanţă de Primarul Sectorului 2.</w:t>
      </w:r>
    </w:p>
    <w:p w:rsidR="001C73C1" w:rsidRPr="00DD5BF4" w:rsidRDefault="001C73C1" w:rsidP="001C73C1">
      <w:pPr>
        <w:spacing w:after="0" w:line="360" w:lineRule="auto"/>
        <w:ind w:firstLine="630"/>
        <w:rPr>
          <w:rFonts w:ascii="Times New Roman" w:hAnsi="Times New Roman" w:cs="Times New Roman"/>
          <w:sz w:val="24"/>
          <w:szCs w:val="24"/>
        </w:rPr>
      </w:pPr>
    </w:p>
    <w:p w:rsidR="00964BEE" w:rsidRDefault="00964BEE" w:rsidP="001C73C1">
      <w:pPr>
        <w:spacing w:after="0" w:line="360" w:lineRule="auto"/>
        <w:rPr>
          <w:rFonts w:ascii="Times New Roman" w:hAnsi="Times New Roman" w:cs="Times New Roman"/>
          <w:sz w:val="24"/>
          <w:szCs w:val="24"/>
          <w:u w:val="single"/>
        </w:rPr>
      </w:pPr>
    </w:p>
    <w:p w:rsidR="001C73C1" w:rsidRPr="00F41632" w:rsidRDefault="001C73C1" w:rsidP="001C73C1">
      <w:pPr>
        <w:spacing w:after="0" w:line="360" w:lineRule="auto"/>
        <w:rPr>
          <w:rFonts w:ascii="Times New Roman" w:hAnsi="Times New Roman" w:cs="Times New Roman"/>
          <w:sz w:val="24"/>
          <w:szCs w:val="24"/>
          <w:u w:val="single"/>
          <w:lang w:val="en-US"/>
        </w:rPr>
      </w:pPr>
      <w:r w:rsidRPr="00F41632">
        <w:rPr>
          <w:rFonts w:ascii="Times New Roman" w:hAnsi="Times New Roman" w:cs="Times New Roman"/>
          <w:sz w:val="24"/>
          <w:szCs w:val="24"/>
          <w:u w:val="single"/>
        </w:rPr>
        <w:t xml:space="preserve">Poliţia Locală  </w:t>
      </w:r>
    </w:p>
    <w:p w:rsidR="001C73C1" w:rsidRPr="00DD5BF4" w:rsidRDefault="001C73C1" w:rsidP="001C73C1">
      <w:pPr>
        <w:pStyle w:val="Listparagraf"/>
        <w:spacing w:after="0" w:line="360" w:lineRule="auto"/>
        <w:ind w:left="0" w:firstLine="540"/>
        <w:jc w:val="both"/>
        <w:rPr>
          <w:rFonts w:ascii="Times New Roman" w:hAnsi="Times New Roman" w:cs="Times New Roman"/>
          <w:b/>
          <w:bCs/>
          <w:sz w:val="24"/>
          <w:szCs w:val="24"/>
        </w:rPr>
      </w:pPr>
      <w:r w:rsidRPr="00DD5BF4">
        <w:rPr>
          <w:rFonts w:ascii="Times New Roman" w:hAnsi="Times New Roman" w:cs="Times New Roman"/>
          <w:b/>
          <w:bCs/>
          <w:sz w:val="24"/>
          <w:szCs w:val="24"/>
        </w:rPr>
        <w:t xml:space="preserve">Obiectiv - Dezvoltarea urbană a sectorului </w:t>
      </w:r>
    </w:p>
    <w:p w:rsidR="001C73C1" w:rsidRPr="00DD5BF4" w:rsidRDefault="001C73C1" w:rsidP="001C73C1">
      <w:pPr>
        <w:pStyle w:val="Listparagraf"/>
        <w:spacing w:after="0" w:line="360" w:lineRule="auto"/>
        <w:ind w:left="0" w:firstLine="540"/>
        <w:jc w:val="both"/>
        <w:rPr>
          <w:rFonts w:ascii="Times New Roman" w:hAnsi="Times New Roman" w:cs="Times New Roman"/>
          <w:sz w:val="24"/>
          <w:szCs w:val="24"/>
          <w:highlight w:val="yellow"/>
        </w:rPr>
      </w:pPr>
      <w:r w:rsidRPr="00DD5BF4">
        <w:rPr>
          <w:rFonts w:ascii="Times New Roman" w:hAnsi="Times New Roman" w:cs="Times New Roman"/>
          <w:sz w:val="24"/>
          <w:szCs w:val="24"/>
        </w:rPr>
        <w:t>Au fost întreprinse următoarele acțiuni:</w:t>
      </w:r>
    </w:p>
    <w:p w:rsidR="001C73C1" w:rsidRPr="00DD5BF4" w:rsidRDefault="001C73C1" w:rsidP="00283ED2">
      <w:pPr>
        <w:pStyle w:val="Listparagraf"/>
        <w:numPr>
          <w:ilvl w:val="1"/>
          <w:numId w:val="23"/>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lastRenderedPageBreak/>
        <w:t>efectuarea de controale pentru identificarea lucrărilor de construcţii executate fără autorizaţie de construire sau desfiinţare, după caz, inclusiv a construcţiilor cu caracter provizoriu;</w:t>
      </w:r>
    </w:p>
    <w:p w:rsidR="001C73C1" w:rsidRPr="00DD5BF4" w:rsidRDefault="001C73C1" w:rsidP="008223C8">
      <w:pPr>
        <w:pStyle w:val="Listparagraf"/>
        <w:numPr>
          <w:ilvl w:val="1"/>
          <w:numId w:val="23"/>
        </w:numPr>
        <w:tabs>
          <w:tab w:val="clear" w:pos="1080"/>
        </w:tabs>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 xml:space="preserve">efectuarea de controale privind respectarea prevederilor autorizaţiilor de construire/desfiinţare pentru lucrările de construcţie / demolare autorizate; </w:t>
      </w:r>
    </w:p>
    <w:p w:rsidR="001C73C1" w:rsidRPr="00DD5BF4" w:rsidRDefault="001C73C1" w:rsidP="00283ED2">
      <w:pPr>
        <w:pStyle w:val="Listparagraf"/>
        <w:numPr>
          <w:ilvl w:val="1"/>
          <w:numId w:val="23"/>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efectuarea de controale pentru identificarea persoanelor care nu respectă autorizaţia de executare a lucrărilor de reparaţii ale părţii carosabile şi pietonale;</w:t>
      </w:r>
    </w:p>
    <w:p w:rsidR="001C73C1" w:rsidRPr="00DD5BF4" w:rsidRDefault="001C73C1" w:rsidP="00283ED2">
      <w:pPr>
        <w:pStyle w:val="Listparagraf"/>
        <w:numPr>
          <w:ilvl w:val="1"/>
          <w:numId w:val="23"/>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verificarea și identificarea imobilelor neîngrijite din zona de competență;</w:t>
      </w:r>
    </w:p>
    <w:p w:rsidR="001C73C1" w:rsidRPr="00DD5BF4" w:rsidRDefault="001C73C1" w:rsidP="00283ED2">
      <w:pPr>
        <w:pStyle w:val="Listparagraf"/>
        <w:numPr>
          <w:ilvl w:val="1"/>
          <w:numId w:val="23"/>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verificarea autorizării și amplasării mijloacelor de publicitate;</w:t>
      </w:r>
    </w:p>
    <w:p w:rsidR="001C73C1" w:rsidRPr="00DD5BF4" w:rsidRDefault="001C73C1" w:rsidP="00283ED2">
      <w:pPr>
        <w:pStyle w:val="Listparagraf"/>
        <w:numPr>
          <w:ilvl w:val="1"/>
          <w:numId w:val="23"/>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verificarea agenților economici care solicită viza de funcționare pentru desfășurarea activităților de alimentație publică;</w:t>
      </w:r>
    </w:p>
    <w:p w:rsidR="001C73C1" w:rsidRPr="00DD5BF4" w:rsidRDefault="001C73C1" w:rsidP="00283ED2">
      <w:pPr>
        <w:pStyle w:val="Listparagraf"/>
        <w:numPr>
          <w:ilvl w:val="1"/>
          <w:numId w:val="23"/>
        </w:numPr>
        <w:spacing w:after="0" w:line="360" w:lineRule="auto"/>
        <w:jc w:val="both"/>
        <w:rPr>
          <w:rFonts w:ascii="Times New Roman" w:hAnsi="Times New Roman" w:cs="Times New Roman"/>
          <w:sz w:val="24"/>
          <w:szCs w:val="24"/>
        </w:rPr>
      </w:pPr>
      <w:r w:rsidRPr="00DD5BF4">
        <w:rPr>
          <w:rFonts w:ascii="Times New Roman" w:hAnsi="Times New Roman" w:cs="Times New Roman"/>
          <w:sz w:val="24"/>
          <w:szCs w:val="24"/>
        </w:rPr>
        <w:t>verificare șantiere în lucru/conservare pe artere/străzi.</w:t>
      </w:r>
    </w:p>
    <w:p w:rsidR="001C73C1" w:rsidRPr="00DD5BF4" w:rsidRDefault="001C73C1" w:rsidP="001C73C1">
      <w:pPr>
        <w:spacing w:after="0" w:line="360" w:lineRule="auto"/>
        <w:ind w:firstLine="540"/>
        <w:jc w:val="both"/>
        <w:rPr>
          <w:rFonts w:ascii="Times New Roman" w:hAnsi="Times New Roman" w:cs="Times New Roman"/>
          <w:sz w:val="24"/>
          <w:szCs w:val="24"/>
        </w:rPr>
      </w:pP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În vederea identificării lucrărilor de construcții  executate  sau aflate în curs de  execuție la societățile care pe parcursul anilor, prin activitatea desfășurată, au făcut obiectul numeroaselor sesizări, în cursul anului 2019 polițiștii locali  din cadrul Direcției Control - Serviciul Disciplina în Construcții  au intreprins un număr de </w:t>
      </w:r>
      <w:r w:rsidRPr="00DD5BF4">
        <w:rPr>
          <w:rFonts w:ascii="Times New Roman" w:hAnsi="Times New Roman" w:cs="Times New Roman"/>
          <w:b/>
          <w:bCs/>
          <w:sz w:val="24"/>
          <w:szCs w:val="24"/>
        </w:rPr>
        <w:t>27 acțiuni  de control</w:t>
      </w:r>
      <w:r w:rsidRPr="00DD5BF4">
        <w:rPr>
          <w:rFonts w:ascii="Times New Roman" w:hAnsi="Times New Roman" w:cs="Times New Roman"/>
          <w:sz w:val="24"/>
          <w:szCs w:val="24"/>
        </w:rPr>
        <w:t>, pe timp de noapte.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Ca rezultat al activității desfășurate la nivelul Serviciului Disciplina în Construcții, au fost identificate lucrări de construcții executate în regim neautorizat, fapt pentru care, urmare demersurilor întreprinse, au fost emise  de către Primarul  Sectorului  2  un număr de  </w:t>
      </w:r>
      <w:r w:rsidRPr="00DD5BF4">
        <w:rPr>
          <w:rFonts w:ascii="Times New Roman" w:hAnsi="Times New Roman" w:cs="Times New Roman"/>
          <w:b/>
          <w:bCs/>
          <w:sz w:val="24"/>
          <w:szCs w:val="24"/>
        </w:rPr>
        <w:t>149 Dispoziții de  Desființare  pe cale  administrativă</w:t>
      </w:r>
      <w:r w:rsidRPr="00DD5BF4">
        <w:rPr>
          <w:rFonts w:ascii="Times New Roman" w:hAnsi="Times New Roman" w:cs="Times New Roman"/>
          <w:sz w:val="24"/>
          <w:szCs w:val="24"/>
        </w:rPr>
        <w:t xml:space="preserve">. </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Au fost întreprinse </w:t>
      </w:r>
      <w:r w:rsidRPr="00DD5BF4">
        <w:rPr>
          <w:rFonts w:ascii="Times New Roman" w:hAnsi="Times New Roman" w:cs="Times New Roman"/>
          <w:b/>
          <w:bCs/>
          <w:sz w:val="24"/>
          <w:szCs w:val="24"/>
        </w:rPr>
        <w:t>41 de acțiuni de verificare</w:t>
      </w:r>
      <w:r w:rsidRPr="00DD5BF4">
        <w:rPr>
          <w:rFonts w:ascii="Times New Roman" w:hAnsi="Times New Roman" w:cs="Times New Roman"/>
          <w:sz w:val="24"/>
          <w:szCs w:val="24"/>
        </w:rPr>
        <w:t xml:space="preserve"> a măsurilor dispuse prin procesele verbale de constatare și sancționare a contravențiilor.</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Conform planului  de  acțiuni  stabilit  la nivelul fiecărei luni,  cât și a sesizărilor primite,  au fost  identificate  un număr  de </w:t>
      </w:r>
      <w:r w:rsidRPr="00DD5BF4">
        <w:rPr>
          <w:rFonts w:ascii="Times New Roman" w:hAnsi="Times New Roman" w:cs="Times New Roman"/>
          <w:b/>
          <w:bCs/>
          <w:sz w:val="24"/>
          <w:szCs w:val="24"/>
        </w:rPr>
        <w:t>247 de imobile</w:t>
      </w:r>
      <w:r w:rsidRPr="00DD5BF4">
        <w:rPr>
          <w:rFonts w:ascii="Times New Roman" w:hAnsi="Times New Roman" w:cs="Times New Roman"/>
          <w:sz w:val="24"/>
          <w:szCs w:val="24"/>
        </w:rPr>
        <w:t xml:space="preserve"> aflate în stadiu  de  degradare.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Au fost transmise Direcției Venituri Buget Local Sector 2 un număr de </w:t>
      </w:r>
      <w:r w:rsidRPr="00DD5BF4">
        <w:rPr>
          <w:rFonts w:ascii="Times New Roman" w:hAnsi="Times New Roman" w:cs="Times New Roman"/>
          <w:b/>
          <w:bCs/>
          <w:sz w:val="24"/>
          <w:szCs w:val="24"/>
        </w:rPr>
        <w:t>15 note tehnice pentru supraimpozitare</w:t>
      </w:r>
      <w:r w:rsidRPr="00DD5BF4">
        <w:rPr>
          <w:rFonts w:ascii="Times New Roman" w:hAnsi="Times New Roman" w:cs="Times New Roman"/>
          <w:sz w:val="24"/>
          <w:szCs w:val="24"/>
        </w:rPr>
        <w:t>.</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Totodată, au fost întreprinse </w:t>
      </w:r>
      <w:r w:rsidRPr="00DD5BF4">
        <w:rPr>
          <w:rFonts w:ascii="Times New Roman" w:hAnsi="Times New Roman" w:cs="Times New Roman"/>
          <w:b/>
          <w:bCs/>
          <w:sz w:val="24"/>
          <w:szCs w:val="24"/>
        </w:rPr>
        <w:t>108 acțiuni de control</w:t>
      </w:r>
      <w:r w:rsidRPr="00DD5BF4">
        <w:rPr>
          <w:rFonts w:ascii="Times New Roman" w:hAnsi="Times New Roman" w:cs="Times New Roman"/>
          <w:sz w:val="24"/>
          <w:szCs w:val="24"/>
        </w:rPr>
        <w:t xml:space="preserve"> pentru identificarea persoanelor care nu respectă autorizația de executare a lucrărilor de reparații ale părții carosabile și pietonale.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 xml:space="preserve">Ca urmare a verificărilor privind amplasarea și autorizarea mijloacelor de publicitate, au fost aplicate un număr de </w:t>
      </w:r>
      <w:r w:rsidRPr="00DD5BF4">
        <w:rPr>
          <w:rFonts w:ascii="Times New Roman" w:hAnsi="Times New Roman" w:cs="Times New Roman"/>
          <w:b/>
          <w:bCs/>
          <w:sz w:val="24"/>
          <w:szCs w:val="24"/>
        </w:rPr>
        <w:t>9 sancțiuni contravenționale</w:t>
      </w:r>
      <w:r w:rsidRPr="00DD5BF4">
        <w:rPr>
          <w:rFonts w:ascii="Times New Roman" w:hAnsi="Times New Roman" w:cs="Times New Roman"/>
          <w:sz w:val="24"/>
          <w:szCs w:val="24"/>
        </w:rPr>
        <w:t xml:space="preserve">. </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lastRenderedPageBreak/>
        <w:t xml:space="preserve">Au fost verificați un număr de </w:t>
      </w:r>
      <w:r w:rsidRPr="00DD5BF4">
        <w:rPr>
          <w:rFonts w:ascii="Times New Roman" w:hAnsi="Times New Roman" w:cs="Times New Roman"/>
          <w:b/>
          <w:bCs/>
          <w:sz w:val="24"/>
          <w:szCs w:val="24"/>
        </w:rPr>
        <w:t>526 agenți economici</w:t>
      </w:r>
      <w:r w:rsidRPr="00DD5BF4">
        <w:rPr>
          <w:rFonts w:ascii="Times New Roman" w:hAnsi="Times New Roman" w:cs="Times New Roman"/>
          <w:sz w:val="24"/>
          <w:szCs w:val="24"/>
        </w:rPr>
        <w:t xml:space="preserve"> care au solicitat autorizații și vize pentru desfășurarea activității de alimentație publică.</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sz w:val="24"/>
          <w:szCs w:val="24"/>
        </w:rPr>
        <w:t>Pentru infracțiuni la Legea nr 50/1991, constatate pe raza sectorului 2, au fost prezentate către Parchetul de pe lângă Judecătoria Sectorului 2 un număr de 43 astfel de cazuri.</w:t>
      </w:r>
    </w:p>
    <w:p w:rsidR="001C73C1" w:rsidRPr="00DD5BF4" w:rsidRDefault="001C73C1" w:rsidP="001C73C1">
      <w:pPr>
        <w:spacing w:after="0" w:line="360" w:lineRule="auto"/>
        <w:ind w:firstLine="540"/>
        <w:jc w:val="both"/>
        <w:rPr>
          <w:rFonts w:ascii="Times New Roman" w:hAnsi="Times New Roman" w:cs="Times New Roman"/>
          <w:b/>
          <w:bCs/>
          <w:sz w:val="24"/>
          <w:szCs w:val="24"/>
        </w:rPr>
      </w:pPr>
      <w:r w:rsidRPr="00DD5BF4">
        <w:rPr>
          <w:rFonts w:ascii="Times New Roman" w:hAnsi="Times New Roman" w:cs="Times New Roman"/>
          <w:b/>
          <w:bCs/>
          <w:sz w:val="24"/>
          <w:szCs w:val="24"/>
        </w:rPr>
        <w:t>Total sancțiuni aplicate - 96</w:t>
      </w:r>
    </w:p>
    <w:p w:rsidR="001C73C1" w:rsidRPr="00DD5BF4" w:rsidRDefault="001C73C1" w:rsidP="001C73C1">
      <w:pPr>
        <w:spacing w:after="0" w:line="360" w:lineRule="auto"/>
        <w:ind w:firstLine="540"/>
        <w:jc w:val="both"/>
        <w:rPr>
          <w:rFonts w:ascii="Times New Roman" w:hAnsi="Times New Roman" w:cs="Times New Roman"/>
          <w:b/>
          <w:bCs/>
          <w:sz w:val="24"/>
          <w:szCs w:val="24"/>
        </w:rPr>
      </w:pPr>
      <w:r w:rsidRPr="00DD5BF4">
        <w:rPr>
          <w:rFonts w:ascii="Times New Roman" w:hAnsi="Times New Roman" w:cs="Times New Roman"/>
          <w:b/>
          <w:bCs/>
          <w:sz w:val="24"/>
          <w:szCs w:val="24"/>
        </w:rPr>
        <w:t>Sesizări soluționate – 3.598</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
          <w:bCs/>
          <w:sz w:val="24"/>
          <w:szCs w:val="24"/>
        </w:rPr>
        <w:t>Indicator de performanță</w:t>
      </w:r>
      <w:r w:rsidRPr="00DD5BF4">
        <w:rPr>
          <w:rFonts w:ascii="Times New Roman" w:hAnsi="Times New Roman" w:cs="Times New Roman"/>
          <w:sz w:val="24"/>
          <w:szCs w:val="24"/>
        </w:rPr>
        <w:t xml:space="preserve"> – nr. controale efectuate/controale planificate</w:t>
      </w:r>
    </w:p>
    <w:p w:rsidR="001C73C1" w:rsidRPr="00DD5BF4" w:rsidRDefault="001C73C1" w:rsidP="001C73C1">
      <w:pPr>
        <w:spacing w:after="0" w:line="360" w:lineRule="auto"/>
        <w:ind w:firstLine="540"/>
        <w:jc w:val="both"/>
        <w:rPr>
          <w:rFonts w:ascii="Times New Roman" w:hAnsi="Times New Roman" w:cs="Times New Roman"/>
          <w:sz w:val="24"/>
          <w:szCs w:val="24"/>
        </w:rPr>
      </w:pPr>
      <w:r w:rsidRPr="00DD5BF4">
        <w:rPr>
          <w:rFonts w:ascii="Times New Roman" w:hAnsi="Times New Roman" w:cs="Times New Roman"/>
          <w:b/>
          <w:bCs/>
          <w:sz w:val="24"/>
          <w:szCs w:val="24"/>
        </w:rPr>
        <w:t>Sursa de finanțare</w:t>
      </w:r>
      <w:r w:rsidRPr="00DD5BF4">
        <w:rPr>
          <w:rFonts w:ascii="Times New Roman"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hAnsi="Times New Roman" w:cs="Times New Roman"/>
          <w:b/>
          <w:bCs/>
          <w:i/>
          <w:iCs/>
          <w:sz w:val="24"/>
          <w:szCs w:val="24"/>
        </w:rPr>
      </w:pPr>
      <w:r w:rsidRPr="00DD5BF4">
        <w:rPr>
          <w:rFonts w:ascii="Times New Roman" w:hAnsi="Times New Roman" w:cs="Times New Roman"/>
          <w:b/>
          <w:bCs/>
          <w:sz w:val="24"/>
          <w:szCs w:val="24"/>
        </w:rPr>
        <w:t xml:space="preserve">Stadiu </w:t>
      </w:r>
      <w:r w:rsidRPr="00DD5BF4">
        <w:rPr>
          <w:rFonts w:ascii="Times New Roman" w:hAnsi="Times New Roman" w:cs="Times New Roman"/>
          <w:sz w:val="24"/>
          <w:szCs w:val="24"/>
        </w:rPr>
        <w:t>- Realizat</w:t>
      </w:r>
    </w:p>
    <w:p w:rsidR="001C73C1" w:rsidRPr="00DD5BF4" w:rsidRDefault="001C73C1" w:rsidP="001C73C1">
      <w:pPr>
        <w:spacing w:after="0" w:line="360" w:lineRule="auto"/>
        <w:rPr>
          <w:rFonts w:ascii="Times New Roman" w:hAnsi="Times New Roman" w:cs="Times New Roman"/>
          <w:sz w:val="24"/>
          <w:szCs w:val="24"/>
        </w:rPr>
      </w:pPr>
    </w:p>
    <w:p w:rsidR="001C73C1" w:rsidRDefault="00EF6703" w:rsidP="00F41632">
      <w:pPr>
        <w:pStyle w:val="Listparagraf"/>
        <w:numPr>
          <w:ilvl w:val="1"/>
          <w:numId w:val="38"/>
        </w:numPr>
        <w:spacing w:after="0" w:line="360" w:lineRule="auto"/>
        <w:jc w:val="both"/>
        <w:outlineLvl w:val="1"/>
        <w:rPr>
          <w:rFonts w:ascii="Times New Roman" w:hAnsi="Times New Roman" w:cs="Times New Roman"/>
          <w:b/>
          <w:sz w:val="24"/>
          <w:szCs w:val="24"/>
        </w:rPr>
      </w:pPr>
      <w:bookmarkStart w:id="211" w:name="_Toc42848480"/>
      <w:r>
        <w:rPr>
          <w:rFonts w:ascii="Times New Roman" w:hAnsi="Times New Roman" w:cs="Times New Roman"/>
          <w:b/>
          <w:sz w:val="24"/>
          <w:szCs w:val="24"/>
        </w:rPr>
        <w:t>Protecția mediului</w:t>
      </w:r>
      <w:bookmarkEnd w:id="211"/>
    </w:p>
    <w:p w:rsidR="00964BEE" w:rsidRPr="00964BEE" w:rsidRDefault="00964BEE" w:rsidP="00964BEE">
      <w:pPr>
        <w:spacing w:after="0" w:line="360" w:lineRule="auto"/>
        <w:jc w:val="both"/>
        <w:outlineLvl w:val="1"/>
        <w:rPr>
          <w:rFonts w:ascii="Times New Roman" w:hAnsi="Times New Roman" w:cs="Times New Roman"/>
          <w:b/>
          <w:sz w:val="24"/>
          <w:szCs w:val="24"/>
        </w:rPr>
      </w:pPr>
    </w:p>
    <w:p w:rsidR="001C73C1" w:rsidRPr="00B42F07" w:rsidRDefault="001C73C1" w:rsidP="001C73C1">
      <w:pPr>
        <w:spacing w:after="0" w:line="360" w:lineRule="auto"/>
        <w:rPr>
          <w:rFonts w:ascii="Times New Roman" w:hAnsi="Times New Roman" w:cs="Times New Roman"/>
          <w:sz w:val="24"/>
          <w:szCs w:val="24"/>
          <w:u w:val="single"/>
        </w:rPr>
      </w:pPr>
      <w:r w:rsidRPr="00B42F07">
        <w:rPr>
          <w:rFonts w:ascii="Times New Roman" w:hAnsi="Times New Roman" w:cs="Times New Roman"/>
          <w:sz w:val="24"/>
          <w:szCs w:val="24"/>
          <w:u w:val="single"/>
        </w:rPr>
        <w:t xml:space="preserve">Poliţia Locală  </w:t>
      </w:r>
    </w:p>
    <w:p w:rsidR="00964BEE" w:rsidRPr="00DD5BF4" w:rsidRDefault="00EF6703" w:rsidP="00EF6703">
      <w:pPr>
        <w:spacing w:after="0" w:line="360" w:lineRule="auto"/>
        <w:jc w:val="both"/>
        <w:rPr>
          <w:rFonts w:ascii="Times New Roman" w:hAnsi="Times New Roman" w:cs="Times New Roman"/>
          <w:b/>
          <w:bCs/>
          <w:i/>
          <w:iCs/>
          <w:sz w:val="24"/>
          <w:szCs w:val="24"/>
        </w:rPr>
      </w:pPr>
      <w:r w:rsidRPr="00DD5BF4">
        <w:rPr>
          <w:rFonts w:ascii="Times New Roman" w:hAnsi="Times New Roman" w:cs="Times New Roman"/>
          <w:b/>
          <w:bCs/>
          <w:i/>
          <w:iCs/>
          <w:sz w:val="24"/>
          <w:szCs w:val="24"/>
        </w:rPr>
        <w:t>Principalele obiective specifice</w:t>
      </w:r>
    </w:p>
    <w:p w:rsidR="001C73C1" w:rsidRPr="00DD5BF4" w:rsidRDefault="001C73C1" w:rsidP="001C73C1">
      <w:pPr>
        <w:spacing w:after="0" w:line="360" w:lineRule="auto"/>
        <w:ind w:firstLine="540"/>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Obiectiv - Asigurarea conformării cu cerințele legale privind protecția mediului</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 xml:space="preserve">Au fost întreprinse următoarele acţiuni: </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Verificarea igienizării surselor de apă, a malurilor, a albiilor acestora și luciul de apă în colaborare cu Garda Națională de Mediu și cu Administrația Națională Apele Române . Au fost concretizate cu un numar de  4 acțiuni;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Verificarea asigurării salubrizării străzilor, a căilor de acces, a zonelor verzi, a rigolelor – 1.654 de acțiuni;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Verificarea/reverificarea respectării normelor de protecția mediului și a celor de calitatea aerului de către societățile ce desfășoara lucrări specifice de construcții/reabilitări (șantiere, lucrări edilitare, lucrări de reabilitare etc) - 176 locații;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Identificarea imobilelor salubrizate/nesalubrizate, împrejmuite / neîmprejmuite  corespunzător - 2 locații care au fost trimise la Direcția Venituri Buget Local Sector 2  în vederea supraimpozitării cu 300%;</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Acțiuni de verificare a agenților economici cu impact semnificativ asupra mediului în colaborare cu Poliția Română și alte autorități locale și centrale. S-au verificat un număr de 34 agenți economici;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lastRenderedPageBreak/>
        <w:t>Acțiuni de identificare a surselor generatoare de zgomot conform OMS nr. 119/2014 –  31 acțiuni;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Acțiuni de monitorizare/informare/sancționare a deținătorilor de animale de companie cu privire la respectarea normelor legale. Acestea s-au concretizat cu un numar de 52 sancţiuni contraventionale;</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Acțiuni de verificare a respectării normelor de salubritate și igiena în parcurile de pe raza Sectorului 2 de către persoanele fizice. S-au verificat un număr de 27 parcuri;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Acțiuni de monitorizare/informare/sancționare a persoanelor fizice și juridice cu privire la îndeplinirea obligațiilor ce le revin privind îndepărtarea zăpezii/gheții și țurțurilor. S-au verificat un număr de 376 locații;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bookmarkStart w:id="212" w:name="_Hlk40437597"/>
      <w:r w:rsidRPr="005A3B5A">
        <w:rPr>
          <w:rFonts w:ascii="Times New Roman" w:hAnsi="Times New Roman" w:cs="Times New Roman"/>
          <w:sz w:val="24"/>
          <w:szCs w:val="24"/>
        </w:rPr>
        <w:t>Centralizarea și raportarea deșeurilor recuperabile și DEEE-uri către PMB și APMB-lunar/anual -12 raportări.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Acţiune privind punerea în aplicare a Dispoziției nr. 2389/2019 emisă de Primarul Sectorului 2, pentru aprobarea Procedurii de colectare, transport și gestionare/eliminare a deșeurilor abandonate în aria administrativ-teritorială a Sectorului 2 al Municipiului București.</w:t>
      </w:r>
      <w:bookmarkEnd w:id="212"/>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Acţiune privind centralizarea terenurilor infestate cu buruiana Ambrozia – 132 locaţii.</w:t>
      </w:r>
    </w:p>
    <w:p w:rsidR="001C73C1" w:rsidRPr="00DD5BF4" w:rsidRDefault="001C73C1" w:rsidP="001C73C1">
      <w:pPr>
        <w:spacing w:after="0" w:line="360" w:lineRule="auto"/>
        <w:ind w:left="720"/>
        <w:jc w:val="both"/>
        <w:rPr>
          <w:rFonts w:ascii="Times New Roman" w:eastAsia="Calibri" w:hAnsi="Times New Roman" w:cs="Times New Roman"/>
          <w:sz w:val="24"/>
          <w:szCs w:val="24"/>
        </w:rPr>
      </w:pPr>
    </w:p>
    <w:p w:rsidR="001C73C1" w:rsidRPr="00DD5BF4" w:rsidRDefault="001C73C1" w:rsidP="001C73C1">
      <w:pPr>
        <w:spacing w:after="0" w:line="360" w:lineRule="auto"/>
        <w:jc w:val="both"/>
        <w:rPr>
          <w:rFonts w:ascii="Times New Roman" w:eastAsia="Calibri" w:hAnsi="Times New Roman" w:cs="Times New Roman"/>
          <w:b/>
          <w:bCs/>
          <w:sz w:val="24"/>
          <w:szCs w:val="24"/>
        </w:rPr>
      </w:pPr>
      <w:r w:rsidRPr="00DD5BF4">
        <w:rPr>
          <w:rFonts w:ascii="Times New Roman" w:eastAsia="Calibri" w:hAnsi="Times New Roman" w:cs="Times New Roman"/>
          <w:b/>
          <w:bCs/>
          <w:sz w:val="24"/>
          <w:szCs w:val="24"/>
        </w:rPr>
        <w:t>Campanii: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Campanie de colectare a deșeurilor voluminoase, împreună cu Primăria Sectorului 2- Serv. Gospodărie Comunală și S.C Supercom S.A.</w:t>
      </w:r>
    </w:p>
    <w:p w:rsidR="001C73C1" w:rsidRPr="00DD5BF4" w:rsidRDefault="001C73C1" w:rsidP="001C73C1">
      <w:pPr>
        <w:spacing w:after="0" w:line="360" w:lineRule="auto"/>
        <w:jc w:val="both"/>
        <w:rPr>
          <w:rFonts w:ascii="Times New Roman" w:eastAsia="Calibri" w:hAnsi="Times New Roman" w:cs="Times New Roman"/>
          <w:sz w:val="24"/>
          <w:szCs w:val="24"/>
        </w:rPr>
      </w:pPr>
      <w:r w:rsidRPr="00DD5BF4">
        <w:rPr>
          <w:rFonts w:ascii="Times New Roman" w:eastAsia="Calibri" w:hAnsi="Times New Roman" w:cs="Times New Roman"/>
          <w:sz w:val="24"/>
          <w:szCs w:val="24"/>
        </w:rPr>
        <w:t>Rezultate obținute de Serviciul Protecția Mediului:</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Sesizări primite/soluţionate – 3.954;</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Total acţiuni – 6.420;</w:t>
      </w:r>
    </w:p>
    <w:p w:rsidR="001C73C1" w:rsidRPr="005A3B5A" w:rsidRDefault="001C73C1" w:rsidP="005A3B5A">
      <w:pPr>
        <w:pStyle w:val="Listparagraf"/>
        <w:numPr>
          <w:ilvl w:val="0"/>
          <w:numId w:val="43"/>
        </w:numPr>
        <w:spacing w:after="0" w:line="360" w:lineRule="auto"/>
        <w:ind w:left="851"/>
        <w:jc w:val="both"/>
        <w:rPr>
          <w:rFonts w:ascii="Times New Roman" w:hAnsi="Times New Roman" w:cs="Times New Roman"/>
          <w:sz w:val="24"/>
          <w:szCs w:val="24"/>
        </w:rPr>
      </w:pPr>
      <w:r w:rsidRPr="005A3B5A">
        <w:rPr>
          <w:rFonts w:ascii="Times New Roman" w:hAnsi="Times New Roman" w:cs="Times New Roman"/>
          <w:sz w:val="24"/>
          <w:szCs w:val="24"/>
        </w:rPr>
        <w:t>Total sancţiuni aplicate – 1.118 în valoare totală de 1.410.410 lei.</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Indicator de performanță</w:t>
      </w:r>
      <w:r w:rsidRPr="00DD5BF4">
        <w:rPr>
          <w:rFonts w:ascii="Times New Roman" w:eastAsia="Calibri" w:hAnsi="Times New Roman" w:cs="Times New Roman"/>
          <w:sz w:val="24"/>
          <w:szCs w:val="24"/>
        </w:rPr>
        <w:t xml:space="preserve"> – nr. controale efectuate/nr. controale planificate</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Sursa de finanțare</w:t>
      </w:r>
      <w:r w:rsidRPr="00DD5BF4">
        <w:rPr>
          <w:rFonts w:ascii="Times New Roman" w:eastAsia="Calibri" w:hAnsi="Times New Roman" w:cs="Times New Roman"/>
          <w:sz w:val="24"/>
          <w:szCs w:val="24"/>
        </w:rPr>
        <w:t xml:space="preserve"> – buget local</w:t>
      </w:r>
    </w:p>
    <w:p w:rsidR="001C73C1" w:rsidRPr="00DD5BF4" w:rsidRDefault="001C73C1" w:rsidP="001C73C1">
      <w:pPr>
        <w:spacing w:after="0" w:line="360" w:lineRule="auto"/>
        <w:ind w:firstLine="540"/>
        <w:jc w:val="both"/>
        <w:rPr>
          <w:rFonts w:ascii="Times New Roman" w:eastAsia="Calibri" w:hAnsi="Times New Roman" w:cs="Times New Roman"/>
          <w:sz w:val="24"/>
          <w:szCs w:val="24"/>
        </w:rPr>
      </w:pPr>
      <w:r w:rsidRPr="00DD5BF4">
        <w:rPr>
          <w:rFonts w:ascii="Times New Roman" w:eastAsia="Calibri" w:hAnsi="Times New Roman" w:cs="Times New Roman"/>
          <w:b/>
          <w:bCs/>
          <w:sz w:val="24"/>
          <w:szCs w:val="24"/>
        </w:rPr>
        <w:t xml:space="preserve">Stadiu </w:t>
      </w:r>
      <w:r w:rsidRPr="00DD5BF4">
        <w:rPr>
          <w:rFonts w:ascii="Times New Roman" w:eastAsia="Calibri" w:hAnsi="Times New Roman" w:cs="Times New Roman"/>
          <w:sz w:val="24"/>
          <w:szCs w:val="24"/>
        </w:rPr>
        <w:t>– Realizat</w:t>
      </w:r>
    </w:p>
    <w:p w:rsidR="001C73C1" w:rsidRDefault="001C73C1" w:rsidP="001C73C1">
      <w:pPr>
        <w:spacing w:after="0" w:line="360" w:lineRule="auto"/>
        <w:jc w:val="both"/>
        <w:rPr>
          <w:rFonts w:ascii="Times New Roman" w:eastAsia="Calibri" w:hAnsi="Times New Roman" w:cs="Times New Roman"/>
          <w:sz w:val="24"/>
          <w:szCs w:val="24"/>
        </w:rPr>
      </w:pPr>
    </w:p>
    <w:p w:rsidR="00964BEE" w:rsidRPr="00DD5BF4" w:rsidRDefault="00964BEE" w:rsidP="001C73C1">
      <w:pPr>
        <w:spacing w:after="0" w:line="360" w:lineRule="auto"/>
        <w:jc w:val="both"/>
        <w:rPr>
          <w:rFonts w:ascii="Times New Roman" w:eastAsia="Calibri" w:hAnsi="Times New Roman" w:cs="Times New Roman"/>
          <w:sz w:val="24"/>
          <w:szCs w:val="24"/>
        </w:rPr>
      </w:pPr>
    </w:p>
    <w:p w:rsidR="00170283" w:rsidRPr="00170283" w:rsidRDefault="00170283" w:rsidP="00170283">
      <w:pPr>
        <w:spacing w:after="0" w:line="360" w:lineRule="auto"/>
        <w:jc w:val="both"/>
        <w:rPr>
          <w:rFonts w:ascii="Times New Roman" w:hAnsi="Times New Roman" w:cs="Times New Roman"/>
          <w:b/>
          <w:bCs/>
          <w:i/>
          <w:iCs/>
          <w:sz w:val="24"/>
          <w:szCs w:val="24"/>
        </w:rPr>
      </w:pPr>
    </w:p>
    <w:p w:rsidR="00170283" w:rsidRPr="00170283" w:rsidRDefault="001C73C1" w:rsidP="00170283">
      <w:pPr>
        <w:pStyle w:val="Listparagraf"/>
        <w:numPr>
          <w:ilvl w:val="0"/>
          <w:numId w:val="38"/>
        </w:numPr>
        <w:spacing w:after="0" w:line="360" w:lineRule="auto"/>
        <w:jc w:val="both"/>
        <w:rPr>
          <w:rFonts w:ascii="Times New Roman" w:hAnsi="Times New Roman" w:cs="Times New Roman"/>
          <w:b/>
          <w:bCs/>
          <w:i/>
          <w:iCs/>
          <w:sz w:val="24"/>
          <w:szCs w:val="24"/>
        </w:rPr>
      </w:pPr>
      <w:r w:rsidRPr="00BE1BA8">
        <w:rPr>
          <w:rFonts w:ascii="Times New Roman" w:hAnsi="Times New Roman" w:cs="Times New Roman"/>
          <w:b/>
          <w:bCs/>
          <w:sz w:val="24"/>
          <w:szCs w:val="24"/>
        </w:rPr>
        <w:t xml:space="preserve">Protecția mediului </w:t>
      </w:r>
    </w:p>
    <w:p w:rsidR="001C73C1" w:rsidRPr="005A3B5A" w:rsidRDefault="001C73C1" w:rsidP="001C73C1">
      <w:pPr>
        <w:spacing w:after="0" w:line="360" w:lineRule="auto"/>
        <w:jc w:val="both"/>
        <w:rPr>
          <w:rFonts w:ascii="Times New Roman" w:hAnsi="Times New Roman" w:cs="Times New Roman"/>
          <w:sz w:val="24"/>
          <w:szCs w:val="24"/>
          <w:u w:val="single"/>
        </w:rPr>
      </w:pPr>
      <w:r w:rsidRPr="005A3B5A">
        <w:rPr>
          <w:rFonts w:ascii="Times New Roman" w:hAnsi="Times New Roman" w:cs="Times New Roman"/>
          <w:sz w:val="24"/>
          <w:szCs w:val="24"/>
          <w:u w:val="single"/>
        </w:rPr>
        <w:lastRenderedPageBreak/>
        <w:t>Direcției Venituri Buget Local Sector 2</w:t>
      </w:r>
    </w:p>
    <w:p w:rsidR="001C73C1" w:rsidRDefault="001C73C1" w:rsidP="001C73C1">
      <w:pPr>
        <w:spacing w:after="0" w:line="360" w:lineRule="auto"/>
        <w:ind w:firstLine="540"/>
        <w:jc w:val="both"/>
        <w:rPr>
          <w:rFonts w:ascii="Times New Roman" w:hAnsi="Times New Roman" w:cs="Times New Roman"/>
          <w:i/>
          <w:iCs/>
          <w:sz w:val="24"/>
          <w:szCs w:val="24"/>
        </w:rPr>
      </w:pPr>
      <w:r w:rsidRPr="00DD5BF4">
        <w:rPr>
          <w:rFonts w:ascii="Times New Roman" w:hAnsi="Times New Roman" w:cs="Times New Roman"/>
          <w:sz w:val="24"/>
          <w:szCs w:val="24"/>
        </w:rPr>
        <w:t>Obiectivul instituției cu privire la Prevenirea impacturilor asupra mediului sau menținerea lor în limitele legale a fost realizat prin reducerea cantității deșeurilor și a consumului de resurse, elaborându-se astfel procedură de colectare selectivă - valorificare a cantității deșeurilor</w:t>
      </w:r>
      <w:r w:rsidRPr="00DD5BF4">
        <w:rPr>
          <w:rFonts w:ascii="Times New Roman" w:hAnsi="Times New Roman" w:cs="Times New Roman"/>
          <w:i/>
          <w:iCs/>
          <w:sz w:val="24"/>
          <w:szCs w:val="24"/>
        </w:rPr>
        <w:t>.</w:t>
      </w:r>
    </w:p>
    <w:p w:rsidR="00170283" w:rsidRDefault="00170283" w:rsidP="00170283">
      <w:pPr>
        <w:spacing w:after="0" w:line="360" w:lineRule="auto"/>
        <w:jc w:val="both"/>
        <w:rPr>
          <w:rFonts w:ascii="Times New Roman" w:hAnsi="Times New Roman" w:cs="Times New Roman"/>
          <w:i/>
          <w:iCs/>
          <w:sz w:val="24"/>
          <w:szCs w:val="24"/>
        </w:rPr>
      </w:pPr>
    </w:p>
    <w:p w:rsidR="00170283" w:rsidRDefault="00170283" w:rsidP="00170283">
      <w:pPr>
        <w:spacing w:after="0" w:line="360" w:lineRule="auto"/>
        <w:jc w:val="both"/>
        <w:rPr>
          <w:rFonts w:ascii="Times New Roman" w:hAnsi="Times New Roman" w:cs="Times New Roman"/>
          <w:i/>
          <w:iCs/>
          <w:sz w:val="24"/>
          <w:szCs w:val="24"/>
        </w:rPr>
      </w:pPr>
    </w:p>
    <w:p w:rsidR="00170283" w:rsidRDefault="00170283" w:rsidP="00170283">
      <w:pPr>
        <w:spacing w:after="0" w:line="360" w:lineRule="auto"/>
        <w:jc w:val="both"/>
        <w:rPr>
          <w:rFonts w:ascii="Times New Roman" w:hAnsi="Times New Roman" w:cs="Times New Roman"/>
          <w:i/>
          <w:iCs/>
          <w:sz w:val="24"/>
          <w:szCs w:val="24"/>
        </w:rPr>
      </w:pPr>
    </w:p>
    <w:p w:rsidR="00170283" w:rsidRDefault="00170283" w:rsidP="00170283">
      <w:pPr>
        <w:spacing w:after="0" w:line="360" w:lineRule="auto"/>
        <w:jc w:val="both"/>
        <w:rPr>
          <w:rFonts w:ascii="Times New Roman" w:hAnsi="Times New Roman" w:cs="Times New Roman"/>
          <w:i/>
          <w:iCs/>
          <w:sz w:val="24"/>
          <w:szCs w:val="24"/>
        </w:rPr>
      </w:pPr>
    </w:p>
    <w:p w:rsidR="00170283" w:rsidRDefault="00170283" w:rsidP="00170283">
      <w:pPr>
        <w:spacing w:after="0" w:line="360" w:lineRule="auto"/>
        <w:jc w:val="both"/>
        <w:rPr>
          <w:rFonts w:ascii="Times New Roman" w:hAnsi="Times New Roman" w:cs="Times New Roman"/>
          <w:i/>
          <w:iCs/>
          <w:sz w:val="24"/>
          <w:szCs w:val="24"/>
        </w:rPr>
      </w:pPr>
    </w:p>
    <w:p w:rsidR="00170283" w:rsidRPr="00170283" w:rsidRDefault="00170283" w:rsidP="00170283">
      <w:pPr>
        <w:spacing w:after="0"/>
        <w:jc w:val="center"/>
        <w:rPr>
          <w:rFonts w:ascii="Times New Roman" w:hAnsi="Times New Roman" w:cs="Times New Roman"/>
          <w:b/>
          <w:iCs/>
          <w:sz w:val="24"/>
          <w:szCs w:val="24"/>
        </w:rPr>
      </w:pPr>
      <w:r w:rsidRPr="00170283">
        <w:rPr>
          <w:rFonts w:ascii="Times New Roman" w:hAnsi="Times New Roman" w:cs="Times New Roman"/>
          <w:b/>
          <w:iCs/>
          <w:sz w:val="24"/>
          <w:szCs w:val="24"/>
        </w:rPr>
        <w:t>APROBAT,</w:t>
      </w:r>
    </w:p>
    <w:p w:rsidR="00170283" w:rsidRPr="00170283" w:rsidRDefault="00170283" w:rsidP="00170283">
      <w:pPr>
        <w:spacing w:after="0"/>
        <w:jc w:val="center"/>
        <w:rPr>
          <w:rFonts w:ascii="Times New Roman" w:hAnsi="Times New Roman" w:cs="Times New Roman"/>
          <w:b/>
          <w:iCs/>
          <w:sz w:val="24"/>
          <w:szCs w:val="24"/>
        </w:rPr>
      </w:pPr>
      <w:r w:rsidRPr="00170283">
        <w:rPr>
          <w:rFonts w:ascii="Times New Roman" w:hAnsi="Times New Roman" w:cs="Times New Roman"/>
          <w:b/>
          <w:iCs/>
          <w:sz w:val="24"/>
          <w:szCs w:val="24"/>
        </w:rPr>
        <w:t>PRIMAR</w:t>
      </w:r>
    </w:p>
    <w:p w:rsidR="00170283" w:rsidRPr="00170283" w:rsidRDefault="00170283" w:rsidP="00170283">
      <w:pPr>
        <w:spacing w:after="0"/>
        <w:jc w:val="center"/>
        <w:rPr>
          <w:rFonts w:ascii="Times New Roman" w:hAnsi="Times New Roman" w:cs="Times New Roman"/>
          <w:b/>
          <w:iCs/>
          <w:sz w:val="24"/>
          <w:szCs w:val="24"/>
        </w:rPr>
      </w:pPr>
      <w:r w:rsidRPr="00170283">
        <w:rPr>
          <w:rFonts w:ascii="Times New Roman" w:hAnsi="Times New Roman" w:cs="Times New Roman"/>
          <w:b/>
          <w:iCs/>
          <w:sz w:val="24"/>
          <w:szCs w:val="24"/>
        </w:rPr>
        <w:t>TOADER MUGUR MIHAI</w:t>
      </w:r>
    </w:p>
    <w:p w:rsidR="00170283" w:rsidRPr="00170283" w:rsidRDefault="00170283" w:rsidP="00170283">
      <w:pPr>
        <w:spacing w:after="0" w:line="360" w:lineRule="auto"/>
        <w:jc w:val="both"/>
        <w:rPr>
          <w:rFonts w:ascii="Times New Roman" w:hAnsi="Times New Roman" w:cs="Times New Roman"/>
          <w:iCs/>
          <w:sz w:val="24"/>
          <w:szCs w:val="24"/>
        </w:rPr>
      </w:pPr>
    </w:p>
    <w:sectPr w:rsidR="00170283" w:rsidRPr="00170283" w:rsidSect="009C3DBC">
      <w:headerReference w:type="even" r:id="rId11"/>
      <w:headerReference w:type="default" r:id="rId12"/>
      <w:footerReference w:type="even" r:id="rId13"/>
      <w:footerReference w:type="default" r:id="rId14"/>
      <w:headerReference w:type="first" r:id="rId15"/>
      <w:footerReference w:type="first" r:id="rId16"/>
      <w:pgSz w:w="11906" w:h="16838"/>
      <w:pgMar w:top="270" w:right="1466" w:bottom="993" w:left="1417" w:header="256" w:footer="57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702" w:rsidRDefault="000D2702" w:rsidP="00321E3B">
      <w:pPr>
        <w:spacing w:after="0" w:line="240" w:lineRule="auto"/>
      </w:pPr>
      <w:r>
        <w:separator/>
      </w:r>
    </w:p>
  </w:endnote>
  <w:endnote w:type="continuationSeparator" w:id="0">
    <w:p w:rsidR="000D2702" w:rsidRDefault="000D2702" w:rsidP="0032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stocrat">
    <w:altName w:val="Times New Roman"/>
    <w:charset w:val="00"/>
    <w:family w:val="auto"/>
    <w:pitch w:val="variable"/>
    <w:sig w:usb0="00000003" w:usb1="00000000" w:usb2="00000000" w:usb3="00000000" w:csb0="00000001"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PT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51" w:rsidRDefault="00CF175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564696"/>
      <w:docPartObj>
        <w:docPartGallery w:val="Page Numbers (Bottom of Page)"/>
        <w:docPartUnique/>
      </w:docPartObj>
    </w:sdtPr>
    <w:sdtEndPr/>
    <w:sdtContent>
      <w:p w:rsidR="006904EE" w:rsidRDefault="006904EE">
        <w:pPr>
          <w:pStyle w:val="Subsol"/>
          <w:jc w:val="center"/>
        </w:pPr>
        <w:r>
          <w:fldChar w:fldCharType="begin"/>
        </w:r>
        <w:r>
          <w:instrText>PAGE   \* MERGEFORMAT</w:instrText>
        </w:r>
        <w:r>
          <w:fldChar w:fldCharType="separate"/>
        </w:r>
        <w:r w:rsidR="00CF1751">
          <w:rPr>
            <w:noProof/>
          </w:rPr>
          <w:t>5</w:t>
        </w:r>
        <w:r>
          <w:fldChar w:fldCharType="end"/>
        </w:r>
      </w:p>
    </w:sdtContent>
  </w:sdt>
  <w:p w:rsidR="006904EE" w:rsidRDefault="006904E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51" w:rsidRDefault="00CF175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702" w:rsidRDefault="000D2702" w:rsidP="00321E3B">
      <w:pPr>
        <w:spacing w:after="0" w:line="240" w:lineRule="auto"/>
      </w:pPr>
      <w:r>
        <w:separator/>
      </w:r>
    </w:p>
  </w:footnote>
  <w:footnote w:type="continuationSeparator" w:id="0">
    <w:p w:rsidR="000D2702" w:rsidRDefault="000D2702" w:rsidP="0032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51" w:rsidRDefault="00CF175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EE" w:rsidRDefault="006904EE">
    <w:pPr>
      <w:pStyle w:val="Antet"/>
    </w:pPr>
    <w:r w:rsidRPr="00DD5BF4">
      <w:rPr>
        <w:rFonts w:ascii="Times New Roman" w:hAnsi="Times New Roman" w:cs="Times New Roman"/>
        <w:noProof/>
        <w:lang w:val="en-US"/>
      </w:rPr>
      <w:drawing>
        <wp:inline distT="0" distB="0" distL="0" distR="0" wp14:anchorId="43EB3615" wp14:editId="31869288">
          <wp:extent cx="5729605" cy="1142114"/>
          <wp:effectExtent l="0" t="0" r="4445" b="127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cstate="print"/>
                  <a:srcRect/>
                  <a:stretch>
                    <a:fillRect/>
                  </a:stretch>
                </pic:blipFill>
                <pic:spPr bwMode="auto">
                  <a:xfrm>
                    <a:off x="0" y="0"/>
                    <a:ext cx="5729605" cy="114211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51" w:rsidRDefault="00CF175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331"/>
    <w:multiLevelType w:val="hybridMultilevel"/>
    <w:tmpl w:val="1756A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E5B10"/>
    <w:multiLevelType w:val="multilevel"/>
    <w:tmpl w:val="7AB8573E"/>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nsid w:val="04C93F61"/>
    <w:multiLevelType w:val="hybridMultilevel"/>
    <w:tmpl w:val="752A5C1A"/>
    <w:lvl w:ilvl="0" w:tplc="F760A3BA">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50B1706"/>
    <w:multiLevelType w:val="hybridMultilevel"/>
    <w:tmpl w:val="3118B5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26255F"/>
    <w:multiLevelType w:val="hybridMultilevel"/>
    <w:tmpl w:val="B52848AA"/>
    <w:lvl w:ilvl="0" w:tplc="38D0D0BE">
      <w:start w:val="1"/>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92C1B00"/>
    <w:multiLevelType w:val="hybridMultilevel"/>
    <w:tmpl w:val="3434026E"/>
    <w:lvl w:ilvl="0" w:tplc="E96C63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B002D"/>
    <w:multiLevelType w:val="hybridMultilevel"/>
    <w:tmpl w:val="D9FC2B24"/>
    <w:lvl w:ilvl="0" w:tplc="F760A3BA">
      <w:numFmt w:val="bullet"/>
      <w:lvlText w:val="-"/>
      <w:lvlJc w:val="left"/>
      <w:pPr>
        <w:tabs>
          <w:tab w:val="num" w:pos="720"/>
        </w:tabs>
        <w:ind w:left="720" w:hanging="360"/>
      </w:pPr>
      <w:rPr>
        <w:rFonts w:ascii="Times New Roman" w:eastAsiaTheme="minorHAnsi" w:hAnsi="Times New Roman" w:cs="Times New Roman" w:hint="default"/>
      </w:rPr>
    </w:lvl>
    <w:lvl w:ilvl="1" w:tplc="0D2A4D14" w:tentative="1">
      <w:start w:val="1"/>
      <w:numFmt w:val="bullet"/>
      <w:lvlText w:val=""/>
      <w:lvlJc w:val="left"/>
      <w:pPr>
        <w:tabs>
          <w:tab w:val="num" w:pos="1440"/>
        </w:tabs>
        <w:ind w:left="1440" w:hanging="360"/>
      </w:pPr>
      <w:rPr>
        <w:rFonts w:ascii="Wingdings 2" w:hAnsi="Wingdings 2" w:hint="default"/>
      </w:rPr>
    </w:lvl>
    <w:lvl w:ilvl="2" w:tplc="595A2756" w:tentative="1">
      <w:start w:val="1"/>
      <w:numFmt w:val="bullet"/>
      <w:lvlText w:val=""/>
      <w:lvlJc w:val="left"/>
      <w:pPr>
        <w:tabs>
          <w:tab w:val="num" w:pos="2160"/>
        </w:tabs>
        <w:ind w:left="2160" w:hanging="360"/>
      </w:pPr>
      <w:rPr>
        <w:rFonts w:ascii="Wingdings 2" w:hAnsi="Wingdings 2" w:hint="default"/>
      </w:rPr>
    </w:lvl>
    <w:lvl w:ilvl="3" w:tplc="5F5A8EF2" w:tentative="1">
      <w:start w:val="1"/>
      <w:numFmt w:val="bullet"/>
      <w:lvlText w:val=""/>
      <w:lvlJc w:val="left"/>
      <w:pPr>
        <w:tabs>
          <w:tab w:val="num" w:pos="2880"/>
        </w:tabs>
        <w:ind w:left="2880" w:hanging="360"/>
      </w:pPr>
      <w:rPr>
        <w:rFonts w:ascii="Wingdings 2" w:hAnsi="Wingdings 2" w:hint="default"/>
      </w:rPr>
    </w:lvl>
    <w:lvl w:ilvl="4" w:tplc="8084F116" w:tentative="1">
      <w:start w:val="1"/>
      <w:numFmt w:val="bullet"/>
      <w:lvlText w:val=""/>
      <w:lvlJc w:val="left"/>
      <w:pPr>
        <w:tabs>
          <w:tab w:val="num" w:pos="3600"/>
        </w:tabs>
        <w:ind w:left="3600" w:hanging="360"/>
      </w:pPr>
      <w:rPr>
        <w:rFonts w:ascii="Wingdings 2" w:hAnsi="Wingdings 2" w:hint="default"/>
      </w:rPr>
    </w:lvl>
    <w:lvl w:ilvl="5" w:tplc="60FE5D42" w:tentative="1">
      <w:start w:val="1"/>
      <w:numFmt w:val="bullet"/>
      <w:lvlText w:val=""/>
      <w:lvlJc w:val="left"/>
      <w:pPr>
        <w:tabs>
          <w:tab w:val="num" w:pos="4320"/>
        </w:tabs>
        <w:ind w:left="4320" w:hanging="360"/>
      </w:pPr>
      <w:rPr>
        <w:rFonts w:ascii="Wingdings 2" w:hAnsi="Wingdings 2" w:hint="default"/>
      </w:rPr>
    </w:lvl>
    <w:lvl w:ilvl="6" w:tplc="27BA89A8" w:tentative="1">
      <w:start w:val="1"/>
      <w:numFmt w:val="bullet"/>
      <w:lvlText w:val=""/>
      <w:lvlJc w:val="left"/>
      <w:pPr>
        <w:tabs>
          <w:tab w:val="num" w:pos="5040"/>
        </w:tabs>
        <w:ind w:left="5040" w:hanging="360"/>
      </w:pPr>
      <w:rPr>
        <w:rFonts w:ascii="Wingdings 2" w:hAnsi="Wingdings 2" w:hint="default"/>
      </w:rPr>
    </w:lvl>
    <w:lvl w:ilvl="7" w:tplc="89F4D1DC" w:tentative="1">
      <w:start w:val="1"/>
      <w:numFmt w:val="bullet"/>
      <w:lvlText w:val=""/>
      <w:lvlJc w:val="left"/>
      <w:pPr>
        <w:tabs>
          <w:tab w:val="num" w:pos="5760"/>
        </w:tabs>
        <w:ind w:left="5760" w:hanging="360"/>
      </w:pPr>
      <w:rPr>
        <w:rFonts w:ascii="Wingdings 2" w:hAnsi="Wingdings 2" w:hint="default"/>
      </w:rPr>
    </w:lvl>
    <w:lvl w:ilvl="8" w:tplc="78DAD4E6" w:tentative="1">
      <w:start w:val="1"/>
      <w:numFmt w:val="bullet"/>
      <w:lvlText w:val=""/>
      <w:lvlJc w:val="left"/>
      <w:pPr>
        <w:tabs>
          <w:tab w:val="num" w:pos="6480"/>
        </w:tabs>
        <w:ind w:left="6480" w:hanging="360"/>
      </w:pPr>
      <w:rPr>
        <w:rFonts w:ascii="Wingdings 2" w:hAnsi="Wingdings 2" w:hint="default"/>
      </w:rPr>
    </w:lvl>
  </w:abstractNum>
  <w:abstractNum w:abstractNumId="7">
    <w:nsid w:val="0F137780"/>
    <w:multiLevelType w:val="multilevel"/>
    <w:tmpl w:val="4C62CDAE"/>
    <w:lvl w:ilvl="0">
      <w:start w:val="2"/>
      <w:numFmt w:val="bullet"/>
      <w:pStyle w:val="Normal125pt"/>
      <w:lvlText w:val=""/>
      <w:lvlJc w:val="left"/>
      <w:pPr>
        <w:tabs>
          <w:tab w:val="num" w:pos="360"/>
        </w:tabs>
        <w:ind w:left="36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1FA4D1D"/>
    <w:multiLevelType w:val="hybridMultilevel"/>
    <w:tmpl w:val="998E52C8"/>
    <w:lvl w:ilvl="0" w:tplc="04090005">
      <w:start w:val="1"/>
      <w:numFmt w:val="bullet"/>
      <w:lvlText w:val=""/>
      <w:lvlJc w:val="left"/>
      <w:pPr>
        <w:tabs>
          <w:tab w:val="num" w:pos="2160"/>
        </w:tabs>
        <w:ind w:left="2160" w:hanging="360"/>
      </w:pPr>
      <w:rPr>
        <w:rFonts w:ascii="Wingdings" w:hAnsi="Wingdings" w:hint="default"/>
      </w:rPr>
    </w:lvl>
    <w:lvl w:ilvl="1" w:tplc="0418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2131AC6"/>
    <w:multiLevelType w:val="hybridMultilevel"/>
    <w:tmpl w:val="7FC2CE1A"/>
    <w:lvl w:ilvl="0" w:tplc="479CAD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DD0467"/>
    <w:multiLevelType w:val="hybridMultilevel"/>
    <w:tmpl w:val="8CF05B84"/>
    <w:lvl w:ilvl="0" w:tplc="05144B1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FE6591"/>
    <w:multiLevelType w:val="hybridMultilevel"/>
    <w:tmpl w:val="FC8E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315A0"/>
    <w:multiLevelType w:val="hybridMultilevel"/>
    <w:tmpl w:val="7DE2E0EC"/>
    <w:lvl w:ilvl="0" w:tplc="0418000B">
      <w:start w:val="1"/>
      <w:numFmt w:val="bullet"/>
      <w:lvlText w:val=""/>
      <w:lvlJc w:val="left"/>
      <w:pPr>
        <w:ind w:left="1287" w:hanging="360"/>
      </w:pPr>
      <w:rPr>
        <w:rFonts w:ascii="Wingdings" w:hAnsi="Wingdings" w:hint="default"/>
      </w:rPr>
    </w:lvl>
    <w:lvl w:ilvl="1" w:tplc="0418000B">
      <w:start w:val="1"/>
      <w:numFmt w:val="bullet"/>
      <w:lvlText w:val=""/>
      <w:lvlJc w:val="left"/>
      <w:pPr>
        <w:ind w:left="2007" w:hanging="360"/>
      </w:pPr>
      <w:rPr>
        <w:rFonts w:ascii="Wingdings" w:hAnsi="Wingdings" w:hint="default"/>
      </w:rPr>
    </w:lvl>
    <w:lvl w:ilvl="2" w:tplc="47306324">
      <w:start w:val="1"/>
      <w:numFmt w:val="bullet"/>
      <w:lvlText w:val="-"/>
      <w:lvlJc w:val="left"/>
      <w:pPr>
        <w:ind w:left="786" w:hanging="360"/>
      </w:pPr>
      <w:rPr>
        <w:rFonts w:ascii="Times New Roman" w:eastAsia="Times New Roman" w:hAnsi="Times New Roman"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B1B7EE0"/>
    <w:multiLevelType w:val="hybridMultilevel"/>
    <w:tmpl w:val="3BE40B32"/>
    <w:lvl w:ilvl="0" w:tplc="F760A3B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A3473"/>
    <w:multiLevelType w:val="hybridMultilevel"/>
    <w:tmpl w:val="AE604EE4"/>
    <w:lvl w:ilvl="0" w:tplc="F760A3B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81352"/>
    <w:multiLevelType w:val="multilevel"/>
    <w:tmpl w:val="C242E9F6"/>
    <w:lvl w:ilvl="0">
      <w:numFmt w:val="bullet"/>
      <w:lvlText w:val="-"/>
      <w:lvlJc w:val="left"/>
      <w:pPr>
        <w:tabs>
          <w:tab w:val="num" w:pos="720"/>
        </w:tabs>
        <w:ind w:left="720" w:hanging="360"/>
      </w:pPr>
      <w:rPr>
        <w:rFonts w:ascii="Times New Roman" w:eastAsia="Times New Roman" w:hAnsi="Times New Roman" w:cs="Times New Roman" w:hint="default"/>
        <w:sz w:val="26"/>
      </w:rPr>
    </w:lvl>
    <w:lvl w:ilvl="1">
      <w:start w:val="1"/>
      <w:numFmt w:val="bullet"/>
      <w:lvlText w:val="o"/>
      <w:lvlJc w:val="left"/>
      <w:pPr>
        <w:tabs>
          <w:tab w:val="num" w:pos="1440"/>
        </w:tabs>
        <w:ind w:left="1440" w:hanging="360"/>
      </w:pPr>
      <w:rPr>
        <w:rFonts w:ascii="Courier New" w:hAnsi="Courier New" w:cs="Courier New" w:hint="default"/>
        <w:color w:val="000000"/>
        <w:sz w:val="18"/>
        <w:szCs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23BD374B"/>
    <w:multiLevelType w:val="hybridMultilevel"/>
    <w:tmpl w:val="3AAAE9D6"/>
    <w:lvl w:ilvl="0" w:tplc="922E756C">
      <w:numFmt w:val="bullet"/>
      <w:lvlText w:val="-"/>
      <w:lvlJc w:val="left"/>
      <w:pPr>
        <w:ind w:left="405"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7">
    <w:nsid w:val="26A422B2"/>
    <w:multiLevelType w:val="multilevel"/>
    <w:tmpl w:val="60AAB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122268"/>
    <w:multiLevelType w:val="hybridMultilevel"/>
    <w:tmpl w:val="6CB28842"/>
    <w:lvl w:ilvl="0" w:tplc="F760A3BA">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2A4846F5"/>
    <w:multiLevelType w:val="hybridMultilevel"/>
    <w:tmpl w:val="119CCFD6"/>
    <w:lvl w:ilvl="0" w:tplc="7572F41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0">
    <w:nsid w:val="2A500C03"/>
    <w:multiLevelType w:val="hybridMultilevel"/>
    <w:tmpl w:val="EABCCCF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2A56677C"/>
    <w:multiLevelType w:val="hybridMultilevel"/>
    <w:tmpl w:val="753CF1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C36485B"/>
    <w:multiLevelType w:val="hybridMultilevel"/>
    <w:tmpl w:val="C5B67AEC"/>
    <w:lvl w:ilvl="0" w:tplc="F760A3BA">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2C6547C1"/>
    <w:multiLevelType w:val="multilevel"/>
    <w:tmpl w:val="F34E88CE"/>
    <w:lvl w:ilvl="0">
      <w:start w:val="1"/>
      <w:numFmt w:val="bullet"/>
      <w:lvlText w:val=""/>
      <w:lvlJc w:val="left"/>
      <w:pPr>
        <w:tabs>
          <w:tab w:val="num" w:pos="360"/>
        </w:tabs>
        <w:ind w:left="360" w:hanging="360"/>
      </w:pPr>
      <w:rPr>
        <w:rFonts w:ascii="Symbol" w:hAnsi="Symbol" w:cs="Symbol" w:hint="default"/>
        <w:sz w:val="26"/>
      </w:rPr>
    </w:lvl>
    <w:lvl w:ilvl="1">
      <w:numFmt w:val="bullet"/>
      <w:lvlText w:val="-"/>
      <w:lvlJc w:val="left"/>
      <w:pPr>
        <w:tabs>
          <w:tab w:val="num" w:pos="1080"/>
        </w:tabs>
        <w:ind w:left="1080" w:hanging="360"/>
      </w:pPr>
      <w:rPr>
        <w:rFonts w:ascii="Times New Roman" w:eastAsiaTheme="minorHAnsi"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2C9B6580"/>
    <w:multiLevelType w:val="hybridMultilevel"/>
    <w:tmpl w:val="0DACDC16"/>
    <w:lvl w:ilvl="0" w:tplc="EC6CA6CA">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5">
    <w:nsid w:val="2D085668"/>
    <w:multiLevelType w:val="multilevel"/>
    <w:tmpl w:val="54BAFB0A"/>
    <w:lvl w:ilvl="0">
      <w:numFmt w:val="bullet"/>
      <w:lvlText w:val="-"/>
      <w:lvlJc w:val="left"/>
      <w:pPr>
        <w:tabs>
          <w:tab w:val="num" w:pos="720"/>
        </w:tabs>
        <w:ind w:left="720" w:hanging="360"/>
      </w:pPr>
      <w:rPr>
        <w:rFonts w:ascii="Times New Roman" w:eastAsia="Times New Roman" w:hAnsi="Times New Roman" w:cs="Times New Roman" w:hint="default"/>
        <w:sz w:val="26"/>
      </w:rPr>
    </w:lvl>
    <w:lvl w:ilvl="1">
      <w:start w:val="1"/>
      <w:numFmt w:val="bullet"/>
      <w:lvlText w:val="o"/>
      <w:lvlJc w:val="left"/>
      <w:pPr>
        <w:tabs>
          <w:tab w:val="num" w:pos="1440"/>
        </w:tabs>
        <w:ind w:left="1440" w:hanging="360"/>
      </w:pPr>
      <w:rPr>
        <w:rFonts w:ascii="Courier New" w:hAnsi="Courier New" w:cs="Courier New" w:hint="default"/>
        <w:color w:val="000000"/>
        <w:sz w:val="18"/>
        <w:szCs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36406A55"/>
    <w:multiLevelType w:val="hybridMultilevel"/>
    <w:tmpl w:val="A95CBADA"/>
    <w:lvl w:ilvl="0" w:tplc="96D02CB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nsid w:val="37823DC2"/>
    <w:multiLevelType w:val="hybridMultilevel"/>
    <w:tmpl w:val="AF18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8E02B8"/>
    <w:multiLevelType w:val="multilevel"/>
    <w:tmpl w:val="068C9660"/>
    <w:lvl w:ilvl="0">
      <w:start w:val="1"/>
      <w:numFmt w:val="bullet"/>
      <w:lvlText w:val=""/>
      <w:lvlJc w:val="left"/>
      <w:pPr>
        <w:tabs>
          <w:tab w:val="num" w:pos="720"/>
        </w:tabs>
        <w:ind w:left="720" w:hanging="360"/>
      </w:pPr>
      <w:rPr>
        <w:rFonts w:ascii="Symbol" w:hAnsi="Symbol" w:hint="default"/>
        <w:sz w:val="26"/>
      </w:rPr>
    </w:lvl>
    <w:lvl w:ilvl="1">
      <w:start w:val="1"/>
      <w:numFmt w:val="bullet"/>
      <w:lvlText w:val="o"/>
      <w:lvlJc w:val="left"/>
      <w:pPr>
        <w:tabs>
          <w:tab w:val="num" w:pos="1440"/>
        </w:tabs>
        <w:ind w:left="1440" w:hanging="360"/>
      </w:pPr>
      <w:rPr>
        <w:rFonts w:ascii="Courier New" w:hAnsi="Courier New" w:cs="Courier New" w:hint="default"/>
        <w:color w:val="000000"/>
        <w:sz w:val="18"/>
        <w:szCs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399B3B09"/>
    <w:multiLevelType w:val="hybridMultilevel"/>
    <w:tmpl w:val="124419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FAB4693"/>
    <w:multiLevelType w:val="hybridMultilevel"/>
    <w:tmpl w:val="52A61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417B50B1"/>
    <w:multiLevelType w:val="hybridMultilevel"/>
    <w:tmpl w:val="C554E236"/>
    <w:lvl w:ilvl="0" w:tplc="F760A3B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1A049EC"/>
    <w:multiLevelType w:val="hybridMultilevel"/>
    <w:tmpl w:val="E18C51AC"/>
    <w:lvl w:ilvl="0" w:tplc="929858D2">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32B7CB7"/>
    <w:multiLevelType w:val="hybridMultilevel"/>
    <w:tmpl w:val="8D1877DE"/>
    <w:lvl w:ilvl="0" w:tplc="600E7840">
      <w:start w:val="1"/>
      <w:numFmt w:val="decimal"/>
      <w:lvlText w:val="%1."/>
      <w:lvlJc w:val="left"/>
      <w:pPr>
        <w:ind w:left="360" w:hanging="360"/>
      </w:pPr>
      <w:rPr>
        <w:rFonts w:hint="default"/>
        <w:b w:val="0"/>
      </w:rPr>
    </w:lvl>
    <w:lvl w:ilvl="1" w:tplc="04180019" w:tentative="1">
      <w:start w:val="1"/>
      <w:numFmt w:val="lowerLetter"/>
      <w:lvlText w:val="%2."/>
      <w:lvlJc w:val="left"/>
      <w:pPr>
        <w:ind w:left="1841" w:hanging="360"/>
      </w:pPr>
    </w:lvl>
    <w:lvl w:ilvl="2" w:tplc="0418001B" w:tentative="1">
      <w:start w:val="1"/>
      <w:numFmt w:val="lowerRoman"/>
      <w:lvlText w:val="%3."/>
      <w:lvlJc w:val="right"/>
      <w:pPr>
        <w:ind w:left="2561" w:hanging="180"/>
      </w:pPr>
    </w:lvl>
    <w:lvl w:ilvl="3" w:tplc="0418000F" w:tentative="1">
      <w:start w:val="1"/>
      <w:numFmt w:val="decimal"/>
      <w:lvlText w:val="%4."/>
      <w:lvlJc w:val="left"/>
      <w:pPr>
        <w:ind w:left="3281" w:hanging="360"/>
      </w:pPr>
    </w:lvl>
    <w:lvl w:ilvl="4" w:tplc="04180019" w:tentative="1">
      <w:start w:val="1"/>
      <w:numFmt w:val="lowerLetter"/>
      <w:lvlText w:val="%5."/>
      <w:lvlJc w:val="left"/>
      <w:pPr>
        <w:ind w:left="4001" w:hanging="360"/>
      </w:pPr>
    </w:lvl>
    <w:lvl w:ilvl="5" w:tplc="0418001B" w:tentative="1">
      <w:start w:val="1"/>
      <w:numFmt w:val="lowerRoman"/>
      <w:lvlText w:val="%6."/>
      <w:lvlJc w:val="right"/>
      <w:pPr>
        <w:ind w:left="4721" w:hanging="180"/>
      </w:pPr>
    </w:lvl>
    <w:lvl w:ilvl="6" w:tplc="0418000F" w:tentative="1">
      <w:start w:val="1"/>
      <w:numFmt w:val="decimal"/>
      <w:lvlText w:val="%7."/>
      <w:lvlJc w:val="left"/>
      <w:pPr>
        <w:ind w:left="5441" w:hanging="360"/>
      </w:pPr>
    </w:lvl>
    <w:lvl w:ilvl="7" w:tplc="04180019" w:tentative="1">
      <w:start w:val="1"/>
      <w:numFmt w:val="lowerLetter"/>
      <w:lvlText w:val="%8."/>
      <w:lvlJc w:val="left"/>
      <w:pPr>
        <w:ind w:left="6161" w:hanging="360"/>
      </w:pPr>
    </w:lvl>
    <w:lvl w:ilvl="8" w:tplc="0418001B" w:tentative="1">
      <w:start w:val="1"/>
      <w:numFmt w:val="lowerRoman"/>
      <w:lvlText w:val="%9."/>
      <w:lvlJc w:val="right"/>
      <w:pPr>
        <w:ind w:left="6881" w:hanging="180"/>
      </w:pPr>
    </w:lvl>
  </w:abstractNum>
  <w:abstractNum w:abstractNumId="34">
    <w:nsid w:val="4506271A"/>
    <w:multiLevelType w:val="hybridMultilevel"/>
    <w:tmpl w:val="BA04D5F2"/>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E75DBC"/>
    <w:multiLevelType w:val="hybridMultilevel"/>
    <w:tmpl w:val="5E94D2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6443999"/>
    <w:multiLevelType w:val="hybridMultilevel"/>
    <w:tmpl w:val="E746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020D4A"/>
    <w:multiLevelType w:val="hybridMultilevel"/>
    <w:tmpl w:val="C72CA050"/>
    <w:lvl w:ilvl="0" w:tplc="0418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5C323A7C"/>
    <w:multiLevelType w:val="hybridMultilevel"/>
    <w:tmpl w:val="B53AFD72"/>
    <w:lvl w:ilvl="0" w:tplc="F760A3B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FED40DC"/>
    <w:multiLevelType w:val="multilevel"/>
    <w:tmpl w:val="05FCE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1333B5E"/>
    <w:multiLevelType w:val="hybridMultilevel"/>
    <w:tmpl w:val="64EC2C4E"/>
    <w:lvl w:ilvl="0" w:tplc="F760A3B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7480DA9"/>
    <w:multiLevelType w:val="hybridMultilevel"/>
    <w:tmpl w:val="977C05C6"/>
    <w:lvl w:ilvl="0" w:tplc="F760A3B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42">
    <w:nsid w:val="6818315A"/>
    <w:multiLevelType w:val="hybridMultilevel"/>
    <w:tmpl w:val="B4BAC630"/>
    <w:lvl w:ilvl="0" w:tplc="A33A8F7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BE32517"/>
    <w:multiLevelType w:val="hybridMultilevel"/>
    <w:tmpl w:val="53A2C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6CFE1B7F"/>
    <w:multiLevelType w:val="hybridMultilevel"/>
    <w:tmpl w:val="F7E47490"/>
    <w:lvl w:ilvl="0" w:tplc="F760A3B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1C0572"/>
    <w:multiLevelType w:val="hybridMultilevel"/>
    <w:tmpl w:val="CA7A515E"/>
    <w:lvl w:ilvl="0" w:tplc="39CA5E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153B8A"/>
    <w:multiLevelType w:val="hybridMultilevel"/>
    <w:tmpl w:val="5BCAC30E"/>
    <w:lvl w:ilvl="0" w:tplc="04180003">
      <w:start w:val="1"/>
      <w:numFmt w:val="bullet"/>
      <w:lvlText w:val="o"/>
      <w:lvlJc w:val="left"/>
      <w:pPr>
        <w:tabs>
          <w:tab w:val="num" w:pos="450"/>
        </w:tabs>
        <w:ind w:left="450" w:hanging="360"/>
      </w:pPr>
      <w:rPr>
        <w:rFonts w:ascii="Courier New" w:hAnsi="Courier New" w:cs="Courier New"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7">
    <w:nsid w:val="76586B46"/>
    <w:multiLevelType w:val="multilevel"/>
    <w:tmpl w:val="13D89A6A"/>
    <w:lvl w:ilvl="0">
      <w:start w:val="1"/>
      <w:numFmt w:val="bullet"/>
      <w:lvlText w:val=""/>
      <w:lvlJc w:val="left"/>
      <w:pPr>
        <w:tabs>
          <w:tab w:val="num" w:pos="720"/>
        </w:tabs>
        <w:ind w:left="720" w:hanging="360"/>
      </w:pPr>
      <w:rPr>
        <w:rFonts w:ascii="Symbol" w:hAnsi="Symbol" w:hint="default"/>
        <w:sz w:val="26"/>
      </w:rPr>
    </w:lvl>
    <w:lvl w:ilvl="1">
      <w:start w:val="1"/>
      <w:numFmt w:val="bullet"/>
      <w:lvlText w:val="o"/>
      <w:lvlJc w:val="left"/>
      <w:pPr>
        <w:tabs>
          <w:tab w:val="num" w:pos="1440"/>
        </w:tabs>
        <w:ind w:left="1440" w:hanging="360"/>
      </w:pPr>
      <w:rPr>
        <w:rFonts w:ascii="Courier New" w:hAnsi="Courier New" w:cs="Courier New" w:hint="default"/>
        <w:color w:val="000000"/>
        <w:sz w:val="18"/>
        <w:szCs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nsid w:val="7A4E4EBD"/>
    <w:multiLevelType w:val="hybridMultilevel"/>
    <w:tmpl w:val="FAC4FA80"/>
    <w:lvl w:ilvl="0" w:tplc="F760A3B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97334B"/>
    <w:multiLevelType w:val="hybridMultilevel"/>
    <w:tmpl w:val="BF42F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DB3018E"/>
    <w:multiLevelType w:val="hybridMultilevel"/>
    <w:tmpl w:val="A85AFB54"/>
    <w:lvl w:ilvl="0" w:tplc="F760A3B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2"/>
  </w:num>
  <w:num w:numId="6">
    <w:abstractNumId w:val="34"/>
  </w:num>
  <w:num w:numId="7">
    <w:abstractNumId w:val="16"/>
  </w:num>
  <w:num w:numId="8">
    <w:abstractNumId w:val="47"/>
  </w:num>
  <w:num w:numId="9">
    <w:abstractNumId w:val="9"/>
  </w:num>
  <w:num w:numId="10">
    <w:abstractNumId w:val="19"/>
  </w:num>
  <w:num w:numId="11">
    <w:abstractNumId w:val="4"/>
  </w:num>
  <w:num w:numId="12">
    <w:abstractNumId w:val="33"/>
  </w:num>
  <w:num w:numId="13">
    <w:abstractNumId w:val="50"/>
  </w:num>
  <w:num w:numId="14">
    <w:abstractNumId w:val="48"/>
  </w:num>
  <w:num w:numId="15">
    <w:abstractNumId w:val="14"/>
  </w:num>
  <w:num w:numId="16">
    <w:abstractNumId w:val="13"/>
  </w:num>
  <w:num w:numId="17">
    <w:abstractNumId w:val="6"/>
  </w:num>
  <w:num w:numId="18">
    <w:abstractNumId w:val="31"/>
  </w:num>
  <w:num w:numId="19">
    <w:abstractNumId w:val="2"/>
  </w:num>
  <w:num w:numId="20">
    <w:abstractNumId w:val="41"/>
  </w:num>
  <w:num w:numId="21">
    <w:abstractNumId w:val="44"/>
  </w:num>
  <w:num w:numId="22">
    <w:abstractNumId w:val="36"/>
  </w:num>
  <w:num w:numId="23">
    <w:abstractNumId w:val="23"/>
  </w:num>
  <w:num w:numId="24">
    <w:abstractNumId w:val="40"/>
  </w:num>
  <w:num w:numId="25">
    <w:abstractNumId w:val="38"/>
  </w:num>
  <w:num w:numId="26">
    <w:abstractNumId w:val="18"/>
  </w:num>
  <w:num w:numId="27">
    <w:abstractNumId w:val="7"/>
  </w:num>
  <w:num w:numId="28">
    <w:abstractNumId w:val="8"/>
  </w:num>
  <w:num w:numId="29">
    <w:abstractNumId w:val="37"/>
  </w:num>
  <w:num w:numId="30">
    <w:abstractNumId w:val="46"/>
  </w:num>
  <w:num w:numId="31">
    <w:abstractNumId w:val="43"/>
  </w:num>
  <w:num w:numId="32">
    <w:abstractNumId w:val="21"/>
  </w:num>
  <w:num w:numId="33">
    <w:abstractNumId w:val="30"/>
  </w:num>
  <w:num w:numId="34">
    <w:abstractNumId w:val="35"/>
  </w:num>
  <w:num w:numId="35">
    <w:abstractNumId w:val="26"/>
  </w:num>
  <w:num w:numId="36">
    <w:abstractNumId w:val="0"/>
  </w:num>
  <w:num w:numId="37">
    <w:abstractNumId w:val="27"/>
  </w:num>
  <w:num w:numId="38">
    <w:abstractNumId w:val="17"/>
  </w:num>
  <w:num w:numId="39">
    <w:abstractNumId w:val="11"/>
  </w:num>
  <w:num w:numId="40">
    <w:abstractNumId w:val="29"/>
  </w:num>
  <w:num w:numId="41">
    <w:abstractNumId w:val="1"/>
  </w:num>
  <w:num w:numId="42">
    <w:abstractNumId w:val="39"/>
  </w:num>
  <w:num w:numId="43">
    <w:abstractNumId w:val="42"/>
  </w:num>
  <w:num w:numId="44">
    <w:abstractNumId w:val="3"/>
  </w:num>
  <w:num w:numId="45">
    <w:abstractNumId w:val="20"/>
  </w:num>
  <w:num w:numId="46">
    <w:abstractNumId w:val="45"/>
  </w:num>
  <w:num w:numId="47">
    <w:abstractNumId w:val="49"/>
  </w:num>
  <w:num w:numId="48">
    <w:abstractNumId w:val="10"/>
  </w:num>
  <w:num w:numId="49">
    <w:abstractNumId w:val="5"/>
  </w:num>
  <w:num w:numId="50">
    <w:abstractNumId w:val="28"/>
  </w:num>
  <w:num w:numId="51">
    <w:abstractNumId w:val="25"/>
  </w:num>
  <w:num w:numId="5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defaultTabStop w:val="57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7E"/>
    <w:rsid w:val="000001FD"/>
    <w:rsid w:val="00000FF8"/>
    <w:rsid w:val="00001858"/>
    <w:rsid w:val="00010941"/>
    <w:rsid w:val="00010C8A"/>
    <w:rsid w:val="00013D45"/>
    <w:rsid w:val="00021933"/>
    <w:rsid w:val="000221E0"/>
    <w:rsid w:val="00025A0A"/>
    <w:rsid w:val="000271EA"/>
    <w:rsid w:val="00041A91"/>
    <w:rsid w:val="00052FCD"/>
    <w:rsid w:val="00056000"/>
    <w:rsid w:val="000644E7"/>
    <w:rsid w:val="00070A18"/>
    <w:rsid w:val="00085848"/>
    <w:rsid w:val="0009106C"/>
    <w:rsid w:val="00092174"/>
    <w:rsid w:val="00093488"/>
    <w:rsid w:val="000A13CD"/>
    <w:rsid w:val="000A3237"/>
    <w:rsid w:val="000B40FE"/>
    <w:rsid w:val="000B7AEA"/>
    <w:rsid w:val="000C2408"/>
    <w:rsid w:val="000C255E"/>
    <w:rsid w:val="000C4902"/>
    <w:rsid w:val="000D1CF9"/>
    <w:rsid w:val="000D2702"/>
    <w:rsid w:val="000D3102"/>
    <w:rsid w:val="000D6709"/>
    <w:rsid w:val="000E075F"/>
    <w:rsid w:val="000E451D"/>
    <w:rsid w:val="000E4C15"/>
    <w:rsid w:val="000E6313"/>
    <w:rsid w:val="000F2EA2"/>
    <w:rsid w:val="000F44C9"/>
    <w:rsid w:val="000F7F85"/>
    <w:rsid w:val="0010407C"/>
    <w:rsid w:val="00107BEE"/>
    <w:rsid w:val="0011015E"/>
    <w:rsid w:val="001178A2"/>
    <w:rsid w:val="00117C84"/>
    <w:rsid w:val="0012754A"/>
    <w:rsid w:val="00140276"/>
    <w:rsid w:val="00154849"/>
    <w:rsid w:val="001557C1"/>
    <w:rsid w:val="00170283"/>
    <w:rsid w:val="001710EB"/>
    <w:rsid w:val="00172C3F"/>
    <w:rsid w:val="00182F73"/>
    <w:rsid w:val="00191B10"/>
    <w:rsid w:val="00194B2F"/>
    <w:rsid w:val="001A2011"/>
    <w:rsid w:val="001A75C4"/>
    <w:rsid w:val="001A7FEB"/>
    <w:rsid w:val="001B0C69"/>
    <w:rsid w:val="001B11E2"/>
    <w:rsid w:val="001B1485"/>
    <w:rsid w:val="001B2AF6"/>
    <w:rsid w:val="001B457A"/>
    <w:rsid w:val="001B5F6D"/>
    <w:rsid w:val="001C12D3"/>
    <w:rsid w:val="001C442A"/>
    <w:rsid w:val="001C73C1"/>
    <w:rsid w:val="001C74DD"/>
    <w:rsid w:val="001D5361"/>
    <w:rsid w:val="001D5A74"/>
    <w:rsid w:val="001E7C1A"/>
    <w:rsid w:val="001F6550"/>
    <w:rsid w:val="00202637"/>
    <w:rsid w:val="00206FDF"/>
    <w:rsid w:val="00210575"/>
    <w:rsid w:val="0021171C"/>
    <w:rsid w:val="002124BE"/>
    <w:rsid w:val="002236AB"/>
    <w:rsid w:val="00232D30"/>
    <w:rsid w:val="002341CF"/>
    <w:rsid w:val="00235B83"/>
    <w:rsid w:val="00236A6E"/>
    <w:rsid w:val="0024113D"/>
    <w:rsid w:val="00242169"/>
    <w:rsid w:val="00245C23"/>
    <w:rsid w:val="00254BFC"/>
    <w:rsid w:val="00257BD5"/>
    <w:rsid w:val="00261756"/>
    <w:rsid w:val="00265B88"/>
    <w:rsid w:val="002717D2"/>
    <w:rsid w:val="00272119"/>
    <w:rsid w:val="0027314A"/>
    <w:rsid w:val="0027659E"/>
    <w:rsid w:val="00280F4C"/>
    <w:rsid w:val="00283ED2"/>
    <w:rsid w:val="00292201"/>
    <w:rsid w:val="00293070"/>
    <w:rsid w:val="00293829"/>
    <w:rsid w:val="00294781"/>
    <w:rsid w:val="002958A5"/>
    <w:rsid w:val="002A1152"/>
    <w:rsid w:val="002A7052"/>
    <w:rsid w:val="002D0713"/>
    <w:rsid w:val="002D4B08"/>
    <w:rsid w:val="002E1ADB"/>
    <w:rsid w:val="002E2298"/>
    <w:rsid w:val="002E39DD"/>
    <w:rsid w:val="002E5F22"/>
    <w:rsid w:val="002F5E07"/>
    <w:rsid w:val="00300FE0"/>
    <w:rsid w:val="00320602"/>
    <w:rsid w:val="00321E3B"/>
    <w:rsid w:val="00326C14"/>
    <w:rsid w:val="003306C6"/>
    <w:rsid w:val="00332F18"/>
    <w:rsid w:val="003424A8"/>
    <w:rsid w:val="00342A3C"/>
    <w:rsid w:val="00343E6F"/>
    <w:rsid w:val="003600C3"/>
    <w:rsid w:val="003634E3"/>
    <w:rsid w:val="00365B64"/>
    <w:rsid w:val="00366888"/>
    <w:rsid w:val="00371002"/>
    <w:rsid w:val="003719FD"/>
    <w:rsid w:val="003731D3"/>
    <w:rsid w:val="00374819"/>
    <w:rsid w:val="003803D4"/>
    <w:rsid w:val="0038129B"/>
    <w:rsid w:val="003860CA"/>
    <w:rsid w:val="003875E0"/>
    <w:rsid w:val="00387A4F"/>
    <w:rsid w:val="00391DB5"/>
    <w:rsid w:val="00392B62"/>
    <w:rsid w:val="0039463E"/>
    <w:rsid w:val="00395957"/>
    <w:rsid w:val="00395DA5"/>
    <w:rsid w:val="003A083A"/>
    <w:rsid w:val="003B37FE"/>
    <w:rsid w:val="003B73BA"/>
    <w:rsid w:val="003C0EAE"/>
    <w:rsid w:val="003C3403"/>
    <w:rsid w:val="003D3F86"/>
    <w:rsid w:val="003E105B"/>
    <w:rsid w:val="003E5974"/>
    <w:rsid w:val="003E5E5B"/>
    <w:rsid w:val="003E6B18"/>
    <w:rsid w:val="003F661F"/>
    <w:rsid w:val="0040055F"/>
    <w:rsid w:val="00401E7D"/>
    <w:rsid w:val="004060C8"/>
    <w:rsid w:val="00412C8C"/>
    <w:rsid w:val="00413AB6"/>
    <w:rsid w:val="00421E9A"/>
    <w:rsid w:val="004221D0"/>
    <w:rsid w:val="00426951"/>
    <w:rsid w:val="0043464D"/>
    <w:rsid w:val="004377CD"/>
    <w:rsid w:val="004446B4"/>
    <w:rsid w:val="00446429"/>
    <w:rsid w:val="00453973"/>
    <w:rsid w:val="00456E51"/>
    <w:rsid w:val="00462D22"/>
    <w:rsid w:val="00464B71"/>
    <w:rsid w:val="0047488D"/>
    <w:rsid w:val="00474899"/>
    <w:rsid w:val="00476973"/>
    <w:rsid w:val="00480CA6"/>
    <w:rsid w:val="0048762F"/>
    <w:rsid w:val="00490DE1"/>
    <w:rsid w:val="004919B4"/>
    <w:rsid w:val="00491AB3"/>
    <w:rsid w:val="0049380E"/>
    <w:rsid w:val="004A253B"/>
    <w:rsid w:val="004A3E70"/>
    <w:rsid w:val="004A44CC"/>
    <w:rsid w:val="004A5766"/>
    <w:rsid w:val="004C1DE3"/>
    <w:rsid w:val="004D1293"/>
    <w:rsid w:val="004E1D84"/>
    <w:rsid w:val="004E4531"/>
    <w:rsid w:val="004E65DC"/>
    <w:rsid w:val="0050137B"/>
    <w:rsid w:val="00502494"/>
    <w:rsid w:val="00502515"/>
    <w:rsid w:val="005033D9"/>
    <w:rsid w:val="005061E1"/>
    <w:rsid w:val="00514774"/>
    <w:rsid w:val="0052663F"/>
    <w:rsid w:val="005266B6"/>
    <w:rsid w:val="005276CF"/>
    <w:rsid w:val="0053064B"/>
    <w:rsid w:val="00533E8D"/>
    <w:rsid w:val="005340F8"/>
    <w:rsid w:val="005367EE"/>
    <w:rsid w:val="00541C0C"/>
    <w:rsid w:val="005422F0"/>
    <w:rsid w:val="00544D87"/>
    <w:rsid w:val="00544EB8"/>
    <w:rsid w:val="00551FBC"/>
    <w:rsid w:val="00554CEF"/>
    <w:rsid w:val="00562240"/>
    <w:rsid w:val="00563D7F"/>
    <w:rsid w:val="005650A9"/>
    <w:rsid w:val="00565546"/>
    <w:rsid w:val="00567905"/>
    <w:rsid w:val="00595832"/>
    <w:rsid w:val="005A0C66"/>
    <w:rsid w:val="005A0E07"/>
    <w:rsid w:val="005A3B5A"/>
    <w:rsid w:val="005A736F"/>
    <w:rsid w:val="005B53AE"/>
    <w:rsid w:val="005C24D5"/>
    <w:rsid w:val="005C382E"/>
    <w:rsid w:val="005C729C"/>
    <w:rsid w:val="005D21C6"/>
    <w:rsid w:val="005D4A26"/>
    <w:rsid w:val="005D62A2"/>
    <w:rsid w:val="005F0D65"/>
    <w:rsid w:val="005F12FE"/>
    <w:rsid w:val="005F1F93"/>
    <w:rsid w:val="005F303D"/>
    <w:rsid w:val="005F3449"/>
    <w:rsid w:val="005F3EE0"/>
    <w:rsid w:val="005F4F58"/>
    <w:rsid w:val="005F62B7"/>
    <w:rsid w:val="00601A46"/>
    <w:rsid w:val="00606A62"/>
    <w:rsid w:val="00621987"/>
    <w:rsid w:val="00635209"/>
    <w:rsid w:val="0064002E"/>
    <w:rsid w:val="0064303E"/>
    <w:rsid w:val="006434DC"/>
    <w:rsid w:val="0065169E"/>
    <w:rsid w:val="00653702"/>
    <w:rsid w:val="00663DAF"/>
    <w:rsid w:val="00671BED"/>
    <w:rsid w:val="00674463"/>
    <w:rsid w:val="00680AB9"/>
    <w:rsid w:val="006828D2"/>
    <w:rsid w:val="006854B6"/>
    <w:rsid w:val="006904EE"/>
    <w:rsid w:val="006918B7"/>
    <w:rsid w:val="00693817"/>
    <w:rsid w:val="006A7715"/>
    <w:rsid w:val="006B156F"/>
    <w:rsid w:val="006C1136"/>
    <w:rsid w:val="006C20CD"/>
    <w:rsid w:val="006C5EBC"/>
    <w:rsid w:val="006C6F7F"/>
    <w:rsid w:val="006D4A6A"/>
    <w:rsid w:val="006E3809"/>
    <w:rsid w:val="006E5A1B"/>
    <w:rsid w:val="006E64BD"/>
    <w:rsid w:val="006F10B6"/>
    <w:rsid w:val="006F1FD7"/>
    <w:rsid w:val="006F4D9D"/>
    <w:rsid w:val="006F6598"/>
    <w:rsid w:val="007009EF"/>
    <w:rsid w:val="00703FDF"/>
    <w:rsid w:val="007152DE"/>
    <w:rsid w:val="007168E1"/>
    <w:rsid w:val="00716C5A"/>
    <w:rsid w:val="00723AE2"/>
    <w:rsid w:val="00734DC6"/>
    <w:rsid w:val="00736E80"/>
    <w:rsid w:val="00751EBE"/>
    <w:rsid w:val="007550B3"/>
    <w:rsid w:val="00770BFD"/>
    <w:rsid w:val="00771E39"/>
    <w:rsid w:val="007751BD"/>
    <w:rsid w:val="00775FCB"/>
    <w:rsid w:val="007770F2"/>
    <w:rsid w:val="007804A9"/>
    <w:rsid w:val="007816DE"/>
    <w:rsid w:val="00782E72"/>
    <w:rsid w:val="0078368E"/>
    <w:rsid w:val="0078574C"/>
    <w:rsid w:val="00792486"/>
    <w:rsid w:val="007A11EF"/>
    <w:rsid w:val="007A18AA"/>
    <w:rsid w:val="007A46C3"/>
    <w:rsid w:val="007A73CD"/>
    <w:rsid w:val="007A7D61"/>
    <w:rsid w:val="007B3189"/>
    <w:rsid w:val="007B4CE9"/>
    <w:rsid w:val="007B5448"/>
    <w:rsid w:val="007B651F"/>
    <w:rsid w:val="007B78A2"/>
    <w:rsid w:val="007C11A5"/>
    <w:rsid w:val="007C257F"/>
    <w:rsid w:val="007C41C8"/>
    <w:rsid w:val="007C654B"/>
    <w:rsid w:val="007D0757"/>
    <w:rsid w:val="007D30F9"/>
    <w:rsid w:val="007D3FBD"/>
    <w:rsid w:val="007D4C3D"/>
    <w:rsid w:val="007D7A60"/>
    <w:rsid w:val="007E3507"/>
    <w:rsid w:val="007E6341"/>
    <w:rsid w:val="007E69AE"/>
    <w:rsid w:val="007F3FD1"/>
    <w:rsid w:val="0080302F"/>
    <w:rsid w:val="008101B9"/>
    <w:rsid w:val="00813E16"/>
    <w:rsid w:val="0081404A"/>
    <w:rsid w:val="00815D4E"/>
    <w:rsid w:val="00815F9D"/>
    <w:rsid w:val="008223C8"/>
    <w:rsid w:val="008268B7"/>
    <w:rsid w:val="00830176"/>
    <w:rsid w:val="00831E90"/>
    <w:rsid w:val="0084003D"/>
    <w:rsid w:val="008403BD"/>
    <w:rsid w:val="008416C3"/>
    <w:rsid w:val="008447DF"/>
    <w:rsid w:val="00864A94"/>
    <w:rsid w:val="0087329D"/>
    <w:rsid w:val="0087648A"/>
    <w:rsid w:val="00883933"/>
    <w:rsid w:val="00884A18"/>
    <w:rsid w:val="00884F8B"/>
    <w:rsid w:val="00885E32"/>
    <w:rsid w:val="00887C1F"/>
    <w:rsid w:val="0089033A"/>
    <w:rsid w:val="008910A4"/>
    <w:rsid w:val="008910FD"/>
    <w:rsid w:val="008944E2"/>
    <w:rsid w:val="00896F5A"/>
    <w:rsid w:val="008A1849"/>
    <w:rsid w:val="008A3B47"/>
    <w:rsid w:val="008A608E"/>
    <w:rsid w:val="008A7BA9"/>
    <w:rsid w:val="008B1A08"/>
    <w:rsid w:val="008B343C"/>
    <w:rsid w:val="008B6E08"/>
    <w:rsid w:val="008C0EF4"/>
    <w:rsid w:val="008D6A13"/>
    <w:rsid w:val="008F4AEE"/>
    <w:rsid w:val="008F66D7"/>
    <w:rsid w:val="008F75A0"/>
    <w:rsid w:val="00910861"/>
    <w:rsid w:val="00915767"/>
    <w:rsid w:val="0091646C"/>
    <w:rsid w:val="00922F16"/>
    <w:rsid w:val="00923327"/>
    <w:rsid w:val="0092736A"/>
    <w:rsid w:val="00930943"/>
    <w:rsid w:val="00935F1A"/>
    <w:rsid w:val="009407E9"/>
    <w:rsid w:val="00964BEE"/>
    <w:rsid w:val="009733D5"/>
    <w:rsid w:val="00974A7A"/>
    <w:rsid w:val="009776C3"/>
    <w:rsid w:val="00981795"/>
    <w:rsid w:val="00981ED2"/>
    <w:rsid w:val="00986B62"/>
    <w:rsid w:val="009907B6"/>
    <w:rsid w:val="009951C1"/>
    <w:rsid w:val="009962BF"/>
    <w:rsid w:val="009977F7"/>
    <w:rsid w:val="009A203A"/>
    <w:rsid w:val="009B2028"/>
    <w:rsid w:val="009B2C81"/>
    <w:rsid w:val="009C1962"/>
    <w:rsid w:val="009C3DBC"/>
    <w:rsid w:val="009C6FA3"/>
    <w:rsid w:val="009C7EEB"/>
    <w:rsid w:val="009D0FDE"/>
    <w:rsid w:val="009D40B3"/>
    <w:rsid w:val="009D76B7"/>
    <w:rsid w:val="009E191A"/>
    <w:rsid w:val="009E22B0"/>
    <w:rsid w:val="009E731A"/>
    <w:rsid w:val="009F25A8"/>
    <w:rsid w:val="00A02413"/>
    <w:rsid w:val="00A10DA7"/>
    <w:rsid w:val="00A122B0"/>
    <w:rsid w:val="00A13406"/>
    <w:rsid w:val="00A23E4B"/>
    <w:rsid w:val="00A3254E"/>
    <w:rsid w:val="00A33371"/>
    <w:rsid w:val="00A43417"/>
    <w:rsid w:val="00A50BE0"/>
    <w:rsid w:val="00A540A0"/>
    <w:rsid w:val="00A56D61"/>
    <w:rsid w:val="00A601B1"/>
    <w:rsid w:val="00A63BF1"/>
    <w:rsid w:val="00A7216D"/>
    <w:rsid w:val="00A75E93"/>
    <w:rsid w:val="00A77C1C"/>
    <w:rsid w:val="00A92320"/>
    <w:rsid w:val="00A95587"/>
    <w:rsid w:val="00A95FE7"/>
    <w:rsid w:val="00A97222"/>
    <w:rsid w:val="00AA6CDC"/>
    <w:rsid w:val="00AB11F6"/>
    <w:rsid w:val="00AC6C17"/>
    <w:rsid w:val="00AE1F70"/>
    <w:rsid w:val="00AE55E5"/>
    <w:rsid w:val="00B0360E"/>
    <w:rsid w:val="00B04DE4"/>
    <w:rsid w:val="00B112EE"/>
    <w:rsid w:val="00B13323"/>
    <w:rsid w:val="00B23017"/>
    <w:rsid w:val="00B24992"/>
    <w:rsid w:val="00B259B2"/>
    <w:rsid w:val="00B31D6E"/>
    <w:rsid w:val="00B328A8"/>
    <w:rsid w:val="00B42F07"/>
    <w:rsid w:val="00B4369D"/>
    <w:rsid w:val="00B528D5"/>
    <w:rsid w:val="00B55FC5"/>
    <w:rsid w:val="00B56832"/>
    <w:rsid w:val="00B618B9"/>
    <w:rsid w:val="00B642A7"/>
    <w:rsid w:val="00B76BDF"/>
    <w:rsid w:val="00B818C3"/>
    <w:rsid w:val="00B84514"/>
    <w:rsid w:val="00B86413"/>
    <w:rsid w:val="00B92718"/>
    <w:rsid w:val="00B93374"/>
    <w:rsid w:val="00BA21D2"/>
    <w:rsid w:val="00BB04C8"/>
    <w:rsid w:val="00BB34A5"/>
    <w:rsid w:val="00BC0817"/>
    <w:rsid w:val="00BD49BB"/>
    <w:rsid w:val="00BE02BD"/>
    <w:rsid w:val="00BE1BA8"/>
    <w:rsid w:val="00BE5EB3"/>
    <w:rsid w:val="00BF1C8A"/>
    <w:rsid w:val="00BF5343"/>
    <w:rsid w:val="00C0447F"/>
    <w:rsid w:val="00C0590F"/>
    <w:rsid w:val="00C06CDD"/>
    <w:rsid w:val="00C11879"/>
    <w:rsid w:val="00C15059"/>
    <w:rsid w:val="00C2117A"/>
    <w:rsid w:val="00C216A4"/>
    <w:rsid w:val="00C24AC5"/>
    <w:rsid w:val="00C26C6D"/>
    <w:rsid w:val="00C31C22"/>
    <w:rsid w:val="00C40E36"/>
    <w:rsid w:val="00C41311"/>
    <w:rsid w:val="00C51101"/>
    <w:rsid w:val="00C54BB0"/>
    <w:rsid w:val="00C55709"/>
    <w:rsid w:val="00C57AE4"/>
    <w:rsid w:val="00C60242"/>
    <w:rsid w:val="00C6393B"/>
    <w:rsid w:val="00C72CA5"/>
    <w:rsid w:val="00C775A1"/>
    <w:rsid w:val="00C803BC"/>
    <w:rsid w:val="00C807CD"/>
    <w:rsid w:val="00C84E46"/>
    <w:rsid w:val="00C91BBC"/>
    <w:rsid w:val="00C9222C"/>
    <w:rsid w:val="00C94B09"/>
    <w:rsid w:val="00CA07BF"/>
    <w:rsid w:val="00CA6F93"/>
    <w:rsid w:val="00CB3000"/>
    <w:rsid w:val="00CB41AB"/>
    <w:rsid w:val="00CB6F48"/>
    <w:rsid w:val="00CC129B"/>
    <w:rsid w:val="00CD344C"/>
    <w:rsid w:val="00CD4FCD"/>
    <w:rsid w:val="00CD6840"/>
    <w:rsid w:val="00CE1E83"/>
    <w:rsid w:val="00CE3E2E"/>
    <w:rsid w:val="00CF1602"/>
    <w:rsid w:val="00CF1751"/>
    <w:rsid w:val="00CF4BA1"/>
    <w:rsid w:val="00D02143"/>
    <w:rsid w:val="00D034AB"/>
    <w:rsid w:val="00D11F01"/>
    <w:rsid w:val="00D14950"/>
    <w:rsid w:val="00D20976"/>
    <w:rsid w:val="00D21540"/>
    <w:rsid w:val="00D21943"/>
    <w:rsid w:val="00D23224"/>
    <w:rsid w:val="00D251CB"/>
    <w:rsid w:val="00D25EE3"/>
    <w:rsid w:val="00D34CAD"/>
    <w:rsid w:val="00D43D3C"/>
    <w:rsid w:val="00D44409"/>
    <w:rsid w:val="00D52999"/>
    <w:rsid w:val="00D55DC2"/>
    <w:rsid w:val="00D608C8"/>
    <w:rsid w:val="00D62D5D"/>
    <w:rsid w:val="00D65210"/>
    <w:rsid w:val="00D67704"/>
    <w:rsid w:val="00D67B92"/>
    <w:rsid w:val="00D701ED"/>
    <w:rsid w:val="00D7387F"/>
    <w:rsid w:val="00D75CD2"/>
    <w:rsid w:val="00D77E6B"/>
    <w:rsid w:val="00D95F01"/>
    <w:rsid w:val="00DA1052"/>
    <w:rsid w:val="00DA31D5"/>
    <w:rsid w:val="00DA5C39"/>
    <w:rsid w:val="00DB1C3C"/>
    <w:rsid w:val="00DB69CC"/>
    <w:rsid w:val="00DC6BB8"/>
    <w:rsid w:val="00DD5BF4"/>
    <w:rsid w:val="00DE1FC4"/>
    <w:rsid w:val="00DE3A1C"/>
    <w:rsid w:val="00DE7F22"/>
    <w:rsid w:val="00DF10BC"/>
    <w:rsid w:val="00DF4242"/>
    <w:rsid w:val="00DF6936"/>
    <w:rsid w:val="00E0004B"/>
    <w:rsid w:val="00E0289C"/>
    <w:rsid w:val="00E04B61"/>
    <w:rsid w:val="00E05A4C"/>
    <w:rsid w:val="00E100C0"/>
    <w:rsid w:val="00E1728A"/>
    <w:rsid w:val="00E1784C"/>
    <w:rsid w:val="00E24DD9"/>
    <w:rsid w:val="00E25998"/>
    <w:rsid w:val="00E25B05"/>
    <w:rsid w:val="00E34487"/>
    <w:rsid w:val="00E40F6E"/>
    <w:rsid w:val="00E415FE"/>
    <w:rsid w:val="00E41DA0"/>
    <w:rsid w:val="00E46685"/>
    <w:rsid w:val="00E52A89"/>
    <w:rsid w:val="00E55F74"/>
    <w:rsid w:val="00E6081C"/>
    <w:rsid w:val="00E63029"/>
    <w:rsid w:val="00E67785"/>
    <w:rsid w:val="00E80E53"/>
    <w:rsid w:val="00E8687B"/>
    <w:rsid w:val="00E87316"/>
    <w:rsid w:val="00E918AD"/>
    <w:rsid w:val="00EA32DE"/>
    <w:rsid w:val="00EB3F80"/>
    <w:rsid w:val="00EB6F34"/>
    <w:rsid w:val="00EC1283"/>
    <w:rsid w:val="00EC2C3B"/>
    <w:rsid w:val="00EC3D2E"/>
    <w:rsid w:val="00ED0C9A"/>
    <w:rsid w:val="00ED33A8"/>
    <w:rsid w:val="00EE3148"/>
    <w:rsid w:val="00EE5C7E"/>
    <w:rsid w:val="00EE775A"/>
    <w:rsid w:val="00EF0700"/>
    <w:rsid w:val="00EF2A6B"/>
    <w:rsid w:val="00EF32AC"/>
    <w:rsid w:val="00EF6703"/>
    <w:rsid w:val="00EF6D21"/>
    <w:rsid w:val="00EF734D"/>
    <w:rsid w:val="00F010D1"/>
    <w:rsid w:val="00F02B89"/>
    <w:rsid w:val="00F07142"/>
    <w:rsid w:val="00F103BD"/>
    <w:rsid w:val="00F23456"/>
    <w:rsid w:val="00F305FE"/>
    <w:rsid w:val="00F31176"/>
    <w:rsid w:val="00F33661"/>
    <w:rsid w:val="00F346FC"/>
    <w:rsid w:val="00F36C5E"/>
    <w:rsid w:val="00F4084F"/>
    <w:rsid w:val="00F41632"/>
    <w:rsid w:val="00F41FA7"/>
    <w:rsid w:val="00F51E63"/>
    <w:rsid w:val="00F53E73"/>
    <w:rsid w:val="00F54D6A"/>
    <w:rsid w:val="00F550FE"/>
    <w:rsid w:val="00F61BBB"/>
    <w:rsid w:val="00F67F1D"/>
    <w:rsid w:val="00F70A06"/>
    <w:rsid w:val="00F74697"/>
    <w:rsid w:val="00F80B97"/>
    <w:rsid w:val="00F81069"/>
    <w:rsid w:val="00F830F3"/>
    <w:rsid w:val="00F917A8"/>
    <w:rsid w:val="00FA471C"/>
    <w:rsid w:val="00FA691F"/>
    <w:rsid w:val="00FB18D3"/>
    <w:rsid w:val="00FB5357"/>
    <w:rsid w:val="00FC0423"/>
    <w:rsid w:val="00FC12E6"/>
    <w:rsid w:val="00FC447E"/>
    <w:rsid w:val="00FC7B90"/>
    <w:rsid w:val="00FC7BDF"/>
    <w:rsid w:val="00FD2AB7"/>
    <w:rsid w:val="00FD552B"/>
    <w:rsid w:val="00FE6131"/>
    <w:rsid w:val="00FE61F7"/>
    <w:rsid w:val="00FE68E5"/>
    <w:rsid w:val="00FE7ECF"/>
    <w:rsid w:val="00FF5C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qFormat="1"/>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69"/>
  </w:style>
  <w:style w:type="paragraph" w:styleId="Titlu1">
    <w:name w:val="heading 1"/>
    <w:basedOn w:val="Normal"/>
    <w:next w:val="Normal"/>
    <w:link w:val="Titlu1Caracter"/>
    <w:uiPriority w:val="9"/>
    <w:qFormat/>
    <w:rsid w:val="00C807CD"/>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C807CD"/>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nhideWhenUsed/>
    <w:qFormat/>
    <w:rsid w:val="00C807CD"/>
    <w:pPr>
      <w:keepNext/>
      <w:keepLines/>
      <w:spacing w:before="200" w:after="0" w:line="240" w:lineRule="auto"/>
      <w:jc w:val="center"/>
      <w:outlineLvl w:val="2"/>
    </w:pPr>
    <w:rPr>
      <w:rFonts w:ascii="Garamond" w:eastAsiaTheme="majorEastAsia" w:hAnsi="Garamond" w:cstheme="majorBidi"/>
      <w:b/>
      <w:bCs/>
      <w:sz w:val="24"/>
      <w:lang w:val="en-US"/>
    </w:rPr>
  </w:style>
  <w:style w:type="paragraph" w:styleId="Titlu4">
    <w:name w:val="heading 4"/>
    <w:basedOn w:val="Normal"/>
    <w:link w:val="Titlu4Caracter"/>
    <w:qFormat/>
    <w:rsid w:val="00C807CD"/>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paragraph" w:styleId="Titlu5">
    <w:name w:val="heading 5"/>
    <w:basedOn w:val="Normal"/>
    <w:next w:val="Normal"/>
    <w:link w:val="Titlu5Caracter"/>
    <w:semiHidden/>
    <w:unhideWhenUsed/>
    <w:qFormat/>
    <w:rsid w:val="00C807CD"/>
    <w:pPr>
      <w:keepNext/>
      <w:spacing w:after="0" w:line="240" w:lineRule="auto"/>
      <w:jc w:val="center"/>
      <w:outlineLvl w:val="4"/>
    </w:pPr>
    <w:rPr>
      <w:rFonts w:ascii="Times New Roman" w:eastAsia="Times New Roman" w:hAnsi="Times New Roman" w:cs="Times New Roman"/>
      <w:b/>
      <w:sz w:val="32"/>
      <w:szCs w:val="32"/>
      <w:lang w:val="es-ES"/>
    </w:rPr>
  </w:style>
  <w:style w:type="paragraph" w:styleId="Titlu6">
    <w:name w:val="heading 6"/>
    <w:basedOn w:val="Normal"/>
    <w:next w:val="Normal"/>
    <w:link w:val="Titlu6Caracter"/>
    <w:rsid w:val="00C807CD"/>
    <w:pPr>
      <w:keepNext/>
      <w:tabs>
        <w:tab w:val="left" w:pos="2268"/>
      </w:tabs>
      <w:spacing w:after="0" w:line="240" w:lineRule="auto"/>
      <w:jc w:val="center"/>
      <w:outlineLvl w:val="5"/>
    </w:pPr>
    <w:rPr>
      <w:rFonts w:ascii="Times New Roman" w:eastAsia="Times New Roman" w:hAnsi="Times New Roman" w:cs="Times New Roman"/>
      <w:b/>
      <w:bCs/>
      <w:sz w:val="36"/>
      <w:szCs w:val="20"/>
      <w:lang w:val="en-US"/>
    </w:rPr>
  </w:style>
  <w:style w:type="paragraph" w:styleId="Titlu8">
    <w:name w:val="heading 8"/>
    <w:basedOn w:val="Normal"/>
    <w:next w:val="Normal"/>
    <w:link w:val="Titlu8Caracter"/>
    <w:qFormat/>
    <w:rsid w:val="00C807CD"/>
    <w:pPr>
      <w:keepNext/>
      <w:spacing w:after="0" w:line="240" w:lineRule="auto"/>
      <w:outlineLvl w:val="7"/>
    </w:pPr>
    <w:rPr>
      <w:rFonts w:ascii="Times New Roman" w:eastAsia="Times New Roman" w:hAnsi="Times New Roman" w:cs="Times New Roman"/>
      <w:b/>
      <w:sz w:val="28"/>
      <w:szCs w:val="24"/>
      <w:u w:val="single"/>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Header bold,lp1,Heading x1,Lista 1,lp11,Lettre d'introduction,1st level - Bullet List Paragraph,Paragrafo elenco,List Paragraph Char Char Char,body 2"/>
    <w:basedOn w:val="Normal"/>
    <w:link w:val="ListparagrafCaracter"/>
    <w:uiPriority w:val="34"/>
    <w:qFormat/>
    <w:rsid w:val="007E69AE"/>
    <w:pPr>
      <w:ind w:left="720"/>
      <w:contextualSpacing/>
    </w:pPr>
  </w:style>
  <w:style w:type="paragraph" w:styleId="Antet">
    <w:name w:val="header"/>
    <w:basedOn w:val="Normal"/>
    <w:link w:val="AntetCaracter"/>
    <w:uiPriority w:val="99"/>
    <w:unhideWhenUsed/>
    <w:rsid w:val="00321E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E3B"/>
  </w:style>
  <w:style w:type="paragraph" w:styleId="Subsol">
    <w:name w:val="footer"/>
    <w:basedOn w:val="Normal"/>
    <w:link w:val="SubsolCaracter"/>
    <w:uiPriority w:val="99"/>
    <w:unhideWhenUsed/>
    <w:rsid w:val="00321E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21E3B"/>
  </w:style>
  <w:style w:type="paragraph" w:styleId="TextnBalon">
    <w:name w:val="Balloon Text"/>
    <w:basedOn w:val="Normal"/>
    <w:link w:val="TextnBalonCaracter"/>
    <w:uiPriority w:val="99"/>
    <w:unhideWhenUsed/>
    <w:rsid w:val="008416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8416C3"/>
    <w:rPr>
      <w:rFonts w:ascii="Tahoma" w:hAnsi="Tahoma" w:cs="Tahoma"/>
      <w:sz w:val="16"/>
      <w:szCs w:val="16"/>
    </w:rPr>
  </w:style>
  <w:style w:type="character" w:customStyle="1" w:styleId="auto-style14">
    <w:name w:val="auto-style14"/>
    <w:basedOn w:val="Fontdeparagrafimplicit"/>
    <w:rsid w:val="002E1ADB"/>
  </w:style>
  <w:style w:type="paragraph" w:customStyle="1" w:styleId="auto-style2">
    <w:name w:val="auto-style2"/>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uto-style141">
    <w:name w:val="auto-style141"/>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uto-style21">
    <w:name w:val="auto-style21"/>
    <w:basedOn w:val="Fontdeparagrafimplicit"/>
    <w:rsid w:val="002E1ADB"/>
  </w:style>
  <w:style w:type="character" w:customStyle="1" w:styleId="auto-style3">
    <w:name w:val="auto-style3"/>
    <w:basedOn w:val="Fontdeparagrafimplicit"/>
    <w:rsid w:val="002E1ADB"/>
  </w:style>
  <w:style w:type="character" w:customStyle="1" w:styleId="auto-style7">
    <w:name w:val="auto-style7"/>
    <w:basedOn w:val="Fontdeparagrafimplicit"/>
    <w:rsid w:val="00010C8A"/>
  </w:style>
  <w:style w:type="paragraph" w:styleId="Frspaiere">
    <w:name w:val="No Spacing"/>
    <w:uiPriority w:val="1"/>
    <w:qFormat/>
    <w:rsid w:val="000271EA"/>
    <w:pPr>
      <w:spacing w:after="0" w:line="240" w:lineRule="auto"/>
    </w:pPr>
    <w:rPr>
      <w:rFonts w:ascii="Arial Unicode MS" w:eastAsia="Arial Unicode MS" w:hAnsi="Arial Unicode MS" w:cs="Arial Unicode MS"/>
      <w:color w:val="000000"/>
      <w:sz w:val="24"/>
      <w:szCs w:val="24"/>
    </w:rPr>
  </w:style>
  <w:style w:type="character" w:customStyle="1" w:styleId="textexposedshow">
    <w:name w:val="text_exposed_show"/>
    <w:rsid w:val="000271EA"/>
  </w:style>
  <w:style w:type="paragraph" w:styleId="Corptext">
    <w:name w:val="Body Text"/>
    <w:basedOn w:val="Normal"/>
    <w:link w:val="CorptextCaracter"/>
    <w:rsid w:val="007E3507"/>
    <w:pPr>
      <w:suppressAutoHyphens/>
      <w:spacing w:after="140"/>
    </w:pPr>
    <w:rPr>
      <w:rFonts w:ascii="Liberation Serif" w:eastAsia="NSimSun" w:hAnsi="Liberation Serif" w:cs="Arial"/>
      <w:kern w:val="2"/>
      <w:sz w:val="24"/>
      <w:szCs w:val="24"/>
      <w:lang w:eastAsia="zh-CN" w:bidi="hi-IN"/>
    </w:rPr>
  </w:style>
  <w:style w:type="character" w:customStyle="1" w:styleId="CorptextCaracter">
    <w:name w:val="Corp text Caracter"/>
    <w:basedOn w:val="Fontdeparagrafimplicit"/>
    <w:link w:val="Corptext"/>
    <w:rsid w:val="007E3507"/>
    <w:rPr>
      <w:rFonts w:ascii="Liberation Serif" w:eastAsia="NSimSun" w:hAnsi="Liberation Serif" w:cs="Arial"/>
      <w:kern w:val="2"/>
      <w:sz w:val="24"/>
      <w:szCs w:val="24"/>
      <w:lang w:eastAsia="zh-CN" w:bidi="hi-IN"/>
    </w:rPr>
  </w:style>
  <w:style w:type="paragraph" w:customStyle="1" w:styleId="Buline">
    <w:name w:val="Buline"/>
    <w:basedOn w:val="Normal"/>
    <w:qFormat/>
    <w:rsid w:val="007E3507"/>
    <w:pPr>
      <w:tabs>
        <w:tab w:val="left" w:pos="1134"/>
        <w:tab w:val="left" w:pos="3402"/>
        <w:tab w:val="left" w:pos="6379"/>
      </w:tabs>
      <w:suppressAutoHyphens/>
      <w:spacing w:after="60" w:line="240" w:lineRule="auto"/>
      <w:jc w:val="both"/>
    </w:pPr>
    <w:rPr>
      <w:rFonts w:ascii="Calibri" w:eastAsia="NSimSun" w:hAnsi="Calibri" w:cs="Calibri"/>
      <w:kern w:val="2"/>
      <w:lang w:eastAsia="zh-CN" w:bidi="hi-IN"/>
    </w:rPr>
  </w:style>
  <w:style w:type="paragraph" w:styleId="Indentcorptext2">
    <w:name w:val="Body Text Indent 2"/>
    <w:basedOn w:val="Normal"/>
    <w:link w:val="Indentcorptext2Caracter"/>
    <w:qFormat/>
    <w:rsid w:val="007E3507"/>
    <w:pPr>
      <w:suppressAutoHyphens/>
      <w:spacing w:after="120" w:line="480" w:lineRule="auto"/>
      <w:ind w:left="283"/>
    </w:pPr>
    <w:rPr>
      <w:rFonts w:ascii="Liberation Serif" w:eastAsia="NSimSun" w:hAnsi="Liberation Serif" w:cs="Arial"/>
      <w:kern w:val="2"/>
      <w:sz w:val="24"/>
      <w:szCs w:val="24"/>
      <w:lang w:eastAsia="zh-CN" w:bidi="hi-IN"/>
    </w:rPr>
  </w:style>
  <w:style w:type="character" w:customStyle="1" w:styleId="Indentcorptext2Caracter">
    <w:name w:val="Indent corp text 2 Caracter"/>
    <w:basedOn w:val="Fontdeparagrafimplicit"/>
    <w:link w:val="Indentcorptext2"/>
    <w:rsid w:val="007E3507"/>
    <w:rPr>
      <w:rFonts w:ascii="Liberation Serif" w:eastAsia="NSimSun" w:hAnsi="Liberation Serif" w:cs="Arial"/>
      <w:kern w:val="2"/>
      <w:sz w:val="24"/>
      <w:szCs w:val="24"/>
      <w:lang w:eastAsia="zh-CN" w:bidi="hi-IN"/>
    </w:rPr>
  </w:style>
  <w:style w:type="character" w:styleId="Hyperlink">
    <w:name w:val="Hyperlink"/>
    <w:uiPriority w:val="99"/>
    <w:unhideWhenUsed/>
    <w:rsid w:val="00D14950"/>
    <w:rPr>
      <w:color w:val="0000FF"/>
      <w:u w:val="single"/>
    </w:rPr>
  </w:style>
  <w:style w:type="character" w:customStyle="1" w:styleId="Titlu1Caracter">
    <w:name w:val="Titlu 1 Caracter"/>
    <w:basedOn w:val="Fontdeparagrafimplicit"/>
    <w:link w:val="Titlu1"/>
    <w:uiPriority w:val="9"/>
    <w:rsid w:val="00C807CD"/>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C807CD"/>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rsid w:val="00C807CD"/>
    <w:rPr>
      <w:rFonts w:ascii="Garamond" w:eastAsiaTheme="majorEastAsia" w:hAnsi="Garamond" w:cstheme="majorBidi"/>
      <w:b/>
      <w:bCs/>
      <w:sz w:val="24"/>
      <w:lang w:val="en-US"/>
    </w:rPr>
  </w:style>
  <w:style w:type="character" w:customStyle="1" w:styleId="Titlu4Caracter">
    <w:name w:val="Titlu 4 Caracter"/>
    <w:basedOn w:val="Fontdeparagrafimplicit"/>
    <w:link w:val="Titlu4"/>
    <w:rsid w:val="00C807CD"/>
    <w:rPr>
      <w:rFonts w:ascii="Times New Roman" w:eastAsia="Times New Roman" w:hAnsi="Times New Roman" w:cs="Times New Roman"/>
      <w:b/>
      <w:bCs/>
      <w:sz w:val="24"/>
      <w:szCs w:val="24"/>
      <w:lang w:eastAsia="ro-RO"/>
    </w:rPr>
  </w:style>
  <w:style w:type="character" w:customStyle="1" w:styleId="Titlu5Caracter">
    <w:name w:val="Titlu 5 Caracter"/>
    <w:basedOn w:val="Fontdeparagrafimplicit"/>
    <w:link w:val="Titlu5"/>
    <w:semiHidden/>
    <w:rsid w:val="00C807CD"/>
    <w:rPr>
      <w:rFonts w:ascii="Times New Roman" w:eastAsia="Times New Roman" w:hAnsi="Times New Roman" w:cs="Times New Roman"/>
      <w:b/>
      <w:sz w:val="32"/>
      <w:szCs w:val="32"/>
      <w:lang w:val="es-ES"/>
    </w:rPr>
  </w:style>
  <w:style w:type="character" w:customStyle="1" w:styleId="Titlu6Caracter">
    <w:name w:val="Titlu 6 Caracter"/>
    <w:basedOn w:val="Fontdeparagrafimplicit"/>
    <w:link w:val="Titlu6"/>
    <w:rsid w:val="00C807CD"/>
    <w:rPr>
      <w:rFonts w:ascii="Times New Roman" w:eastAsia="Times New Roman" w:hAnsi="Times New Roman" w:cs="Times New Roman"/>
      <w:b/>
      <w:bCs/>
      <w:sz w:val="36"/>
      <w:szCs w:val="20"/>
      <w:lang w:val="en-US"/>
    </w:rPr>
  </w:style>
  <w:style w:type="character" w:customStyle="1" w:styleId="Titlu8Caracter">
    <w:name w:val="Titlu 8 Caracter"/>
    <w:basedOn w:val="Fontdeparagrafimplicit"/>
    <w:link w:val="Titlu8"/>
    <w:rsid w:val="00C807CD"/>
    <w:rPr>
      <w:rFonts w:ascii="Times New Roman" w:eastAsia="Times New Roman" w:hAnsi="Times New Roman" w:cs="Times New Roman"/>
      <w:b/>
      <w:sz w:val="28"/>
      <w:szCs w:val="24"/>
      <w:u w:val="single"/>
      <w:lang w:val="fr-FR"/>
    </w:rPr>
  </w:style>
  <w:style w:type="table" w:styleId="GrilTabel">
    <w:name w:val="Table Grid"/>
    <w:basedOn w:val="TabelNorma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C807CD"/>
    <w:rPr>
      <w:color w:val="605E5C"/>
      <w:shd w:val="clear" w:color="auto" w:fill="E1DFDD"/>
    </w:rPr>
  </w:style>
  <w:style w:type="character" w:customStyle="1" w:styleId="apple-converted-space">
    <w:name w:val="apple-converted-space"/>
    <w:rsid w:val="00C807CD"/>
  </w:style>
  <w:style w:type="character" w:styleId="Robust">
    <w:name w:val="Strong"/>
    <w:basedOn w:val="Fontdeparagrafimplicit"/>
    <w:uiPriority w:val="22"/>
    <w:qFormat/>
    <w:rsid w:val="00C807CD"/>
    <w:rPr>
      <w:b/>
      <w:bCs/>
    </w:rPr>
  </w:style>
  <w:style w:type="character" w:styleId="Accentuat">
    <w:name w:val="Emphasis"/>
    <w:basedOn w:val="Fontdeparagrafimplicit"/>
    <w:qFormat/>
    <w:rsid w:val="00C807CD"/>
    <w:rPr>
      <w:i/>
      <w:iCs/>
    </w:rPr>
  </w:style>
  <w:style w:type="paragraph" w:styleId="Subtitlu">
    <w:name w:val="Subtitle"/>
    <w:basedOn w:val="Normal"/>
    <w:link w:val="SubtitluCaracter"/>
    <w:qFormat/>
    <w:rsid w:val="00C807CD"/>
    <w:pPr>
      <w:spacing w:after="0" w:line="240" w:lineRule="auto"/>
      <w:jc w:val="center"/>
    </w:pPr>
    <w:rPr>
      <w:rFonts w:ascii="Aristocrat" w:eastAsia="Times New Roman" w:hAnsi="Aristocrat" w:cs="Times New Roman"/>
      <w:sz w:val="28"/>
      <w:szCs w:val="20"/>
      <w:lang w:val="en-US" w:eastAsia="ro-RO"/>
    </w:rPr>
  </w:style>
  <w:style w:type="character" w:customStyle="1" w:styleId="SubtitluCaracter">
    <w:name w:val="Subtitlu Caracter"/>
    <w:basedOn w:val="Fontdeparagrafimplicit"/>
    <w:link w:val="Subtitlu"/>
    <w:rsid w:val="00C807CD"/>
    <w:rPr>
      <w:rFonts w:ascii="Aristocrat" w:eastAsia="Times New Roman" w:hAnsi="Aristocrat" w:cs="Times New Roman"/>
      <w:sz w:val="28"/>
      <w:szCs w:val="20"/>
      <w:lang w:val="en-US" w:eastAsia="ro-RO"/>
    </w:rPr>
  </w:style>
  <w:style w:type="paragraph" w:styleId="Indentcorptext3">
    <w:name w:val="Body Text Indent 3"/>
    <w:basedOn w:val="Normal"/>
    <w:link w:val="Indentcorptext3Caracter"/>
    <w:uiPriority w:val="99"/>
    <w:semiHidden/>
    <w:rsid w:val="00C807CD"/>
    <w:pPr>
      <w:spacing w:after="0" w:line="240" w:lineRule="auto"/>
      <w:ind w:firstLine="720"/>
      <w:jc w:val="both"/>
    </w:pPr>
    <w:rPr>
      <w:rFonts w:ascii="Times New Roman" w:eastAsia="Times New Roman" w:hAnsi="Times New Roman" w:cs="Times New Roman"/>
      <w:sz w:val="28"/>
      <w:szCs w:val="20"/>
      <w:lang w:val="en-GB" w:eastAsia="ro-RO"/>
    </w:rPr>
  </w:style>
  <w:style w:type="character" w:customStyle="1" w:styleId="Indentcorptext3Caracter">
    <w:name w:val="Indent corp text 3 Caracter"/>
    <w:basedOn w:val="Fontdeparagrafimplicit"/>
    <w:link w:val="Indentcorptext3"/>
    <w:uiPriority w:val="99"/>
    <w:semiHidden/>
    <w:rsid w:val="00C807CD"/>
    <w:rPr>
      <w:rFonts w:ascii="Times New Roman" w:eastAsia="Times New Roman" w:hAnsi="Times New Roman" w:cs="Times New Roman"/>
      <w:sz w:val="28"/>
      <w:szCs w:val="20"/>
      <w:lang w:val="en-GB" w:eastAsia="ro-RO"/>
    </w:rPr>
  </w:style>
  <w:style w:type="paragraph" w:customStyle="1" w:styleId="al">
    <w:name w:val="a_l"/>
    <w:basedOn w:val="Normal"/>
    <w:rsid w:val="00C807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C807CD"/>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D77E6B"/>
    <w:pPr>
      <w:tabs>
        <w:tab w:val="right" w:leader="dot" w:pos="9630"/>
      </w:tabs>
      <w:spacing w:after="100" w:line="240" w:lineRule="auto"/>
      <w:ind w:right="-607"/>
      <w:jc w:val="both"/>
    </w:pPr>
    <w:rPr>
      <w:rFonts w:ascii="Times New Roman" w:hAnsi="Times New Roman" w:cs="Times New Roman"/>
      <w:b/>
      <w:noProof/>
      <w:sz w:val="28"/>
      <w:lang w:val="en-US"/>
    </w:rPr>
  </w:style>
  <w:style w:type="paragraph" w:styleId="Cuprins2">
    <w:name w:val="toc 2"/>
    <w:basedOn w:val="Normal"/>
    <w:next w:val="Normal"/>
    <w:autoRedefine/>
    <w:uiPriority w:val="39"/>
    <w:unhideWhenUsed/>
    <w:rsid w:val="00446429"/>
    <w:pPr>
      <w:tabs>
        <w:tab w:val="left" w:pos="880"/>
        <w:tab w:val="right" w:leader="dot" w:pos="10189"/>
      </w:tabs>
      <w:spacing w:after="0" w:line="240" w:lineRule="auto"/>
      <w:ind w:left="220" w:right="-607"/>
      <w:jc w:val="both"/>
    </w:pPr>
    <w:rPr>
      <w:rFonts w:ascii="Times New Roman" w:hAnsi="Times New Roman" w:cs="Times New Roman"/>
      <w:b/>
      <w:noProof/>
      <w:sz w:val="28"/>
      <w:szCs w:val="28"/>
    </w:rPr>
  </w:style>
  <w:style w:type="paragraph" w:styleId="NormalWeb">
    <w:name w:val="Normal (Web)"/>
    <w:basedOn w:val="Normal"/>
    <w:uiPriority w:val="99"/>
    <w:unhideWhenUsed/>
    <w:rsid w:val="00C807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25pt">
    <w:name w:val="Normal + 12.5 pt"/>
    <w:aliases w:val="Black,Justified"/>
    <w:basedOn w:val="Normal"/>
    <w:rsid w:val="00C807CD"/>
    <w:pPr>
      <w:numPr>
        <w:numId w:val="27"/>
      </w:numPr>
      <w:spacing w:after="0" w:line="240" w:lineRule="auto"/>
      <w:jc w:val="both"/>
    </w:pPr>
    <w:rPr>
      <w:rFonts w:ascii="Times New Roman" w:eastAsia="Times New Roman" w:hAnsi="Times New Roman" w:cs="Times New Roman"/>
      <w:color w:val="000000"/>
      <w:sz w:val="24"/>
      <w:szCs w:val="24"/>
      <w:lang w:val="fr-FR"/>
    </w:rPr>
  </w:style>
  <w:style w:type="character" w:styleId="Referincomentariu">
    <w:name w:val="annotation reference"/>
    <w:uiPriority w:val="99"/>
    <w:rsid w:val="00C807CD"/>
    <w:rPr>
      <w:sz w:val="16"/>
      <w:szCs w:val="16"/>
    </w:rPr>
  </w:style>
  <w:style w:type="paragraph" w:styleId="Textcomentariu">
    <w:name w:val="annotation text"/>
    <w:basedOn w:val="Normal"/>
    <w:link w:val="TextcomentariuCaracter"/>
    <w:uiPriority w:val="99"/>
    <w:rsid w:val="00C807CD"/>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C807CD"/>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C807CD"/>
    <w:rPr>
      <w:b/>
      <w:bCs/>
    </w:rPr>
  </w:style>
  <w:style w:type="character" w:customStyle="1" w:styleId="SubiectComentariuCaracter">
    <w:name w:val="Subiect Comentariu Caracter"/>
    <w:basedOn w:val="TextcomentariuCaracter"/>
    <w:link w:val="SubiectComentariu"/>
    <w:rsid w:val="00C807CD"/>
    <w:rPr>
      <w:rFonts w:ascii="Times New Roman" w:eastAsia="Times New Roman" w:hAnsi="Times New Roman" w:cs="Times New Roman"/>
      <w:b/>
      <w:bCs/>
      <w:sz w:val="20"/>
      <w:szCs w:val="20"/>
      <w:lang w:val="en-US"/>
    </w:rPr>
  </w:style>
  <w:style w:type="paragraph" w:styleId="Corptext2">
    <w:name w:val="Body Text 2"/>
    <w:basedOn w:val="Normal"/>
    <w:link w:val="Corptext2Caracter"/>
    <w:rsid w:val="00C807CD"/>
    <w:pPr>
      <w:spacing w:after="120" w:line="480" w:lineRule="auto"/>
    </w:pPr>
    <w:rPr>
      <w:rFonts w:ascii="Times New Roman" w:eastAsia="Times New Roman" w:hAnsi="Times New Roman" w:cs="Times New Roman"/>
      <w:sz w:val="20"/>
      <w:szCs w:val="20"/>
      <w:lang w:val="en-US"/>
    </w:rPr>
  </w:style>
  <w:style w:type="character" w:customStyle="1" w:styleId="Corptext2Caracter">
    <w:name w:val="Corp text 2 Caracter"/>
    <w:basedOn w:val="Fontdeparagrafimplicit"/>
    <w:link w:val="Corptext2"/>
    <w:rsid w:val="00C807CD"/>
    <w:rPr>
      <w:rFonts w:ascii="Times New Roman" w:eastAsia="Times New Roman" w:hAnsi="Times New Roman" w:cs="Times New Roman"/>
      <w:sz w:val="20"/>
      <w:szCs w:val="20"/>
      <w:lang w:val="en-US"/>
    </w:rPr>
  </w:style>
  <w:style w:type="character" w:customStyle="1" w:styleId="ln2tlitera">
    <w:name w:val="ln2tlitera"/>
    <w:basedOn w:val="Fontdeparagrafimplicit"/>
    <w:rsid w:val="00C807CD"/>
  </w:style>
  <w:style w:type="paragraph" w:customStyle="1" w:styleId="Listparagraf1">
    <w:name w:val="Listă paragraf1"/>
    <w:basedOn w:val="Normal"/>
    <w:uiPriority w:val="34"/>
    <w:qFormat/>
    <w:rsid w:val="00C807CD"/>
    <w:pPr>
      <w:spacing w:after="0" w:line="240" w:lineRule="auto"/>
      <w:ind w:left="720"/>
    </w:pPr>
    <w:rPr>
      <w:rFonts w:ascii="Times New Roman" w:eastAsia="Calibri" w:hAnsi="Times New Roman" w:cs="Times New Roman"/>
      <w:sz w:val="24"/>
      <w:szCs w:val="24"/>
      <w:lang w:eastAsia="ro-RO"/>
    </w:rPr>
  </w:style>
  <w:style w:type="paragraph" w:customStyle="1" w:styleId="ListParagraph1">
    <w:name w:val="List Paragraph1"/>
    <w:basedOn w:val="Normal"/>
    <w:qFormat/>
    <w:rsid w:val="00C807CD"/>
    <w:pPr>
      <w:spacing w:after="0" w:line="240" w:lineRule="auto"/>
      <w:ind w:left="720"/>
    </w:pPr>
    <w:rPr>
      <w:rFonts w:ascii="Times New Roman" w:eastAsia="Calibri" w:hAnsi="Times New Roman" w:cs="Times New Roman"/>
      <w:sz w:val="24"/>
      <w:szCs w:val="24"/>
      <w:lang w:eastAsia="ro-RO"/>
    </w:rPr>
  </w:style>
  <w:style w:type="character" w:styleId="Numrdepagin">
    <w:name w:val="page number"/>
    <w:basedOn w:val="Fontdeparagrafimplicit"/>
    <w:rsid w:val="00C807CD"/>
  </w:style>
  <w:style w:type="paragraph" w:styleId="Indentcorptext">
    <w:name w:val="Body Text Indent"/>
    <w:basedOn w:val="Normal"/>
    <w:link w:val="IndentcorptextCaracter"/>
    <w:rsid w:val="00C807CD"/>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C807CD"/>
    <w:rPr>
      <w:rFonts w:ascii="Times New Roman" w:eastAsia="Times New Roman" w:hAnsi="Times New Roman" w:cs="Times New Roman"/>
      <w:sz w:val="24"/>
      <w:szCs w:val="24"/>
    </w:rPr>
  </w:style>
  <w:style w:type="character" w:customStyle="1" w:styleId="WW8Num1z0">
    <w:name w:val="WW8Num1z0"/>
    <w:rsid w:val="00C807CD"/>
    <w:rPr>
      <w:rFonts w:ascii="Symbol" w:eastAsia="Times New Roman" w:hAnsi="Symbol" w:cs="StarSymbol" w:hint="default"/>
      <w:b w:val="0"/>
      <w:bCs w:val="0"/>
      <w:color w:val="auto"/>
      <w:sz w:val="18"/>
      <w:szCs w:val="18"/>
      <w:lang w:val="fr-FR" w:eastAsia="ar-SA" w:bidi="ar-SA"/>
    </w:rPr>
  </w:style>
  <w:style w:type="character" w:customStyle="1" w:styleId="NoSpacingChar">
    <w:name w:val="No Spacing Char"/>
    <w:link w:val="NoSpacing1"/>
    <w:locked/>
    <w:rsid w:val="00C807CD"/>
    <w:rPr>
      <w:rFonts w:ascii="Cambria" w:hAnsi="Cambria"/>
      <w:lang w:bidi="en-US"/>
    </w:rPr>
  </w:style>
  <w:style w:type="paragraph" w:customStyle="1" w:styleId="NoSpacing1">
    <w:name w:val="No Spacing1"/>
    <w:basedOn w:val="Normal"/>
    <w:link w:val="NoSpacingChar"/>
    <w:qFormat/>
    <w:rsid w:val="00C807CD"/>
    <w:pPr>
      <w:spacing w:after="0" w:line="240" w:lineRule="auto"/>
    </w:pPr>
    <w:rPr>
      <w:rFonts w:ascii="Cambria" w:hAnsi="Cambria"/>
      <w:lang w:bidi="en-US"/>
    </w:rPr>
  </w:style>
  <w:style w:type="character" w:customStyle="1" w:styleId="tpa1">
    <w:name w:val="tpa1"/>
    <w:basedOn w:val="Fontdeparagrafimplicit"/>
    <w:rsid w:val="00C807CD"/>
  </w:style>
  <w:style w:type="paragraph" w:customStyle="1" w:styleId="Default">
    <w:name w:val="Default"/>
    <w:rsid w:val="00C80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uprins3">
    <w:name w:val="toc 3"/>
    <w:basedOn w:val="Normal"/>
    <w:next w:val="Normal"/>
    <w:autoRedefine/>
    <w:uiPriority w:val="39"/>
    <w:unhideWhenUsed/>
    <w:rsid w:val="00D77E6B"/>
    <w:pPr>
      <w:tabs>
        <w:tab w:val="left" w:pos="1320"/>
      </w:tabs>
      <w:spacing w:after="0" w:line="259" w:lineRule="auto"/>
      <w:ind w:left="440" w:right="-607"/>
      <w:jc w:val="both"/>
    </w:pPr>
    <w:rPr>
      <w:rFonts w:ascii="Times New Roman" w:eastAsiaTheme="minorEastAsia" w:hAnsi="Times New Roman" w:cs="Times New Roman"/>
      <w:b/>
      <w:noProof/>
      <w:sz w:val="28"/>
      <w:lang w:val="en-US"/>
    </w:rPr>
  </w:style>
  <w:style w:type="paragraph" w:styleId="Cuprins4">
    <w:name w:val="toc 4"/>
    <w:basedOn w:val="Normal"/>
    <w:next w:val="Normal"/>
    <w:autoRedefine/>
    <w:uiPriority w:val="39"/>
    <w:unhideWhenUsed/>
    <w:rsid w:val="00C807CD"/>
    <w:pPr>
      <w:spacing w:after="100" w:line="259" w:lineRule="auto"/>
      <w:ind w:left="660"/>
    </w:pPr>
    <w:rPr>
      <w:rFonts w:eastAsiaTheme="minorEastAsia"/>
      <w:lang w:val="en-US"/>
    </w:rPr>
  </w:style>
  <w:style w:type="paragraph" w:styleId="Cuprins5">
    <w:name w:val="toc 5"/>
    <w:basedOn w:val="Normal"/>
    <w:next w:val="Normal"/>
    <w:autoRedefine/>
    <w:uiPriority w:val="39"/>
    <w:unhideWhenUsed/>
    <w:rsid w:val="00C807CD"/>
    <w:pPr>
      <w:spacing w:after="100" w:line="259" w:lineRule="auto"/>
      <w:ind w:left="880"/>
    </w:pPr>
    <w:rPr>
      <w:rFonts w:eastAsiaTheme="minorEastAsia"/>
      <w:lang w:val="en-US"/>
    </w:rPr>
  </w:style>
  <w:style w:type="paragraph" w:styleId="Cuprins6">
    <w:name w:val="toc 6"/>
    <w:basedOn w:val="Normal"/>
    <w:next w:val="Normal"/>
    <w:autoRedefine/>
    <w:uiPriority w:val="39"/>
    <w:unhideWhenUsed/>
    <w:rsid w:val="00C807CD"/>
    <w:pPr>
      <w:spacing w:after="100" w:line="259" w:lineRule="auto"/>
      <w:ind w:left="1100"/>
    </w:pPr>
    <w:rPr>
      <w:rFonts w:eastAsiaTheme="minorEastAsia"/>
      <w:lang w:val="en-US"/>
    </w:rPr>
  </w:style>
  <w:style w:type="paragraph" w:styleId="Cuprins7">
    <w:name w:val="toc 7"/>
    <w:basedOn w:val="Normal"/>
    <w:next w:val="Normal"/>
    <w:autoRedefine/>
    <w:uiPriority w:val="39"/>
    <w:unhideWhenUsed/>
    <w:rsid w:val="00C807CD"/>
    <w:pPr>
      <w:spacing w:after="100" w:line="259" w:lineRule="auto"/>
      <w:ind w:left="1320"/>
    </w:pPr>
    <w:rPr>
      <w:rFonts w:eastAsiaTheme="minorEastAsia"/>
      <w:lang w:val="en-US"/>
    </w:rPr>
  </w:style>
  <w:style w:type="paragraph" w:styleId="Cuprins8">
    <w:name w:val="toc 8"/>
    <w:basedOn w:val="Normal"/>
    <w:next w:val="Normal"/>
    <w:autoRedefine/>
    <w:uiPriority w:val="39"/>
    <w:unhideWhenUsed/>
    <w:rsid w:val="00C807CD"/>
    <w:pPr>
      <w:spacing w:after="100" w:line="259" w:lineRule="auto"/>
      <w:ind w:left="1540"/>
    </w:pPr>
    <w:rPr>
      <w:rFonts w:eastAsiaTheme="minorEastAsia"/>
      <w:lang w:val="en-US"/>
    </w:rPr>
  </w:style>
  <w:style w:type="paragraph" w:styleId="Cuprins9">
    <w:name w:val="toc 9"/>
    <w:basedOn w:val="Normal"/>
    <w:next w:val="Normal"/>
    <w:autoRedefine/>
    <w:uiPriority w:val="39"/>
    <w:unhideWhenUsed/>
    <w:rsid w:val="00C807CD"/>
    <w:pPr>
      <w:spacing w:after="100" w:line="259" w:lineRule="auto"/>
      <w:ind w:left="1760"/>
    </w:pPr>
    <w:rPr>
      <w:rFonts w:eastAsiaTheme="minorEastAsia"/>
      <w:lang w:val="en-US"/>
    </w:rPr>
  </w:style>
  <w:style w:type="character" w:customStyle="1" w:styleId="contentmaterial">
    <w:name w:val="content_material"/>
    <w:rsid w:val="00C807CD"/>
  </w:style>
  <w:style w:type="paragraph" w:customStyle="1" w:styleId="BodyText">
    <w:name w:val="Body Text~"/>
    <w:basedOn w:val="Normal"/>
    <w:rsid w:val="00C807CD"/>
    <w:pPr>
      <w:widowControl w:val="0"/>
      <w:spacing w:after="0" w:line="240" w:lineRule="auto"/>
      <w:jc w:val="both"/>
    </w:pPr>
    <w:rPr>
      <w:rFonts w:ascii="Times New Roman" w:eastAsia="Times New Roman" w:hAnsi="Times New Roman" w:cs="Times New Roman"/>
      <w:sz w:val="28"/>
      <w:szCs w:val="20"/>
      <w:lang w:eastAsia="ro-RO"/>
    </w:rPr>
  </w:style>
  <w:style w:type="character" w:customStyle="1" w:styleId="Heading2">
    <w:name w:val="Heading #2_"/>
    <w:basedOn w:val="Fontdeparagrafimplicit"/>
    <w:link w:val="Heading20"/>
    <w:uiPriority w:val="99"/>
    <w:locked/>
    <w:rsid w:val="00C807CD"/>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C807CD"/>
    <w:pPr>
      <w:shd w:val="clear" w:color="auto" w:fill="FFFFFF"/>
      <w:spacing w:after="0" w:line="240" w:lineRule="atLeast"/>
      <w:jc w:val="center"/>
      <w:outlineLvl w:val="1"/>
    </w:pPr>
    <w:rPr>
      <w:rFonts w:ascii="Times New Roman" w:hAnsi="Times New Roman" w:cs="Times New Roman"/>
      <w:b/>
      <w:bCs/>
      <w:sz w:val="26"/>
      <w:szCs w:val="26"/>
    </w:rPr>
  </w:style>
  <w:style w:type="numbering" w:customStyle="1" w:styleId="NoList1">
    <w:name w:val="No List1"/>
    <w:next w:val="FrListare"/>
    <w:uiPriority w:val="99"/>
    <w:semiHidden/>
    <w:unhideWhenUsed/>
    <w:rsid w:val="00C807CD"/>
  </w:style>
  <w:style w:type="table" w:customStyle="1" w:styleId="Tabelgril1">
    <w:name w:val="Tabel grilă1"/>
    <w:basedOn w:val="TabelNormal"/>
    <w:next w:val="GrilTabe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Header bold Caracter,lp1 Caracter,Heading x1 Caracter,Lista 1 Caracter,lp11 Caracter"/>
    <w:basedOn w:val="Fontdeparagrafimplicit"/>
    <w:link w:val="Listparagraf"/>
    <w:uiPriority w:val="34"/>
    <w:qFormat/>
    <w:rsid w:val="00C807CD"/>
  </w:style>
  <w:style w:type="paragraph" w:customStyle="1" w:styleId="Standard">
    <w:name w:val="Standard"/>
    <w:rsid w:val="00C807CD"/>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paragraph" w:styleId="Citatintens">
    <w:name w:val="Intense Quote"/>
    <w:basedOn w:val="Normal"/>
    <w:next w:val="Normal"/>
    <w:link w:val="CitatintensCaracter"/>
    <w:uiPriority w:val="30"/>
    <w:qFormat/>
    <w:rsid w:val="00C807CD"/>
    <w:pPr>
      <w:pBdr>
        <w:bottom w:val="single" w:sz="4" w:space="4" w:color="4F81BD" w:themeColor="accent1"/>
      </w:pBdr>
      <w:spacing w:before="200" w:after="280" w:line="240" w:lineRule="auto"/>
      <w:ind w:left="936" w:right="936"/>
    </w:pPr>
    <w:rPr>
      <w:rFonts w:ascii="Garamond" w:hAnsi="Garamond"/>
      <w:b/>
      <w:bCs/>
      <w:i/>
      <w:iCs/>
      <w:color w:val="4F81BD" w:themeColor="accent1"/>
      <w:sz w:val="24"/>
      <w:lang w:val="en-US"/>
    </w:rPr>
  </w:style>
  <w:style w:type="character" w:customStyle="1" w:styleId="CitatintensCaracter">
    <w:name w:val="Citat intens Caracter"/>
    <w:basedOn w:val="Fontdeparagrafimplicit"/>
    <w:link w:val="Citatintens"/>
    <w:uiPriority w:val="30"/>
    <w:rsid w:val="00C807CD"/>
    <w:rPr>
      <w:rFonts w:ascii="Garamond" w:hAnsi="Garamond"/>
      <w:b/>
      <w:bCs/>
      <w:i/>
      <w:iCs/>
      <w:color w:val="4F81BD" w:themeColor="accent1"/>
      <w:sz w:val="24"/>
      <w:lang w:val="en-US"/>
    </w:rPr>
  </w:style>
  <w:style w:type="character" w:customStyle="1" w:styleId="Bodytext2">
    <w:name w:val="Body text (2)_"/>
    <w:basedOn w:val="Fontdeparagrafimplicit"/>
    <w:link w:val="Bodytext20"/>
    <w:rsid w:val="00E1728A"/>
    <w:rPr>
      <w:rFonts w:ascii="Calibri" w:eastAsia="Calibri" w:hAnsi="Calibri" w:cs="Calibri"/>
      <w:shd w:val="clear" w:color="auto" w:fill="FFFFFF"/>
    </w:rPr>
  </w:style>
  <w:style w:type="paragraph" w:customStyle="1" w:styleId="Bodytext20">
    <w:name w:val="Body text (2)"/>
    <w:basedOn w:val="Normal"/>
    <w:link w:val="Bodytext2"/>
    <w:rsid w:val="00E1728A"/>
    <w:pPr>
      <w:widowControl w:val="0"/>
      <w:shd w:val="clear" w:color="auto" w:fill="FFFFFF"/>
      <w:spacing w:after="0" w:line="428" w:lineRule="exact"/>
      <w:ind w:hanging="54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qFormat="1"/>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69"/>
  </w:style>
  <w:style w:type="paragraph" w:styleId="Titlu1">
    <w:name w:val="heading 1"/>
    <w:basedOn w:val="Normal"/>
    <w:next w:val="Normal"/>
    <w:link w:val="Titlu1Caracter"/>
    <w:uiPriority w:val="9"/>
    <w:qFormat/>
    <w:rsid w:val="00C807CD"/>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C807CD"/>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nhideWhenUsed/>
    <w:qFormat/>
    <w:rsid w:val="00C807CD"/>
    <w:pPr>
      <w:keepNext/>
      <w:keepLines/>
      <w:spacing w:before="200" w:after="0" w:line="240" w:lineRule="auto"/>
      <w:jc w:val="center"/>
      <w:outlineLvl w:val="2"/>
    </w:pPr>
    <w:rPr>
      <w:rFonts w:ascii="Garamond" w:eastAsiaTheme="majorEastAsia" w:hAnsi="Garamond" w:cstheme="majorBidi"/>
      <w:b/>
      <w:bCs/>
      <w:sz w:val="24"/>
      <w:lang w:val="en-US"/>
    </w:rPr>
  </w:style>
  <w:style w:type="paragraph" w:styleId="Titlu4">
    <w:name w:val="heading 4"/>
    <w:basedOn w:val="Normal"/>
    <w:link w:val="Titlu4Caracter"/>
    <w:qFormat/>
    <w:rsid w:val="00C807CD"/>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paragraph" w:styleId="Titlu5">
    <w:name w:val="heading 5"/>
    <w:basedOn w:val="Normal"/>
    <w:next w:val="Normal"/>
    <w:link w:val="Titlu5Caracter"/>
    <w:semiHidden/>
    <w:unhideWhenUsed/>
    <w:qFormat/>
    <w:rsid w:val="00C807CD"/>
    <w:pPr>
      <w:keepNext/>
      <w:spacing w:after="0" w:line="240" w:lineRule="auto"/>
      <w:jc w:val="center"/>
      <w:outlineLvl w:val="4"/>
    </w:pPr>
    <w:rPr>
      <w:rFonts w:ascii="Times New Roman" w:eastAsia="Times New Roman" w:hAnsi="Times New Roman" w:cs="Times New Roman"/>
      <w:b/>
      <w:sz w:val="32"/>
      <w:szCs w:val="32"/>
      <w:lang w:val="es-ES"/>
    </w:rPr>
  </w:style>
  <w:style w:type="paragraph" w:styleId="Titlu6">
    <w:name w:val="heading 6"/>
    <w:basedOn w:val="Normal"/>
    <w:next w:val="Normal"/>
    <w:link w:val="Titlu6Caracter"/>
    <w:rsid w:val="00C807CD"/>
    <w:pPr>
      <w:keepNext/>
      <w:tabs>
        <w:tab w:val="left" w:pos="2268"/>
      </w:tabs>
      <w:spacing w:after="0" w:line="240" w:lineRule="auto"/>
      <w:jc w:val="center"/>
      <w:outlineLvl w:val="5"/>
    </w:pPr>
    <w:rPr>
      <w:rFonts w:ascii="Times New Roman" w:eastAsia="Times New Roman" w:hAnsi="Times New Roman" w:cs="Times New Roman"/>
      <w:b/>
      <w:bCs/>
      <w:sz w:val="36"/>
      <w:szCs w:val="20"/>
      <w:lang w:val="en-US"/>
    </w:rPr>
  </w:style>
  <w:style w:type="paragraph" w:styleId="Titlu8">
    <w:name w:val="heading 8"/>
    <w:basedOn w:val="Normal"/>
    <w:next w:val="Normal"/>
    <w:link w:val="Titlu8Caracter"/>
    <w:qFormat/>
    <w:rsid w:val="00C807CD"/>
    <w:pPr>
      <w:keepNext/>
      <w:spacing w:after="0" w:line="240" w:lineRule="auto"/>
      <w:outlineLvl w:val="7"/>
    </w:pPr>
    <w:rPr>
      <w:rFonts w:ascii="Times New Roman" w:eastAsia="Times New Roman" w:hAnsi="Times New Roman" w:cs="Times New Roman"/>
      <w:b/>
      <w:sz w:val="28"/>
      <w:szCs w:val="24"/>
      <w:u w:val="single"/>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Header bold,lp1,Heading x1,Lista 1,lp11,Lettre d'introduction,1st level - Bullet List Paragraph,Paragrafo elenco,List Paragraph Char Char Char,body 2"/>
    <w:basedOn w:val="Normal"/>
    <w:link w:val="ListparagrafCaracter"/>
    <w:uiPriority w:val="34"/>
    <w:qFormat/>
    <w:rsid w:val="007E69AE"/>
    <w:pPr>
      <w:ind w:left="720"/>
      <w:contextualSpacing/>
    </w:pPr>
  </w:style>
  <w:style w:type="paragraph" w:styleId="Antet">
    <w:name w:val="header"/>
    <w:basedOn w:val="Normal"/>
    <w:link w:val="AntetCaracter"/>
    <w:uiPriority w:val="99"/>
    <w:unhideWhenUsed/>
    <w:rsid w:val="00321E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E3B"/>
  </w:style>
  <w:style w:type="paragraph" w:styleId="Subsol">
    <w:name w:val="footer"/>
    <w:basedOn w:val="Normal"/>
    <w:link w:val="SubsolCaracter"/>
    <w:uiPriority w:val="99"/>
    <w:unhideWhenUsed/>
    <w:rsid w:val="00321E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21E3B"/>
  </w:style>
  <w:style w:type="paragraph" w:styleId="TextnBalon">
    <w:name w:val="Balloon Text"/>
    <w:basedOn w:val="Normal"/>
    <w:link w:val="TextnBalonCaracter"/>
    <w:uiPriority w:val="99"/>
    <w:unhideWhenUsed/>
    <w:rsid w:val="008416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8416C3"/>
    <w:rPr>
      <w:rFonts w:ascii="Tahoma" w:hAnsi="Tahoma" w:cs="Tahoma"/>
      <w:sz w:val="16"/>
      <w:szCs w:val="16"/>
    </w:rPr>
  </w:style>
  <w:style w:type="character" w:customStyle="1" w:styleId="auto-style14">
    <w:name w:val="auto-style14"/>
    <w:basedOn w:val="Fontdeparagrafimplicit"/>
    <w:rsid w:val="002E1ADB"/>
  </w:style>
  <w:style w:type="paragraph" w:customStyle="1" w:styleId="auto-style2">
    <w:name w:val="auto-style2"/>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uto-style141">
    <w:name w:val="auto-style141"/>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uto-style21">
    <w:name w:val="auto-style21"/>
    <w:basedOn w:val="Fontdeparagrafimplicit"/>
    <w:rsid w:val="002E1ADB"/>
  </w:style>
  <w:style w:type="character" w:customStyle="1" w:styleId="auto-style3">
    <w:name w:val="auto-style3"/>
    <w:basedOn w:val="Fontdeparagrafimplicit"/>
    <w:rsid w:val="002E1ADB"/>
  </w:style>
  <w:style w:type="character" w:customStyle="1" w:styleId="auto-style7">
    <w:name w:val="auto-style7"/>
    <w:basedOn w:val="Fontdeparagrafimplicit"/>
    <w:rsid w:val="00010C8A"/>
  </w:style>
  <w:style w:type="paragraph" w:styleId="Frspaiere">
    <w:name w:val="No Spacing"/>
    <w:uiPriority w:val="1"/>
    <w:qFormat/>
    <w:rsid w:val="000271EA"/>
    <w:pPr>
      <w:spacing w:after="0" w:line="240" w:lineRule="auto"/>
    </w:pPr>
    <w:rPr>
      <w:rFonts w:ascii="Arial Unicode MS" w:eastAsia="Arial Unicode MS" w:hAnsi="Arial Unicode MS" w:cs="Arial Unicode MS"/>
      <w:color w:val="000000"/>
      <w:sz w:val="24"/>
      <w:szCs w:val="24"/>
    </w:rPr>
  </w:style>
  <w:style w:type="character" w:customStyle="1" w:styleId="textexposedshow">
    <w:name w:val="text_exposed_show"/>
    <w:rsid w:val="000271EA"/>
  </w:style>
  <w:style w:type="paragraph" w:styleId="Corptext">
    <w:name w:val="Body Text"/>
    <w:basedOn w:val="Normal"/>
    <w:link w:val="CorptextCaracter"/>
    <w:rsid w:val="007E3507"/>
    <w:pPr>
      <w:suppressAutoHyphens/>
      <w:spacing w:after="140"/>
    </w:pPr>
    <w:rPr>
      <w:rFonts w:ascii="Liberation Serif" w:eastAsia="NSimSun" w:hAnsi="Liberation Serif" w:cs="Arial"/>
      <w:kern w:val="2"/>
      <w:sz w:val="24"/>
      <w:szCs w:val="24"/>
      <w:lang w:eastAsia="zh-CN" w:bidi="hi-IN"/>
    </w:rPr>
  </w:style>
  <w:style w:type="character" w:customStyle="1" w:styleId="CorptextCaracter">
    <w:name w:val="Corp text Caracter"/>
    <w:basedOn w:val="Fontdeparagrafimplicit"/>
    <w:link w:val="Corptext"/>
    <w:rsid w:val="007E3507"/>
    <w:rPr>
      <w:rFonts w:ascii="Liberation Serif" w:eastAsia="NSimSun" w:hAnsi="Liberation Serif" w:cs="Arial"/>
      <w:kern w:val="2"/>
      <w:sz w:val="24"/>
      <w:szCs w:val="24"/>
      <w:lang w:eastAsia="zh-CN" w:bidi="hi-IN"/>
    </w:rPr>
  </w:style>
  <w:style w:type="paragraph" w:customStyle="1" w:styleId="Buline">
    <w:name w:val="Buline"/>
    <w:basedOn w:val="Normal"/>
    <w:qFormat/>
    <w:rsid w:val="007E3507"/>
    <w:pPr>
      <w:tabs>
        <w:tab w:val="left" w:pos="1134"/>
        <w:tab w:val="left" w:pos="3402"/>
        <w:tab w:val="left" w:pos="6379"/>
      </w:tabs>
      <w:suppressAutoHyphens/>
      <w:spacing w:after="60" w:line="240" w:lineRule="auto"/>
      <w:jc w:val="both"/>
    </w:pPr>
    <w:rPr>
      <w:rFonts w:ascii="Calibri" w:eastAsia="NSimSun" w:hAnsi="Calibri" w:cs="Calibri"/>
      <w:kern w:val="2"/>
      <w:lang w:eastAsia="zh-CN" w:bidi="hi-IN"/>
    </w:rPr>
  </w:style>
  <w:style w:type="paragraph" w:styleId="Indentcorptext2">
    <w:name w:val="Body Text Indent 2"/>
    <w:basedOn w:val="Normal"/>
    <w:link w:val="Indentcorptext2Caracter"/>
    <w:qFormat/>
    <w:rsid w:val="007E3507"/>
    <w:pPr>
      <w:suppressAutoHyphens/>
      <w:spacing w:after="120" w:line="480" w:lineRule="auto"/>
      <w:ind w:left="283"/>
    </w:pPr>
    <w:rPr>
      <w:rFonts w:ascii="Liberation Serif" w:eastAsia="NSimSun" w:hAnsi="Liberation Serif" w:cs="Arial"/>
      <w:kern w:val="2"/>
      <w:sz w:val="24"/>
      <w:szCs w:val="24"/>
      <w:lang w:eastAsia="zh-CN" w:bidi="hi-IN"/>
    </w:rPr>
  </w:style>
  <w:style w:type="character" w:customStyle="1" w:styleId="Indentcorptext2Caracter">
    <w:name w:val="Indent corp text 2 Caracter"/>
    <w:basedOn w:val="Fontdeparagrafimplicit"/>
    <w:link w:val="Indentcorptext2"/>
    <w:rsid w:val="007E3507"/>
    <w:rPr>
      <w:rFonts w:ascii="Liberation Serif" w:eastAsia="NSimSun" w:hAnsi="Liberation Serif" w:cs="Arial"/>
      <w:kern w:val="2"/>
      <w:sz w:val="24"/>
      <w:szCs w:val="24"/>
      <w:lang w:eastAsia="zh-CN" w:bidi="hi-IN"/>
    </w:rPr>
  </w:style>
  <w:style w:type="character" w:styleId="Hyperlink">
    <w:name w:val="Hyperlink"/>
    <w:uiPriority w:val="99"/>
    <w:unhideWhenUsed/>
    <w:rsid w:val="00D14950"/>
    <w:rPr>
      <w:color w:val="0000FF"/>
      <w:u w:val="single"/>
    </w:rPr>
  </w:style>
  <w:style w:type="character" w:customStyle="1" w:styleId="Titlu1Caracter">
    <w:name w:val="Titlu 1 Caracter"/>
    <w:basedOn w:val="Fontdeparagrafimplicit"/>
    <w:link w:val="Titlu1"/>
    <w:uiPriority w:val="9"/>
    <w:rsid w:val="00C807CD"/>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C807CD"/>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rsid w:val="00C807CD"/>
    <w:rPr>
      <w:rFonts w:ascii="Garamond" w:eastAsiaTheme="majorEastAsia" w:hAnsi="Garamond" w:cstheme="majorBidi"/>
      <w:b/>
      <w:bCs/>
      <w:sz w:val="24"/>
      <w:lang w:val="en-US"/>
    </w:rPr>
  </w:style>
  <w:style w:type="character" w:customStyle="1" w:styleId="Titlu4Caracter">
    <w:name w:val="Titlu 4 Caracter"/>
    <w:basedOn w:val="Fontdeparagrafimplicit"/>
    <w:link w:val="Titlu4"/>
    <w:rsid w:val="00C807CD"/>
    <w:rPr>
      <w:rFonts w:ascii="Times New Roman" w:eastAsia="Times New Roman" w:hAnsi="Times New Roman" w:cs="Times New Roman"/>
      <w:b/>
      <w:bCs/>
      <w:sz w:val="24"/>
      <w:szCs w:val="24"/>
      <w:lang w:eastAsia="ro-RO"/>
    </w:rPr>
  </w:style>
  <w:style w:type="character" w:customStyle="1" w:styleId="Titlu5Caracter">
    <w:name w:val="Titlu 5 Caracter"/>
    <w:basedOn w:val="Fontdeparagrafimplicit"/>
    <w:link w:val="Titlu5"/>
    <w:semiHidden/>
    <w:rsid w:val="00C807CD"/>
    <w:rPr>
      <w:rFonts w:ascii="Times New Roman" w:eastAsia="Times New Roman" w:hAnsi="Times New Roman" w:cs="Times New Roman"/>
      <w:b/>
      <w:sz w:val="32"/>
      <w:szCs w:val="32"/>
      <w:lang w:val="es-ES"/>
    </w:rPr>
  </w:style>
  <w:style w:type="character" w:customStyle="1" w:styleId="Titlu6Caracter">
    <w:name w:val="Titlu 6 Caracter"/>
    <w:basedOn w:val="Fontdeparagrafimplicit"/>
    <w:link w:val="Titlu6"/>
    <w:rsid w:val="00C807CD"/>
    <w:rPr>
      <w:rFonts w:ascii="Times New Roman" w:eastAsia="Times New Roman" w:hAnsi="Times New Roman" w:cs="Times New Roman"/>
      <w:b/>
      <w:bCs/>
      <w:sz w:val="36"/>
      <w:szCs w:val="20"/>
      <w:lang w:val="en-US"/>
    </w:rPr>
  </w:style>
  <w:style w:type="character" w:customStyle="1" w:styleId="Titlu8Caracter">
    <w:name w:val="Titlu 8 Caracter"/>
    <w:basedOn w:val="Fontdeparagrafimplicit"/>
    <w:link w:val="Titlu8"/>
    <w:rsid w:val="00C807CD"/>
    <w:rPr>
      <w:rFonts w:ascii="Times New Roman" w:eastAsia="Times New Roman" w:hAnsi="Times New Roman" w:cs="Times New Roman"/>
      <w:b/>
      <w:sz w:val="28"/>
      <w:szCs w:val="24"/>
      <w:u w:val="single"/>
      <w:lang w:val="fr-FR"/>
    </w:rPr>
  </w:style>
  <w:style w:type="table" w:styleId="GrilTabel">
    <w:name w:val="Table Grid"/>
    <w:basedOn w:val="TabelNorma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C807CD"/>
    <w:rPr>
      <w:color w:val="605E5C"/>
      <w:shd w:val="clear" w:color="auto" w:fill="E1DFDD"/>
    </w:rPr>
  </w:style>
  <w:style w:type="character" w:customStyle="1" w:styleId="apple-converted-space">
    <w:name w:val="apple-converted-space"/>
    <w:rsid w:val="00C807CD"/>
  </w:style>
  <w:style w:type="character" w:styleId="Robust">
    <w:name w:val="Strong"/>
    <w:basedOn w:val="Fontdeparagrafimplicit"/>
    <w:uiPriority w:val="22"/>
    <w:qFormat/>
    <w:rsid w:val="00C807CD"/>
    <w:rPr>
      <w:b/>
      <w:bCs/>
    </w:rPr>
  </w:style>
  <w:style w:type="character" w:styleId="Accentuat">
    <w:name w:val="Emphasis"/>
    <w:basedOn w:val="Fontdeparagrafimplicit"/>
    <w:qFormat/>
    <w:rsid w:val="00C807CD"/>
    <w:rPr>
      <w:i/>
      <w:iCs/>
    </w:rPr>
  </w:style>
  <w:style w:type="paragraph" w:styleId="Subtitlu">
    <w:name w:val="Subtitle"/>
    <w:basedOn w:val="Normal"/>
    <w:link w:val="SubtitluCaracter"/>
    <w:qFormat/>
    <w:rsid w:val="00C807CD"/>
    <w:pPr>
      <w:spacing w:after="0" w:line="240" w:lineRule="auto"/>
      <w:jc w:val="center"/>
    </w:pPr>
    <w:rPr>
      <w:rFonts w:ascii="Aristocrat" w:eastAsia="Times New Roman" w:hAnsi="Aristocrat" w:cs="Times New Roman"/>
      <w:sz w:val="28"/>
      <w:szCs w:val="20"/>
      <w:lang w:val="en-US" w:eastAsia="ro-RO"/>
    </w:rPr>
  </w:style>
  <w:style w:type="character" w:customStyle="1" w:styleId="SubtitluCaracter">
    <w:name w:val="Subtitlu Caracter"/>
    <w:basedOn w:val="Fontdeparagrafimplicit"/>
    <w:link w:val="Subtitlu"/>
    <w:rsid w:val="00C807CD"/>
    <w:rPr>
      <w:rFonts w:ascii="Aristocrat" w:eastAsia="Times New Roman" w:hAnsi="Aristocrat" w:cs="Times New Roman"/>
      <w:sz w:val="28"/>
      <w:szCs w:val="20"/>
      <w:lang w:val="en-US" w:eastAsia="ro-RO"/>
    </w:rPr>
  </w:style>
  <w:style w:type="paragraph" w:styleId="Indentcorptext3">
    <w:name w:val="Body Text Indent 3"/>
    <w:basedOn w:val="Normal"/>
    <w:link w:val="Indentcorptext3Caracter"/>
    <w:uiPriority w:val="99"/>
    <w:semiHidden/>
    <w:rsid w:val="00C807CD"/>
    <w:pPr>
      <w:spacing w:after="0" w:line="240" w:lineRule="auto"/>
      <w:ind w:firstLine="720"/>
      <w:jc w:val="both"/>
    </w:pPr>
    <w:rPr>
      <w:rFonts w:ascii="Times New Roman" w:eastAsia="Times New Roman" w:hAnsi="Times New Roman" w:cs="Times New Roman"/>
      <w:sz w:val="28"/>
      <w:szCs w:val="20"/>
      <w:lang w:val="en-GB" w:eastAsia="ro-RO"/>
    </w:rPr>
  </w:style>
  <w:style w:type="character" w:customStyle="1" w:styleId="Indentcorptext3Caracter">
    <w:name w:val="Indent corp text 3 Caracter"/>
    <w:basedOn w:val="Fontdeparagrafimplicit"/>
    <w:link w:val="Indentcorptext3"/>
    <w:uiPriority w:val="99"/>
    <w:semiHidden/>
    <w:rsid w:val="00C807CD"/>
    <w:rPr>
      <w:rFonts w:ascii="Times New Roman" w:eastAsia="Times New Roman" w:hAnsi="Times New Roman" w:cs="Times New Roman"/>
      <w:sz w:val="28"/>
      <w:szCs w:val="20"/>
      <w:lang w:val="en-GB" w:eastAsia="ro-RO"/>
    </w:rPr>
  </w:style>
  <w:style w:type="paragraph" w:customStyle="1" w:styleId="al">
    <w:name w:val="a_l"/>
    <w:basedOn w:val="Normal"/>
    <w:rsid w:val="00C807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C807CD"/>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D77E6B"/>
    <w:pPr>
      <w:tabs>
        <w:tab w:val="right" w:leader="dot" w:pos="9630"/>
      </w:tabs>
      <w:spacing w:after="100" w:line="240" w:lineRule="auto"/>
      <w:ind w:right="-607"/>
      <w:jc w:val="both"/>
    </w:pPr>
    <w:rPr>
      <w:rFonts w:ascii="Times New Roman" w:hAnsi="Times New Roman" w:cs="Times New Roman"/>
      <w:b/>
      <w:noProof/>
      <w:sz w:val="28"/>
      <w:lang w:val="en-US"/>
    </w:rPr>
  </w:style>
  <w:style w:type="paragraph" w:styleId="Cuprins2">
    <w:name w:val="toc 2"/>
    <w:basedOn w:val="Normal"/>
    <w:next w:val="Normal"/>
    <w:autoRedefine/>
    <w:uiPriority w:val="39"/>
    <w:unhideWhenUsed/>
    <w:rsid w:val="00446429"/>
    <w:pPr>
      <w:tabs>
        <w:tab w:val="left" w:pos="880"/>
        <w:tab w:val="right" w:leader="dot" w:pos="10189"/>
      </w:tabs>
      <w:spacing w:after="0" w:line="240" w:lineRule="auto"/>
      <w:ind w:left="220" w:right="-607"/>
      <w:jc w:val="both"/>
    </w:pPr>
    <w:rPr>
      <w:rFonts w:ascii="Times New Roman" w:hAnsi="Times New Roman" w:cs="Times New Roman"/>
      <w:b/>
      <w:noProof/>
      <w:sz w:val="28"/>
      <w:szCs w:val="28"/>
    </w:rPr>
  </w:style>
  <w:style w:type="paragraph" w:styleId="NormalWeb">
    <w:name w:val="Normal (Web)"/>
    <w:basedOn w:val="Normal"/>
    <w:uiPriority w:val="99"/>
    <w:unhideWhenUsed/>
    <w:rsid w:val="00C807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25pt">
    <w:name w:val="Normal + 12.5 pt"/>
    <w:aliases w:val="Black,Justified"/>
    <w:basedOn w:val="Normal"/>
    <w:rsid w:val="00C807CD"/>
    <w:pPr>
      <w:numPr>
        <w:numId w:val="27"/>
      </w:numPr>
      <w:spacing w:after="0" w:line="240" w:lineRule="auto"/>
      <w:jc w:val="both"/>
    </w:pPr>
    <w:rPr>
      <w:rFonts w:ascii="Times New Roman" w:eastAsia="Times New Roman" w:hAnsi="Times New Roman" w:cs="Times New Roman"/>
      <w:color w:val="000000"/>
      <w:sz w:val="24"/>
      <w:szCs w:val="24"/>
      <w:lang w:val="fr-FR"/>
    </w:rPr>
  </w:style>
  <w:style w:type="character" w:styleId="Referincomentariu">
    <w:name w:val="annotation reference"/>
    <w:uiPriority w:val="99"/>
    <w:rsid w:val="00C807CD"/>
    <w:rPr>
      <w:sz w:val="16"/>
      <w:szCs w:val="16"/>
    </w:rPr>
  </w:style>
  <w:style w:type="paragraph" w:styleId="Textcomentariu">
    <w:name w:val="annotation text"/>
    <w:basedOn w:val="Normal"/>
    <w:link w:val="TextcomentariuCaracter"/>
    <w:uiPriority w:val="99"/>
    <w:rsid w:val="00C807CD"/>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C807CD"/>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C807CD"/>
    <w:rPr>
      <w:b/>
      <w:bCs/>
    </w:rPr>
  </w:style>
  <w:style w:type="character" w:customStyle="1" w:styleId="SubiectComentariuCaracter">
    <w:name w:val="Subiect Comentariu Caracter"/>
    <w:basedOn w:val="TextcomentariuCaracter"/>
    <w:link w:val="SubiectComentariu"/>
    <w:rsid w:val="00C807CD"/>
    <w:rPr>
      <w:rFonts w:ascii="Times New Roman" w:eastAsia="Times New Roman" w:hAnsi="Times New Roman" w:cs="Times New Roman"/>
      <w:b/>
      <w:bCs/>
      <w:sz w:val="20"/>
      <w:szCs w:val="20"/>
      <w:lang w:val="en-US"/>
    </w:rPr>
  </w:style>
  <w:style w:type="paragraph" w:styleId="Corptext2">
    <w:name w:val="Body Text 2"/>
    <w:basedOn w:val="Normal"/>
    <w:link w:val="Corptext2Caracter"/>
    <w:rsid w:val="00C807CD"/>
    <w:pPr>
      <w:spacing w:after="120" w:line="480" w:lineRule="auto"/>
    </w:pPr>
    <w:rPr>
      <w:rFonts w:ascii="Times New Roman" w:eastAsia="Times New Roman" w:hAnsi="Times New Roman" w:cs="Times New Roman"/>
      <w:sz w:val="20"/>
      <w:szCs w:val="20"/>
      <w:lang w:val="en-US"/>
    </w:rPr>
  </w:style>
  <w:style w:type="character" w:customStyle="1" w:styleId="Corptext2Caracter">
    <w:name w:val="Corp text 2 Caracter"/>
    <w:basedOn w:val="Fontdeparagrafimplicit"/>
    <w:link w:val="Corptext2"/>
    <w:rsid w:val="00C807CD"/>
    <w:rPr>
      <w:rFonts w:ascii="Times New Roman" w:eastAsia="Times New Roman" w:hAnsi="Times New Roman" w:cs="Times New Roman"/>
      <w:sz w:val="20"/>
      <w:szCs w:val="20"/>
      <w:lang w:val="en-US"/>
    </w:rPr>
  </w:style>
  <w:style w:type="character" w:customStyle="1" w:styleId="ln2tlitera">
    <w:name w:val="ln2tlitera"/>
    <w:basedOn w:val="Fontdeparagrafimplicit"/>
    <w:rsid w:val="00C807CD"/>
  </w:style>
  <w:style w:type="paragraph" w:customStyle="1" w:styleId="Listparagraf1">
    <w:name w:val="Listă paragraf1"/>
    <w:basedOn w:val="Normal"/>
    <w:uiPriority w:val="34"/>
    <w:qFormat/>
    <w:rsid w:val="00C807CD"/>
    <w:pPr>
      <w:spacing w:after="0" w:line="240" w:lineRule="auto"/>
      <w:ind w:left="720"/>
    </w:pPr>
    <w:rPr>
      <w:rFonts w:ascii="Times New Roman" w:eastAsia="Calibri" w:hAnsi="Times New Roman" w:cs="Times New Roman"/>
      <w:sz w:val="24"/>
      <w:szCs w:val="24"/>
      <w:lang w:eastAsia="ro-RO"/>
    </w:rPr>
  </w:style>
  <w:style w:type="paragraph" w:customStyle="1" w:styleId="ListParagraph1">
    <w:name w:val="List Paragraph1"/>
    <w:basedOn w:val="Normal"/>
    <w:qFormat/>
    <w:rsid w:val="00C807CD"/>
    <w:pPr>
      <w:spacing w:after="0" w:line="240" w:lineRule="auto"/>
      <w:ind w:left="720"/>
    </w:pPr>
    <w:rPr>
      <w:rFonts w:ascii="Times New Roman" w:eastAsia="Calibri" w:hAnsi="Times New Roman" w:cs="Times New Roman"/>
      <w:sz w:val="24"/>
      <w:szCs w:val="24"/>
      <w:lang w:eastAsia="ro-RO"/>
    </w:rPr>
  </w:style>
  <w:style w:type="character" w:styleId="Numrdepagin">
    <w:name w:val="page number"/>
    <w:basedOn w:val="Fontdeparagrafimplicit"/>
    <w:rsid w:val="00C807CD"/>
  </w:style>
  <w:style w:type="paragraph" w:styleId="Indentcorptext">
    <w:name w:val="Body Text Indent"/>
    <w:basedOn w:val="Normal"/>
    <w:link w:val="IndentcorptextCaracter"/>
    <w:rsid w:val="00C807CD"/>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C807CD"/>
    <w:rPr>
      <w:rFonts w:ascii="Times New Roman" w:eastAsia="Times New Roman" w:hAnsi="Times New Roman" w:cs="Times New Roman"/>
      <w:sz w:val="24"/>
      <w:szCs w:val="24"/>
    </w:rPr>
  </w:style>
  <w:style w:type="character" w:customStyle="1" w:styleId="WW8Num1z0">
    <w:name w:val="WW8Num1z0"/>
    <w:rsid w:val="00C807CD"/>
    <w:rPr>
      <w:rFonts w:ascii="Symbol" w:eastAsia="Times New Roman" w:hAnsi="Symbol" w:cs="StarSymbol" w:hint="default"/>
      <w:b w:val="0"/>
      <w:bCs w:val="0"/>
      <w:color w:val="auto"/>
      <w:sz w:val="18"/>
      <w:szCs w:val="18"/>
      <w:lang w:val="fr-FR" w:eastAsia="ar-SA" w:bidi="ar-SA"/>
    </w:rPr>
  </w:style>
  <w:style w:type="character" w:customStyle="1" w:styleId="NoSpacingChar">
    <w:name w:val="No Spacing Char"/>
    <w:link w:val="NoSpacing1"/>
    <w:locked/>
    <w:rsid w:val="00C807CD"/>
    <w:rPr>
      <w:rFonts w:ascii="Cambria" w:hAnsi="Cambria"/>
      <w:lang w:bidi="en-US"/>
    </w:rPr>
  </w:style>
  <w:style w:type="paragraph" w:customStyle="1" w:styleId="NoSpacing1">
    <w:name w:val="No Spacing1"/>
    <w:basedOn w:val="Normal"/>
    <w:link w:val="NoSpacingChar"/>
    <w:qFormat/>
    <w:rsid w:val="00C807CD"/>
    <w:pPr>
      <w:spacing w:after="0" w:line="240" w:lineRule="auto"/>
    </w:pPr>
    <w:rPr>
      <w:rFonts w:ascii="Cambria" w:hAnsi="Cambria"/>
      <w:lang w:bidi="en-US"/>
    </w:rPr>
  </w:style>
  <w:style w:type="character" w:customStyle="1" w:styleId="tpa1">
    <w:name w:val="tpa1"/>
    <w:basedOn w:val="Fontdeparagrafimplicit"/>
    <w:rsid w:val="00C807CD"/>
  </w:style>
  <w:style w:type="paragraph" w:customStyle="1" w:styleId="Default">
    <w:name w:val="Default"/>
    <w:rsid w:val="00C80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uprins3">
    <w:name w:val="toc 3"/>
    <w:basedOn w:val="Normal"/>
    <w:next w:val="Normal"/>
    <w:autoRedefine/>
    <w:uiPriority w:val="39"/>
    <w:unhideWhenUsed/>
    <w:rsid w:val="00D77E6B"/>
    <w:pPr>
      <w:tabs>
        <w:tab w:val="left" w:pos="1320"/>
      </w:tabs>
      <w:spacing w:after="0" w:line="259" w:lineRule="auto"/>
      <w:ind w:left="440" w:right="-607"/>
      <w:jc w:val="both"/>
    </w:pPr>
    <w:rPr>
      <w:rFonts w:ascii="Times New Roman" w:eastAsiaTheme="minorEastAsia" w:hAnsi="Times New Roman" w:cs="Times New Roman"/>
      <w:b/>
      <w:noProof/>
      <w:sz w:val="28"/>
      <w:lang w:val="en-US"/>
    </w:rPr>
  </w:style>
  <w:style w:type="paragraph" w:styleId="Cuprins4">
    <w:name w:val="toc 4"/>
    <w:basedOn w:val="Normal"/>
    <w:next w:val="Normal"/>
    <w:autoRedefine/>
    <w:uiPriority w:val="39"/>
    <w:unhideWhenUsed/>
    <w:rsid w:val="00C807CD"/>
    <w:pPr>
      <w:spacing w:after="100" w:line="259" w:lineRule="auto"/>
      <w:ind w:left="660"/>
    </w:pPr>
    <w:rPr>
      <w:rFonts w:eastAsiaTheme="minorEastAsia"/>
      <w:lang w:val="en-US"/>
    </w:rPr>
  </w:style>
  <w:style w:type="paragraph" w:styleId="Cuprins5">
    <w:name w:val="toc 5"/>
    <w:basedOn w:val="Normal"/>
    <w:next w:val="Normal"/>
    <w:autoRedefine/>
    <w:uiPriority w:val="39"/>
    <w:unhideWhenUsed/>
    <w:rsid w:val="00C807CD"/>
    <w:pPr>
      <w:spacing w:after="100" w:line="259" w:lineRule="auto"/>
      <w:ind w:left="880"/>
    </w:pPr>
    <w:rPr>
      <w:rFonts w:eastAsiaTheme="minorEastAsia"/>
      <w:lang w:val="en-US"/>
    </w:rPr>
  </w:style>
  <w:style w:type="paragraph" w:styleId="Cuprins6">
    <w:name w:val="toc 6"/>
    <w:basedOn w:val="Normal"/>
    <w:next w:val="Normal"/>
    <w:autoRedefine/>
    <w:uiPriority w:val="39"/>
    <w:unhideWhenUsed/>
    <w:rsid w:val="00C807CD"/>
    <w:pPr>
      <w:spacing w:after="100" w:line="259" w:lineRule="auto"/>
      <w:ind w:left="1100"/>
    </w:pPr>
    <w:rPr>
      <w:rFonts w:eastAsiaTheme="minorEastAsia"/>
      <w:lang w:val="en-US"/>
    </w:rPr>
  </w:style>
  <w:style w:type="paragraph" w:styleId="Cuprins7">
    <w:name w:val="toc 7"/>
    <w:basedOn w:val="Normal"/>
    <w:next w:val="Normal"/>
    <w:autoRedefine/>
    <w:uiPriority w:val="39"/>
    <w:unhideWhenUsed/>
    <w:rsid w:val="00C807CD"/>
    <w:pPr>
      <w:spacing w:after="100" w:line="259" w:lineRule="auto"/>
      <w:ind w:left="1320"/>
    </w:pPr>
    <w:rPr>
      <w:rFonts w:eastAsiaTheme="minorEastAsia"/>
      <w:lang w:val="en-US"/>
    </w:rPr>
  </w:style>
  <w:style w:type="paragraph" w:styleId="Cuprins8">
    <w:name w:val="toc 8"/>
    <w:basedOn w:val="Normal"/>
    <w:next w:val="Normal"/>
    <w:autoRedefine/>
    <w:uiPriority w:val="39"/>
    <w:unhideWhenUsed/>
    <w:rsid w:val="00C807CD"/>
    <w:pPr>
      <w:spacing w:after="100" w:line="259" w:lineRule="auto"/>
      <w:ind w:left="1540"/>
    </w:pPr>
    <w:rPr>
      <w:rFonts w:eastAsiaTheme="minorEastAsia"/>
      <w:lang w:val="en-US"/>
    </w:rPr>
  </w:style>
  <w:style w:type="paragraph" w:styleId="Cuprins9">
    <w:name w:val="toc 9"/>
    <w:basedOn w:val="Normal"/>
    <w:next w:val="Normal"/>
    <w:autoRedefine/>
    <w:uiPriority w:val="39"/>
    <w:unhideWhenUsed/>
    <w:rsid w:val="00C807CD"/>
    <w:pPr>
      <w:spacing w:after="100" w:line="259" w:lineRule="auto"/>
      <w:ind w:left="1760"/>
    </w:pPr>
    <w:rPr>
      <w:rFonts w:eastAsiaTheme="minorEastAsia"/>
      <w:lang w:val="en-US"/>
    </w:rPr>
  </w:style>
  <w:style w:type="character" w:customStyle="1" w:styleId="contentmaterial">
    <w:name w:val="content_material"/>
    <w:rsid w:val="00C807CD"/>
  </w:style>
  <w:style w:type="paragraph" w:customStyle="1" w:styleId="BodyText">
    <w:name w:val="Body Text~"/>
    <w:basedOn w:val="Normal"/>
    <w:rsid w:val="00C807CD"/>
    <w:pPr>
      <w:widowControl w:val="0"/>
      <w:spacing w:after="0" w:line="240" w:lineRule="auto"/>
      <w:jc w:val="both"/>
    </w:pPr>
    <w:rPr>
      <w:rFonts w:ascii="Times New Roman" w:eastAsia="Times New Roman" w:hAnsi="Times New Roman" w:cs="Times New Roman"/>
      <w:sz w:val="28"/>
      <w:szCs w:val="20"/>
      <w:lang w:eastAsia="ro-RO"/>
    </w:rPr>
  </w:style>
  <w:style w:type="character" w:customStyle="1" w:styleId="Heading2">
    <w:name w:val="Heading #2_"/>
    <w:basedOn w:val="Fontdeparagrafimplicit"/>
    <w:link w:val="Heading20"/>
    <w:uiPriority w:val="99"/>
    <w:locked/>
    <w:rsid w:val="00C807CD"/>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C807CD"/>
    <w:pPr>
      <w:shd w:val="clear" w:color="auto" w:fill="FFFFFF"/>
      <w:spacing w:after="0" w:line="240" w:lineRule="atLeast"/>
      <w:jc w:val="center"/>
      <w:outlineLvl w:val="1"/>
    </w:pPr>
    <w:rPr>
      <w:rFonts w:ascii="Times New Roman" w:hAnsi="Times New Roman" w:cs="Times New Roman"/>
      <w:b/>
      <w:bCs/>
      <w:sz w:val="26"/>
      <w:szCs w:val="26"/>
    </w:rPr>
  </w:style>
  <w:style w:type="numbering" w:customStyle="1" w:styleId="NoList1">
    <w:name w:val="No List1"/>
    <w:next w:val="FrListare"/>
    <w:uiPriority w:val="99"/>
    <w:semiHidden/>
    <w:unhideWhenUsed/>
    <w:rsid w:val="00C807CD"/>
  </w:style>
  <w:style w:type="table" w:customStyle="1" w:styleId="Tabelgril1">
    <w:name w:val="Tabel grilă1"/>
    <w:basedOn w:val="TabelNormal"/>
    <w:next w:val="GrilTabe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Header bold Caracter,lp1 Caracter,Heading x1 Caracter,Lista 1 Caracter,lp11 Caracter"/>
    <w:basedOn w:val="Fontdeparagrafimplicit"/>
    <w:link w:val="Listparagraf"/>
    <w:uiPriority w:val="34"/>
    <w:qFormat/>
    <w:rsid w:val="00C807CD"/>
  </w:style>
  <w:style w:type="paragraph" w:customStyle="1" w:styleId="Standard">
    <w:name w:val="Standard"/>
    <w:rsid w:val="00C807CD"/>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paragraph" w:styleId="Citatintens">
    <w:name w:val="Intense Quote"/>
    <w:basedOn w:val="Normal"/>
    <w:next w:val="Normal"/>
    <w:link w:val="CitatintensCaracter"/>
    <w:uiPriority w:val="30"/>
    <w:qFormat/>
    <w:rsid w:val="00C807CD"/>
    <w:pPr>
      <w:pBdr>
        <w:bottom w:val="single" w:sz="4" w:space="4" w:color="4F81BD" w:themeColor="accent1"/>
      </w:pBdr>
      <w:spacing w:before="200" w:after="280" w:line="240" w:lineRule="auto"/>
      <w:ind w:left="936" w:right="936"/>
    </w:pPr>
    <w:rPr>
      <w:rFonts w:ascii="Garamond" w:hAnsi="Garamond"/>
      <w:b/>
      <w:bCs/>
      <w:i/>
      <w:iCs/>
      <w:color w:val="4F81BD" w:themeColor="accent1"/>
      <w:sz w:val="24"/>
      <w:lang w:val="en-US"/>
    </w:rPr>
  </w:style>
  <w:style w:type="character" w:customStyle="1" w:styleId="CitatintensCaracter">
    <w:name w:val="Citat intens Caracter"/>
    <w:basedOn w:val="Fontdeparagrafimplicit"/>
    <w:link w:val="Citatintens"/>
    <w:uiPriority w:val="30"/>
    <w:rsid w:val="00C807CD"/>
    <w:rPr>
      <w:rFonts w:ascii="Garamond" w:hAnsi="Garamond"/>
      <w:b/>
      <w:bCs/>
      <w:i/>
      <w:iCs/>
      <w:color w:val="4F81BD" w:themeColor="accent1"/>
      <w:sz w:val="24"/>
      <w:lang w:val="en-US"/>
    </w:rPr>
  </w:style>
  <w:style w:type="character" w:customStyle="1" w:styleId="Bodytext2">
    <w:name w:val="Body text (2)_"/>
    <w:basedOn w:val="Fontdeparagrafimplicit"/>
    <w:link w:val="Bodytext20"/>
    <w:rsid w:val="00E1728A"/>
    <w:rPr>
      <w:rFonts w:ascii="Calibri" w:eastAsia="Calibri" w:hAnsi="Calibri" w:cs="Calibri"/>
      <w:shd w:val="clear" w:color="auto" w:fill="FFFFFF"/>
    </w:rPr>
  </w:style>
  <w:style w:type="paragraph" w:customStyle="1" w:styleId="Bodytext20">
    <w:name w:val="Body text (2)"/>
    <w:basedOn w:val="Normal"/>
    <w:link w:val="Bodytext2"/>
    <w:rsid w:val="00E1728A"/>
    <w:pPr>
      <w:widowControl w:val="0"/>
      <w:shd w:val="clear" w:color="auto" w:fill="FFFFFF"/>
      <w:spacing w:after="0" w:line="428" w:lineRule="exact"/>
      <w:ind w:hanging="54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8133">
      <w:bodyDiv w:val="1"/>
      <w:marLeft w:val="0"/>
      <w:marRight w:val="0"/>
      <w:marTop w:val="0"/>
      <w:marBottom w:val="0"/>
      <w:divBdr>
        <w:top w:val="none" w:sz="0" w:space="0" w:color="auto"/>
        <w:left w:val="none" w:sz="0" w:space="0" w:color="auto"/>
        <w:bottom w:val="none" w:sz="0" w:space="0" w:color="auto"/>
        <w:right w:val="none" w:sz="0" w:space="0" w:color="auto"/>
      </w:divBdr>
    </w:div>
    <w:div w:id="730466274">
      <w:bodyDiv w:val="1"/>
      <w:marLeft w:val="0"/>
      <w:marRight w:val="0"/>
      <w:marTop w:val="0"/>
      <w:marBottom w:val="0"/>
      <w:divBdr>
        <w:top w:val="none" w:sz="0" w:space="0" w:color="auto"/>
        <w:left w:val="none" w:sz="0" w:space="0" w:color="auto"/>
        <w:bottom w:val="none" w:sz="0" w:space="0" w:color="auto"/>
        <w:right w:val="none" w:sz="0" w:space="0" w:color="auto"/>
      </w:divBdr>
    </w:div>
    <w:div w:id="908344669">
      <w:bodyDiv w:val="1"/>
      <w:marLeft w:val="0"/>
      <w:marRight w:val="0"/>
      <w:marTop w:val="0"/>
      <w:marBottom w:val="0"/>
      <w:divBdr>
        <w:top w:val="none" w:sz="0" w:space="0" w:color="auto"/>
        <w:left w:val="none" w:sz="0" w:space="0" w:color="auto"/>
        <w:bottom w:val="none" w:sz="0" w:space="0" w:color="auto"/>
        <w:right w:val="none" w:sz="0" w:space="0" w:color="auto"/>
      </w:divBdr>
    </w:div>
    <w:div w:id="1177889755">
      <w:bodyDiv w:val="1"/>
      <w:marLeft w:val="0"/>
      <w:marRight w:val="0"/>
      <w:marTop w:val="0"/>
      <w:marBottom w:val="0"/>
      <w:divBdr>
        <w:top w:val="none" w:sz="0" w:space="0" w:color="auto"/>
        <w:left w:val="none" w:sz="0" w:space="0" w:color="auto"/>
        <w:bottom w:val="none" w:sz="0" w:space="0" w:color="auto"/>
        <w:right w:val="none" w:sz="0" w:space="0" w:color="auto"/>
      </w:divBdr>
    </w:div>
    <w:div w:id="1271477444">
      <w:bodyDiv w:val="1"/>
      <w:marLeft w:val="0"/>
      <w:marRight w:val="0"/>
      <w:marTop w:val="0"/>
      <w:marBottom w:val="0"/>
      <w:divBdr>
        <w:top w:val="none" w:sz="0" w:space="0" w:color="auto"/>
        <w:left w:val="none" w:sz="0" w:space="0" w:color="auto"/>
        <w:bottom w:val="none" w:sz="0" w:space="0" w:color="auto"/>
        <w:right w:val="none" w:sz="0" w:space="0" w:color="auto"/>
      </w:divBdr>
    </w:div>
    <w:div w:id="1301030788">
      <w:bodyDiv w:val="1"/>
      <w:marLeft w:val="0"/>
      <w:marRight w:val="0"/>
      <w:marTop w:val="0"/>
      <w:marBottom w:val="0"/>
      <w:divBdr>
        <w:top w:val="none" w:sz="0" w:space="0" w:color="auto"/>
        <w:left w:val="none" w:sz="0" w:space="0" w:color="auto"/>
        <w:bottom w:val="none" w:sz="0" w:space="0" w:color="auto"/>
        <w:right w:val="none" w:sz="0" w:space="0" w:color="auto"/>
      </w:divBdr>
    </w:div>
    <w:div w:id="1333266241">
      <w:bodyDiv w:val="1"/>
      <w:marLeft w:val="0"/>
      <w:marRight w:val="0"/>
      <w:marTop w:val="0"/>
      <w:marBottom w:val="0"/>
      <w:divBdr>
        <w:top w:val="none" w:sz="0" w:space="0" w:color="auto"/>
        <w:left w:val="none" w:sz="0" w:space="0" w:color="auto"/>
        <w:bottom w:val="none" w:sz="0" w:space="0" w:color="auto"/>
        <w:right w:val="none" w:sz="0" w:space="0" w:color="auto"/>
      </w:divBdr>
    </w:div>
    <w:div w:id="1784491214">
      <w:bodyDiv w:val="1"/>
      <w:marLeft w:val="0"/>
      <w:marRight w:val="0"/>
      <w:marTop w:val="0"/>
      <w:marBottom w:val="0"/>
      <w:divBdr>
        <w:top w:val="none" w:sz="0" w:space="0" w:color="auto"/>
        <w:left w:val="none" w:sz="0" w:space="0" w:color="auto"/>
        <w:bottom w:val="none" w:sz="0" w:space="0" w:color="auto"/>
        <w:right w:val="none" w:sz="0" w:space="0" w:color="auto"/>
      </w:divBdr>
    </w:div>
    <w:div w:id="1831560307">
      <w:bodyDiv w:val="1"/>
      <w:marLeft w:val="0"/>
      <w:marRight w:val="0"/>
      <w:marTop w:val="0"/>
      <w:marBottom w:val="0"/>
      <w:divBdr>
        <w:top w:val="none" w:sz="0" w:space="0" w:color="auto"/>
        <w:left w:val="none" w:sz="0" w:space="0" w:color="auto"/>
        <w:bottom w:val="none" w:sz="0" w:space="0" w:color="auto"/>
        <w:right w:val="none" w:sz="0" w:space="0" w:color="auto"/>
      </w:divBdr>
    </w:div>
    <w:div w:id="1838685269">
      <w:bodyDiv w:val="1"/>
      <w:marLeft w:val="0"/>
      <w:marRight w:val="0"/>
      <w:marTop w:val="0"/>
      <w:marBottom w:val="0"/>
      <w:divBdr>
        <w:top w:val="none" w:sz="0" w:space="0" w:color="auto"/>
        <w:left w:val="none" w:sz="0" w:space="0" w:color="auto"/>
        <w:bottom w:val="none" w:sz="0" w:space="0" w:color="auto"/>
        <w:right w:val="none" w:sz="0" w:space="0" w:color="auto"/>
      </w:divBdr>
    </w:div>
    <w:div w:id="1881282898">
      <w:bodyDiv w:val="1"/>
      <w:marLeft w:val="0"/>
      <w:marRight w:val="0"/>
      <w:marTop w:val="0"/>
      <w:marBottom w:val="0"/>
      <w:divBdr>
        <w:top w:val="none" w:sz="0" w:space="0" w:color="auto"/>
        <w:left w:val="none" w:sz="0" w:space="0" w:color="auto"/>
        <w:bottom w:val="none" w:sz="0" w:space="0" w:color="auto"/>
        <w:right w:val="none" w:sz="0" w:space="0" w:color="auto"/>
      </w:divBdr>
    </w:div>
    <w:div w:id="1914898165">
      <w:bodyDiv w:val="1"/>
      <w:marLeft w:val="0"/>
      <w:marRight w:val="0"/>
      <w:marTop w:val="0"/>
      <w:marBottom w:val="0"/>
      <w:divBdr>
        <w:top w:val="none" w:sz="0" w:space="0" w:color="auto"/>
        <w:left w:val="none" w:sz="0" w:space="0" w:color="auto"/>
        <w:bottom w:val="none" w:sz="0" w:space="0" w:color="auto"/>
        <w:right w:val="none" w:sz="0" w:space="0" w:color="auto"/>
      </w:divBdr>
    </w:div>
    <w:div w:id="19349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hiseul.ro/" TargetMode="External"/><Relationship Id="rId4" Type="http://schemas.microsoft.com/office/2007/relationships/stylesWithEffects" Target="stylesWithEffects.xml"/><Relationship Id="rId9" Type="http://schemas.openxmlformats.org/officeDocument/2006/relationships/hyperlink" Target="https://www.impozitelocale2.r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E89DE-3EFB-4D0D-A8AB-3E38CA47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30139</Words>
  <Characters>171793</Characters>
  <Application>Microsoft Office Word</Application>
  <DocSecurity>0</DocSecurity>
  <Lines>1431</Lines>
  <Paragraphs>403</Paragraphs>
  <ScaleCrop>false</ScaleCrop>
  <Company/>
  <LinksUpToDate>false</LinksUpToDate>
  <CharactersWithSpaces>201529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2020-06-23T08:30:00Z</dcterms:created>
  <dcterms:modified xsi:type="dcterms:W3CDTF">2020-06-23T08:30:00Z</dcterms:modified>
</cp:coreProperties>
</file>