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DE3" w:rsidRPr="00314D42" w:rsidRDefault="004C1DE3" w:rsidP="00683EA8">
      <w:pPr>
        <w:ind w:right="-334"/>
        <w:rPr>
          <w:rFonts w:ascii="Times New Roman" w:hAnsi="Times New Roman" w:cs="Times New Roman"/>
          <w:sz w:val="48"/>
          <w:szCs w:val="48"/>
        </w:rPr>
      </w:pPr>
      <w:bookmarkStart w:id="0" w:name="_GoBack"/>
      <w:bookmarkEnd w:id="0"/>
    </w:p>
    <w:p w:rsidR="004C1DE3" w:rsidRPr="00314D42" w:rsidRDefault="004C1DE3" w:rsidP="00683EA8">
      <w:pPr>
        <w:ind w:right="-334"/>
        <w:rPr>
          <w:rFonts w:ascii="Times New Roman" w:hAnsi="Times New Roman" w:cs="Times New Roman"/>
          <w:sz w:val="48"/>
          <w:szCs w:val="48"/>
        </w:rPr>
      </w:pPr>
    </w:p>
    <w:p w:rsidR="004C1DE3" w:rsidRPr="00314D42" w:rsidRDefault="004C1DE3" w:rsidP="00E006B1">
      <w:pPr>
        <w:ind w:right="-334" w:firstLine="540"/>
        <w:jc w:val="center"/>
        <w:rPr>
          <w:rFonts w:ascii="Times New Roman" w:hAnsi="Times New Roman" w:cs="Times New Roman"/>
          <w:sz w:val="48"/>
          <w:szCs w:val="48"/>
        </w:rPr>
      </w:pPr>
    </w:p>
    <w:p w:rsidR="004C1DE3" w:rsidRPr="00314D42" w:rsidRDefault="004C1DE3" w:rsidP="00E006B1">
      <w:pPr>
        <w:ind w:right="-334" w:firstLine="540"/>
        <w:jc w:val="center"/>
        <w:rPr>
          <w:rFonts w:ascii="Times New Roman" w:hAnsi="Times New Roman" w:cs="Times New Roman"/>
          <w:sz w:val="48"/>
          <w:szCs w:val="48"/>
        </w:rPr>
      </w:pPr>
    </w:p>
    <w:p w:rsidR="004C1DE3" w:rsidRPr="00314D42" w:rsidRDefault="004C1DE3" w:rsidP="00530E44">
      <w:pPr>
        <w:spacing w:after="0"/>
        <w:ind w:right="-334" w:firstLine="540"/>
        <w:jc w:val="center"/>
        <w:rPr>
          <w:rFonts w:ascii="Times New Roman" w:hAnsi="Times New Roman" w:cs="Times New Roman"/>
          <w:b/>
          <w:sz w:val="48"/>
          <w:szCs w:val="48"/>
        </w:rPr>
      </w:pPr>
      <w:r w:rsidRPr="00314D42">
        <w:rPr>
          <w:rFonts w:ascii="Times New Roman" w:hAnsi="Times New Roman" w:cs="Times New Roman"/>
          <w:b/>
          <w:sz w:val="48"/>
          <w:szCs w:val="48"/>
        </w:rPr>
        <w:t>RAPORT ANUAL</w:t>
      </w:r>
    </w:p>
    <w:p w:rsidR="004C1DE3" w:rsidRPr="00314D42" w:rsidRDefault="004C1DE3" w:rsidP="00530E44">
      <w:pPr>
        <w:spacing w:after="0"/>
        <w:ind w:right="-334" w:firstLine="540"/>
        <w:jc w:val="center"/>
        <w:rPr>
          <w:rFonts w:ascii="Times New Roman" w:hAnsi="Times New Roman" w:cs="Times New Roman"/>
          <w:b/>
          <w:sz w:val="48"/>
          <w:szCs w:val="48"/>
        </w:rPr>
      </w:pPr>
      <w:r w:rsidRPr="00314D42">
        <w:rPr>
          <w:rFonts w:ascii="Times New Roman" w:hAnsi="Times New Roman" w:cs="Times New Roman"/>
          <w:b/>
          <w:sz w:val="48"/>
          <w:szCs w:val="48"/>
        </w:rPr>
        <w:t>PRIVIND STAREA ECONOMICĂ, SOCIALĂ ŞI DE MEDIU A SECTORULUI 2 AL MUNICIPIULUI BUCUREŞTI PE</w:t>
      </w:r>
      <w:r w:rsidR="00F81069" w:rsidRPr="00314D42">
        <w:rPr>
          <w:rFonts w:ascii="Times New Roman" w:hAnsi="Times New Roman" w:cs="Times New Roman"/>
          <w:b/>
          <w:sz w:val="48"/>
          <w:szCs w:val="48"/>
        </w:rPr>
        <w:t>NTRU</w:t>
      </w:r>
      <w:r w:rsidRPr="00314D42">
        <w:rPr>
          <w:rFonts w:ascii="Times New Roman" w:hAnsi="Times New Roman" w:cs="Times New Roman"/>
          <w:b/>
          <w:sz w:val="48"/>
          <w:szCs w:val="48"/>
        </w:rPr>
        <w:t xml:space="preserve"> ANUL 20</w:t>
      </w:r>
      <w:r w:rsidR="00F47C6C" w:rsidRPr="00314D42">
        <w:rPr>
          <w:rFonts w:ascii="Times New Roman" w:hAnsi="Times New Roman" w:cs="Times New Roman"/>
          <w:b/>
          <w:sz w:val="48"/>
          <w:szCs w:val="48"/>
        </w:rPr>
        <w:t>22</w:t>
      </w:r>
    </w:p>
    <w:p w:rsidR="004C1DE3" w:rsidRPr="00314D42" w:rsidRDefault="004C1DE3" w:rsidP="00530E44">
      <w:pPr>
        <w:tabs>
          <w:tab w:val="center" w:pos="4749"/>
        </w:tabs>
        <w:spacing w:after="0"/>
        <w:ind w:right="-334"/>
        <w:rPr>
          <w:rFonts w:ascii="Times New Roman" w:hAnsi="Times New Roman" w:cs="Times New Roman"/>
          <w:i/>
          <w:sz w:val="24"/>
          <w:u w:val="single"/>
        </w:rPr>
      </w:pPr>
    </w:p>
    <w:p w:rsidR="004C1DE3" w:rsidRPr="00314D42" w:rsidRDefault="004C1DE3" w:rsidP="00E006B1">
      <w:pPr>
        <w:tabs>
          <w:tab w:val="center" w:pos="4749"/>
        </w:tabs>
        <w:ind w:right="-334"/>
        <w:rPr>
          <w:rFonts w:ascii="Times New Roman" w:hAnsi="Times New Roman" w:cs="Times New Roman"/>
          <w:i/>
          <w:sz w:val="24"/>
          <w:highlight w:val="lightGray"/>
          <w:u w:val="single"/>
        </w:rPr>
      </w:pPr>
    </w:p>
    <w:p w:rsidR="004C1DE3" w:rsidRPr="00314D42" w:rsidRDefault="004C1DE3" w:rsidP="00E006B1">
      <w:pPr>
        <w:tabs>
          <w:tab w:val="center" w:pos="4749"/>
        </w:tabs>
        <w:ind w:right="-334"/>
        <w:rPr>
          <w:rFonts w:ascii="Times New Roman" w:hAnsi="Times New Roman" w:cs="Times New Roman"/>
          <w:i/>
          <w:sz w:val="24"/>
          <w:highlight w:val="lightGray"/>
          <w:u w:val="single"/>
        </w:rPr>
      </w:pPr>
    </w:p>
    <w:p w:rsidR="004C1DE3" w:rsidRPr="00314D42" w:rsidRDefault="004C1DE3" w:rsidP="00E006B1">
      <w:pPr>
        <w:tabs>
          <w:tab w:val="center" w:pos="4749"/>
        </w:tabs>
        <w:ind w:right="-334"/>
        <w:rPr>
          <w:rFonts w:ascii="Times New Roman" w:hAnsi="Times New Roman" w:cs="Times New Roman"/>
          <w:i/>
          <w:sz w:val="24"/>
          <w:highlight w:val="lightGray"/>
          <w:u w:val="single"/>
        </w:rPr>
      </w:pPr>
    </w:p>
    <w:p w:rsidR="006904EE" w:rsidRPr="00314D42" w:rsidRDefault="006904EE" w:rsidP="00E006B1">
      <w:pPr>
        <w:tabs>
          <w:tab w:val="center" w:pos="4749"/>
        </w:tabs>
        <w:ind w:right="-334"/>
        <w:rPr>
          <w:rFonts w:ascii="Times New Roman" w:hAnsi="Times New Roman" w:cs="Times New Roman"/>
          <w:i/>
          <w:sz w:val="24"/>
          <w:highlight w:val="lightGray"/>
          <w:u w:val="single"/>
        </w:rPr>
      </w:pPr>
    </w:p>
    <w:p w:rsidR="006904EE" w:rsidRPr="00314D42" w:rsidRDefault="006904EE" w:rsidP="00E006B1">
      <w:pPr>
        <w:tabs>
          <w:tab w:val="center" w:pos="4749"/>
        </w:tabs>
        <w:ind w:right="-334"/>
        <w:rPr>
          <w:rFonts w:ascii="Times New Roman" w:hAnsi="Times New Roman" w:cs="Times New Roman"/>
          <w:i/>
          <w:sz w:val="24"/>
          <w:highlight w:val="lightGray"/>
          <w:u w:val="single"/>
        </w:rPr>
      </w:pPr>
    </w:p>
    <w:p w:rsidR="006904EE" w:rsidRPr="00314D42" w:rsidRDefault="006904EE" w:rsidP="00E006B1">
      <w:pPr>
        <w:tabs>
          <w:tab w:val="center" w:pos="4749"/>
        </w:tabs>
        <w:ind w:right="-334"/>
        <w:rPr>
          <w:rFonts w:ascii="Times New Roman" w:hAnsi="Times New Roman" w:cs="Times New Roman"/>
          <w:i/>
          <w:sz w:val="24"/>
          <w:highlight w:val="lightGray"/>
          <w:u w:val="single"/>
        </w:rPr>
      </w:pPr>
    </w:p>
    <w:p w:rsidR="006904EE" w:rsidRPr="00314D42" w:rsidRDefault="006904EE" w:rsidP="00E006B1">
      <w:pPr>
        <w:tabs>
          <w:tab w:val="center" w:pos="4749"/>
        </w:tabs>
        <w:ind w:right="-334"/>
        <w:rPr>
          <w:rFonts w:ascii="Times New Roman" w:hAnsi="Times New Roman" w:cs="Times New Roman"/>
          <w:i/>
          <w:sz w:val="24"/>
          <w:highlight w:val="lightGray"/>
          <w:u w:val="single"/>
        </w:rPr>
      </w:pPr>
    </w:p>
    <w:p w:rsidR="006C20CD" w:rsidRPr="00314D42" w:rsidRDefault="006C20CD" w:rsidP="00E006B1">
      <w:pPr>
        <w:tabs>
          <w:tab w:val="center" w:pos="4749"/>
        </w:tabs>
        <w:ind w:right="-334"/>
        <w:rPr>
          <w:rFonts w:ascii="Times New Roman" w:hAnsi="Times New Roman" w:cs="Times New Roman"/>
          <w:i/>
          <w:sz w:val="24"/>
          <w:highlight w:val="lightGray"/>
          <w:u w:val="single"/>
        </w:rPr>
      </w:pPr>
    </w:p>
    <w:p w:rsidR="006C20CD" w:rsidRPr="00314D42" w:rsidRDefault="006C20CD" w:rsidP="00E006B1">
      <w:pPr>
        <w:tabs>
          <w:tab w:val="center" w:pos="4749"/>
        </w:tabs>
        <w:ind w:right="-334"/>
        <w:rPr>
          <w:rFonts w:ascii="Times New Roman" w:hAnsi="Times New Roman" w:cs="Times New Roman"/>
          <w:i/>
          <w:sz w:val="24"/>
          <w:highlight w:val="lightGray"/>
          <w:u w:val="single"/>
        </w:rPr>
      </w:pPr>
    </w:p>
    <w:p w:rsidR="006C20CD" w:rsidRPr="00314D42" w:rsidRDefault="006C20CD" w:rsidP="00E006B1">
      <w:pPr>
        <w:tabs>
          <w:tab w:val="center" w:pos="4749"/>
        </w:tabs>
        <w:ind w:right="-334"/>
        <w:rPr>
          <w:rFonts w:ascii="Times New Roman" w:hAnsi="Times New Roman" w:cs="Times New Roman"/>
          <w:i/>
          <w:sz w:val="24"/>
          <w:highlight w:val="lightGray"/>
          <w:u w:val="single"/>
        </w:rPr>
      </w:pPr>
    </w:p>
    <w:p w:rsidR="006C20CD" w:rsidRPr="00314D42" w:rsidRDefault="006C20CD" w:rsidP="00E006B1">
      <w:pPr>
        <w:tabs>
          <w:tab w:val="center" w:pos="4749"/>
        </w:tabs>
        <w:ind w:right="-334"/>
        <w:rPr>
          <w:rFonts w:ascii="Times New Roman" w:hAnsi="Times New Roman" w:cs="Times New Roman"/>
          <w:i/>
          <w:sz w:val="24"/>
          <w:highlight w:val="lightGray"/>
          <w:u w:val="single"/>
        </w:rPr>
      </w:pPr>
    </w:p>
    <w:sdt>
      <w:sdtPr>
        <w:rPr>
          <w:rFonts w:asciiTheme="minorHAnsi" w:eastAsiaTheme="minorHAnsi" w:hAnsiTheme="minorHAnsi" w:cstheme="minorBidi"/>
          <w:b w:val="0"/>
          <w:bCs w:val="0"/>
          <w:color w:val="auto"/>
          <w:sz w:val="22"/>
          <w:szCs w:val="22"/>
          <w:lang w:val="ro-RO" w:eastAsia="en-US"/>
        </w:rPr>
        <w:id w:val="615568751"/>
        <w:docPartObj>
          <w:docPartGallery w:val="Table of Contents"/>
          <w:docPartUnique/>
        </w:docPartObj>
      </w:sdtPr>
      <w:sdtEndPr/>
      <w:sdtContent>
        <w:p w:rsidR="00683EA8" w:rsidRDefault="00683EA8" w:rsidP="003729E3">
          <w:pPr>
            <w:pStyle w:val="Titlucuprins"/>
            <w:jc w:val="center"/>
            <w:rPr>
              <w:rFonts w:asciiTheme="minorHAnsi" w:eastAsiaTheme="minorHAnsi" w:hAnsiTheme="minorHAnsi" w:cstheme="minorBidi"/>
              <w:b w:val="0"/>
              <w:bCs w:val="0"/>
              <w:color w:val="auto"/>
              <w:sz w:val="22"/>
              <w:szCs w:val="22"/>
              <w:lang w:val="ro-RO" w:eastAsia="en-US"/>
            </w:rPr>
          </w:pPr>
        </w:p>
        <w:p w:rsidR="003729E3" w:rsidRDefault="003729E3" w:rsidP="003729E3">
          <w:pPr>
            <w:pStyle w:val="Titlucuprins"/>
            <w:jc w:val="center"/>
          </w:pPr>
          <w:r w:rsidRPr="00683EA8">
            <w:rPr>
              <w:rFonts w:ascii="Times New Roman" w:hAnsi="Times New Roman" w:cs="Times New Roman"/>
              <w:sz w:val="32"/>
              <w:szCs w:val="32"/>
            </w:rPr>
            <w:t>C</w:t>
          </w:r>
          <w:r w:rsidR="002A6758" w:rsidRPr="00683EA8">
            <w:rPr>
              <w:rFonts w:ascii="Times New Roman" w:hAnsi="Times New Roman" w:cs="Times New Roman"/>
              <w:sz w:val="32"/>
              <w:szCs w:val="32"/>
            </w:rPr>
            <w:t>UPRINS</w:t>
          </w:r>
        </w:p>
        <w:p w:rsidR="002A6758" w:rsidRDefault="002A6758" w:rsidP="002A6758">
          <w:pPr>
            <w:rPr>
              <w:lang w:val="en-US" w:eastAsia="ja-JP"/>
            </w:rPr>
          </w:pPr>
        </w:p>
        <w:p w:rsidR="002A6758" w:rsidRPr="002A6758" w:rsidRDefault="002A6758" w:rsidP="002A6758">
          <w:pPr>
            <w:rPr>
              <w:lang w:val="en-US" w:eastAsia="ja-JP"/>
            </w:rPr>
          </w:pPr>
        </w:p>
        <w:p w:rsidR="003729E3" w:rsidRDefault="00441D5E" w:rsidP="002A6758">
          <w:pPr>
            <w:pStyle w:val="Cuprins1"/>
            <w:rPr>
              <w:rFonts w:asciiTheme="minorHAnsi" w:eastAsiaTheme="minorEastAsia" w:hAnsiTheme="minorHAnsi" w:cstheme="minorBidi"/>
              <w:sz w:val="22"/>
              <w:lang w:val="ro-RO" w:eastAsia="ro-RO"/>
            </w:rPr>
          </w:pPr>
          <w:r>
            <w:rPr>
              <w:lang w:val="ro-RO"/>
            </w:rPr>
            <w:fldChar w:fldCharType="begin"/>
          </w:r>
          <w:r w:rsidR="003729E3">
            <w:rPr>
              <w:lang w:val="ro-RO"/>
            </w:rPr>
            <w:instrText xml:space="preserve"> TOC \o "1-3" \h \z \u </w:instrText>
          </w:r>
          <w:r>
            <w:rPr>
              <w:lang w:val="ro-RO"/>
            </w:rPr>
            <w:fldChar w:fldCharType="separate"/>
          </w:r>
          <w:hyperlink w:anchor="_Toc127799478" w:history="1">
            <w:r w:rsidR="003729E3" w:rsidRPr="007F0295">
              <w:rPr>
                <w:rStyle w:val="Hyperlink"/>
              </w:rPr>
              <w:t>Prezentare</w:t>
            </w:r>
            <w:r w:rsidR="00645A58">
              <w:rPr>
                <w:rStyle w:val="Hyperlink"/>
              </w:rPr>
              <w:t>a</w:t>
            </w:r>
            <w:r w:rsidR="003729E3" w:rsidRPr="007F0295">
              <w:rPr>
                <w:rStyle w:val="Hyperlink"/>
              </w:rPr>
              <w:t xml:space="preserve"> generală a Sectorului 2</w:t>
            </w:r>
            <w:r w:rsidR="003729E3">
              <w:rPr>
                <w:webHidden/>
              </w:rPr>
              <w:tab/>
            </w:r>
            <w:r>
              <w:rPr>
                <w:webHidden/>
              </w:rPr>
              <w:fldChar w:fldCharType="begin"/>
            </w:r>
            <w:r w:rsidR="003729E3">
              <w:rPr>
                <w:webHidden/>
              </w:rPr>
              <w:instrText xml:space="preserve"> PAGEREF _Toc127799478 \h </w:instrText>
            </w:r>
            <w:r>
              <w:rPr>
                <w:webHidden/>
              </w:rPr>
            </w:r>
            <w:r>
              <w:rPr>
                <w:webHidden/>
              </w:rPr>
              <w:fldChar w:fldCharType="separate"/>
            </w:r>
            <w:r w:rsidR="0015310A">
              <w:rPr>
                <w:webHidden/>
              </w:rPr>
              <w:t>2</w:t>
            </w:r>
            <w:r>
              <w:rPr>
                <w:webHidden/>
              </w:rPr>
              <w:fldChar w:fldCharType="end"/>
            </w:r>
          </w:hyperlink>
        </w:p>
        <w:p w:rsidR="003729E3" w:rsidRDefault="001F53BA" w:rsidP="002A6758">
          <w:pPr>
            <w:pStyle w:val="Cuprins1"/>
            <w:rPr>
              <w:rFonts w:asciiTheme="minorHAnsi" w:eastAsiaTheme="minorEastAsia" w:hAnsiTheme="minorHAnsi" w:cstheme="minorBidi"/>
              <w:sz w:val="22"/>
              <w:lang w:val="ro-RO" w:eastAsia="ro-RO"/>
            </w:rPr>
          </w:pPr>
          <w:hyperlink w:anchor="_Toc127799479" w:history="1">
            <w:r w:rsidR="003729E3" w:rsidRPr="007F0295">
              <w:rPr>
                <w:rStyle w:val="Hyperlink"/>
              </w:rPr>
              <w:t>Cap. I Starea economică</w:t>
            </w:r>
            <w:r w:rsidR="003729E3">
              <w:rPr>
                <w:webHidden/>
              </w:rPr>
              <w:tab/>
            </w:r>
            <w:r w:rsidR="00441D5E">
              <w:rPr>
                <w:webHidden/>
              </w:rPr>
              <w:fldChar w:fldCharType="begin"/>
            </w:r>
            <w:r w:rsidR="003729E3">
              <w:rPr>
                <w:webHidden/>
              </w:rPr>
              <w:instrText xml:space="preserve"> PAGEREF _Toc127799479 \h </w:instrText>
            </w:r>
            <w:r w:rsidR="00441D5E">
              <w:rPr>
                <w:webHidden/>
              </w:rPr>
            </w:r>
            <w:r w:rsidR="00441D5E">
              <w:rPr>
                <w:webHidden/>
              </w:rPr>
              <w:fldChar w:fldCharType="separate"/>
            </w:r>
            <w:r w:rsidR="0015310A">
              <w:rPr>
                <w:webHidden/>
              </w:rPr>
              <w:t>4</w:t>
            </w:r>
            <w:r w:rsidR="00441D5E">
              <w:rPr>
                <w:webHidden/>
              </w:rPr>
              <w:fldChar w:fldCharType="end"/>
            </w:r>
          </w:hyperlink>
        </w:p>
        <w:p w:rsidR="003729E3" w:rsidRDefault="001F53BA">
          <w:pPr>
            <w:pStyle w:val="Cuprins2"/>
            <w:rPr>
              <w:rFonts w:asciiTheme="minorHAnsi" w:eastAsiaTheme="minorEastAsia" w:hAnsiTheme="minorHAnsi" w:cstheme="minorBidi"/>
              <w:b w:val="0"/>
              <w:sz w:val="22"/>
              <w:szCs w:val="22"/>
              <w:lang w:eastAsia="ro-RO"/>
            </w:rPr>
          </w:pPr>
          <w:hyperlink w:anchor="_Toc127799480" w:history="1">
            <w:r w:rsidR="003729E3" w:rsidRPr="007F0295">
              <w:rPr>
                <w:rStyle w:val="Hyperlink"/>
              </w:rPr>
              <w:t>1.1  Sinteza bugetului pe surse de finanţ</w:t>
            </w:r>
            <w:r w:rsidR="005D6092">
              <w:rPr>
                <w:rStyle w:val="Hyperlink"/>
              </w:rPr>
              <w:t>are şi raportarea cheltuielilor…</w:t>
            </w:r>
            <w:r w:rsidR="003729E3">
              <w:rPr>
                <w:webHidden/>
              </w:rPr>
              <w:tab/>
            </w:r>
            <w:r w:rsidR="00441D5E">
              <w:rPr>
                <w:webHidden/>
              </w:rPr>
              <w:fldChar w:fldCharType="begin"/>
            </w:r>
            <w:r w:rsidR="003729E3">
              <w:rPr>
                <w:webHidden/>
              </w:rPr>
              <w:instrText xml:space="preserve"> PAGEREF _Toc127799480 \h </w:instrText>
            </w:r>
            <w:r w:rsidR="00441D5E">
              <w:rPr>
                <w:webHidden/>
              </w:rPr>
            </w:r>
            <w:r w:rsidR="00441D5E">
              <w:rPr>
                <w:webHidden/>
              </w:rPr>
              <w:fldChar w:fldCharType="separate"/>
            </w:r>
            <w:r w:rsidR="0015310A">
              <w:rPr>
                <w:webHidden/>
              </w:rPr>
              <w:t>4</w:t>
            </w:r>
            <w:r w:rsidR="00441D5E">
              <w:rPr>
                <w:webHidden/>
              </w:rPr>
              <w:fldChar w:fldCharType="end"/>
            </w:r>
          </w:hyperlink>
        </w:p>
        <w:p w:rsidR="003729E3" w:rsidRDefault="001F53BA">
          <w:pPr>
            <w:pStyle w:val="Cuprins2"/>
            <w:rPr>
              <w:rFonts w:asciiTheme="minorHAnsi" w:eastAsiaTheme="minorEastAsia" w:hAnsiTheme="minorHAnsi" w:cstheme="minorBidi"/>
              <w:b w:val="0"/>
              <w:sz w:val="22"/>
              <w:szCs w:val="22"/>
              <w:lang w:eastAsia="ro-RO"/>
            </w:rPr>
          </w:pPr>
          <w:hyperlink w:anchor="_Toc127799481" w:history="1">
            <w:r w:rsidR="00DA78EF">
              <w:rPr>
                <w:rStyle w:val="Hyperlink"/>
              </w:rPr>
              <w:t>1.2 Obiective de investiții</w:t>
            </w:r>
            <w:r w:rsidR="003729E3">
              <w:rPr>
                <w:webHidden/>
              </w:rPr>
              <w:tab/>
            </w:r>
            <w:r w:rsidR="00441D5E">
              <w:rPr>
                <w:webHidden/>
              </w:rPr>
              <w:fldChar w:fldCharType="begin"/>
            </w:r>
            <w:r w:rsidR="003729E3">
              <w:rPr>
                <w:webHidden/>
              </w:rPr>
              <w:instrText xml:space="preserve"> PAGEREF _Toc127799481 \h </w:instrText>
            </w:r>
            <w:r w:rsidR="00441D5E">
              <w:rPr>
                <w:webHidden/>
              </w:rPr>
            </w:r>
            <w:r w:rsidR="00441D5E">
              <w:rPr>
                <w:webHidden/>
              </w:rPr>
              <w:fldChar w:fldCharType="separate"/>
            </w:r>
            <w:r w:rsidR="0015310A">
              <w:rPr>
                <w:webHidden/>
              </w:rPr>
              <w:t>10</w:t>
            </w:r>
            <w:r w:rsidR="00441D5E">
              <w:rPr>
                <w:webHidden/>
              </w:rPr>
              <w:fldChar w:fldCharType="end"/>
            </w:r>
          </w:hyperlink>
        </w:p>
        <w:p w:rsidR="003729E3" w:rsidRDefault="001F53BA" w:rsidP="00B87B37">
          <w:pPr>
            <w:pStyle w:val="Cuprins2"/>
            <w:spacing w:after="240"/>
            <w:rPr>
              <w:rFonts w:asciiTheme="minorHAnsi" w:eastAsiaTheme="minorEastAsia" w:hAnsiTheme="minorHAnsi" w:cstheme="minorBidi"/>
              <w:b w:val="0"/>
              <w:sz w:val="22"/>
              <w:szCs w:val="22"/>
              <w:lang w:eastAsia="ro-RO"/>
            </w:rPr>
          </w:pPr>
          <w:hyperlink w:anchor="_Toc127799482" w:history="1">
            <w:r w:rsidR="003729E3" w:rsidRPr="007F0295">
              <w:rPr>
                <w:rStyle w:val="Hyperlink"/>
              </w:rPr>
              <w:t>1.3. Proie</w:t>
            </w:r>
            <w:r w:rsidR="005D6092">
              <w:rPr>
                <w:rStyle w:val="Hyperlink"/>
              </w:rPr>
              <w:t>cte cu finanțare nerambursabilă</w:t>
            </w:r>
          </w:hyperlink>
          <w:hyperlink w:anchor="_Toc127799483" w:history="1">
            <w:r w:rsidR="003729E3">
              <w:rPr>
                <w:webHidden/>
              </w:rPr>
              <w:tab/>
            </w:r>
          </w:hyperlink>
          <w:r w:rsidR="005D6092">
            <w:t>20</w:t>
          </w:r>
        </w:p>
        <w:p w:rsidR="003729E3" w:rsidRDefault="001F53BA" w:rsidP="002A6758">
          <w:pPr>
            <w:pStyle w:val="Cuprins1"/>
            <w:rPr>
              <w:rFonts w:asciiTheme="minorHAnsi" w:eastAsiaTheme="minorEastAsia" w:hAnsiTheme="minorHAnsi" w:cstheme="minorBidi"/>
              <w:sz w:val="22"/>
              <w:lang w:val="ro-RO" w:eastAsia="ro-RO"/>
            </w:rPr>
          </w:pPr>
          <w:hyperlink w:anchor="_Toc127799484" w:history="1">
            <w:r w:rsidR="003729E3" w:rsidRPr="007F0295">
              <w:rPr>
                <w:rStyle w:val="Hyperlink"/>
              </w:rPr>
              <w:t>Cap. II - Starea Socială</w:t>
            </w:r>
            <w:r w:rsidR="003729E3">
              <w:rPr>
                <w:webHidden/>
              </w:rPr>
              <w:tab/>
            </w:r>
            <w:r w:rsidR="00441D5E">
              <w:rPr>
                <w:webHidden/>
              </w:rPr>
              <w:fldChar w:fldCharType="begin"/>
            </w:r>
            <w:r w:rsidR="003729E3">
              <w:rPr>
                <w:webHidden/>
              </w:rPr>
              <w:instrText xml:space="preserve"> PAGEREF _Toc127799484 \h </w:instrText>
            </w:r>
            <w:r w:rsidR="00441D5E">
              <w:rPr>
                <w:webHidden/>
              </w:rPr>
            </w:r>
            <w:r w:rsidR="00441D5E">
              <w:rPr>
                <w:webHidden/>
              </w:rPr>
              <w:fldChar w:fldCharType="separate"/>
            </w:r>
            <w:r w:rsidR="0015310A">
              <w:rPr>
                <w:webHidden/>
              </w:rPr>
              <w:t>25</w:t>
            </w:r>
            <w:r w:rsidR="00441D5E">
              <w:rPr>
                <w:webHidden/>
              </w:rPr>
              <w:fldChar w:fldCharType="end"/>
            </w:r>
          </w:hyperlink>
        </w:p>
        <w:p w:rsidR="003729E3" w:rsidRDefault="001F53BA" w:rsidP="00B87B37">
          <w:pPr>
            <w:pStyle w:val="Cuprins2"/>
            <w:rPr>
              <w:rFonts w:asciiTheme="minorHAnsi" w:eastAsiaTheme="minorEastAsia" w:hAnsiTheme="minorHAnsi" w:cstheme="minorBidi"/>
              <w:b w:val="0"/>
              <w:sz w:val="22"/>
              <w:szCs w:val="22"/>
              <w:lang w:eastAsia="ro-RO"/>
            </w:rPr>
          </w:pPr>
          <w:hyperlink w:anchor="_Toc127799485" w:history="1">
            <w:r w:rsidR="00DA78EF">
              <w:rPr>
                <w:rStyle w:val="Hyperlink"/>
              </w:rPr>
              <w:t>2.1 Educație</w:t>
            </w:r>
            <w:r w:rsidR="003729E3">
              <w:rPr>
                <w:webHidden/>
              </w:rPr>
              <w:tab/>
            </w:r>
            <w:r w:rsidR="00441D5E">
              <w:rPr>
                <w:webHidden/>
              </w:rPr>
              <w:fldChar w:fldCharType="begin"/>
            </w:r>
            <w:r w:rsidR="003729E3">
              <w:rPr>
                <w:webHidden/>
              </w:rPr>
              <w:instrText xml:space="preserve"> PAGEREF _Toc127799485 \h </w:instrText>
            </w:r>
            <w:r w:rsidR="00441D5E">
              <w:rPr>
                <w:webHidden/>
              </w:rPr>
            </w:r>
            <w:r w:rsidR="00441D5E">
              <w:rPr>
                <w:webHidden/>
              </w:rPr>
              <w:fldChar w:fldCharType="separate"/>
            </w:r>
            <w:r w:rsidR="0015310A">
              <w:rPr>
                <w:webHidden/>
              </w:rPr>
              <w:t>25</w:t>
            </w:r>
            <w:r w:rsidR="00441D5E">
              <w:rPr>
                <w:webHidden/>
              </w:rPr>
              <w:fldChar w:fldCharType="end"/>
            </w:r>
          </w:hyperlink>
        </w:p>
        <w:p w:rsidR="003729E3" w:rsidRDefault="001F53BA">
          <w:pPr>
            <w:pStyle w:val="Cuprins2"/>
            <w:rPr>
              <w:rFonts w:asciiTheme="minorHAnsi" w:eastAsiaTheme="minorEastAsia" w:hAnsiTheme="minorHAnsi" w:cstheme="minorBidi"/>
              <w:b w:val="0"/>
              <w:sz w:val="22"/>
              <w:szCs w:val="22"/>
              <w:lang w:eastAsia="ro-RO"/>
            </w:rPr>
          </w:pPr>
          <w:hyperlink w:anchor="_Toc127799493" w:history="1">
            <w:r w:rsidR="003729E3" w:rsidRPr="007F0295">
              <w:rPr>
                <w:rStyle w:val="Hyperlink"/>
              </w:rPr>
              <w:t>2.2 Cultură</w:t>
            </w:r>
            <w:r w:rsidR="003729E3">
              <w:rPr>
                <w:webHidden/>
              </w:rPr>
              <w:tab/>
            </w:r>
            <w:r w:rsidR="00441D5E">
              <w:rPr>
                <w:webHidden/>
              </w:rPr>
              <w:fldChar w:fldCharType="begin"/>
            </w:r>
            <w:r w:rsidR="003729E3">
              <w:rPr>
                <w:webHidden/>
              </w:rPr>
              <w:instrText xml:space="preserve"> PAGEREF _Toc127799493 \h </w:instrText>
            </w:r>
            <w:r w:rsidR="00441D5E">
              <w:rPr>
                <w:webHidden/>
              </w:rPr>
            </w:r>
            <w:r w:rsidR="00441D5E">
              <w:rPr>
                <w:webHidden/>
              </w:rPr>
              <w:fldChar w:fldCharType="separate"/>
            </w:r>
            <w:r w:rsidR="0015310A">
              <w:rPr>
                <w:webHidden/>
              </w:rPr>
              <w:t>35</w:t>
            </w:r>
            <w:r w:rsidR="00441D5E">
              <w:rPr>
                <w:webHidden/>
              </w:rPr>
              <w:fldChar w:fldCharType="end"/>
            </w:r>
          </w:hyperlink>
        </w:p>
        <w:p w:rsidR="003729E3" w:rsidRDefault="001F53BA">
          <w:pPr>
            <w:pStyle w:val="Cuprins2"/>
            <w:rPr>
              <w:rFonts w:asciiTheme="minorHAnsi" w:eastAsiaTheme="minorEastAsia" w:hAnsiTheme="minorHAnsi" w:cstheme="minorBidi"/>
              <w:b w:val="0"/>
              <w:sz w:val="22"/>
              <w:szCs w:val="22"/>
              <w:lang w:eastAsia="ro-RO"/>
            </w:rPr>
          </w:pPr>
          <w:hyperlink w:anchor="_Toc127799494" w:history="1">
            <w:r w:rsidR="003729E3" w:rsidRPr="007F0295">
              <w:rPr>
                <w:rStyle w:val="Hyperlink"/>
              </w:rPr>
              <w:t>2.3 Asistență socială</w:t>
            </w:r>
            <w:r w:rsidR="003729E3">
              <w:rPr>
                <w:webHidden/>
              </w:rPr>
              <w:tab/>
            </w:r>
            <w:r w:rsidR="00441D5E">
              <w:rPr>
                <w:webHidden/>
              </w:rPr>
              <w:fldChar w:fldCharType="begin"/>
            </w:r>
            <w:r w:rsidR="003729E3">
              <w:rPr>
                <w:webHidden/>
              </w:rPr>
              <w:instrText xml:space="preserve"> PAGEREF _Toc127799494 \h </w:instrText>
            </w:r>
            <w:r w:rsidR="00441D5E">
              <w:rPr>
                <w:webHidden/>
              </w:rPr>
            </w:r>
            <w:r w:rsidR="00441D5E">
              <w:rPr>
                <w:webHidden/>
              </w:rPr>
              <w:fldChar w:fldCharType="separate"/>
            </w:r>
            <w:r w:rsidR="0015310A">
              <w:rPr>
                <w:webHidden/>
              </w:rPr>
              <w:t>39</w:t>
            </w:r>
            <w:r w:rsidR="00441D5E">
              <w:rPr>
                <w:webHidden/>
              </w:rPr>
              <w:fldChar w:fldCharType="end"/>
            </w:r>
          </w:hyperlink>
        </w:p>
        <w:p w:rsidR="003729E3" w:rsidRDefault="001F53BA">
          <w:pPr>
            <w:pStyle w:val="Cuprins2"/>
            <w:rPr>
              <w:rFonts w:asciiTheme="minorHAnsi" w:eastAsiaTheme="minorEastAsia" w:hAnsiTheme="minorHAnsi" w:cstheme="minorBidi"/>
              <w:b w:val="0"/>
              <w:sz w:val="22"/>
              <w:szCs w:val="22"/>
              <w:lang w:eastAsia="ro-RO"/>
            </w:rPr>
          </w:pPr>
          <w:hyperlink w:anchor="_Toc127799495" w:history="1">
            <w:r w:rsidR="003729E3">
              <w:rPr>
                <w:rStyle w:val="Hyperlink"/>
              </w:rPr>
              <w:t xml:space="preserve">2.4  </w:t>
            </w:r>
            <w:r w:rsidR="003729E3" w:rsidRPr="007F0295">
              <w:rPr>
                <w:rStyle w:val="Hyperlink"/>
              </w:rPr>
              <w:t>Evidența persoanelor</w:t>
            </w:r>
            <w:r w:rsidR="003729E3">
              <w:rPr>
                <w:webHidden/>
              </w:rPr>
              <w:tab/>
            </w:r>
            <w:r w:rsidR="00441D5E">
              <w:rPr>
                <w:webHidden/>
              </w:rPr>
              <w:fldChar w:fldCharType="begin"/>
            </w:r>
            <w:r w:rsidR="003729E3">
              <w:rPr>
                <w:webHidden/>
              </w:rPr>
              <w:instrText xml:space="preserve"> PAGEREF _Toc127799495 \h </w:instrText>
            </w:r>
            <w:r w:rsidR="00441D5E">
              <w:rPr>
                <w:webHidden/>
              </w:rPr>
            </w:r>
            <w:r w:rsidR="00441D5E">
              <w:rPr>
                <w:webHidden/>
              </w:rPr>
              <w:fldChar w:fldCharType="separate"/>
            </w:r>
            <w:r w:rsidR="0015310A">
              <w:rPr>
                <w:webHidden/>
              </w:rPr>
              <w:t>51</w:t>
            </w:r>
            <w:r w:rsidR="00441D5E">
              <w:rPr>
                <w:webHidden/>
              </w:rPr>
              <w:fldChar w:fldCharType="end"/>
            </w:r>
          </w:hyperlink>
        </w:p>
        <w:p w:rsidR="003729E3" w:rsidRDefault="001F53BA">
          <w:pPr>
            <w:pStyle w:val="Cuprins2"/>
            <w:rPr>
              <w:rFonts w:asciiTheme="minorHAnsi" w:eastAsiaTheme="minorEastAsia" w:hAnsiTheme="minorHAnsi" w:cstheme="minorBidi"/>
              <w:b w:val="0"/>
              <w:sz w:val="22"/>
              <w:szCs w:val="22"/>
              <w:lang w:eastAsia="ro-RO"/>
            </w:rPr>
          </w:pPr>
          <w:hyperlink w:anchor="_Toc127799496" w:history="1">
            <w:r w:rsidR="003729E3" w:rsidRPr="007F0295">
              <w:rPr>
                <w:rStyle w:val="Hyperlink"/>
              </w:rPr>
              <w:t>2.5</w:t>
            </w:r>
            <w:r w:rsidR="003729E3">
              <w:rPr>
                <w:rFonts w:asciiTheme="minorHAnsi" w:eastAsiaTheme="minorEastAsia" w:hAnsiTheme="minorHAnsi" w:cstheme="minorBidi"/>
                <w:b w:val="0"/>
                <w:sz w:val="22"/>
                <w:szCs w:val="22"/>
                <w:lang w:eastAsia="ro-RO"/>
              </w:rPr>
              <w:t xml:space="preserve">  </w:t>
            </w:r>
            <w:r w:rsidR="003729E3" w:rsidRPr="007F0295">
              <w:rPr>
                <w:rStyle w:val="Hyperlink"/>
              </w:rPr>
              <w:t>Ordinea și liniștea publică, precum și paza bunurilor</w:t>
            </w:r>
            <w:r w:rsidR="003729E3">
              <w:rPr>
                <w:webHidden/>
              </w:rPr>
              <w:tab/>
            </w:r>
            <w:r w:rsidR="00441D5E">
              <w:rPr>
                <w:webHidden/>
              </w:rPr>
              <w:fldChar w:fldCharType="begin"/>
            </w:r>
            <w:r w:rsidR="003729E3">
              <w:rPr>
                <w:webHidden/>
              </w:rPr>
              <w:instrText xml:space="preserve"> PAGEREF _Toc127799496 \h </w:instrText>
            </w:r>
            <w:r w:rsidR="00441D5E">
              <w:rPr>
                <w:webHidden/>
              </w:rPr>
            </w:r>
            <w:r w:rsidR="00441D5E">
              <w:rPr>
                <w:webHidden/>
              </w:rPr>
              <w:fldChar w:fldCharType="separate"/>
            </w:r>
            <w:r w:rsidR="0015310A">
              <w:rPr>
                <w:webHidden/>
              </w:rPr>
              <w:t>54</w:t>
            </w:r>
            <w:r w:rsidR="00441D5E">
              <w:rPr>
                <w:webHidden/>
              </w:rPr>
              <w:fldChar w:fldCharType="end"/>
            </w:r>
          </w:hyperlink>
        </w:p>
        <w:p w:rsidR="003729E3" w:rsidRDefault="001F53BA" w:rsidP="00B87B37">
          <w:pPr>
            <w:pStyle w:val="Cuprins2"/>
            <w:spacing w:after="240"/>
            <w:rPr>
              <w:rFonts w:asciiTheme="minorHAnsi" w:eastAsiaTheme="minorEastAsia" w:hAnsiTheme="minorHAnsi" w:cstheme="minorBidi"/>
              <w:b w:val="0"/>
              <w:sz w:val="22"/>
              <w:szCs w:val="22"/>
              <w:lang w:eastAsia="ro-RO"/>
            </w:rPr>
          </w:pPr>
          <w:hyperlink w:anchor="_Toc127799497" w:history="1">
            <w:r w:rsidR="003729E3" w:rsidRPr="007F0295">
              <w:rPr>
                <w:rStyle w:val="Hyperlink"/>
              </w:rPr>
              <w:t>2.6</w:t>
            </w:r>
            <w:r w:rsidR="003729E3">
              <w:rPr>
                <w:rFonts w:asciiTheme="minorHAnsi" w:eastAsiaTheme="minorEastAsia" w:hAnsiTheme="minorHAnsi" w:cstheme="minorBidi"/>
                <w:b w:val="0"/>
                <w:sz w:val="22"/>
                <w:szCs w:val="22"/>
                <w:lang w:eastAsia="ro-RO"/>
              </w:rPr>
              <w:t xml:space="preserve"> </w:t>
            </w:r>
            <w:r w:rsidR="003729E3" w:rsidRPr="007F0295">
              <w:rPr>
                <w:rStyle w:val="Hyperlink"/>
              </w:rPr>
              <w:t>Activitatea desfășurată în domeniul circulației pe drumurile publice</w:t>
            </w:r>
            <w:r w:rsidR="003729E3">
              <w:rPr>
                <w:webHidden/>
              </w:rPr>
              <w:tab/>
            </w:r>
            <w:r w:rsidR="00441D5E">
              <w:rPr>
                <w:webHidden/>
              </w:rPr>
              <w:fldChar w:fldCharType="begin"/>
            </w:r>
            <w:r w:rsidR="003729E3">
              <w:rPr>
                <w:webHidden/>
              </w:rPr>
              <w:instrText xml:space="preserve"> PAGEREF _Toc127799497 \h </w:instrText>
            </w:r>
            <w:r w:rsidR="00441D5E">
              <w:rPr>
                <w:webHidden/>
              </w:rPr>
            </w:r>
            <w:r w:rsidR="00441D5E">
              <w:rPr>
                <w:webHidden/>
              </w:rPr>
              <w:fldChar w:fldCharType="separate"/>
            </w:r>
            <w:r w:rsidR="0015310A">
              <w:rPr>
                <w:webHidden/>
              </w:rPr>
              <w:t>56</w:t>
            </w:r>
            <w:r w:rsidR="00441D5E">
              <w:rPr>
                <w:webHidden/>
              </w:rPr>
              <w:fldChar w:fldCharType="end"/>
            </w:r>
          </w:hyperlink>
        </w:p>
        <w:p w:rsidR="003729E3" w:rsidRDefault="001F53BA" w:rsidP="002A6758">
          <w:pPr>
            <w:pStyle w:val="Cuprins1"/>
            <w:rPr>
              <w:rFonts w:asciiTheme="minorHAnsi" w:eastAsiaTheme="minorEastAsia" w:hAnsiTheme="minorHAnsi" w:cstheme="minorBidi"/>
              <w:sz w:val="22"/>
              <w:lang w:val="ro-RO" w:eastAsia="ro-RO"/>
            </w:rPr>
          </w:pPr>
          <w:hyperlink w:anchor="_Toc127799521" w:history="1">
            <w:r w:rsidR="003729E3" w:rsidRPr="007F0295">
              <w:rPr>
                <w:rStyle w:val="Hyperlink"/>
              </w:rPr>
              <w:t>Cap. III Starea de mediu</w:t>
            </w:r>
            <w:r w:rsidR="003729E3">
              <w:rPr>
                <w:webHidden/>
              </w:rPr>
              <w:tab/>
            </w:r>
            <w:r w:rsidR="00441D5E">
              <w:rPr>
                <w:webHidden/>
              </w:rPr>
              <w:fldChar w:fldCharType="begin"/>
            </w:r>
            <w:r w:rsidR="003729E3">
              <w:rPr>
                <w:webHidden/>
              </w:rPr>
              <w:instrText xml:space="preserve"> PAGEREF _Toc127799521 \h </w:instrText>
            </w:r>
            <w:r w:rsidR="00441D5E">
              <w:rPr>
                <w:webHidden/>
              </w:rPr>
            </w:r>
            <w:r w:rsidR="00441D5E">
              <w:rPr>
                <w:webHidden/>
              </w:rPr>
              <w:fldChar w:fldCharType="separate"/>
            </w:r>
            <w:r w:rsidR="0015310A">
              <w:rPr>
                <w:webHidden/>
              </w:rPr>
              <w:t>59</w:t>
            </w:r>
            <w:r w:rsidR="00441D5E">
              <w:rPr>
                <w:webHidden/>
              </w:rPr>
              <w:fldChar w:fldCharType="end"/>
            </w:r>
          </w:hyperlink>
        </w:p>
        <w:p w:rsidR="003729E3" w:rsidRDefault="001F53BA" w:rsidP="00B87B37">
          <w:pPr>
            <w:pStyle w:val="Cuprins2"/>
            <w:rPr>
              <w:rFonts w:asciiTheme="minorHAnsi" w:eastAsiaTheme="minorEastAsia" w:hAnsiTheme="minorHAnsi" w:cstheme="minorBidi"/>
              <w:b w:val="0"/>
              <w:sz w:val="22"/>
              <w:szCs w:val="22"/>
              <w:lang w:eastAsia="ro-RO"/>
            </w:rPr>
          </w:pPr>
          <w:hyperlink w:anchor="_Toc127799522" w:history="1">
            <w:r w:rsidR="003729E3" w:rsidRPr="007F0295">
              <w:rPr>
                <w:rStyle w:val="Hyperlink"/>
              </w:rPr>
              <w:t>3.1</w:t>
            </w:r>
            <w:r w:rsidR="003729E3">
              <w:rPr>
                <w:rFonts w:asciiTheme="minorHAnsi" w:eastAsiaTheme="minorEastAsia" w:hAnsiTheme="minorHAnsi" w:cstheme="minorBidi"/>
                <w:b w:val="0"/>
                <w:sz w:val="22"/>
                <w:szCs w:val="22"/>
                <w:lang w:eastAsia="ro-RO"/>
              </w:rPr>
              <w:tab/>
            </w:r>
            <w:r w:rsidR="003729E3" w:rsidRPr="007F0295">
              <w:rPr>
                <w:rStyle w:val="Hyperlink"/>
              </w:rPr>
              <w:t>Salubrizarea Sectorului 2</w:t>
            </w:r>
            <w:r w:rsidR="003729E3">
              <w:rPr>
                <w:webHidden/>
              </w:rPr>
              <w:tab/>
            </w:r>
            <w:r w:rsidR="00441D5E">
              <w:rPr>
                <w:webHidden/>
              </w:rPr>
              <w:fldChar w:fldCharType="begin"/>
            </w:r>
            <w:r w:rsidR="003729E3">
              <w:rPr>
                <w:webHidden/>
              </w:rPr>
              <w:instrText xml:space="preserve"> PAGEREF _Toc127799522 \h </w:instrText>
            </w:r>
            <w:r w:rsidR="00441D5E">
              <w:rPr>
                <w:webHidden/>
              </w:rPr>
            </w:r>
            <w:r w:rsidR="00441D5E">
              <w:rPr>
                <w:webHidden/>
              </w:rPr>
              <w:fldChar w:fldCharType="separate"/>
            </w:r>
            <w:r w:rsidR="0015310A">
              <w:rPr>
                <w:webHidden/>
              </w:rPr>
              <w:t>59</w:t>
            </w:r>
            <w:r w:rsidR="00441D5E">
              <w:rPr>
                <w:webHidden/>
              </w:rPr>
              <w:fldChar w:fldCharType="end"/>
            </w:r>
          </w:hyperlink>
        </w:p>
        <w:p w:rsidR="003729E3" w:rsidRDefault="001F53BA">
          <w:pPr>
            <w:pStyle w:val="Cuprins2"/>
            <w:rPr>
              <w:rFonts w:asciiTheme="minorHAnsi" w:eastAsiaTheme="minorEastAsia" w:hAnsiTheme="minorHAnsi" w:cstheme="minorBidi"/>
              <w:b w:val="0"/>
              <w:sz w:val="22"/>
              <w:szCs w:val="22"/>
              <w:lang w:eastAsia="ro-RO"/>
            </w:rPr>
          </w:pPr>
          <w:hyperlink w:anchor="_Toc127799523" w:history="1">
            <w:r w:rsidR="003729E3" w:rsidRPr="007F0295">
              <w:rPr>
                <w:rStyle w:val="Hyperlink"/>
              </w:rPr>
              <w:t>3.2</w:t>
            </w:r>
            <w:r w:rsidR="003729E3">
              <w:rPr>
                <w:rFonts w:asciiTheme="minorHAnsi" w:eastAsiaTheme="minorEastAsia" w:hAnsiTheme="minorHAnsi" w:cstheme="minorBidi"/>
                <w:b w:val="0"/>
                <w:sz w:val="22"/>
                <w:szCs w:val="22"/>
                <w:lang w:eastAsia="ro-RO"/>
              </w:rPr>
              <w:tab/>
            </w:r>
            <w:r w:rsidR="003729E3" w:rsidRPr="007F0295">
              <w:rPr>
                <w:rStyle w:val="Hyperlink"/>
              </w:rPr>
              <w:t>Disciplina în construcții și afișajul stradal</w:t>
            </w:r>
            <w:r w:rsidR="003729E3">
              <w:rPr>
                <w:webHidden/>
              </w:rPr>
              <w:tab/>
            </w:r>
            <w:r w:rsidR="00441D5E">
              <w:rPr>
                <w:webHidden/>
              </w:rPr>
              <w:fldChar w:fldCharType="begin"/>
            </w:r>
            <w:r w:rsidR="003729E3">
              <w:rPr>
                <w:webHidden/>
              </w:rPr>
              <w:instrText xml:space="preserve"> PAGEREF _Toc127799523 \h </w:instrText>
            </w:r>
            <w:r w:rsidR="00441D5E">
              <w:rPr>
                <w:webHidden/>
              </w:rPr>
            </w:r>
            <w:r w:rsidR="00441D5E">
              <w:rPr>
                <w:webHidden/>
              </w:rPr>
              <w:fldChar w:fldCharType="separate"/>
            </w:r>
            <w:r w:rsidR="0015310A">
              <w:rPr>
                <w:webHidden/>
              </w:rPr>
              <w:t>60</w:t>
            </w:r>
            <w:r w:rsidR="00441D5E">
              <w:rPr>
                <w:webHidden/>
              </w:rPr>
              <w:fldChar w:fldCharType="end"/>
            </w:r>
          </w:hyperlink>
        </w:p>
        <w:p w:rsidR="003729E3" w:rsidRDefault="001F53BA">
          <w:pPr>
            <w:pStyle w:val="Cuprins2"/>
            <w:rPr>
              <w:rFonts w:asciiTheme="minorHAnsi" w:eastAsiaTheme="minorEastAsia" w:hAnsiTheme="minorHAnsi" w:cstheme="minorBidi"/>
              <w:b w:val="0"/>
              <w:sz w:val="22"/>
              <w:szCs w:val="22"/>
              <w:lang w:eastAsia="ro-RO"/>
            </w:rPr>
          </w:pPr>
          <w:hyperlink w:anchor="_Toc127799524" w:history="1">
            <w:r w:rsidR="003729E3" w:rsidRPr="007F0295">
              <w:rPr>
                <w:rStyle w:val="Hyperlink"/>
              </w:rPr>
              <w:t>3.3</w:t>
            </w:r>
            <w:r w:rsidR="003729E3">
              <w:rPr>
                <w:rFonts w:asciiTheme="minorHAnsi" w:eastAsiaTheme="minorEastAsia" w:hAnsiTheme="minorHAnsi" w:cstheme="minorBidi"/>
                <w:b w:val="0"/>
                <w:sz w:val="22"/>
                <w:szCs w:val="22"/>
                <w:lang w:eastAsia="ro-RO"/>
              </w:rPr>
              <w:tab/>
            </w:r>
            <w:r w:rsidR="003729E3" w:rsidRPr="007F0295">
              <w:rPr>
                <w:rStyle w:val="Hyperlink"/>
              </w:rPr>
              <w:t>Protecția mediului</w:t>
            </w:r>
            <w:r w:rsidR="003729E3">
              <w:rPr>
                <w:webHidden/>
              </w:rPr>
              <w:tab/>
            </w:r>
            <w:r w:rsidR="00441D5E">
              <w:rPr>
                <w:webHidden/>
              </w:rPr>
              <w:fldChar w:fldCharType="begin"/>
            </w:r>
            <w:r w:rsidR="003729E3">
              <w:rPr>
                <w:webHidden/>
              </w:rPr>
              <w:instrText xml:space="preserve"> PAGEREF _Toc127799524 \h </w:instrText>
            </w:r>
            <w:r w:rsidR="00441D5E">
              <w:rPr>
                <w:webHidden/>
              </w:rPr>
            </w:r>
            <w:r w:rsidR="00441D5E">
              <w:rPr>
                <w:webHidden/>
              </w:rPr>
              <w:fldChar w:fldCharType="separate"/>
            </w:r>
            <w:r w:rsidR="0015310A">
              <w:rPr>
                <w:webHidden/>
              </w:rPr>
              <w:t>63</w:t>
            </w:r>
            <w:r w:rsidR="00441D5E">
              <w:rPr>
                <w:webHidden/>
              </w:rPr>
              <w:fldChar w:fldCharType="end"/>
            </w:r>
          </w:hyperlink>
        </w:p>
        <w:p w:rsidR="003729E3" w:rsidRDefault="00441D5E" w:rsidP="00B87B37">
          <w:pPr>
            <w:spacing w:after="0"/>
          </w:pPr>
          <w:r>
            <w:fldChar w:fldCharType="end"/>
          </w:r>
        </w:p>
      </w:sdtContent>
    </w:sdt>
    <w:p w:rsidR="00B13323" w:rsidRPr="00314D42" w:rsidRDefault="00B13323" w:rsidP="00E006B1">
      <w:pPr>
        <w:tabs>
          <w:tab w:val="center" w:pos="4749"/>
        </w:tabs>
        <w:ind w:right="-334"/>
        <w:rPr>
          <w:rFonts w:ascii="Times New Roman" w:hAnsi="Times New Roman" w:cs="Times New Roman"/>
          <w:i/>
          <w:sz w:val="24"/>
          <w:highlight w:val="lightGray"/>
          <w:u w:val="single"/>
        </w:rPr>
      </w:pPr>
    </w:p>
    <w:p w:rsidR="00B86413" w:rsidRDefault="00B86413" w:rsidP="00E006B1">
      <w:pPr>
        <w:ind w:right="-334"/>
        <w:rPr>
          <w:rFonts w:ascii="Times New Roman" w:eastAsiaTheme="majorEastAsia" w:hAnsi="Times New Roman" w:cs="Times New Roman"/>
          <w:b/>
          <w:bCs/>
          <w:sz w:val="24"/>
          <w:szCs w:val="24"/>
          <w:lang w:val="en-US" w:eastAsia="ja-JP"/>
        </w:rPr>
      </w:pPr>
    </w:p>
    <w:p w:rsidR="003928A2" w:rsidRDefault="003928A2" w:rsidP="00E006B1">
      <w:pPr>
        <w:ind w:right="-334"/>
        <w:rPr>
          <w:rFonts w:ascii="Times New Roman" w:eastAsiaTheme="majorEastAsia" w:hAnsi="Times New Roman" w:cs="Times New Roman"/>
          <w:b/>
          <w:bCs/>
          <w:sz w:val="24"/>
          <w:szCs w:val="24"/>
          <w:lang w:val="en-US" w:eastAsia="ja-JP"/>
        </w:rPr>
      </w:pPr>
    </w:p>
    <w:p w:rsidR="003928A2" w:rsidRDefault="003928A2" w:rsidP="00E006B1">
      <w:pPr>
        <w:ind w:right="-334"/>
        <w:rPr>
          <w:rFonts w:ascii="Times New Roman" w:eastAsiaTheme="majorEastAsia" w:hAnsi="Times New Roman" w:cs="Times New Roman"/>
          <w:b/>
          <w:bCs/>
          <w:sz w:val="24"/>
          <w:szCs w:val="24"/>
          <w:lang w:val="en-US" w:eastAsia="ja-JP"/>
        </w:rPr>
      </w:pPr>
    </w:p>
    <w:p w:rsidR="003928A2" w:rsidRDefault="003928A2" w:rsidP="00E006B1">
      <w:pPr>
        <w:ind w:right="-334"/>
        <w:rPr>
          <w:rFonts w:ascii="Times New Roman" w:eastAsiaTheme="majorEastAsia" w:hAnsi="Times New Roman" w:cs="Times New Roman"/>
          <w:b/>
          <w:bCs/>
          <w:sz w:val="24"/>
          <w:szCs w:val="24"/>
          <w:lang w:val="en-US" w:eastAsia="ja-JP"/>
        </w:rPr>
      </w:pPr>
    </w:p>
    <w:p w:rsidR="003928A2" w:rsidRDefault="003928A2" w:rsidP="00E006B1">
      <w:pPr>
        <w:ind w:right="-334"/>
        <w:rPr>
          <w:rFonts w:ascii="Times New Roman" w:eastAsiaTheme="majorEastAsia" w:hAnsi="Times New Roman" w:cs="Times New Roman"/>
          <w:b/>
          <w:bCs/>
          <w:sz w:val="24"/>
          <w:szCs w:val="24"/>
          <w:lang w:val="en-US" w:eastAsia="ja-JP"/>
        </w:rPr>
      </w:pPr>
    </w:p>
    <w:p w:rsidR="003928A2" w:rsidRDefault="003928A2" w:rsidP="00E006B1">
      <w:pPr>
        <w:ind w:right="-334"/>
        <w:rPr>
          <w:rFonts w:ascii="Times New Roman" w:eastAsiaTheme="majorEastAsia" w:hAnsi="Times New Roman" w:cs="Times New Roman"/>
          <w:b/>
          <w:bCs/>
          <w:sz w:val="24"/>
          <w:szCs w:val="24"/>
          <w:lang w:val="en-US" w:eastAsia="ja-JP"/>
        </w:rPr>
      </w:pPr>
    </w:p>
    <w:p w:rsidR="003928A2" w:rsidRDefault="003928A2" w:rsidP="00E006B1">
      <w:pPr>
        <w:ind w:right="-334"/>
        <w:rPr>
          <w:rFonts w:ascii="Times New Roman" w:eastAsiaTheme="majorEastAsia" w:hAnsi="Times New Roman" w:cs="Times New Roman"/>
          <w:b/>
          <w:bCs/>
          <w:sz w:val="24"/>
          <w:szCs w:val="24"/>
          <w:lang w:val="en-US" w:eastAsia="ja-JP"/>
        </w:rPr>
      </w:pPr>
    </w:p>
    <w:p w:rsidR="003928A2" w:rsidRDefault="003928A2" w:rsidP="00E006B1">
      <w:pPr>
        <w:ind w:right="-334"/>
        <w:rPr>
          <w:rFonts w:ascii="Times New Roman" w:eastAsiaTheme="majorEastAsia" w:hAnsi="Times New Roman" w:cs="Times New Roman"/>
          <w:b/>
          <w:bCs/>
          <w:sz w:val="24"/>
          <w:szCs w:val="24"/>
          <w:lang w:val="en-US" w:eastAsia="ja-JP"/>
        </w:rPr>
      </w:pPr>
    </w:p>
    <w:p w:rsidR="00671BED" w:rsidRDefault="00692D42" w:rsidP="00645A58">
      <w:pPr>
        <w:pStyle w:val="Titlu1"/>
        <w:spacing w:after="100" w:afterAutospacing="1" w:line="257" w:lineRule="auto"/>
        <w:jc w:val="center"/>
        <w:rPr>
          <w:rFonts w:ascii="Times New Roman" w:hAnsi="Times New Roman" w:cs="Times New Roman"/>
          <w:b/>
          <w:color w:val="auto"/>
          <w:sz w:val="28"/>
        </w:rPr>
      </w:pPr>
      <w:bookmarkStart w:id="1" w:name="_Toc42848461"/>
      <w:bookmarkStart w:id="2" w:name="_Toc127799478"/>
      <w:r w:rsidRPr="003928A2">
        <w:rPr>
          <w:rFonts w:ascii="Times New Roman" w:hAnsi="Times New Roman" w:cs="Times New Roman"/>
          <w:b/>
          <w:color w:val="auto"/>
          <w:sz w:val="28"/>
        </w:rPr>
        <w:lastRenderedPageBreak/>
        <w:t>Prezentare</w:t>
      </w:r>
      <w:r w:rsidR="00645A58">
        <w:rPr>
          <w:rFonts w:ascii="Times New Roman" w:hAnsi="Times New Roman" w:cs="Times New Roman"/>
          <w:b/>
          <w:color w:val="auto"/>
          <w:sz w:val="28"/>
        </w:rPr>
        <w:t>a</w:t>
      </w:r>
      <w:r w:rsidRPr="003928A2">
        <w:rPr>
          <w:rFonts w:ascii="Times New Roman" w:hAnsi="Times New Roman" w:cs="Times New Roman"/>
          <w:b/>
          <w:color w:val="auto"/>
          <w:sz w:val="28"/>
        </w:rPr>
        <w:t xml:space="preserve"> generală</w:t>
      </w:r>
      <w:r w:rsidR="00671BED" w:rsidRPr="003928A2">
        <w:rPr>
          <w:rFonts w:ascii="Times New Roman" w:hAnsi="Times New Roman" w:cs="Times New Roman"/>
          <w:b/>
          <w:color w:val="auto"/>
          <w:sz w:val="28"/>
        </w:rPr>
        <w:t xml:space="preserve"> a Sectorului 2</w:t>
      </w:r>
      <w:bookmarkEnd w:id="1"/>
      <w:bookmarkEnd w:id="2"/>
    </w:p>
    <w:p w:rsidR="00645A58" w:rsidRPr="00645A58" w:rsidRDefault="00645A58" w:rsidP="00645A58"/>
    <w:p w:rsidR="00671BED" w:rsidRPr="00314D42" w:rsidRDefault="0031654B" w:rsidP="002A6758">
      <w:pPr>
        <w:tabs>
          <w:tab w:val="left" w:pos="851"/>
        </w:tabs>
        <w:spacing w:after="60" w:line="360" w:lineRule="auto"/>
        <w:ind w:right="-334"/>
        <w:jc w:val="both"/>
        <w:rPr>
          <w:rFonts w:ascii="Times New Roman" w:eastAsia="Times New Roman" w:hAnsi="Times New Roman" w:cs="Times New Roman"/>
          <w:iCs/>
          <w:sz w:val="24"/>
          <w:szCs w:val="24"/>
        </w:rPr>
      </w:pPr>
      <w:r>
        <w:rPr>
          <w:rFonts w:ascii="Times New Roman" w:eastAsia="Times New Roman" w:hAnsi="Times New Roman" w:cs="Times New Roman"/>
          <w:bCs/>
          <w:iCs/>
          <w:sz w:val="24"/>
          <w:szCs w:val="24"/>
        </w:rPr>
        <w:tab/>
      </w:r>
      <w:r w:rsidR="00671BED" w:rsidRPr="00314D42">
        <w:rPr>
          <w:rFonts w:ascii="Times New Roman" w:eastAsia="Times New Roman" w:hAnsi="Times New Roman" w:cs="Times New Roman"/>
          <w:bCs/>
          <w:iCs/>
          <w:sz w:val="24"/>
          <w:szCs w:val="24"/>
        </w:rPr>
        <w:t xml:space="preserve">Din punct de vedere administrativ, </w:t>
      </w:r>
      <w:r w:rsidR="00671BED" w:rsidRPr="00314D42">
        <w:rPr>
          <w:rFonts w:ascii="Times New Roman" w:eastAsia="Times New Roman" w:hAnsi="Times New Roman" w:cs="Times New Roman"/>
          <w:iCs/>
          <w:sz w:val="24"/>
          <w:szCs w:val="24"/>
        </w:rPr>
        <w:t>Municipiul Bucureşti este împărţit în 6 sectoare administrative, fiecare fiind condus de o Primărie proprie şi reprezentat de un Consiliu Local.</w:t>
      </w:r>
    </w:p>
    <w:p w:rsidR="00671BED" w:rsidRPr="00314D42" w:rsidRDefault="0031654B" w:rsidP="002A6758">
      <w:pPr>
        <w:tabs>
          <w:tab w:val="left" w:pos="851"/>
        </w:tabs>
        <w:spacing w:after="60" w:line="360" w:lineRule="auto"/>
        <w:ind w:right="-334"/>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r>
      <w:r w:rsidR="00671BED" w:rsidRPr="00314D42">
        <w:rPr>
          <w:rFonts w:ascii="Times New Roman" w:eastAsia="Times New Roman" w:hAnsi="Times New Roman" w:cs="Times New Roman"/>
          <w:iCs/>
          <w:sz w:val="24"/>
          <w:szCs w:val="24"/>
        </w:rPr>
        <w:t>Sectorul 2 se află printre primele sectoare ale capitalei, fiind regiunea care înregistrează cea mai rapidă dezvoltare din Bucureşti, prezentând cel mai scăzut risc investiţional şi oferind totodată un mediu prielnic pentru investiţii străine.</w:t>
      </w:r>
    </w:p>
    <w:p w:rsidR="00671BED" w:rsidRPr="00314D42" w:rsidRDefault="00671BED" w:rsidP="002A6758">
      <w:pPr>
        <w:tabs>
          <w:tab w:val="left" w:pos="851"/>
        </w:tabs>
        <w:spacing w:after="60" w:line="360" w:lineRule="auto"/>
        <w:ind w:right="-334" w:firstLine="567"/>
        <w:jc w:val="both"/>
        <w:rPr>
          <w:rFonts w:ascii="Times New Roman" w:eastAsia="Times New Roman" w:hAnsi="Times New Roman" w:cs="Times New Roman"/>
          <w:sz w:val="24"/>
          <w:szCs w:val="24"/>
          <w:lang w:val="en-US"/>
        </w:rPr>
      </w:pPr>
      <w:r w:rsidRPr="00314D42">
        <w:rPr>
          <w:rFonts w:ascii="Times New Roman" w:eastAsia="Times New Roman" w:hAnsi="Times New Roman" w:cs="Times New Roman"/>
          <w:bCs/>
          <w:sz w:val="24"/>
          <w:szCs w:val="24"/>
          <w:lang w:val="en-US"/>
        </w:rPr>
        <w:t xml:space="preserve">Situat în </w:t>
      </w:r>
      <w:r w:rsidR="008411B8">
        <w:rPr>
          <w:rFonts w:ascii="Times New Roman" w:eastAsia="Times New Roman" w:hAnsi="Times New Roman" w:cs="Times New Roman"/>
          <w:bCs/>
          <w:sz w:val="24"/>
          <w:szCs w:val="24"/>
          <w:lang w:val="en-US"/>
        </w:rPr>
        <w:t>partea de nord-est, sectorul 2,</w:t>
      </w:r>
      <w:r w:rsidRPr="00314D42">
        <w:rPr>
          <w:rFonts w:ascii="Times New Roman" w:eastAsia="Times New Roman" w:hAnsi="Times New Roman" w:cs="Times New Roman"/>
          <w:sz w:val="24"/>
          <w:szCs w:val="24"/>
          <w:lang w:val="en-US"/>
        </w:rPr>
        <w:t xml:space="preserve"> poate fi lesne comparat cu un oraş de mari dimensiuni din România şi nu numai:</w:t>
      </w:r>
    </w:p>
    <w:p w:rsidR="00671BED" w:rsidRPr="00314D42" w:rsidRDefault="00671BED" w:rsidP="00357F9E">
      <w:pPr>
        <w:pStyle w:val="Listparagraf"/>
        <w:numPr>
          <w:ilvl w:val="0"/>
          <w:numId w:val="3"/>
        </w:numPr>
        <w:spacing w:after="60" w:line="360" w:lineRule="auto"/>
        <w:ind w:left="1134" w:right="-334"/>
        <w:jc w:val="both"/>
        <w:rPr>
          <w:rFonts w:ascii="Times New Roman" w:hAnsi="Times New Roman" w:cs="Times New Roman"/>
          <w:sz w:val="24"/>
          <w:szCs w:val="24"/>
        </w:rPr>
      </w:pPr>
      <w:r w:rsidRPr="00314D42">
        <w:rPr>
          <w:rFonts w:ascii="Times New Roman" w:hAnsi="Times New Roman" w:cs="Times New Roman"/>
          <w:sz w:val="24"/>
          <w:szCs w:val="24"/>
        </w:rPr>
        <w:t>suprafaţă de 32 km2</w:t>
      </w:r>
      <w:r w:rsidR="00342A3C" w:rsidRPr="00314D42">
        <w:rPr>
          <w:rFonts w:ascii="Times New Roman" w:hAnsi="Times New Roman" w:cs="Times New Roman"/>
          <w:sz w:val="24"/>
          <w:szCs w:val="24"/>
        </w:rPr>
        <w:t>;</w:t>
      </w:r>
    </w:p>
    <w:p w:rsidR="00671BED" w:rsidRPr="00314D42" w:rsidRDefault="00671BED" w:rsidP="00357F9E">
      <w:pPr>
        <w:pStyle w:val="Listparagraf"/>
        <w:numPr>
          <w:ilvl w:val="0"/>
          <w:numId w:val="3"/>
        </w:numPr>
        <w:spacing w:after="60" w:line="360" w:lineRule="auto"/>
        <w:ind w:left="1134" w:right="-334"/>
        <w:jc w:val="both"/>
        <w:rPr>
          <w:rFonts w:ascii="Times New Roman" w:hAnsi="Times New Roman" w:cs="Times New Roman"/>
          <w:sz w:val="24"/>
          <w:szCs w:val="24"/>
        </w:rPr>
      </w:pPr>
      <w:r w:rsidRPr="00314D42">
        <w:rPr>
          <w:rFonts w:ascii="Times New Roman" w:hAnsi="Times New Roman" w:cs="Times New Roman"/>
          <w:sz w:val="24"/>
          <w:szCs w:val="24"/>
        </w:rPr>
        <w:t>locuit</w:t>
      </w:r>
      <w:r w:rsidR="00342A3C" w:rsidRPr="00314D42">
        <w:rPr>
          <w:rFonts w:ascii="Times New Roman" w:hAnsi="Times New Roman" w:cs="Times New Roman"/>
          <w:sz w:val="24"/>
          <w:szCs w:val="24"/>
        </w:rPr>
        <w:t>ori - cca. 372.913 de cetăţeni;</w:t>
      </w:r>
    </w:p>
    <w:p w:rsidR="00671BED" w:rsidRPr="00314D42" w:rsidRDefault="00342A3C" w:rsidP="00357F9E">
      <w:pPr>
        <w:pStyle w:val="Listparagraf"/>
        <w:numPr>
          <w:ilvl w:val="0"/>
          <w:numId w:val="3"/>
        </w:numPr>
        <w:spacing w:after="60" w:line="360" w:lineRule="auto"/>
        <w:ind w:left="1134" w:right="-334"/>
        <w:jc w:val="both"/>
        <w:rPr>
          <w:rFonts w:ascii="Times New Roman" w:hAnsi="Times New Roman" w:cs="Times New Roman"/>
          <w:sz w:val="24"/>
          <w:szCs w:val="24"/>
        </w:rPr>
      </w:pPr>
      <w:r w:rsidRPr="00314D42">
        <w:rPr>
          <w:rFonts w:ascii="Times New Roman" w:hAnsi="Times New Roman" w:cs="Times New Roman"/>
          <w:sz w:val="24"/>
          <w:szCs w:val="24"/>
        </w:rPr>
        <w:t>149.000 de locuinţe;</w:t>
      </w:r>
    </w:p>
    <w:p w:rsidR="00671BED" w:rsidRPr="00314D42" w:rsidRDefault="00671BED" w:rsidP="00357F9E">
      <w:pPr>
        <w:pStyle w:val="Listparagraf"/>
        <w:numPr>
          <w:ilvl w:val="0"/>
          <w:numId w:val="3"/>
        </w:numPr>
        <w:spacing w:after="60" w:line="360" w:lineRule="auto"/>
        <w:ind w:left="1134" w:right="-334"/>
        <w:jc w:val="both"/>
        <w:rPr>
          <w:rFonts w:ascii="Times New Roman" w:hAnsi="Times New Roman" w:cs="Times New Roman"/>
          <w:sz w:val="24"/>
          <w:szCs w:val="24"/>
        </w:rPr>
      </w:pPr>
      <w:r w:rsidRPr="00314D42">
        <w:rPr>
          <w:rFonts w:ascii="Times New Roman" w:hAnsi="Times New Roman" w:cs="Times New Roman"/>
          <w:sz w:val="24"/>
          <w:szCs w:val="24"/>
        </w:rPr>
        <w:t>924 de străzi şi bulevarde</w:t>
      </w:r>
      <w:r w:rsidR="00342A3C" w:rsidRPr="00314D42">
        <w:rPr>
          <w:rFonts w:ascii="Times New Roman" w:hAnsi="Times New Roman" w:cs="Times New Roman"/>
          <w:sz w:val="24"/>
          <w:szCs w:val="24"/>
        </w:rPr>
        <w:t>;</w:t>
      </w:r>
    </w:p>
    <w:p w:rsidR="00671BED" w:rsidRPr="00314D42" w:rsidRDefault="00671BED" w:rsidP="00357F9E">
      <w:pPr>
        <w:pStyle w:val="Listparagraf"/>
        <w:numPr>
          <w:ilvl w:val="0"/>
          <w:numId w:val="3"/>
        </w:numPr>
        <w:spacing w:after="60" w:line="360" w:lineRule="auto"/>
        <w:ind w:left="1134" w:right="-334"/>
        <w:jc w:val="both"/>
        <w:rPr>
          <w:rFonts w:ascii="Times New Roman" w:hAnsi="Times New Roman" w:cs="Times New Roman"/>
          <w:sz w:val="24"/>
          <w:szCs w:val="24"/>
        </w:rPr>
      </w:pPr>
      <w:r w:rsidRPr="00314D42">
        <w:rPr>
          <w:rFonts w:ascii="Times New Roman" w:hAnsi="Times New Roman" w:cs="Times New Roman"/>
          <w:sz w:val="24"/>
          <w:szCs w:val="24"/>
        </w:rPr>
        <w:t xml:space="preserve">29 de parcuri </w:t>
      </w:r>
      <w:r w:rsidR="0031654B">
        <w:rPr>
          <w:rFonts w:ascii="Times New Roman" w:hAnsi="Times New Roman" w:cs="Times New Roman"/>
          <w:sz w:val="24"/>
          <w:szCs w:val="24"/>
        </w:rPr>
        <w:t xml:space="preserve">precum </w:t>
      </w:r>
      <w:r w:rsidRPr="00314D42">
        <w:rPr>
          <w:rFonts w:ascii="Times New Roman" w:hAnsi="Times New Roman" w:cs="Times New Roman"/>
          <w:sz w:val="24"/>
          <w:szCs w:val="24"/>
        </w:rPr>
        <w:t>şi zeci de spaţii verzi şi locuri de joacă amenaja</w:t>
      </w:r>
      <w:r w:rsidR="00342A3C" w:rsidRPr="00314D42">
        <w:rPr>
          <w:rFonts w:ascii="Times New Roman" w:hAnsi="Times New Roman" w:cs="Times New Roman"/>
          <w:sz w:val="24"/>
          <w:szCs w:val="24"/>
        </w:rPr>
        <w:t>te între blocurile de locuinţe;</w:t>
      </w:r>
    </w:p>
    <w:p w:rsidR="00671BED" w:rsidRPr="00314D42" w:rsidRDefault="00342A3C" w:rsidP="00357F9E">
      <w:pPr>
        <w:pStyle w:val="Listparagraf"/>
        <w:numPr>
          <w:ilvl w:val="0"/>
          <w:numId w:val="3"/>
        </w:numPr>
        <w:spacing w:after="60" w:line="360" w:lineRule="auto"/>
        <w:ind w:left="1134" w:right="-334"/>
        <w:jc w:val="both"/>
        <w:rPr>
          <w:rFonts w:ascii="Times New Roman" w:hAnsi="Times New Roman" w:cs="Times New Roman"/>
          <w:sz w:val="24"/>
          <w:szCs w:val="24"/>
        </w:rPr>
      </w:pPr>
      <w:r w:rsidRPr="00314D42">
        <w:rPr>
          <w:rFonts w:ascii="Times New Roman" w:hAnsi="Times New Roman" w:cs="Times New Roman"/>
          <w:sz w:val="24"/>
          <w:szCs w:val="24"/>
        </w:rPr>
        <w:t>7 pieţe agroalimentare;</w:t>
      </w:r>
    </w:p>
    <w:p w:rsidR="00671BED" w:rsidRPr="00314D42" w:rsidRDefault="00342A3C" w:rsidP="00357F9E">
      <w:pPr>
        <w:pStyle w:val="Listparagraf"/>
        <w:numPr>
          <w:ilvl w:val="0"/>
          <w:numId w:val="3"/>
        </w:numPr>
        <w:spacing w:after="60" w:line="360" w:lineRule="auto"/>
        <w:ind w:left="1134" w:right="-334"/>
        <w:jc w:val="both"/>
        <w:rPr>
          <w:rFonts w:ascii="Times New Roman" w:hAnsi="Times New Roman" w:cs="Times New Roman"/>
          <w:sz w:val="24"/>
          <w:szCs w:val="24"/>
        </w:rPr>
      </w:pPr>
      <w:r w:rsidRPr="00314D42">
        <w:rPr>
          <w:rFonts w:ascii="Times New Roman" w:hAnsi="Times New Roman" w:cs="Times New Roman"/>
          <w:sz w:val="24"/>
          <w:szCs w:val="24"/>
        </w:rPr>
        <w:t>19 unităţi medicale;</w:t>
      </w:r>
    </w:p>
    <w:p w:rsidR="00671BED" w:rsidRPr="00314D42" w:rsidRDefault="00671BED" w:rsidP="00357F9E">
      <w:pPr>
        <w:pStyle w:val="Listparagraf"/>
        <w:numPr>
          <w:ilvl w:val="0"/>
          <w:numId w:val="3"/>
        </w:numPr>
        <w:spacing w:after="60" w:line="360" w:lineRule="auto"/>
        <w:ind w:left="1134" w:right="-334"/>
        <w:jc w:val="both"/>
        <w:rPr>
          <w:rFonts w:ascii="Times New Roman" w:hAnsi="Times New Roman" w:cs="Times New Roman"/>
          <w:sz w:val="24"/>
          <w:szCs w:val="24"/>
        </w:rPr>
      </w:pPr>
      <w:r w:rsidRPr="00314D42">
        <w:rPr>
          <w:rFonts w:ascii="Times New Roman" w:hAnsi="Times New Roman" w:cs="Times New Roman"/>
          <w:sz w:val="24"/>
          <w:szCs w:val="24"/>
        </w:rPr>
        <w:t>131 unităţi de învăţământ care cuprind toate treptele de şcolarizare</w:t>
      </w:r>
      <w:r w:rsidR="00342A3C" w:rsidRPr="00314D42">
        <w:rPr>
          <w:rFonts w:ascii="Times New Roman" w:hAnsi="Times New Roman" w:cs="Times New Roman"/>
          <w:sz w:val="24"/>
          <w:szCs w:val="24"/>
        </w:rPr>
        <w:t>;</w:t>
      </w:r>
    </w:p>
    <w:p w:rsidR="00210575" w:rsidRPr="00314D42" w:rsidRDefault="00671BED" w:rsidP="00357F9E">
      <w:pPr>
        <w:pStyle w:val="Listparagraf"/>
        <w:numPr>
          <w:ilvl w:val="0"/>
          <w:numId w:val="3"/>
        </w:numPr>
        <w:spacing w:after="60" w:line="360" w:lineRule="auto"/>
        <w:ind w:left="1134" w:right="-334"/>
        <w:jc w:val="both"/>
        <w:rPr>
          <w:rFonts w:ascii="Times New Roman" w:hAnsi="Times New Roman" w:cs="Times New Roman"/>
          <w:sz w:val="24"/>
          <w:szCs w:val="24"/>
        </w:rPr>
      </w:pPr>
      <w:r w:rsidRPr="00314D42">
        <w:rPr>
          <w:rFonts w:ascii="Times New Roman" w:hAnsi="Times New Roman" w:cs="Times New Roman"/>
          <w:sz w:val="24"/>
          <w:szCs w:val="24"/>
        </w:rPr>
        <w:t xml:space="preserve">40 de lăcaşuri de cult. </w:t>
      </w:r>
    </w:p>
    <w:p w:rsidR="0040055F" w:rsidRPr="00314D42" w:rsidRDefault="00E1728A" w:rsidP="00F364E9">
      <w:pPr>
        <w:pStyle w:val="Corptext"/>
        <w:spacing w:after="60" w:line="360" w:lineRule="auto"/>
        <w:ind w:right="-334" w:firstLine="709"/>
        <w:jc w:val="both"/>
        <w:rPr>
          <w:rFonts w:ascii="Times New Roman" w:hAnsi="Times New Roman" w:cs="Times New Roman"/>
        </w:rPr>
      </w:pPr>
      <w:r w:rsidRPr="00314D42">
        <w:rPr>
          <w:rFonts w:ascii="Times New Roman" w:hAnsi="Times New Roman" w:cs="Times New Roman"/>
        </w:rPr>
        <w:t>Pe teritoriul Sectorului 2 se regăsesc 16.2% din totalul monumentelor istorice din Bucureşti. Dintre cele 429 de monumente care se află aici, 16 sunt monumente şi ansambluri de monumente de importanţă naţională.</w:t>
      </w:r>
    </w:p>
    <w:p w:rsidR="00E1728A" w:rsidRPr="00314D42" w:rsidRDefault="00E1728A" w:rsidP="00F364E9">
      <w:pPr>
        <w:pStyle w:val="Bodytext20"/>
        <w:tabs>
          <w:tab w:val="left" w:pos="851"/>
        </w:tabs>
        <w:spacing w:line="360" w:lineRule="auto"/>
        <w:ind w:right="-334" w:firstLine="709"/>
        <w:jc w:val="both"/>
        <w:rPr>
          <w:rFonts w:ascii="Times New Roman" w:hAnsi="Times New Roman" w:cs="Times New Roman"/>
          <w:sz w:val="24"/>
          <w:szCs w:val="24"/>
        </w:rPr>
      </w:pPr>
      <w:r w:rsidRPr="00314D42">
        <w:rPr>
          <w:rFonts w:ascii="Times New Roman" w:hAnsi="Times New Roman" w:cs="Times New Roman"/>
          <w:sz w:val="24"/>
          <w:szCs w:val="24"/>
        </w:rPr>
        <w:t xml:space="preserve">Istoria Sectorului 2 este legată de vatra veche a Bucureştiului, cu recente descoperiri arheologice care atestă existenţa aşezărilor umane din paleolitic, în zonele Fundeni, Pantelimon, Tei. </w:t>
      </w:r>
    </w:p>
    <w:p w:rsidR="00E1728A" w:rsidRPr="00314D42" w:rsidRDefault="00E1728A" w:rsidP="00F364E9">
      <w:pPr>
        <w:pStyle w:val="Bodytext20"/>
        <w:tabs>
          <w:tab w:val="left" w:pos="851"/>
        </w:tabs>
        <w:spacing w:line="360" w:lineRule="auto"/>
        <w:ind w:right="-334" w:firstLine="709"/>
        <w:jc w:val="both"/>
        <w:rPr>
          <w:rFonts w:ascii="Times New Roman" w:hAnsi="Times New Roman" w:cs="Times New Roman"/>
          <w:sz w:val="24"/>
          <w:szCs w:val="24"/>
        </w:rPr>
      </w:pPr>
      <w:r w:rsidRPr="00314D42">
        <w:rPr>
          <w:rFonts w:ascii="Times New Roman" w:hAnsi="Times New Roman" w:cs="Times New Roman"/>
          <w:sz w:val="24"/>
          <w:szCs w:val="24"/>
        </w:rPr>
        <w:t xml:space="preserve">Sectorul 2 are cele mai multe lăcaşe de cult din Capitală, biserici vechi, schituri, mănăstiri, locuri de închinăciune, ridicate de domnitori, boieri sau negustori, având hramul sfinţilor aducători de pace, bine şi bunăstare. </w:t>
      </w:r>
    </w:p>
    <w:p w:rsidR="000E451D" w:rsidRPr="00314D42" w:rsidRDefault="00E1728A" w:rsidP="00F364E9">
      <w:pPr>
        <w:pStyle w:val="Bodytext20"/>
        <w:tabs>
          <w:tab w:val="left" w:pos="851"/>
        </w:tabs>
        <w:spacing w:after="60" w:line="360" w:lineRule="auto"/>
        <w:ind w:right="-334" w:firstLine="709"/>
        <w:jc w:val="both"/>
        <w:rPr>
          <w:rFonts w:ascii="Times New Roman" w:hAnsi="Times New Roman" w:cs="Times New Roman"/>
          <w:sz w:val="24"/>
          <w:szCs w:val="24"/>
        </w:rPr>
      </w:pPr>
      <w:r w:rsidRPr="00314D42">
        <w:rPr>
          <w:rFonts w:ascii="Times New Roman" w:hAnsi="Times New Roman" w:cs="Times New Roman"/>
          <w:sz w:val="24"/>
          <w:szCs w:val="24"/>
        </w:rPr>
        <w:t>Salba de lacuri constituie o adevarată oază de verdeaţă şi sursă de oxigen, contribuind la îmbunătăţirea climatului local şi reducerea poluării prin absorbţia unei cantităţi semnificative din praful aflat în suspensie în aer.</w:t>
      </w:r>
    </w:p>
    <w:p w:rsidR="00A601B1" w:rsidRPr="00314D42" w:rsidRDefault="00A601B1" w:rsidP="00F364E9">
      <w:pPr>
        <w:tabs>
          <w:tab w:val="left" w:pos="851"/>
        </w:tabs>
        <w:spacing w:after="60" w:line="360" w:lineRule="auto"/>
        <w:ind w:right="-334" w:firstLine="709"/>
        <w:jc w:val="both"/>
        <w:rPr>
          <w:rFonts w:ascii="Times New Roman" w:eastAsia="Times New Roman" w:hAnsi="Times New Roman" w:cs="Times New Roman"/>
          <w:sz w:val="24"/>
          <w:szCs w:val="24"/>
        </w:rPr>
      </w:pPr>
      <w:r w:rsidRPr="00314D42">
        <w:rPr>
          <w:rFonts w:ascii="Times New Roman" w:eastAsia="Times New Roman" w:hAnsi="Times New Roman" w:cs="Times New Roman"/>
          <w:sz w:val="24"/>
          <w:szCs w:val="24"/>
        </w:rPr>
        <w:t>La nivelul Sectorului 2 primarul conduce serviciile public</w:t>
      </w:r>
      <w:r w:rsidR="00F364E9">
        <w:rPr>
          <w:rFonts w:ascii="Times New Roman" w:eastAsia="Times New Roman" w:hAnsi="Times New Roman" w:cs="Times New Roman"/>
          <w:sz w:val="24"/>
          <w:szCs w:val="24"/>
        </w:rPr>
        <w:t xml:space="preserve">e locale asigurate cetățenilor. </w:t>
      </w:r>
      <w:r w:rsidRPr="00314D42">
        <w:rPr>
          <w:rFonts w:ascii="Times New Roman" w:eastAsia="Times New Roman" w:hAnsi="Times New Roman" w:cs="Times New Roman"/>
          <w:sz w:val="24"/>
          <w:szCs w:val="24"/>
        </w:rPr>
        <w:t xml:space="preserve">Astfel, Primarul asigură, </w:t>
      </w:r>
      <w:r w:rsidRPr="00314D42">
        <w:rPr>
          <w:rFonts w:ascii="Times New Roman" w:eastAsia="Times New Roman" w:hAnsi="Times New Roman" w:cs="Times New Roman"/>
          <w:kern w:val="24"/>
          <w:sz w:val="24"/>
          <w:szCs w:val="24"/>
          <w:lang w:val="en-US"/>
        </w:rPr>
        <w:t xml:space="preserve">prin Direcţia Generală de Asistenţă Socială şi Protecţia Copilului </w:t>
      </w:r>
      <w:r w:rsidR="00645A58">
        <w:rPr>
          <w:rFonts w:ascii="Times New Roman" w:eastAsia="Times New Roman" w:hAnsi="Times New Roman" w:cs="Times New Roman"/>
          <w:kern w:val="24"/>
          <w:sz w:val="24"/>
          <w:szCs w:val="24"/>
          <w:lang w:val="en-US"/>
        </w:rPr>
        <w:t xml:space="preserve">   </w:t>
      </w:r>
      <w:r w:rsidRPr="00314D42">
        <w:rPr>
          <w:rFonts w:ascii="Times New Roman" w:eastAsia="Times New Roman" w:hAnsi="Times New Roman" w:cs="Times New Roman"/>
          <w:kern w:val="24"/>
          <w:sz w:val="24"/>
          <w:szCs w:val="24"/>
          <w:lang w:val="en-US"/>
        </w:rPr>
        <w:lastRenderedPageBreak/>
        <w:t xml:space="preserve">Sector 2, </w:t>
      </w:r>
      <w:r w:rsidRPr="00314D42">
        <w:rPr>
          <w:rFonts w:ascii="Times New Roman" w:eastAsia="Times New Roman" w:hAnsi="Times New Roman" w:cs="Times New Roman"/>
          <w:sz w:val="24"/>
          <w:szCs w:val="24"/>
        </w:rPr>
        <w:t xml:space="preserve">realizarea serviciilor sociale pentru protecția copilului, a persoanelor cu handicap, a persoanelor vârstnice, a familiei şi a altor persoane sau grupuri aflate în nevoie socială. </w:t>
      </w:r>
    </w:p>
    <w:p w:rsidR="00F364E9" w:rsidRDefault="002124BE" w:rsidP="00F364E9">
      <w:pPr>
        <w:tabs>
          <w:tab w:val="left" w:pos="851"/>
        </w:tabs>
        <w:spacing w:after="60" w:line="360" w:lineRule="auto"/>
        <w:ind w:right="-334" w:firstLine="709"/>
        <w:jc w:val="both"/>
        <w:rPr>
          <w:rFonts w:ascii="Times New Roman" w:eastAsia="Times New Roman" w:hAnsi="Times New Roman" w:cs="Times New Roman"/>
          <w:sz w:val="24"/>
          <w:szCs w:val="24"/>
        </w:rPr>
      </w:pPr>
      <w:r w:rsidRPr="00314D42">
        <w:rPr>
          <w:rFonts w:ascii="Times New Roman" w:eastAsia="Times New Roman" w:hAnsi="Times New Roman" w:cs="Times New Roman"/>
          <w:sz w:val="24"/>
          <w:szCs w:val="24"/>
        </w:rPr>
        <w:t>Primarul</w:t>
      </w:r>
      <w:r w:rsidR="00A34757">
        <w:rPr>
          <w:rFonts w:ascii="Times New Roman" w:eastAsia="Times New Roman" w:hAnsi="Times New Roman" w:cs="Times New Roman"/>
          <w:sz w:val="24"/>
          <w:szCs w:val="24"/>
        </w:rPr>
        <w:t xml:space="preserve"> Sectorului 2</w:t>
      </w:r>
      <w:r w:rsidRPr="00314D42">
        <w:rPr>
          <w:rFonts w:ascii="Times New Roman" w:eastAsia="Times New Roman" w:hAnsi="Times New Roman" w:cs="Times New Roman"/>
          <w:sz w:val="24"/>
          <w:szCs w:val="24"/>
        </w:rPr>
        <w:t xml:space="preserve">, </w:t>
      </w:r>
      <w:r w:rsidR="00A34757" w:rsidRPr="00A34757">
        <w:rPr>
          <w:rFonts w:ascii="Times New Roman" w:eastAsia="Times New Roman" w:hAnsi="Times New Roman" w:cs="Times New Roman"/>
          <w:sz w:val="24"/>
          <w:szCs w:val="24"/>
        </w:rPr>
        <w:t>Viceprimarii Sectorului 2, Administratorul public al Sectorului 2,</w:t>
      </w:r>
      <w:r w:rsidR="00F364E9">
        <w:rPr>
          <w:rFonts w:ascii="Times New Roman" w:eastAsia="Times New Roman" w:hAnsi="Times New Roman" w:cs="Times New Roman"/>
          <w:sz w:val="24"/>
          <w:szCs w:val="24"/>
        </w:rPr>
        <w:t xml:space="preserve"> </w:t>
      </w:r>
      <w:r w:rsidR="00A34757" w:rsidRPr="00A34757">
        <w:rPr>
          <w:rFonts w:ascii="Times New Roman" w:eastAsia="Times New Roman" w:hAnsi="Times New Roman" w:cs="Times New Roman"/>
          <w:sz w:val="24"/>
          <w:szCs w:val="24"/>
        </w:rPr>
        <w:t xml:space="preserve">consilierii Primarului sau persoanele </w:t>
      </w:r>
      <w:r w:rsidR="00A34757">
        <w:rPr>
          <w:rFonts w:ascii="Times New Roman" w:eastAsia="Times New Roman" w:hAnsi="Times New Roman" w:cs="Times New Roman"/>
          <w:sz w:val="24"/>
          <w:szCs w:val="24"/>
        </w:rPr>
        <w:t>încadrate la Cabinetul Primarului/V</w:t>
      </w:r>
      <w:r w:rsidR="00A34757" w:rsidRPr="00A34757">
        <w:rPr>
          <w:rFonts w:ascii="Times New Roman" w:eastAsia="Times New Roman" w:hAnsi="Times New Roman" w:cs="Times New Roman"/>
          <w:sz w:val="24"/>
          <w:szCs w:val="24"/>
        </w:rPr>
        <w:t xml:space="preserve">iceprimarilor </w:t>
      </w:r>
      <w:r w:rsidR="00A34757">
        <w:rPr>
          <w:rFonts w:ascii="Times New Roman" w:eastAsia="Times New Roman" w:hAnsi="Times New Roman" w:cs="Times New Roman"/>
          <w:sz w:val="24"/>
          <w:szCs w:val="24"/>
        </w:rPr>
        <w:t>î</w:t>
      </w:r>
      <w:r w:rsidR="00A34757" w:rsidRPr="00A34757">
        <w:rPr>
          <w:rFonts w:ascii="Times New Roman" w:eastAsia="Times New Roman" w:hAnsi="Times New Roman" w:cs="Times New Roman"/>
          <w:sz w:val="24"/>
          <w:szCs w:val="24"/>
        </w:rPr>
        <w:t>mpreun</w:t>
      </w:r>
      <w:r w:rsidR="00023B16">
        <w:rPr>
          <w:rFonts w:ascii="Times New Roman" w:eastAsia="Times New Roman" w:hAnsi="Times New Roman" w:cs="Times New Roman"/>
          <w:sz w:val="24"/>
          <w:szCs w:val="24"/>
        </w:rPr>
        <w:t>ă</w:t>
      </w:r>
      <w:r w:rsidR="00A34757" w:rsidRPr="00A34757">
        <w:rPr>
          <w:rFonts w:ascii="Times New Roman" w:eastAsia="Times New Roman" w:hAnsi="Times New Roman" w:cs="Times New Roman"/>
          <w:sz w:val="24"/>
          <w:szCs w:val="24"/>
        </w:rPr>
        <w:t xml:space="preserve"> cu</w:t>
      </w:r>
      <w:r w:rsidR="00A34757">
        <w:rPr>
          <w:rFonts w:ascii="Times New Roman" w:eastAsia="Times New Roman" w:hAnsi="Times New Roman" w:cs="Times New Roman"/>
          <w:sz w:val="24"/>
          <w:szCs w:val="24"/>
        </w:rPr>
        <w:t xml:space="preserve"> </w:t>
      </w:r>
      <w:r w:rsidR="00A34757" w:rsidRPr="00A34757">
        <w:rPr>
          <w:rFonts w:ascii="Times New Roman" w:eastAsia="Times New Roman" w:hAnsi="Times New Roman" w:cs="Times New Roman"/>
          <w:sz w:val="24"/>
          <w:szCs w:val="24"/>
        </w:rPr>
        <w:t>aparatul de specialitate al Primarului Sectorului 2 constituie o structur</w:t>
      </w:r>
      <w:r w:rsidR="00A34757">
        <w:rPr>
          <w:rFonts w:ascii="Times New Roman" w:eastAsia="Times New Roman" w:hAnsi="Times New Roman" w:cs="Times New Roman"/>
          <w:sz w:val="24"/>
          <w:szCs w:val="24"/>
        </w:rPr>
        <w:t>ă</w:t>
      </w:r>
      <w:r w:rsidR="00A34757" w:rsidRPr="00A34757">
        <w:rPr>
          <w:rFonts w:ascii="Times New Roman" w:eastAsia="Times New Roman" w:hAnsi="Times New Roman" w:cs="Times New Roman"/>
          <w:sz w:val="24"/>
          <w:szCs w:val="24"/>
        </w:rPr>
        <w:t xml:space="preserve"> func</w:t>
      </w:r>
      <w:r w:rsidR="00A34757">
        <w:rPr>
          <w:rFonts w:ascii="Times New Roman" w:eastAsia="Times New Roman" w:hAnsi="Times New Roman" w:cs="Times New Roman"/>
          <w:sz w:val="24"/>
          <w:szCs w:val="24"/>
        </w:rPr>
        <w:t>ț</w:t>
      </w:r>
      <w:r w:rsidR="00A34757" w:rsidRPr="00A34757">
        <w:rPr>
          <w:rFonts w:ascii="Times New Roman" w:eastAsia="Times New Roman" w:hAnsi="Times New Roman" w:cs="Times New Roman"/>
          <w:sz w:val="24"/>
          <w:szCs w:val="24"/>
        </w:rPr>
        <w:t>ional</w:t>
      </w:r>
      <w:r w:rsidR="00A34757">
        <w:rPr>
          <w:rFonts w:ascii="Times New Roman" w:eastAsia="Times New Roman" w:hAnsi="Times New Roman" w:cs="Times New Roman"/>
          <w:sz w:val="24"/>
          <w:szCs w:val="24"/>
        </w:rPr>
        <w:t>ă</w:t>
      </w:r>
      <w:r w:rsidR="00A34757" w:rsidRPr="00A34757">
        <w:rPr>
          <w:rFonts w:ascii="Times New Roman" w:eastAsia="Times New Roman" w:hAnsi="Times New Roman" w:cs="Times New Roman"/>
          <w:sz w:val="24"/>
          <w:szCs w:val="24"/>
        </w:rPr>
        <w:t xml:space="preserve"> </w:t>
      </w:r>
      <w:r w:rsidR="00A34757">
        <w:rPr>
          <w:rFonts w:ascii="Times New Roman" w:eastAsia="Times New Roman" w:hAnsi="Times New Roman" w:cs="Times New Roman"/>
          <w:sz w:val="24"/>
          <w:szCs w:val="24"/>
        </w:rPr>
        <w:t>fă</w:t>
      </w:r>
      <w:r w:rsidR="00A34757" w:rsidRPr="00A34757">
        <w:rPr>
          <w:rFonts w:ascii="Times New Roman" w:eastAsia="Times New Roman" w:hAnsi="Times New Roman" w:cs="Times New Roman"/>
          <w:sz w:val="24"/>
          <w:szCs w:val="24"/>
        </w:rPr>
        <w:t>ra personalitate</w:t>
      </w:r>
      <w:r w:rsidR="00A34757">
        <w:rPr>
          <w:rFonts w:ascii="Times New Roman" w:eastAsia="Times New Roman" w:hAnsi="Times New Roman" w:cs="Times New Roman"/>
          <w:sz w:val="24"/>
          <w:szCs w:val="24"/>
        </w:rPr>
        <w:t xml:space="preserve"> </w:t>
      </w:r>
      <w:r w:rsidR="00A34757" w:rsidRPr="00A34757">
        <w:rPr>
          <w:rFonts w:ascii="Times New Roman" w:eastAsia="Times New Roman" w:hAnsi="Times New Roman" w:cs="Times New Roman"/>
          <w:sz w:val="24"/>
          <w:szCs w:val="24"/>
        </w:rPr>
        <w:t>juridic</w:t>
      </w:r>
      <w:r w:rsidR="00A34757">
        <w:rPr>
          <w:rFonts w:ascii="Times New Roman" w:eastAsia="Times New Roman" w:hAnsi="Times New Roman" w:cs="Times New Roman"/>
          <w:sz w:val="24"/>
          <w:szCs w:val="24"/>
        </w:rPr>
        <w:t>ă</w:t>
      </w:r>
      <w:r w:rsidR="00A34757" w:rsidRPr="00A34757">
        <w:rPr>
          <w:rFonts w:ascii="Times New Roman" w:eastAsia="Times New Roman" w:hAnsi="Times New Roman" w:cs="Times New Roman"/>
          <w:sz w:val="24"/>
          <w:szCs w:val="24"/>
        </w:rPr>
        <w:t xml:space="preserve"> </w:t>
      </w:r>
      <w:r w:rsidR="00A34757">
        <w:rPr>
          <w:rFonts w:ascii="Times New Roman" w:eastAsia="Times New Roman" w:hAnsi="Times New Roman" w:cs="Times New Roman"/>
          <w:sz w:val="24"/>
          <w:szCs w:val="24"/>
        </w:rPr>
        <w:t>ș</w:t>
      </w:r>
      <w:r w:rsidR="00A34757" w:rsidRPr="00A34757">
        <w:rPr>
          <w:rFonts w:ascii="Times New Roman" w:eastAsia="Times New Roman" w:hAnsi="Times New Roman" w:cs="Times New Roman"/>
          <w:sz w:val="24"/>
          <w:szCs w:val="24"/>
        </w:rPr>
        <w:t xml:space="preserve">i </w:t>
      </w:r>
      <w:r w:rsidR="00A34757">
        <w:rPr>
          <w:rFonts w:ascii="Times New Roman" w:eastAsia="Times New Roman" w:hAnsi="Times New Roman" w:cs="Times New Roman"/>
          <w:sz w:val="24"/>
          <w:szCs w:val="24"/>
        </w:rPr>
        <w:t>fă</w:t>
      </w:r>
      <w:r w:rsidR="00A34757" w:rsidRPr="00A34757">
        <w:rPr>
          <w:rFonts w:ascii="Times New Roman" w:eastAsia="Times New Roman" w:hAnsi="Times New Roman" w:cs="Times New Roman"/>
          <w:sz w:val="24"/>
          <w:szCs w:val="24"/>
        </w:rPr>
        <w:t>r</w:t>
      </w:r>
      <w:r w:rsidR="00A34757">
        <w:rPr>
          <w:rFonts w:ascii="Times New Roman" w:eastAsia="Times New Roman" w:hAnsi="Times New Roman" w:cs="Times New Roman"/>
          <w:sz w:val="24"/>
          <w:szCs w:val="24"/>
        </w:rPr>
        <w:t>ă</w:t>
      </w:r>
      <w:r w:rsidR="00A34757" w:rsidRPr="00A34757">
        <w:rPr>
          <w:rFonts w:ascii="Times New Roman" w:eastAsia="Times New Roman" w:hAnsi="Times New Roman" w:cs="Times New Roman"/>
          <w:sz w:val="24"/>
          <w:szCs w:val="24"/>
        </w:rPr>
        <w:t xml:space="preserve"> capacitate procesual</w:t>
      </w:r>
      <w:r w:rsidR="00A34757">
        <w:rPr>
          <w:rFonts w:ascii="Times New Roman" w:eastAsia="Times New Roman" w:hAnsi="Times New Roman" w:cs="Times New Roman"/>
          <w:sz w:val="24"/>
          <w:szCs w:val="24"/>
        </w:rPr>
        <w:t>ă</w:t>
      </w:r>
      <w:r w:rsidR="00A34757" w:rsidRPr="00A34757">
        <w:rPr>
          <w:rFonts w:ascii="Times New Roman" w:eastAsia="Times New Roman" w:hAnsi="Times New Roman" w:cs="Times New Roman"/>
          <w:sz w:val="24"/>
          <w:szCs w:val="24"/>
        </w:rPr>
        <w:t>, cu activitate permanent</w:t>
      </w:r>
      <w:r w:rsidR="00F364E9">
        <w:rPr>
          <w:rFonts w:ascii="Times New Roman" w:eastAsia="Times New Roman" w:hAnsi="Times New Roman" w:cs="Times New Roman"/>
          <w:sz w:val="24"/>
          <w:szCs w:val="24"/>
        </w:rPr>
        <w:t>ă</w:t>
      </w:r>
      <w:r w:rsidR="00A34757" w:rsidRPr="00A34757">
        <w:rPr>
          <w:rFonts w:ascii="Times New Roman" w:eastAsia="Times New Roman" w:hAnsi="Times New Roman" w:cs="Times New Roman"/>
          <w:sz w:val="24"/>
          <w:szCs w:val="24"/>
        </w:rPr>
        <w:t>, denumit</w:t>
      </w:r>
      <w:r w:rsidR="00F364E9">
        <w:rPr>
          <w:rFonts w:ascii="Times New Roman" w:eastAsia="Times New Roman" w:hAnsi="Times New Roman" w:cs="Times New Roman"/>
          <w:sz w:val="24"/>
          <w:szCs w:val="24"/>
        </w:rPr>
        <w:t>ă</w:t>
      </w:r>
      <w:r w:rsidR="00A34757" w:rsidRPr="00A34757">
        <w:rPr>
          <w:rFonts w:ascii="Times New Roman" w:eastAsia="Times New Roman" w:hAnsi="Times New Roman" w:cs="Times New Roman"/>
          <w:sz w:val="24"/>
          <w:szCs w:val="24"/>
        </w:rPr>
        <w:t xml:space="preserve"> </w:t>
      </w:r>
      <w:r w:rsidR="00A34757" w:rsidRPr="00F364E9">
        <w:rPr>
          <w:rFonts w:ascii="Times New Roman" w:eastAsia="Times New Roman" w:hAnsi="Times New Roman" w:cs="Times New Roman"/>
          <w:i/>
          <w:sz w:val="24"/>
          <w:szCs w:val="24"/>
        </w:rPr>
        <w:t>,,Prim</w:t>
      </w:r>
      <w:r w:rsidR="00F364E9" w:rsidRPr="00F364E9">
        <w:rPr>
          <w:rFonts w:ascii="Times New Roman" w:eastAsia="Times New Roman" w:hAnsi="Times New Roman" w:cs="Times New Roman"/>
          <w:i/>
          <w:sz w:val="24"/>
          <w:szCs w:val="24"/>
        </w:rPr>
        <w:t>ă</w:t>
      </w:r>
      <w:r w:rsidR="00A34757" w:rsidRPr="00F364E9">
        <w:rPr>
          <w:rFonts w:ascii="Times New Roman" w:eastAsia="Times New Roman" w:hAnsi="Times New Roman" w:cs="Times New Roman"/>
          <w:i/>
          <w:sz w:val="24"/>
          <w:szCs w:val="24"/>
        </w:rPr>
        <w:t>ria Secto</w:t>
      </w:r>
      <w:r w:rsidR="00F364E9" w:rsidRPr="00F364E9">
        <w:rPr>
          <w:rFonts w:ascii="Times New Roman" w:eastAsia="Times New Roman" w:hAnsi="Times New Roman" w:cs="Times New Roman"/>
          <w:i/>
          <w:sz w:val="24"/>
          <w:szCs w:val="24"/>
        </w:rPr>
        <w:t>r</w:t>
      </w:r>
      <w:r w:rsidR="00A34757" w:rsidRPr="00F364E9">
        <w:rPr>
          <w:rFonts w:ascii="Times New Roman" w:eastAsia="Times New Roman" w:hAnsi="Times New Roman" w:cs="Times New Roman"/>
          <w:i/>
          <w:sz w:val="24"/>
          <w:szCs w:val="24"/>
        </w:rPr>
        <w:t>ului 2 al</w:t>
      </w:r>
      <w:r w:rsidR="00F364E9" w:rsidRPr="00F364E9">
        <w:rPr>
          <w:rFonts w:ascii="Times New Roman" w:eastAsia="Times New Roman" w:hAnsi="Times New Roman" w:cs="Times New Roman"/>
          <w:i/>
          <w:sz w:val="24"/>
          <w:szCs w:val="24"/>
        </w:rPr>
        <w:t xml:space="preserve"> </w:t>
      </w:r>
      <w:r w:rsidR="00A34757" w:rsidRPr="00F364E9">
        <w:rPr>
          <w:rFonts w:ascii="Times New Roman" w:eastAsia="Times New Roman" w:hAnsi="Times New Roman" w:cs="Times New Roman"/>
          <w:i/>
          <w:sz w:val="24"/>
          <w:szCs w:val="24"/>
        </w:rPr>
        <w:t>Municipiului Bucure</w:t>
      </w:r>
      <w:r w:rsidR="00F364E9" w:rsidRPr="00F364E9">
        <w:rPr>
          <w:rFonts w:ascii="Times New Roman" w:eastAsia="Times New Roman" w:hAnsi="Times New Roman" w:cs="Times New Roman"/>
          <w:i/>
          <w:sz w:val="24"/>
          <w:szCs w:val="24"/>
        </w:rPr>
        <w:t>ș</w:t>
      </w:r>
      <w:r w:rsidR="00A34757" w:rsidRPr="00F364E9">
        <w:rPr>
          <w:rFonts w:ascii="Times New Roman" w:eastAsia="Times New Roman" w:hAnsi="Times New Roman" w:cs="Times New Roman"/>
          <w:i/>
          <w:sz w:val="24"/>
          <w:szCs w:val="24"/>
        </w:rPr>
        <w:t>ti"</w:t>
      </w:r>
      <w:r w:rsidR="00A34757" w:rsidRPr="00A34757">
        <w:rPr>
          <w:rFonts w:ascii="Times New Roman" w:eastAsia="Times New Roman" w:hAnsi="Times New Roman" w:cs="Times New Roman"/>
          <w:sz w:val="24"/>
          <w:szCs w:val="24"/>
        </w:rPr>
        <w:t xml:space="preserve">, care duce la </w:t>
      </w:r>
      <w:r w:rsidR="00F364E9">
        <w:rPr>
          <w:rFonts w:ascii="Times New Roman" w:eastAsia="Times New Roman" w:hAnsi="Times New Roman" w:cs="Times New Roman"/>
          <w:sz w:val="24"/>
          <w:szCs w:val="24"/>
        </w:rPr>
        <w:t>î</w:t>
      </w:r>
      <w:r w:rsidR="00A34757" w:rsidRPr="00A34757">
        <w:rPr>
          <w:rFonts w:ascii="Times New Roman" w:eastAsia="Times New Roman" w:hAnsi="Times New Roman" w:cs="Times New Roman"/>
          <w:sz w:val="24"/>
          <w:szCs w:val="24"/>
        </w:rPr>
        <w:t>ndeplinire hot</w:t>
      </w:r>
      <w:r w:rsidR="00F364E9">
        <w:rPr>
          <w:rFonts w:ascii="Times New Roman" w:eastAsia="Times New Roman" w:hAnsi="Times New Roman" w:cs="Times New Roman"/>
          <w:sz w:val="24"/>
          <w:szCs w:val="24"/>
        </w:rPr>
        <w:t>ă</w:t>
      </w:r>
      <w:r w:rsidR="00A34757" w:rsidRPr="00A34757">
        <w:rPr>
          <w:rFonts w:ascii="Times New Roman" w:eastAsia="Times New Roman" w:hAnsi="Times New Roman" w:cs="Times New Roman"/>
          <w:sz w:val="24"/>
          <w:szCs w:val="24"/>
        </w:rPr>
        <w:t>r</w:t>
      </w:r>
      <w:r w:rsidR="00F364E9">
        <w:rPr>
          <w:rFonts w:ascii="Times New Roman" w:eastAsia="Times New Roman" w:hAnsi="Times New Roman" w:cs="Times New Roman"/>
          <w:sz w:val="24"/>
          <w:szCs w:val="24"/>
        </w:rPr>
        <w:t>â</w:t>
      </w:r>
      <w:r w:rsidR="00A34757" w:rsidRPr="00A34757">
        <w:rPr>
          <w:rFonts w:ascii="Times New Roman" w:eastAsia="Times New Roman" w:hAnsi="Times New Roman" w:cs="Times New Roman"/>
          <w:sz w:val="24"/>
          <w:szCs w:val="24"/>
        </w:rPr>
        <w:t xml:space="preserve">rile </w:t>
      </w:r>
      <w:r w:rsidR="00A34757" w:rsidRPr="00F364E9">
        <w:rPr>
          <w:rFonts w:ascii="Times New Roman" w:eastAsia="Times New Roman" w:hAnsi="Times New Roman" w:cs="Times New Roman"/>
          <w:i/>
          <w:sz w:val="24"/>
          <w:szCs w:val="24"/>
        </w:rPr>
        <w:t>Consiliului Local Sector 2</w:t>
      </w:r>
      <w:r w:rsidR="00A34757" w:rsidRPr="00A34757">
        <w:rPr>
          <w:rFonts w:ascii="Times New Roman" w:eastAsia="Times New Roman" w:hAnsi="Times New Roman" w:cs="Times New Roman"/>
          <w:sz w:val="24"/>
          <w:szCs w:val="24"/>
        </w:rPr>
        <w:t xml:space="preserve"> </w:t>
      </w:r>
      <w:r w:rsidR="00F364E9">
        <w:rPr>
          <w:rFonts w:ascii="Times New Roman" w:eastAsia="Times New Roman" w:hAnsi="Times New Roman" w:cs="Times New Roman"/>
          <w:sz w:val="24"/>
          <w:szCs w:val="24"/>
        </w:rPr>
        <w:t>î</w:t>
      </w:r>
      <w:r w:rsidR="00A34757" w:rsidRPr="00A34757">
        <w:rPr>
          <w:rFonts w:ascii="Times New Roman" w:eastAsia="Times New Roman" w:hAnsi="Times New Roman" w:cs="Times New Roman"/>
          <w:sz w:val="24"/>
          <w:szCs w:val="24"/>
        </w:rPr>
        <w:t>n calitate de</w:t>
      </w:r>
      <w:r w:rsidR="00F364E9">
        <w:rPr>
          <w:rFonts w:ascii="Times New Roman" w:eastAsia="Times New Roman" w:hAnsi="Times New Roman" w:cs="Times New Roman"/>
          <w:sz w:val="24"/>
          <w:szCs w:val="24"/>
        </w:rPr>
        <w:t xml:space="preserve"> </w:t>
      </w:r>
      <w:r w:rsidR="00A34757" w:rsidRPr="00A34757">
        <w:rPr>
          <w:rFonts w:ascii="Times New Roman" w:eastAsia="Times New Roman" w:hAnsi="Times New Roman" w:cs="Times New Roman"/>
          <w:sz w:val="24"/>
          <w:szCs w:val="24"/>
        </w:rPr>
        <w:t>autoritate deliberativ</w:t>
      </w:r>
      <w:r w:rsidR="00F364E9">
        <w:rPr>
          <w:rFonts w:ascii="Times New Roman" w:eastAsia="Times New Roman" w:hAnsi="Times New Roman" w:cs="Times New Roman"/>
          <w:sz w:val="24"/>
          <w:szCs w:val="24"/>
        </w:rPr>
        <w:t>ă</w:t>
      </w:r>
      <w:r w:rsidR="00A34757" w:rsidRPr="00A34757">
        <w:rPr>
          <w:rFonts w:ascii="Times New Roman" w:eastAsia="Times New Roman" w:hAnsi="Times New Roman" w:cs="Times New Roman"/>
          <w:sz w:val="24"/>
          <w:szCs w:val="24"/>
        </w:rPr>
        <w:t xml:space="preserve"> </w:t>
      </w:r>
      <w:r w:rsidR="00F364E9">
        <w:rPr>
          <w:rFonts w:ascii="Times New Roman" w:eastAsia="Times New Roman" w:hAnsi="Times New Roman" w:cs="Times New Roman"/>
          <w:sz w:val="24"/>
          <w:szCs w:val="24"/>
        </w:rPr>
        <w:t>ș</w:t>
      </w:r>
      <w:r w:rsidR="00A34757" w:rsidRPr="00A34757">
        <w:rPr>
          <w:rFonts w:ascii="Times New Roman" w:eastAsia="Times New Roman" w:hAnsi="Times New Roman" w:cs="Times New Roman"/>
          <w:sz w:val="24"/>
          <w:szCs w:val="24"/>
        </w:rPr>
        <w:t xml:space="preserve">i Dispozitiile Primarului Sector 2 </w:t>
      </w:r>
      <w:r w:rsidR="00F364E9">
        <w:rPr>
          <w:rFonts w:ascii="Times New Roman" w:eastAsia="Times New Roman" w:hAnsi="Times New Roman" w:cs="Times New Roman"/>
          <w:sz w:val="24"/>
          <w:szCs w:val="24"/>
        </w:rPr>
        <w:t>î</w:t>
      </w:r>
      <w:r w:rsidR="00A34757" w:rsidRPr="00A34757">
        <w:rPr>
          <w:rFonts w:ascii="Times New Roman" w:eastAsia="Times New Roman" w:hAnsi="Times New Roman" w:cs="Times New Roman"/>
          <w:sz w:val="24"/>
          <w:szCs w:val="24"/>
        </w:rPr>
        <w:t>n calitate de autoritate executiv</w:t>
      </w:r>
      <w:r w:rsidR="00F364E9">
        <w:rPr>
          <w:rFonts w:ascii="Times New Roman" w:eastAsia="Times New Roman" w:hAnsi="Times New Roman" w:cs="Times New Roman"/>
          <w:sz w:val="24"/>
          <w:szCs w:val="24"/>
        </w:rPr>
        <w:t>ă</w:t>
      </w:r>
      <w:r w:rsidR="00A34757" w:rsidRPr="00A34757">
        <w:rPr>
          <w:rFonts w:ascii="Times New Roman" w:eastAsia="Times New Roman" w:hAnsi="Times New Roman" w:cs="Times New Roman"/>
          <w:sz w:val="24"/>
          <w:szCs w:val="24"/>
        </w:rPr>
        <w:t>, solu</w:t>
      </w:r>
      <w:r w:rsidR="00F364E9">
        <w:rPr>
          <w:rFonts w:ascii="Times New Roman" w:eastAsia="Times New Roman" w:hAnsi="Times New Roman" w:cs="Times New Roman"/>
          <w:sz w:val="24"/>
          <w:szCs w:val="24"/>
        </w:rPr>
        <w:t>ț</w:t>
      </w:r>
      <w:r w:rsidR="00A34757" w:rsidRPr="00A34757">
        <w:rPr>
          <w:rFonts w:ascii="Times New Roman" w:eastAsia="Times New Roman" w:hAnsi="Times New Roman" w:cs="Times New Roman"/>
          <w:sz w:val="24"/>
          <w:szCs w:val="24"/>
        </w:rPr>
        <w:t>ion</w:t>
      </w:r>
      <w:r w:rsidR="00F364E9">
        <w:rPr>
          <w:rFonts w:ascii="Times New Roman" w:eastAsia="Times New Roman" w:hAnsi="Times New Roman" w:cs="Times New Roman"/>
          <w:sz w:val="24"/>
          <w:szCs w:val="24"/>
        </w:rPr>
        <w:t>â</w:t>
      </w:r>
      <w:r w:rsidR="00A34757" w:rsidRPr="00A34757">
        <w:rPr>
          <w:rFonts w:ascii="Times New Roman" w:eastAsia="Times New Roman" w:hAnsi="Times New Roman" w:cs="Times New Roman"/>
          <w:sz w:val="24"/>
          <w:szCs w:val="24"/>
        </w:rPr>
        <w:t>nd</w:t>
      </w:r>
      <w:r w:rsidR="00F364E9">
        <w:rPr>
          <w:rFonts w:ascii="Times New Roman" w:eastAsia="Times New Roman" w:hAnsi="Times New Roman" w:cs="Times New Roman"/>
          <w:sz w:val="24"/>
          <w:szCs w:val="24"/>
        </w:rPr>
        <w:t xml:space="preserve"> </w:t>
      </w:r>
      <w:r w:rsidR="00A34757" w:rsidRPr="00A34757">
        <w:rPr>
          <w:rFonts w:ascii="Times New Roman" w:eastAsia="Times New Roman" w:hAnsi="Times New Roman" w:cs="Times New Roman"/>
          <w:sz w:val="24"/>
          <w:szCs w:val="24"/>
        </w:rPr>
        <w:t>problemele curente ale colectivit</w:t>
      </w:r>
      <w:r w:rsidR="00F364E9">
        <w:rPr>
          <w:rFonts w:ascii="Times New Roman" w:eastAsia="Times New Roman" w:hAnsi="Times New Roman" w:cs="Times New Roman"/>
          <w:sz w:val="24"/>
          <w:szCs w:val="24"/>
        </w:rPr>
        <w:t>ăț</w:t>
      </w:r>
      <w:r w:rsidR="00A34757" w:rsidRPr="00A34757">
        <w:rPr>
          <w:rFonts w:ascii="Times New Roman" w:eastAsia="Times New Roman" w:hAnsi="Times New Roman" w:cs="Times New Roman"/>
          <w:sz w:val="24"/>
          <w:szCs w:val="24"/>
        </w:rPr>
        <w:t>ii locale din cadrul unitatii administrativ-teritoriale Sector 2.</w:t>
      </w:r>
      <w:r w:rsidR="0031654B">
        <w:rPr>
          <w:rFonts w:ascii="Times New Roman" w:eastAsia="Times New Roman" w:hAnsi="Times New Roman" w:cs="Times New Roman"/>
          <w:sz w:val="24"/>
          <w:szCs w:val="24"/>
        </w:rPr>
        <w:tab/>
      </w:r>
    </w:p>
    <w:p w:rsidR="007D0757" w:rsidRPr="00314D42" w:rsidRDefault="002124BE" w:rsidP="00F364E9">
      <w:pPr>
        <w:tabs>
          <w:tab w:val="left" w:pos="851"/>
        </w:tabs>
        <w:spacing w:after="60" w:line="360" w:lineRule="auto"/>
        <w:ind w:right="-334" w:firstLine="709"/>
        <w:jc w:val="both"/>
        <w:rPr>
          <w:rFonts w:ascii="Times New Roman" w:eastAsia="Times New Roman" w:hAnsi="Times New Roman" w:cs="Times New Roman"/>
          <w:sz w:val="24"/>
          <w:szCs w:val="24"/>
        </w:rPr>
      </w:pPr>
      <w:r w:rsidRPr="00314D42">
        <w:rPr>
          <w:rFonts w:ascii="Times New Roman" w:eastAsia="Times New Roman" w:hAnsi="Times New Roman" w:cs="Times New Roman"/>
          <w:sz w:val="24"/>
          <w:szCs w:val="24"/>
        </w:rPr>
        <w:t xml:space="preserve">Structura organizatorică a aparatului de specialitate al primarului cuprinde direcţii, servicii, birouri şi compartimente, la acestea, se adaugă și </w:t>
      </w:r>
      <w:r w:rsidR="00A34757">
        <w:rPr>
          <w:rFonts w:ascii="Times New Roman" w:eastAsia="Times New Roman" w:hAnsi="Times New Roman" w:cs="Times New Roman"/>
          <w:sz w:val="24"/>
          <w:szCs w:val="24"/>
        </w:rPr>
        <w:t>servicii publice de interes local</w:t>
      </w:r>
      <w:r w:rsidRPr="00314D42">
        <w:rPr>
          <w:rFonts w:ascii="Times New Roman" w:eastAsia="Times New Roman" w:hAnsi="Times New Roman" w:cs="Times New Roman"/>
          <w:sz w:val="24"/>
          <w:szCs w:val="24"/>
        </w:rPr>
        <w:t xml:space="preserve"> aflate sub autoritatea Consiliului Local S</w:t>
      </w:r>
      <w:r w:rsidR="00626448" w:rsidRPr="00314D42">
        <w:rPr>
          <w:rFonts w:ascii="Times New Roman" w:eastAsia="Times New Roman" w:hAnsi="Times New Roman" w:cs="Times New Roman"/>
          <w:sz w:val="24"/>
          <w:szCs w:val="24"/>
        </w:rPr>
        <w:t xml:space="preserve">ector </w:t>
      </w:r>
      <w:r w:rsidRPr="00314D42">
        <w:rPr>
          <w:rFonts w:ascii="Times New Roman" w:eastAsia="Times New Roman" w:hAnsi="Times New Roman" w:cs="Times New Roman"/>
          <w:sz w:val="24"/>
          <w:szCs w:val="24"/>
        </w:rPr>
        <w:t>2.</w:t>
      </w:r>
      <w:r w:rsidR="000D6717" w:rsidRPr="00314D42">
        <w:rPr>
          <w:rFonts w:ascii="Times New Roman" w:eastAsia="Times New Roman" w:hAnsi="Times New Roman" w:cs="Times New Roman"/>
          <w:sz w:val="24"/>
          <w:szCs w:val="24"/>
        </w:rPr>
        <w:t xml:space="preserve"> </w:t>
      </w:r>
    </w:p>
    <w:p w:rsidR="009977F7" w:rsidRPr="00314D42" w:rsidRDefault="00F364E9" w:rsidP="00645A58">
      <w:pPr>
        <w:tabs>
          <w:tab w:val="left" w:pos="709"/>
          <w:tab w:val="left" w:pos="900"/>
          <w:tab w:val="left" w:pos="2160"/>
        </w:tabs>
        <w:spacing w:after="100" w:afterAutospacing="1" w:line="360" w:lineRule="auto"/>
        <w:ind w:right="-335"/>
        <w:jc w:val="both"/>
        <w:rPr>
          <w:rFonts w:ascii="Times New Roman" w:hAnsi="Times New Roman" w:cs="Times New Roman"/>
          <w:sz w:val="24"/>
          <w:szCs w:val="24"/>
        </w:rPr>
      </w:pPr>
      <w:r>
        <w:rPr>
          <w:rFonts w:ascii="Times New Roman" w:hAnsi="Times New Roman" w:cs="Times New Roman"/>
          <w:sz w:val="24"/>
          <w:szCs w:val="24"/>
        </w:rPr>
        <w:tab/>
      </w:r>
      <w:r w:rsidR="009977F7" w:rsidRPr="00314D42">
        <w:rPr>
          <w:rFonts w:ascii="Times New Roman" w:hAnsi="Times New Roman" w:cs="Times New Roman"/>
          <w:sz w:val="24"/>
          <w:szCs w:val="24"/>
        </w:rPr>
        <w:t>Obiectul de activitate al Primăriei Sectorului 2 este reprezentat de satisfacerea nevoilor comunităţii prin furnizarea de servicii de calitate cetăţenilor de pe raza unităţii administrativ-teritoriale, pe baza misiunii, viziunii şi valorii instituţiei/organizaţiei:</w:t>
      </w:r>
    </w:p>
    <w:p w:rsidR="00F70A06" w:rsidRPr="00314D42" w:rsidRDefault="00F70A06" w:rsidP="0031654B">
      <w:pPr>
        <w:spacing w:after="60" w:line="360" w:lineRule="auto"/>
        <w:ind w:right="-334" w:firstLine="567"/>
        <w:rPr>
          <w:rFonts w:ascii="Times New Roman" w:eastAsia="Times New Roman" w:hAnsi="Times New Roman" w:cs="Times New Roman"/>
          <w:b/>
          <w:i/>
          <w:sz w:val="24"/>
          <w:szCs w:val="24"/>
          <w:u w:val="single"/>
          <w:lang w:val="en-US"/>
        </w:rPr>
      </w:pPr>
      <w:r w:rsidRPr="00314D42">
        <w:rPr>
          <w:rFonts w:ascii="Times New Roman" w:eastAsia="Times New Roman" w:hAnsi="Times New Roman" w:cs="Times New Roman"/>
          <w:b/>
          <w:bCs/>
          <w:i/>
          <w:sz w:val="24"/>
          <w:szCs w:val="24"/>
          <w:u w:val="single"/>
          <w:lang w:val="en-US"/>
        </w:rPr>
        <w:t>Misiunea</w:t>
      </w:r>
    </w:p>
    <w:p w:rsidR="00DA2D77" w:rsidRPr="00314D42" w:rsidRDefault="00F70A06" w:rsidP="00645A58">
      <w:pPr>
        <w:spacing w:after="100" w:afterAutospacing="1" w:line="360" w:lineRule="auto"/>
        <w:ind w:right="-335"/>
        <w:jc w:val="both"/>
        <w:rPr>
          <w:rFonts w:ascii="Times New Roman" w:eastAsia="Times New Roman" w:hAnsi="Times New Roman" w:cs="Times New Roman"/>
          <w:sz w:val="24"/>
          <w:szCs w:val="24"/>
          <w:lang w:val="en-US"/>
        </w:rPr>
      </w:pPr>
      <w:r w:rsidRPr="00314D42">
        <w:rPr>
          <w:rFonts w:ascii="Times New Roman" w:eastAsia="Times New Roman" w:hAnsi="Times New Roman" w:cs="Times New Roman"/>
          <w:sz w:val="24"/>
          <w:szCs w:val="24"/>
          <w:lang w:val="en-US"/>
        </w:rPr>
        <w:t xml:space="preserve">„Misiunea Primăriei Sectorului 2 este de a </w:t>
      </w:r>
      <w:r w:rsidR="008411B8">
        <w:rPr>
          <w:rFonts w:ascii="Times New Roman" w:eastAsia="Times New Roman" w:hAnsi="Times New Roman" w:cs="Times New Roman"/>
          <w:sz w:val="24"/>
          <w:szCs w:val="24"/>
          <w:lang w:val="en-US"/>
        </w:rPr>
        <w:t>răspunde rapid și ef</w:t>
      </w:r>
      <w:r w:rsidR="00DA2D77" w:rsidRPr="00314D42">
        <w:rPr>
          <w:rFonts w:ascii="Times New Roman" w:eastAsia="Times New Roman" w:hAnsi="Times New Roman" w:cs="Times New Roman"/>
          <w:sz w:val="24"/>
          <w:szCs w:val="24"/>
          <w:lang w:val="en-US"/>
        </w:rPr>
        <w:t>icient nevoilor comunității locale, prin soluționarea acestora</w:t>
      </w:r>
      <w:r w:rsidR="00DA2D77" w:rsidRPr="00314D42">
        <w:t xml:space="preserve"> </w:t>
      </w:r>
      <w:r w:rsidR="00DA2D77" w:rsidRPr="00314D42">
        <w:rPr>
          <w:rFonts w:ascii="Times New Roman" w:eastAsia="Times New Roman" w:hAnsi="Times New Roman" w:cs="Times New Roman"/>
          <w:sz w:val="24"/>
          <w:szCs w:val="24"/>
          <w:lang w:val="en-US"/>
        </w:rPr>
        <w:t>într-o manieră legală, transparentă, echitabilă și responsabilă, furnizând către toate categoriile de beneficiari servic</w:t>
      </w:r>
      <w:r w:rsidR="00E402C1" w:rsidRPr="00314D42">
        <w:rPr>
          <w:rFonts w:ascii="Times New Roman" w:eastAsia="Times New Roman" w:hAnsi="Times New Roman" w:cs="Times New Roman"/>
          <w:sz w:val="24"/>
          <w:szCs w:val="24"/>
          <w:lang w:val="en-US"/>
        </w:rPr>
        <w:t>ii la un nivel înalt de calitate în context național și internațional, asigurând astfel creșterea calității vieții locuitorilor Sectorului 2.</w:t>
      </w:r>
    </w:p>
    <w:p w:rsidR="00F70A06" w:rsidRPr="00314D42" w:rsidRDefault="00F70A06" w:rsidP="00645A58">
      <w:pPr>
        <w:spacing w:after="0" w:line="360" w:lineRule="auto"/>
        <w:ind w:right="-335" w:firstLine="578"/>
        <w:rPr>
          <w:rFonts w:ascii="Times New Roman" w:eastAsia="Times New Roman" w:hAnsi="Times New Roman" w:cs="Times New Roman"/>
          <w:b/>
          <w:i/>
          <w:sz w:val="24"/>
          <w:szCs w:val="24"/>
          <w:u w:val="single"/>
          <w:lang w:val="en-US"/>
        </w:rPr>
      </w:pPr>
      <w:r w:rsidRPr="00314D42">
        <w:rPr>
          <w:rFonts w:ascii="Times New Roman" w:eastAsia="Times New Roman" w:hAnsi="Times New Roman" w:cs="Times New Roman"/>
          <w:b/>
          <w:bCs/>
          <w:i/>
          <w:sz w:val="24"/>
          <w:szCs w:val="24"/>
          <w:u w:val="single"/>
          <w:lang w:val="en-US"/>
        </w:rPr>
        <w:t>Viziunea</w:t>
      </w:r>
    </w:p>
    <w:p w:rsidR="00F70A06" w:rsidRPr="00314D42" w:rsidRDefault="00E402C1" w:rsidP="00645A58">
      <w:pPr>
        <w:spacing w:after="0" w:line="360" w:lineRule="auto"/>
        <w:ind w:right="-334"/>
        <w:jc w:val="both"/>
        <w:rPr>
          <w:rFonts w:ascii="Times New Roman" w:eastAsia="Times New Roman" w:hAnsi="Times New Roman" w:cs="Times New Roman"/>
          <w:i/>
          <w:sz w:val="24"/>
          <w:szCs w:val="24"/>
          <w:lang w:val="en-US"/>
        </w:rPr>
      </w:pPr>
      <w:r w:rsidRPr="00314D42">
        <w:rPr>
          <w:rFonts w:ascii="Times New Roman" w:eastAsia="Times New Roman" w:hAnsi="Times New Roman" w:cs="Times New Roman"/>
          <w:i/>
          <w:sz w:val="24"/>
          <w:szCs w:val="24"/>
          <w:lang w:val="en-US"/>
        </w:rPr>
        <w:t>Administrație în interesul cetățeanului și orientată către rezultate</w:t>
      </w:r>
    </w:p>
    <w:p w:rsidR="00E402C1" w:rsidRPr="00314D42" w:rsidRDefault="00E402C1" w:rsidP="0031654B">
      <w:pPr>
        <w:spacing w:after="60" w:line="360" w:lineRule="auto"/>
        <w:ind w:right="-334"/>
        <w:jc w:val="both"/>
        <w:rPr>
          <w:rFonts w:ascii="Times New Roman" w:eastAsia="Times New Roman" w:hAnsi="Times New Roman" w:cs="Times New Roman"/>
          <w:sz w:val="24"/>
          <w:szCs w:val="24"/>
          <w:lang w:val="en-US"/>
        </w:rPr>
      </w:pPr>
      <w:r w:rsidRPr="00314D42">
        <w:rPr>
          <w:rFonts w:ascii="Times New Roman" w:eastAsia="Times New Roman" w:hAnsi="Times New Roman" w:cs="Times New Roman"/>
          <w:sz w:val="24"/>
          <w:szCs w:val="24"/>
          <w:lang w:val="en-US"/>
        </w:rPr>
        <w:t>Deziderat realizat prin:</w:t>
      </w:r>
    </w:p>
    <w:p w:rsidR="00E402C1" w:rsidRPr="00314D42" w:rsidRDefault="00E402C1" w:rsidP="00B77790">
      <w:pPr>
        <w:pStyle w:val="Listparagraf"/>
        <w:numPr>
          <w:ilvl w:val="0"/>
          <w:numId w:val="58"/>
        </w:numPr>
        <w:spacing w:after="60" w:line="360" w:lineRule="auto"/>
        <w:ind w:right="-334"/>
        <w:jc w:val="both"/>
        <w:rPr>
          <w:rFonts w:ascii="Times New Roman" w:eastAsia="Times New Roman" w:hAnsi="Times New Roman" w:cs="Times New Roman"/>
          <w:sz w:val="24"/>
          <w:szCs w:val="24"/>
          <w:lang w:val="en-US"/>
        </w:rPr>
      </w:pPr>
      <w:r w:rsidRPr="00314D42">
        <w:rPr>
          <w:rFonts w:ascii="Times New Roman" w:eastAsia="Times New Roman" w:hAnsi="Times New Roman" w:cs="Times New Roman"/>
          <w:sz w:val="24"/>
          <w:szCs w:val="24"/>
          <w:lang w:val="en-US"/>
        </w:rPr>
        <w:t>administrație focalizată pe priorităț</w:t>
      </w:r>
      <w:r w:rsidR="00B77790">
        <w:rPr>
          <w:rFonts w:ascii="Times New Roman" w:eastAsia="Times New Roman" w:hAnsi="Times New Roman" w:cs="Times New Roman"/>
          <w:sz w:val="24"/>
          <w:szCs w:val="24"/>
          <w:lang w:val="en-US"/>
        </w:rPr>
        <w:t xml:space="preserve">i </w:t>
      </w:r>
      <w:r w:rsidRPr="00314D42">
        <w:rPr>
          <w:rFonts w:ascii="Times New Roman" w:eastAsia="Times New Roman" w:hAnsi="Times New Roman" w:cs="Times New Roman"/>
          <w:sz w:val="24"/>
          <w:szCs w:val="24"/>
          <w:lang w:val="en-US"/>
        </w:rPr>
        <w:t>și obiective</w:t>
      </w:r>
      <w:r w:rsidR="00CE5AC7" w:rsidRPr="00314D42">
        <w:rPr>
          <w:rFonts w:ascii="Times New Roman" w:eastAsia="Times New Roman" w:hAnsi="Times New Roman" w:cs="Times New Roman"/>
          <w:sz w:val="24"/>
          <w:szCs w:val="24"/>
          <w:lang w:val="en-US"/>
        </w:rPr>
        <w:t>;</w:t>
      </w:r>
    </w:p>
    <w:p w:rsidR="003D697F" w:rsidRPr="00314D42" w:rsidRDefault="00E402C1" w:rsidP="00B77790">
      <w:pPr>
        <w:pStyle w:val="Listparagraf"/>
        <w:numPr>
          <w:ilvl w:val="0"/>
          <w:numId w:val="58"/>
        </w:numPr>
        <w:spacing w:after="60" w:line="360" w:lineRule="auto"/>
        <w:ind w:right="-334"/>
        <w:jc w:val="both"/>
        <w:rPr>
          <w:rFonts w:ascii="Times New Roman" w:eastAsia="Times New Roman" w:hAnsi="Times New Roman" w:cs="Times New Roman"/>
          <w:sz w:val="24"/>
          <w:szCs w:val="24"/>
          <w:lang w:val="en-US"/>
        </w:rPr>
      </w:pPr>
      <w:r w:rsidRPr="00314D42">
        <w:rPr>
          <w:rFonts w:ascii="Times New Roman" w:eastAsia="Times New Roman" w:hAnsi="Times New Roman" w:cs="Times New Roman"/>
          <w:sz w:val="24"/>
          <w:szCs w:val="24"/>
          <w:lang w:val="en-US"/>
        </w:rPr>
        <w:t>integritate și onestitate în gestionarea resurselor publice, transparență și responsabilitate în luarea deciziilor, utilizarea resurselor publice și asum</w:t>
      </w:r>
      <w:r w:rsidR="00CE5AC7" w:rsidRPr="00314D42">
        <w:rPr>
          <w:rFonts w:ascii="Times New Roman" w:eastAsia="Times New Roman" w:hAnsi="Times New Roman" w:cs="Times New Roman"/>
          <w:sz w:val="24"/>
          <w:szCs w:val="24"/>
          <w:lang w:val="en-US"/>
        </w:rPr>
        <w:t>area rezultatelor activităților;</w:t>
      </w:r>
    </w:p>
    <w:p w:rsidR="003D697F" w:rsidRPr="00314D42" w:rsidRDefault="00E402C1" w:rsidP="00B77790">
      <w:pPr>
        <w:pStyle w:val="Listparagraf"/>
        <w:numPr>
          <w:ilvl w:val="0"/>
          <w:numId w:val="58"/>
        </w:numPr>
        <w:spacing w:after="60" w:line="360" w:lineRule="auto"/>
        <w:ind w:right="-334"/>
        <w:jc w:val="both"/>
        <w:rPr>
          <w:rFonts w:ascii="Times New Roman" w:eastAsia="Times New Roman" w:hAnsi="Times New Roman" w:cs="Times New Roman"/>
          <w:sz w:val="24"/>
          <w:szCs w:val="24"/>
          <w:lang w:val="en-US"/>
        </w:rPr>
      </w:pPr>
      <w:r w:rsidRPr="00314D42">
        <w:rPr>
          <w:rFonts w:ascii="Times New Roman" w:eastAsia="Times New Roman" w:hAnsi="Times New Roman" w:cs="Times New Roman"/>
          <w:sz w:val="24"/>
          <w:szCs w:val="24"/>
          <w:lang w:val="en-US"/>
        </w:rPr>
        <w:t>debir</w:t>
      </w:r>
      <w:r w:rsidR="003D697F" w:rsidRPr="00314D42">
        <w:rPr>
          <w:rFonts w:ascii="Times New Roman" w:eastAsia="Times New Roman" w:hAnsi="Times New Roman" w:cs="Times New Roman"/>
          <w:sz w:val="24"/>
          <w:szCs w:val="24"/>
          <w:lang w:val="en-US"/>
        </w:rPr>
        <w:t xml:space="preserve">ocratizarea, </w:t>
      </w:r>
      <w:r w:rsidRPr="00314D42">
        <w:rPr>
          <w:rFonts w:ascii="Times New Roman" w:eastAsia="Times New Roman" w:hAnsi="Times New Roman" w:cs="Times New Roman"/>
          <w:sz w:val="24"/>
          <w:szCs w:val="24"/>
          <w:lang w:val="en-US"/>
        </w:rPr>
        <w:t>standardizarea și digi</w:t>
      </w:r>
      <w:r w:rsidR="003D697F" w:rsidRPr="00314D42">
        <w:rPr>
          <w:rFonts w:ascii="Times New Roman" w:eastAsia="Times New Roman" w:hAnsi="Times New Roman" w:cs="Times New Roman"/>
          <w:sz w:val="24"/>
          <w:szCs w:val="24"/>
          <w:lang w:val="en-US"/>
        </w:rPr>
        <w:t>talizarea la nivel</w:t>
      </w:r>
      <w:r w:rsidR="00CE5AC7" w:rsidRPr="00314D42">
        <w:rPr>
          <w:rFonts w:ascii="Times New Roman" w:eastAsia="Times New Roman" w:hAnsi="Times New Roman" w:cs="Times New Roman"/>
          <w:sz w:val="24"/>
          <w:szCs w:val="24"/>
          <w:lang w:val="en-US"/>
        </w:rPr>
        <w:t>ul administrației locale;</w:t>
      </w:r>
    </w:p>
    <w:p w:rsidR="00E402C1" w:rsidRPr="00314D42" w:rsidRDefault="003D697F" w:rsidP="00B77790">
      <w:pPr>
        <w:pStyle w:val="Listparagraf"/>
        <w:numPr>
          <w:ilvl w:val="0"/>
          <w:numId w:val="58"/>
        </w:numPr>
        <w:spacing w:after="60" w:line="360" w:lineRule="auto"/>
        <w:ind w:right="-334"/>
        <w:jc w:val="both"/>
        <w:rPr>
          <w:rFonts w:ascii="Times New Roman" w:eastAsia="Times New Roman" w:hAnsi="Times New Roman" w:cs="Times New Roman"/>
          <w:sz w:val="24"/>
          <w:szCs w:val="24"/>
          <w:lang w:val="en-US"/>
        </w:rPr>
      </w:pPr>
      <w:r w:rsidRPr="00314D42">
        <w:rPr>
          <w:rFonts w:ascii="Times New Roman" w:eastAsia="Times New Roman" w:hAnsi="Times New Roman" w:cs="Times New Roman"/>
          <w:sz w:val="24"/>
          <w:szCs w:val="24"/>
          <w:lang w:val="en-US"/>
        </w:rPr>
        <w:t xml:space="preserve">simplificarea </w:t>
      </w:r>
      <w:r w:rsidR="00E402C1" w:rsidRPr="00314D42">
        <w:rPr>
          <w:rFonts w:ascii="Times New Roman" w:eastAsia="Times New Roman" w:hAnsi="Times New Roman" w:cs="Times New Roman"/>
          <w:sz w:val="24"/>
          <w:szCs w:val="24"/>
          <w:lang w:val="en-US"/>
        </w:rPr>
        <w:t>ș</w:t>
      </w:r>
      <w:r w:rsidRPr="00314D42">
        <w:rPr>
          <w:rFonts w:ascii="Times New Roman" w:eastAsia="Times New Roman" w:hAnsi="Times New Roman" w:cs="Times New Roman"/>
          <w:sz w:val="24"/>
          <w:szCs w:val="24"/>
          <w:lang w:val="en-US"/>
        </w:rPr>
        <w:t>i rationalizarea procedurilor și a modului de funcționare în interacțiunea cu cetățenii ș</w:t>
      </w:r>
      <w:r w:rsidR="00E402C1" w:rsidRPr="00314D42">
        <w:rPr>
          <w:rFonts w:ascii="Times New Roman" w:eastAsia="Times New Roman" w:hAnsi="Times New Roman" w:cs="Times New Roman"/>
          <w:sz w:val="24"/>
          <w:szCs w:val="24"/>
          <w:lang w:val="en-US"/>
        </w:rPr>
        <w:t>i mediul de afaceri</w:t>
      </w:r>
      <w:r w:rsidR="00CE5AC7" w:rsidRPr="00314D42">
        <w:rPr>
          <w:rFonts w:ascii="Times New Roman" w:eastAsia="Times New Roman" w:hAnsi="Times New Roman" w:cs="Times New Roman"/>
          <w:sz w:val="24"/>
          <w:szCs w:val="24"/>
          <w:lang w:val="en-US"/>
        </w:rPr>
        <w:t>;</w:t>
      </w:r>
    </w:p>
    <w:p w:rsidR="00E402C1" w:rsidRPr="00314D42" w:rsidRDefault="00E402C1" w:rsidP="00B77790">
      <w:pPr>
        <w:pStyle w:val="Listparagraf"/>
        <w:numPr>
          <w:ilvl w:val="0"/>
          <w:numId w:val="58"/>
        </w:numPr>
        <w:spacing w:after="60" w:line="360" w:lineRule="auto"/>
        <w:ind w:right="-334"/>
        <w:jc w:val="both"/>
        <w:rPr>
          <w:rFonts w:ascii="Times New Roman" w:eastAsia="Times New Roman" w:hAnsi="Times New Roman" w:cs="Times New Roman"/>
          <w:sz w:val="24"/>
          <w:szCs w:val="24"/>
          <w:lang w:val="en-US"/>
        </w:rPr>
      </w:pPr>
      <w:r w:rsidRPr="00314D42">
        <w:rPr>
          <w:rFonts w:ascii="Times New Roman" w:eastAsia="Times New Roman" w:hAnsi="Times New Roman" w:cs="Times New Roman"/>
          <w:sz w:val="24"/>
          <w:szCs w:val="24"/>
          <w:lang w:val="en-US"/>
        </w:rPr>
        <w:t>promovarea  unei culturi pro-contribuabil</w:t>
      </w:r>
      <w:r w:rsidR="00CE5AC7" w:rsidRPr="00314D42">
        <w:rPr>
          <w:rFonts w:ascii="Times New Roman" w:eastAsia="Times New Roman" w:hAnsi="Times New Roman" w:cs="Times New Roman"/>
          <w:sz w:val="24"/>
          <w:szCs w:val="24"/>
          <w:lang w:val="en-US"/>
        </w:rPr>
        <w:t>;</w:t>
      </w:r>
    </w:p>
    <w:p w:rsidR="00E402C1" w:rsidRPr="00314D42" w:rsidRDefault="003D697F" w:rsidP="00B77790">
      <w:pPr>
        <w:pStyle w:val="Listparagraf"/>
        <w:numPr>
          <w:ilvl w:val="0"/>
          <w:numId w:val="58"/>
        </w:numPr>
        <w:spacing w:after="60" w:line="360" w:lineRule="auto"/>
        <w:ind w:right="-334"/>
        <w:jc w:val="both"/>
        <w:rPr>
          <w:rFonts w:ascii="Times New Roman" w:eastAsia="Times New Roman" w:hAnsi="Times New Roman" w:cs="Times New Roman"/>
          <w:sz w:val="24"/>
          <w:szCs w:val="24"/>
          <w:lang w:val="en-US"/>
        </w:rPr>
      </w:pPr>
      <w:r w:rsidRPr="00314D42">
        <w:rPr>
          <w:rFonts w:ascii="Times New Roman" w:eastAsia="Times New Roman" w:hAnsi="Times New Roman" w:cs="Times New Roman"/>
          <w:sz w:val="24"/>
          <w:szCs w:val="24"/>
          <w:lang w:val="en-US"/>
        </w:rPr>
        <w:t>accesibilitate ș</w:t>
      </w:r>
      <w:r w:rsidR="00E402C1" w:rsidRPr="00314D42">
        <w:rPr>
          <w:rFonts w:ascii="Times New Roman" w:eastAsia="Times New Roman" w:hAnsi="Times New Roman" w:cs="Times New Roman"/>
          <w:sz w:val="24"/>
          <w:szCs w:val="24"/>
          <w:lang w:val="en-US"/>
        </w:rPr>
        <w:t xml:space="preserve">i </w:t>
      </w:r>
      <w:r w:rsidRPr="00314D42">
        <w:rPr>
          <w:rFonts w:ascii="Times New Roman" w:eastAsia="Times New Roman" w:hAnsi="Times New Roman" w:cs="Times New Roman"/>
          <w:sz w:val="24"/>
          <w:szCs w:val="24"/>
          <w:lang w:val="en-US"/>
        </w:rPr>
        <w:t>deschidere pentru consultarea și participarea cetăț</w:t>
      </w:r>
      <w:r w:rsidR="00E402C1" w:rsidRPr="00314D42">
        <w:rPr>
          <w:rFonts w:ascii="Times New Roman" w:eastAsia="Times New Roman" w:hAnsi="Times New Roman" w:cs="Times New Roman"/>
          <w:sz w:val="24"/>
          <w:szCs w:val="24"/>
          <w:lang w:val="en-US"/>
        </w:rPr>
        <w:t>enilor, a tuturor factorilor i</w:t>
      </w:r>
      <w:r w:rsidRPr="00314D42">
        <w:rPr>
          <w:rFonts w:ascii="Times New Roman" w:eastAsia="Times New Roman" w:hAnsi="Times New Roman" w:cs="Times New Roman"/>
          <w:sz w:val="24"/>
          <w:szCs w:val="24"/>
          <w:lang w:val="en-US"/>
        </w:rPr>
        <w:t>nteresați din societatea civilă și din sectorul privat, î</w:t>
      </w:r>
      <w:r w:rsidR="00E402C1" w:rsidRPr="00314D42">
        <w:rPr>
          <w:rFonts w:ascii="Times New Roman" w:eastAsia="Times New Roman" w:hAnsi="Times New Roman" w:cs="Times New Roman"/>
          <w:sz w:val="24"/>
          <w:szCs w:val="24"/>
          <w:lang w:val="en-US"/>
        </w:rPr>
        <w:t>n luarea deciziilor</w:t>
      </w:r>
      <w:r w:rsidR="00CE5AC7" w:rsidRPr="00314D42">
        <w:rPr>
          <w:rFonts w:ascii="Times New Roman" w:eastAsia="Times New Roman" w:hAnsi="Times New Roman" w:cs="Times New Roman"/>
          <w:sz w:val="24"/>
          <w:szCs w:val="24"/>
          <w:lang w:val="en-US"/>
        </w:rPr>
        <w:t>;</w:t>
      </w:r>
    </w:p>
    <w:p w:rsidR="00E402C1" w:rsidRPr="00314D42" w:rsidRDefault="003D697F" w:rsidP="00B77790">
      <w:pPr>
        <w:pStyle w:val="Listparagraf"/>
        <w:numPr>
          <w:ilvl w:val="0"/>
          <w:numId w:val="58"/>
        </w:numPr>
        <w:spacing w:after="60" w:line="360" w:lineRule="auto"/>
        <w:ind w:right="-334"/>
        <w:jc w:val="both"/>
        <w:rPr>
          <w:rFonts w:ascii="Times New Roman" w:eastAsia="Times New Roman" w:hAnsi="Times New Roman" w:cs="Times New Roman"/>
          <w:sz w:val="24"/>
          <w:szCs w:val="24"/>
          <w:lang w:val="en-US"/>
        </w:rPr>
      </w:pPr>
      <w:r w:rsidRPr="00314D42">
        <w:rPr>
          <w:rFonts w:ascii="Times New Roman" w:eastAsia="Times New Roman" w:hAnsi="Times New Roman" w:cs="Times New Roman"/>
          <w:sz w:val="24"/>
          <w:szCs w:val="24"/>
          <w:lang w:val="en-US"/>
        </w:rPr>
        <w:lastRenderedPageBreak/>
        <w:t xml:space="preserve">transparentizarea proceselor și procedurilor </w:t>
      </w:r>
      <w:r w:rsidR="00B77790">
        <w:rPr>
          <w:rFonts w:ascii="Times New Roman" w:eastAsia="Times New Roman" w:hAnsi="Times New Roman" w:cs="Times New Roman"/>
          <w:sz w:val="24"/>
          <w:szCs w:val="24"/>
          <w:lang w:val="en-US"/>
        </w:rPr>
        <w:t xml:space="preserve">administrative prin promovarea de </w:t>
      </w:r>
      <w:r w:rsidRPr="00314D42">
        <w:rPr>
          <w:rFonts w:ascii="Times New Roman" w:eastAsia="Times New Roman" w:hAnsi="Times New Roman" w:cs="Times New Roman"/>
          <w:sz w:val="24"/>
          <w:szCs w:val="24"/>
          <w:lang w:val="en-US"/>
        </w:rPr>
        <w:t>date și informații deschise, disponibil</w:t>
      </w:r>
      <w:r w:rsidR="00B77790">
        <w:rPr>
          <w:rFonts w:ascii="Times New Roman" w:eastAsia="Times New Roman" w:hAnsi="Times New Roman" w:cs="Times New Roman"/>
          <w:sz w:val="24"/>
          <w:szCs w:val="24"/>
          <w:lang w:val="en-US"/>
        </w:rPr>
        <w:t xml:space="preserve">e </w:t>
      </w:r>
      <w:r w:rsidR="00E402C1" w:rsidRPr="00314D42">
        <w:rPr>
          <w:rFonts w:ascii="Times New Roman" w:eastAsia="Times New Roman" w:hAnsi="Times New Roman" w:cs="Times New Roman"/>
          <w:sz w:val="24"/>
          <w:szCs w:val="24"/>
          <w:lang w:val="en-US"/>
        </w:rPr>
        <w:t>public</w:t>
      </w:r>
      <w:r w:rsidR="00CE5AC7" w:rsidRPr="00314D42">
        <w:rPr>
          <w:rFonts w:ascii="Times New Roman" w:eastAsia="Times New Roman" w:hAnsi="Times New Roman" w:cs="Times New Roman"/>
          <w:sz w:val="24"/>
          <w:szCs w:val="24"/>
          <w:lang w:val="en-US"/>
        </w:rPr>
        <w:t>;</w:t>
      </w:r>
    </w:p>
    <w:p w:rsidR="00E402C1" w:rsidRPr="00314D42" w:rsidRDefault="00E402C1" w:rsidP="00B77790">
      <w:pPr>
        <w:pStyle w:val="Listparagraf"/>
        <w:numPr>
          <w:ilvl w:val="0"/>
          <w:numId w:val="58"/>
        </w:numPr>
        <w:spacing w:after="60" w:line="360" w:lineRule="auto"/>
        <w:ind w:right="-334"/>
        <w:jc w:val="both"/>
        <w:rPr>
          <w:rFonts w:ascii="Times New Roman" w:eastAsia="Times New Roman" w:hAnsi="Times New Roman" w:cs="Times New Roman"/>
          <w:sz w:val="24"/>
          <w:szCs w:val="24"/>
          <w:lang w:val="en-US"/>
        </w:rPr>
      </w:pPr>
      <w:r w:rsidRPr="00314D42">
        <w:rPr>
          <w:rFonts w:ascii="Times New Roman" w:eastAsia="Times New Roman" w:hAnsi="Times New Roman" w:cs="Times New Roman"/>
          <w:sz w:val="24"/>
          <w:szCs w:val="24"/>
          <w:lang w:val="en-US"/>
        </w:rPr>
        <w:t>apar</w:t>
      </w:r>
      <w:r w:rsidR="003D697F" w:rsidRPr="00314D42">
        <w:rPr>
          <w:rFonts w:ascii="Times New Roman" w:eastAsia="Times New Roman" w:hAnsi="Times New Roman" w:cs="Times New Roman"/>
          <w:sz w:val="24"/>
          <w:szCs w:val="24"/>
          <w:lang w:val="en-US"/>
        </w:rPr>
        <w:t>at administrativ modern, care să ră</w:t>
      </w:r>
      <w:r w:rsidRPr="00314D42">
        <w:rPr>
          <w:rFonts w:ascii="Times New Roman" w:eastAsia="Times New Roman" w:hAnsi="Times New Roman" w:cs="Times New Roman"/>
          <w:sz w:val="24"/>
          <w:szCs w:val="24"/>
          <w:lang w:val="en-US"/>
        </w:rPr>
        <w:t>spun</w:t>
      </w:r>
      <w:r w:rsidR="003D697F" w:rsidRPr="00314D42">
        <w:rPr>
          <w:rFonts w:ascii="Times New Roman" w:eastAsia="Times New Roman" w:hAnsi="Times New Roman" w:cs="Times New Roman"/>
          <w:sz w:val="24"/>
          <w:szCs w:val="24"/>
          <w:lang w:val="en-US"/>
        </w:rPr>
        <w:t>dă rapid ș</w:t>
      </w:r>
      <w:r w:rsidRPr="00314D42">
        <w:rPr>
          <w:rFonts w:ascii="Times New Roman" w:eastAsia="Times New Roman" w:hAnsi="Times New Roman" w:cs="Times New Roman"/>
          <w:sz w:val="24"/>
          <w:szCs w:val="24"/>
          <w:lang w:val="en-US"/>
        </w:rPr>
        <w:t xml:space="preserve">i </w:t>
      </w:r>
      <w:r w:rsidR="00B77790">
        <w:rPr>
          <w:rFonts w:ascii="Times New Roman" w:eastAsia="Times New Roman" w:hAnsi="Times New Roman" w:cs="Times New Roman"/>
          <w:sz w:val="24"/>
          <w:szCs w:val="24"/>
          <w:lang w:val="en-US"/>
        </w:rPr>
        <w:t>ef</w:t>
      </w:r>
      <w:r w:rsidR="003D697F" w:rsidRPr="00314D42">
        <w:rPr>
          <w:rFonts w:ascii="Times New Roman" w:eastAsia="Times New Roman" w:hAnsi="Times New Roman" w:cs="Times New Roman"/>
          <w:sz w:val="24"/>
          <w:szCs w:val="24"/>
          <w:lang w:val="en-US"/>
        </w:rPr>
        <w:t>icient nevoilor societății atent l</w:t>
      </w:r>
      <w:r w:rsidR="00397096" w:rsidRPr="00314D42">
        <w:rPr>
          <w:rFonts w:ascii="Times New Roman" w:eastAsia="Times New Roman" w:hAnsi="Times New Roman" w:cs="Times New Roman"/>
          <w:sz w:val="24"/>
          <w:szCs w:val="24"/>
          <w:lang w:val="en-US"/>
        </w:rPr>
        <w:t>a pulsul unei societăți într-o continuă modernizare ș</w:t>
      </w:r>
      <w:r w:rsidRPr="00314D42">
        <w:rPr>
          <w:rFonts w:ascii="Times New Roman" w:eastAsia="Times New Roman" w:hAnsi="Times New Roman" w:cs="Times New Roman"/>
          <w:sz w:val="24"/>
          <w:szCs w:val="24"/>
          <w:lang w:val="en-US"/>
        </w:rPr>
        <w:t>i transformare</w:t>
      </w:r>
      <w:r w:rsidR="00CE5AC7" w:rsidRPr="00314D42">
        <w:rPr>
          <w:rFonts w:ascii="Times New Roman" w:eastAsia="Times New Roman" w:hAnsi="Times New Roman" w:cs="Times New Roman"/>
          <w:sz w:val="24"/>
          <w:szCs w:val="24"/>
          <w:lang w:val="en-US"/>
        </w:rPr>
        <w:t>;</w:t>
      </w:r>
    </w:p>
    <w:p w:rsidR="00E402C1" w:rsidRPr="00314D42" w:rsidRDefault="00397096" w:rsidP="00B77790">
      <w:pPr>
        <w:pStyle w:val="Listparagraf"/>
        <w:numPr>
          <w:ilvl w:val="0"/>
          <w:numId w:val="58"/>
        </w:numPr>
        <w:spacing w:after="60" w:line="360" w:lineRule="auto"/>
        <w:ind w:right="-334"/>
        <w:jc w:val="both"/>
        <w:rPr>
          <w:rFonts w:ascii="Times New Roman" w:eastAsia="Times New Roman" w:hAnsi="Times New Roman" w:cs="Times New Roman"/>
          <w:sz w:val="24"/>
          <w:szCs w:val="24"/>
          <w:lang w:val="en-US"/>
        </w:rPr>
      </w:pPr>
      <w:r w:rsidRPr="00314D42">
        <w:rPr>
          <w:rFonts w:ascii="Times New Roman" w:eastAsia="Times New Roman" w:hAnsi="Times New Roman" w:cs="Times New Roman"/>
          <w:sz w:val="24"/>
          <w:szCs w:val="24"/>
          <w:lang w:val="en-US"/>
        </w:rPr>
        <w:t>o administrație publică</w:t>
      </w:r>
      <w:r w:rsidR="00E402C1" w:rsidRPr="00314D42">
        <w:rPr>
          <w:rFonts w:ascii="Times New Roman" w:eastAsia="Times New Roman" w:hAnsi="Times New Roman" w:cs="Times New Roman"/>
          <w:sz w:val="24"/>
          <w:szCs w:val="24"/>
          <w:lang w:val="en-US"/>
        </w:rPr>
        <w:t xml:space="preserve"> integra</w:t>
      </w:r>
      <w:r w:rsidR="00A36287" w:rsidRPr="00314D42">
        <w:rPr>
          <w:rFonts w:ascii="Times New Roman" w:eastAsia="Times New Roman" w:hAnsi="Times New Roman" w:cs="Times New Roman"/>
          <w:sz w:val="24"/>
          <w:szCs w:val="24"/>
          <w:lang w:val="en-US"/>
        </w:rPr>
        <w:t>tă și competent</w:t>
      </w:r>
      <w:r w:rsidR="00B77790">
        <w:rPr>
          <w:rFonts w:ascii="Times New Roman" w:eastAsia="Times New Roman" w:hAnsi="Times New Roman" w:cs="Times New Roman"/>
          <w:sz w:val="24"/>
          <w:szCs w:val="24"/>
          <w:lang w:val="en-US"/>
        </w:rPr>
        <w:t>ă</w:t>
      </w:r>
      <w:r w:rsidR="00A36287" w:rsidRPr="00314D42">
        <w:rPr>
          <w:rFonts w:ascii="Times New Roman" w:eastAsia="Times New Roman" w:hAnsi="Times New Roman" w:cs="Times New Roman"/>
          <w:sz w:val="24"/>
          <w:szCs w:val="24"/>
          <w:lang w:val="en-US"/>
        </w:rPr>
        <w:t xml:space="preserve">, care </w:t>
      </w:r>
      <w:r w:rsidRPr="00314D42">
        <w:rPr>
          <w:rFonts w:ascii="Times New Roman" w:eastAsia="Times New Roman" w:hAnsi="Times New Roman" w:cs="Times New Roman"/>
          <w:sz w:val="24"/>
          <w:szCs w:val="24"/>
          <w:lang w:val="en-US"/>
        </w:rPr>
        <w:t xml:space="preserve">gestionează cu eficiență și </w:t>
      </w:r>
      <w:r w:rsidR="00E402C1" w:rsidRPr="00314D42">
        <w:rPr>
          <w:rFonts w:ascii="Times New Roman" w:eastAsia="Times New Roman" w:hAnsi="Times New Roman" w:cs="Times New Roman"/>
          <w:sz w:val="24"/>
          <w:szCs w:val="24"/>
          <w:lang w:val="en-US"/>
        </w:rPr>
        <w:t>echitabil servicii publice de calitate furnizate beneficiarilor</w:t>
      </w:r>
      <w:r w:rsidR="00CE5AC7" w:rsidRPr="00314D42">
        <w:rPr>
          <w:rFonts w:ascii="Times New Roman" w:eastAsia="Times New Roman" w:hAnsi="Times New Roman" w:cs="Times New Roman"/>
          <w:sz w:val="24"/>
          <w:szCs w:val="24"/>
          <w:lang w:val="en-US"/>
        </w:rPr>
        <w:t>;</w:t>
      </w:r>
    </w:p>
    <w:p w:rsidR="00E402C1" w:rsidRPr="00314D42" w:rsidRDefault="00E402C1" w:rsidP="00645A58">
      <w:pPr>
        <w:pStyle w:val="Listparagraf"/>
        <w:numPr>
          <w:ilvl w:val="0"/>
          <w:numId w:val="58"/>
        </w:numPr>
        <w:spacing w:after="100" w:afterAutospacing="1" w:line="360" w:lineRule="auto"/>
        <w:ind w:left="714" w:hanging="357"/>
        <w:jc w:val="both"/>
        <w:rPr>
          <w:rFonts w:ascii="Times New Roman" w:eastAsia="Times New Roman" w:hAnsi="Times New Roman" w:cs="Times New Roman"/>
          <w:sz w:val="24"/>
          <w:szCs w:val="24"/>
          <w:lang w:val="en-US"/>
        </w:rPr>
      </w:pPr>
      <w:r w:rsidRPr="00314D42">
        <w:rPr>
          <w:rFonts w:ascii="Times New Roman" w:eastAsia="Times New Roman" w:hAnsi="Times New Roman" w:cs="Times New Roman"/>
          <w:sz w:val="24"/>
          <w:szCs w:val="24"/>
          <w:lang w:val="en-US"/>
        </w:rPr>
        <w:t>pro</w:t>
      </w:r>
      <w:r w:rsidR="00397096" w:rsidRPr="00314D42">
        <w:rPr>
          <w:rFonts w:ascii="Times New Roman" w:eastAsia="Times New Roman" w:hAnsi="Times New Roman" w:cs="Times New Roman"/>
          <w:sz w:val="24"/>
          <w:szCs w:val="24"/>
          <w:lang w:val="en-US"/>
        </w:rPr>
        <w:t>movarea unei culturi a eticii și integrităț</w:t>
      </w:r>
      <w:r w:rsidRPr="00314D42">
        <w:rPr>
          <w:rFonts w:ascii="Times New Roman" w:eastAsia="Times New Roman" w:hAnsi="Times New Roman" w:cs="Times New Roman"/>
          <w:sz w:val="24"/>
          <w:szCs w:val="24"/>
          <w:lang w:val="en-US"/>
        </w:rPr>
        <w:t>ii</w:t>
      </w:r>
      <w:r w:rsidR="00CE5AC7" w:rsidRPr="00314D42">
        <w:rPr>
          <w:rFonts w:ascii="Times New Roman" w:eastAsia="Times New Roman" w:hAnsi="Times New Roman" w:cs="Times New Roman"/>
          <w:sz w:val="24"/>
          <w:szCs w:val="24"/>
          <w:lang w:val="en-US"/>
        </w:rPr>
        <w:t>.</w:t>
      </w:r>
    </w:p>
    <w:p w:rsidR="00F70A06" w:rsidRPr="00314D42" w:rsidRDefault="00F70A06" w:rsidP="0031654B">
      <w:pPr>
        <w:spacing w:after="60" w:line="360" w:lineRule="auto"/>
        <w:ind w:left="360"/>
        <w:rPr>
          <w:rFonts w:ascii="Times New Roman" w:eastAsia="Times New Roman" w:hAnsi="Times New Roman" w:cs="Times New Roman"/>
          <w:b/>
          <w:i/>
          <w:sz w:val="24"/>
          <w:szCs w:val="24"/>
          <w:highlight w:val="lightGray"/>
          <w:u w:val="single"/>
          <w:lang w:val="en-US"/>
        </w:rPr>
      </w:pPr>
      <w:r w:rsidRPr="00314D42">
        <w:rPr>
          <w:rFonts w:ascii="Times New Roman" w:eastAsia="Times New Roman" w:hAnsi="Times New Roman" w:cs="Times New Roman"/>
          <w:b/>
          <w:bCs/>
          <w:i/>
          <w:sz w:val="24"/>
          <w:szCs w:val="24"/>
          <w:u w:val="single"/>
          <w:lang w:val="en-US"/>
        </w:rPr>
        <w:t>Valorile noastre</w:t>
      </w:r>
    </w:p>
    <w:p w:rsidR="00E402C1" w:rsidRPr="00314D42" w:rsidRDefault="00397096" w:rsidP="00B77790">
      <w:pPr>
        <w:spacing w:after="60" w:line="360" w:lineRule="auto"/>
        <w:ind w:right="-334" w:firstLine="709"/>
        <w:jc w:val="both"/>
        <w:rPr>
          <w:rFonts w:ascii="Times New Roman" w:eastAsia="Times New Roman" w:hAnsi="Times New Roman" w:cs="Times New Roman"/>
          <w:sz w:val="24"/>
          <w:szCs w:val="24"/>
          <w:lang w:val="en-US"/>
        </w:rPr>
      </w:pPr>
      <w:r w:rsidRPr="00314D42">
        <w:rPr>
          <w:rFonts w:ascii="Times New Roman" w:eastAsia="Times New Roman" w:hAnsi="Times New Roman" w:cs="Times New Roman"/>
          <w:sz w:val="24"/>
          <w:szCs w:val="24"/>
          <w:lang w:val="en-US"/>
        </w:rPr>
        <w:t xml:space="preserve">Viziunea noastră este bazată pe valori precum: </w:t>
      </w:r>
      <w:r w:rsidRPr="00B77790">
        <w:rPr>
          <w:rFonts w:ascii="Times New Roman" w:eastAsia="Times New Roman" w:hAnsi="Times New Roman" w:cs="Times New Roman"/>
          <w:b/>
          <w:i/>
          <w:sz w:val="24"/>
          <w:szCs w:val="24"/>
          <w:lang w:val="en-US"/>
        </w:rPr>
        <w:t>respect față</w:t>
      </w:r>
      <w:r w:rsidR="00E402C1" w:rsidRPr="00B77790">
        <w:rPr>
          <w:rFonts w:ascii="Times New Roman" w:eastAsia="Times New Roman" w:hAnsi="Times New Roman" w:cs="Times New Roman"/>
          <w:b/>
          <w:i/>
          <w:sz w:val="24"/>
          <w:szCs w:val="24"/>
          <w:lang w:val="en-US"/>
        </w:rPr>
        <w:t xml:space="preserve"> de lege </w:t>
      </w:r>
      <w:r w:rsidRPr="00B77790">
        <w:rPr>
          <w:rFonts w:ascii="Times New Roman" w:eastAsia="Times New Roman" w:hAnsi="Times New Roman" w:cs="Times New Roman"/>
          <w:b/>
          <w:i/>
          <w:sz w:val="24"/>
          <w:szCs w:val="24"/>
          <w:lang w:val="en-US"/>
        </w:rPr>
        <w:t>și cetăț</w:t>
      </w:r>
      <w:r w:rsidR="00E402C1" w:rsidRPr="00B77790">
        <w:rPr>
          <w:rFonts w:ascii="Times New Roman" w:eastAsia="Times New Roman" w:hAnsi="Times New Roman" w:cs="Times New Roman"/>
          <w:b/>
          <w:i/>
          <w:sz w:val="24"/>
          <w:szCs w:val="24"/>
          <w:lang w:val="en-US"/>
        </w:rPr>
        <w:t>ean, transparen</w:t>
      </w:r>
      <w:r w:rsidRPr="00B77790">
        <w:rPr>
          <w:rFonts w:ascii="Times New Roman" w:eastAsia="Times New Roman" w:hAnsi="Times New Roman" w:cs="Times New Roman"/>
          <w:b/>
          <w:i/>
          <w:sz w:val="24"/>
          <w:szCs w:val="24"/>
          <w:lang w:val="en-US"/>
        </w:rPr>
        <w:t>ță</w:t>
      </w:r>
      <w:r w:rsidR="0031654B" w:rsidRPr="00B77790">
        <w:rPr>
          <w:rFonts w:ascii="Times New Roman" w:eastAsia="Times New Roman" w:hAnsi="Times New Roman" w:cs="Times New Roman"/>
          <w:b/>
          <w:i/>
          <w:sz w:val="24"/>
          <w:szCs w:val="24"/>
          <w:lang w:val="en-US"/>
        </w:rPr>
        <w:t>, etic</w:t>
      </w:r>
      <w:r w:rsidR="0031654B" w:rsidRPr="00B77790">
        <w:rPr>
          <w:rFonts w:ascii="Times New Roman" w:eastAsia="Times New Roman" w:hAnsi="Times New Roman" w:cs="Times New Roman"/>
          <w:b/>
          <w:i/>
          <w:sz w:val="24"/>
          <w:szCs w:val="24"/>
        </w:rPr>
        <w:t>ă</w:t>
      </w:r>
      <w:r w:rsidR="00E402C1" w:rsidRPr="00B77790">
        <w:rPr>
          <w:rFonts w:ascii="Times New Roman" w:eastAsia="Times New Roman" w:hAnsi="Times New Roman" w:cs="Times New Roman"/>
          <w:b/>
          <w:i/>
          <w:sz w:val="24"/>
          <w:szCs w:val="24"/>
          <w:lang w:val="en-US"/>
        </w:rPr>
        <w:t xml:space="preserve"> </w:t>
      </w:r>
      <w:r w:rsidRPr="00B77790">
        <w:rPr>
          <w:rFonts w:ascii="Times New Roman" w:eastAsia="Times New Roman" w:hAnsi="Times New Roman" w:cs="Times New Roman"/>
          <w:b/>
          <w:i/>
          <w:sz w:val="24"/>
          <w:szCs w:val="24"/>
          <w:lang w:val="en-US"/>
        </w:rPr>
        <w:t>ș</w:t>
      </w:r>
      <w:r w:rsidR="00E402C1" w:rsidRPr="00B77790">
        <w:rPr>
          <w:rFonts w:ascii="Times New Roman" w:eastAsia="Times New Roman" w:hAnsi="Times New Roman" w:cs="Times New Roman"/>
          <w:b/>
          <w:i/>
          <w:sz w:val="24"/>
          <w:szCs w:val="24"/>
          <w:lang w:val="en-US"/>
        </w:rPr>
        <w:t xml:space="preserve">i integritate, egalitate de </w:t>
      </w:r>
      <w:r w:rsidRPr="00B77790">
        <w:rPr>
          <w:rFonts w:ascii="Times New Roman" w:eastAsia="Times New Roman" w:hAnsi="Times New Roman" w:cs="Times New Roman"/>
          <w:b/>
          <w:i/>
          <w:sz w:val="24"/>
          <w:szCs w:val="24"/>
          <w:lang w:val="en-US"/>
        </w:rPr>
        <w:t>șanse, responsabilitate socială</w:t>
      </w:r>
      <w:r w:rsidR="00E402C1" w:rsidRPr="00B77790">
        <w:rPr>
          <w:rFonts w:ascii="Times New Roman" w:eastAsia="Times New Roman" w:hAnsi="Times New Roman" w:cs="Times New Roman"/>
          <w:b/>
          <w:i/>
          <w:sz w:val="24"/>
          <w:szCs w:val="24"/>
          <w:lang w:val="en-US"/>
        </w:rPr>
        <w:t>, performan</w:t>
      </w:r>
      <w:r w:rsidRPr="00B77790">
        <w:rPr>
          <w:rFonts w:ascii="Times New Roman" w:eastAsia="Times New Roman" w:hAnsi="Times New Roman" w:cs="Times New Roman"/>
          <w:b/>
          <w:i/>
          <w:sz w:val="24"/>
          <w:szCs w:val="24"/>
          <w:lang w:val="en-US"/>
        </w:rPr>
        <w:t>ță</w:t>
      </w:r>
      <w:r w:rsidR="00E402C1" w:rsidRPr="00B77790">
        <w:rPr>
          <w:rFonts w:ascii="Times New Roman" w:eastAsia="Times New Roman" w:hAnsi="Times New Roman" w:cs="Times New Roman"/>
          <w:b/>
          <w:i/>
          <w:sz w:val="24"/>
          <w:szCs w:val="24"/>
          <w:lang w:val="en-US"/>
        </w:rPr>
        <w:t>, spirit de echip</w:t>
      </w:r>
      <w:r w:rsidRPr="00B77790">
        <w:rPr>
          <w:rFonts w:ascii="Times New Roman" w:eastAsia="Times New Roman" w:hAnsi="Times New Roman" w:cs="Times New Roman"/>
          <w:b/>
          <w:i/>
          <w:sz w:val="24"/>
          <w:szCs w:val="24"/>
          <w:lang w:val="en-US"/>
        </w:rPr>
        <w:t>ă</w:t>
      </w:r>
      <w:r w:rsidR="00E402C1" w:rsidRPr="00B77790">
        <w:rPr>
          <w:rFonts w:ascii="Times New Roman" w:eastAsia="Times New Roman" w:hAnsi="Times New Roman" w:cs="Times New Roman"/>
          <w:b/>
          <w:i/>
          <w:sz w:val="24"/>
          <w:szCs w:val="24"/>
          <w:lang w:val="en-US"/>
        </w:rPr>
        <w:t>, capac</w:t>
      </w:r>
      <w:r w:rsidRPr="00B77790">
        <w:rPr>
          <w:rFonts w:ascii="Times New Roman" w:eastAsia="Times New Roman" w:hAnsi="Times New Roman" w:cs="Times New Roman"/>
          <w:b/>
          <w:i/>
          <w:sz w:val="24"/>
          <w:szCs w:val="24"/>
          <w:lang w:val="en-US"/>
        </w:rPr>
        <w:t>itate de inovare, onestitate ș</w:t>
      </w:r>
      <w:r w:rsidR="00E402C1" w:rsidRPr="00B77790">
        <w:rPr>
          <w:rFonts w:ascii="Times New Roman" w:eastAsia="Times New Roman" w:hAnsi="Times New Roman" w:cs="Times New Roman"/>
          <w:b/>
          <w:i/>
          <w:sz w:val="24"/>
          <w:szCs w:val="24"/>
          <w:lang w:val="en-US"/>
        </w:rPr>
        <w:t>i disciplin</w:t>
      </w:r>
      <w:r w:rsidRPr="00B77790">
        <w:rPr>
          <w:rFonts w:ascii="Times New Roman" w:eastAsia="Times New Roman" w:hAnsi="Times New Roman" w:cs="Times New Roman"/>
          <w:b/>
          <w:i/>
          <w:sz w:val="24"/>
          <w:szCs w:val="24"/>
          <w:lang w:val="en-US"/>
        </w:rPr>
        <w:t>ă</w:t>
      </w:r>
      <w:r w:rsidR="00E402C1" w:rsidRPr="00314D42">
        <w:rPr>
          <w:rFonts w:ascii="Times New Roman" w:eastAsia="Times New Roman" w:hAnsi="Times New Roman" w:cs="Times New Roman"/>
          <w:i/>
          <w:sz w:val="24"/>
          <w:szCs w:val="24"/>
          <w:lang w:val="en-US"/>
        </w:rPr>
        <w:t>.</w:t>
      </w:r>
    </w:p>
    <w:p w:rsidR="00482E7B" w:rsidRPr="00314D42" w:rsidRDefault="00397096" w:rsidP="00B77790">
      <w:pPr>
        <w:spacing w:after="60" w:line="360" w:lineRule="auto"/>
        <w:ind w:right="-334" w:firstLine="709"/>
        <w:jc w:val="both"/>
        <w:rPr>
          <w:rFonts w:ascii="Times New Roman" w:eastAsia="Times New Roman" w:hAnsi="Times New Roman" w:cs="Times New Roman"/>
          <w:sz w:val="24"/>
          <w:szCs w:val="24"/>
          <w:lang w:val="en-US"/>
        </w:rPr>
      </w:pPr>
      <w:r w:rsidRPr="00314D42">
        <w:rPr>
          <w:rFonts w:ascii="Times New Roman" w:eastAsia="Times New Roman" w:hAnsi="Times New Roman" w:cs="Times New Roman"/>
          <w:sz w:val="24"/>
          <w:szCs w:val="24"/>
          <w:lang w:val="en-US"/>
        </w:rPr>
        <w:t>Valorile noastre ne susțin eforturile de a ne î</w:t>
      </w:r>
      <w:r w:rsidR="00E402C1" w:rsidRPr="00314D42">
        <w:rPr>
          <w:rFonts w:ascii="Times New Roman" w:eastAsia="Times New Roman" w:hAnsi="Times New Roman" w:cs="Times New Roman"/>
          <w:sz w:val="24"/>
          <w:szCs w:val="24"/>
          <w:lang w:val="en-US"/>
        </w:rPr>
        <w:t xml:space="preserve">ndeplini misiunea, viziunea </w:t>
      </w:r>
      <w:r w:rsidRPr="00314D42">
        <w:rPr>
          <w:rFonts w:ascii="Times New Roman" w:eastAsia="Times New Roman" w:hAnsi="Times New Roman" w:cs="Times New Roman"/>
          <w:sz w:val="24"/>
          <w:szCs w:val="24"/>
          <w:lang w:val="en-US"/>
        </w:rPr>
        <w:t>ș</w:t>
      </w:r>
      <w:r w:rsidR="00E402C1" w:rsidRPr="00314D42">
        <w:rPr>
          <w:rFonts w:ascii="Times New Roman" w:eastAsia="Times New Roman" w:hAnsi="Times New Roman" w:cs="Times New Roman"/>
          <w:sz w:val="24"/>
          <w:szCs w:val="24"/>
          <w:lang w:val="en-US"/>
        </w:rPr>
        <w:t>i de a ne consoli</w:t>
      </w:r>
      <w:r w:rsidR="0031654B">
        <w:rPr>
          <w:rFonts w:ascii="Times New Roman" w:eastAsia="Times New Roman" w:hAnsi="Times New Roman" w:cs="Times New Roman"/>
          <w:sz w:val="24"/>
          <w:szCs w:val="24"/>
          <w:lang w:val="en-US"/>
        </w:rPr>
        <w:t>da identitatea. Aceste valori</w:t>
      </w:r>
      <w:r w:rsidR="00E402C1" w:rsidRPr="00314D42">
        <w:rPr>
          <w:rFonts w:ascii="Times New Roman" w:eastAsia="Times New Roman" w:hAnsi="Times New Roman" w:cs="Times New Roman"/>
          <w:sz w:val="24"/>
          <w:szCs w:val="24"/>
          <w:lang w:val="en-US"/>
        </w:rPr>
        <w:t xml:space="preserve"> def</w:t>
      </w:r>
      <w:r w:rsidRPr="00314D42">
        <w:rPr>
          <w:rFonts w:ascii="Times New Roman" w:eastAsia="Times New Roman" w:hAnsi="Times New Roman" w:cs="Times New Roman"/>
          <w:sz w:val="24"/>
          <w:szCs w:val="24"/>
          <w:lang w:val="en-US"/>
        </w:rPr>
        <w:t>inesc comportamentul nostru față de întreaga comunitate l</w:t>
      </w:r>
      <w:r w:rsidR="00E402C1" w:rsidRPr="00314D42">
        <w:rPr>
          <w:rFonts w:ascii="Times New Roman" w:eastAsia="Times New Roman" w:hAnsi="Times New Roman" w:cs="Times New Roman"/>
          <w:sz w:val="24"/>
          <w:szCs w:val="24"/>
          <w:lang w:val="en-US"/>
        </w:rPr>
        <w:t>ocal</w:t>
      </w:r>
      <w:r w:rsidRPr="00314D42">
        <w:rPr>
          <w:rFonts w:ascii="Times New Roman" w:eastAsia="Times New Roman" w:hAnsi="Times New Roman" w:cs="Times New Roman"/>
          <w:sz w:val="24"/>
          <w:szCs w:val="24"/>
          <w:lang w:val="en-US"/>
        </w:rPr>
        <w:t>ă</w:t>
      </w:r>
      <w:r w:rsidR="00E402C1" w:rsidRPr="00314D42">
        <w:rPr>
          <w:rFonts w:ascii="Times New Roman" w:eastAsia="Times New Roman" w:hAnsi="Times New Roman" w:cs="Times New Roman"/>
          <w:sz w:val="24"/>
          <w:szCs w:val="24"/>
          <w:lang w:val="en-US"/>
        </w:rPr>
        <w:t>.</w:t>
      </w:r>
    </w:p>
    <w:p w:rsidR="00D35D8D" w:rsidRDefault="00D35D8D" w:rsidP="002E4045">
      <w:bookmarkStart w:id="3" w:name="_Toc42848462"/>
    </w:p>
    <w:p w:rsidR="00F774BD" w:rsidRDefault="00F774BD" w:rsidP="002E4045"/>
    <w:p w:rsidR="00EE5C7E" w:rsidRPr="003928A2" w:rsidRDefault="000271EA" w:rsidP="003928A2">
      <w:pPr>
        <w:pStyle w:val="Titlu1"/>
        <w:ind w:firstLine="1134"/>
        <w:jc w:val="center"/>
        <w:rPr>
          <w:rFonts w:ascii="Times New Roman" w:hAnsi="Times New Roman" w:cs="Times New Roman"/>
          <w:b/>
          <w:color w:val="auto"/>
          <w:sz w:val="28"/>
        </w:rPr>
      </w:pPr>
      <w:bookmarkStart w:id="4" w:name="_Toc127799479"/>
      <w:r w:rsidRPr="003928A2">
        <w:rPr>
          <w:rFonts w:ascii="Times New Roman" w:hAnsi="Times New Roman" w:cs="Times New Roman"/>
          <w:b/>
          <w:color w:val="auto"/>
          <w:sz w:val="28"/>
        </w:rPr>
        <w:t xml:space="preserve">Cap. I </w:t>
      </w:r>
      <w:r w:rsidR="00F41632" w:rsidRPr="003928A2">
        <w:rPr>
          <w:rFonts w:ascii="Times New Roman" w:hAnsi="Times New Roman" w:cs="Times New Roman"/>
          <w:b/>
          <w:color w:val="auto"/>
          <w:sz w:val="28"/>
        </w:rPr>
        <w:t>Starea economică</w:t>
      </w:r>
      <w:bookmarkEnd w:id="3"/>
      <w:bookmarkEnd w:id="4"/>
    </w:p>
    <w:p w:rsidR="00B77790" w:rsidRPr="00B77790" w:rsidRDefault="00B77790" w:rsidP="00B77790"/>
    <w:p w:rsidR="002801FD" w:rsidRPr="003928A2" w:rsidRDefault="00CC6931" w:rsidP="002A6758">
      <w:pPr>
        <w:pStyle w:val="Titlu2"/>
        <w:spacing w:after="100" w:afterAutospacing="1" w:line="257" w:lineRule="auto"/>
        <w:ind w:firstLine="1134"/>
        <w:rPr>
          <w:rFonts w:ascii="Times New Roman" w:hAnsi="Times New Roman" w:cs="Times New Roman"/>
          <w:b/>
          <w:color w:val="auto"/>
        </w:rPr>
      </w:pPr>
      <w:bookmarkStart w:id="5" w:name="_Toc42848463"/>
      <w:bookmarkStart w:id="6" w:name="_Toc96948353"/>
      <w:bookmarkStart w:id="7" w:name="_Toc127799480"/>
      <w:r w:rsidRPr="003928A2">
        <w:rPr>
          <w:rFonts w:ascii="Times New Roman" w:hAnsi="Times New Roman" w:cs="Times New Roman"/>
          <w:b/>
          <w:color w:val="auto"/>
        </w:rPr>
        <w:t xml:space="preserve">1.1 </w:t>
      </w:r>
      <w:r w:rsidR="000B7BC6" w:rsidRPr="003928A2">
        <w:rPr>
          <w:rFonts w:ascii="Times New Roman" w:hAnsi="Times New Roman" w:cs="Times New Roman"/>
          <w:b/>
          <w:color w:val="auto"/>
        </w:rPr>
        <w:t xml:space="preserve"> </w:t>
      </w:r>
      <w:r w:rsidR="00B53873" w:rsidRPr="003928A2">
        <w:rPr>
          <w:rFonts w:ascii="Times New Roman" w:hAnsi="Times New Roman" w:cs="Times New Roman"/>
          <w:b/>
          <w:color w:val="auto"/>
        </w:rPr>
        <w:t>Sinteza bugetului pe surse de finanţare şi raportarea cheltuielilor</w:t>
      </w:r>
      <w:bookmarkEnd w:id="5"/>
      <w:bookmarkEnd w:id="6"/>
      <w:bookmarkEnd w:id="7"/>
    </w:p>
    <w:p w:rsidR="002801FD" w:rsidRPr="00314D42" w:rsidRDefault="002801FD" w:rsidP="009F379E">
      <w:pPr>
        <w:spacing w:after="60" w:line="360" w:lineRule="auto"/>
        <w:jc w:val="both"/>
        <w:rPr>
          <w:rFonts w:ascii="Times New Roman" w:hAnsi="Times New Roman" w:cs="Times New Roman"/>
          <w:i/>
          <w:sz w:val="24"/>
          <w:szCs w:val="24"/>
          <w:u w:val="single"/>
        </w:rPr>
      </w:pPr>
      <w:r w:rsidRPr="00314D42">
        <w:rPr>
          <w:rFonts w:ascii="Times New Roman" w:hAnsi="Times New Roman" w:cs="Times New Roman"/>
          <w:i/>
          <w:sz w:val="24"/>
          <w:szCs w:val="24"/>
          <w:u w:val="single"/>
        </w:rPr>
        <w:t>Direcţia Economică</w:t>
      </w:r>
    </w:p>
    <w:p w:rsidR="009E34C1" w:rsidRDefault="002801FD" w:rsidP="00FC58DB">
      <w:pPr>
        <w:spacing w:after="0" w:line="360" w:lineRule="auto"/>
        <w:ind w:firstLine="360"/>
        <w:jc w:val="both"/>
        <w:rPr>
          <w:rFonts w:ascii="Times New Roman" w:hAnsi="Times New Roman" w:cs="Times New Roman"/>
          <w:sz w:val="24"/>
          <w:szCs w:val="24"/>
          <w:lang w:val="en-US"/>
        </w:rPr>
      </w:pPr>
      <w:bookmarkStart w:id="8" w:name="_Toc96948352"/>
      <w:r w:rsidRPr="00314D42">
        <w:rPr>
          <w:rFonts w:ascii="Times New Roman" w:hAnsi="Times New Roman" w:cs="Times New Roman"/>
          <w:sz w:val="24"/>
          <w:szCs w:val="24"/>
        </w:rPr>
        <w:t>Direcţia Economică asigură organizarea şi funcţionarea în bune condiţii a contabilităţiii elementelor de natura activelor, datoriilor şi capitalurilor proprii, utilizarea şi ţinerea registrelor de contabilitate, întocmirea şi utilizarea documentelor şi capitalurilor proprii, utilizarea şi ţinerea registrelor de contabilitate, întocmirea şi utilizarea documentelor justificative şi contabile pentru toate operaţiunile efectuate, înregistrarea în contabilitate a acestora în perioada la care se referă, păstrarea şi arhivarea acestora, precum şi reconstituirea documentelor pierdute, sustrase sau distruse</w:t>
      </w:r>
      <w:r w:rsidRPr="00314D42">
        <w:rPr>
          <w:rFonts w:ascii="Times New Roman" w:hAnsi="Times New Roman" w:cs="Times New Roman"/>
          <w:sz w:val="24"/>
          <w:szCs w:val="24"/>
          <w:lang w:val="en-US"/>
        </w:rPr>
        <w:t>.</w:t>
      </w:r>
      <w:bookmarkEnd w:id="8"/>
    </w:p>
    <w:p w:rsidR="00645A58" w:rsidRDefault="00645A58" w:rsidP="00FC58DB">
      <w:pPr>
        <w:spacing w:after="0" w:line="360" w:lineRule="auto"/>
        <w:ind w:firstLine="360"/>
        <w:jc w:val="both"/>
        <w:rPr>
          <w:rFonts w:ascii="Times New Roman" w:hAnsi="Times New Roman" w:cs="Times New Roman"/>
          <w:sz w:val="24"/>
          <w:szCs w:val="24"/>
          <w:lang w:val="en-US"/>
        </w:rPr>
      </w:pPr>
    </w:p>
    <w:p w:rsidR="00645A58" w:rsidRDefault="00645A58" w:rsidP="00FC58DB">
      <w:pPr>
        <w:spacing w:after="0" w:line="360" w:lineRule="auto"/>
        <w:ind w:firstLine="360"/>
        <w:jc w:val="both"/>
        <w:rPr>
          <w:rFonts w:ascii="Times New Roman" w:hAnsi="Times New Roman" w:cs="Times New Roman"/>
          <w:sz w:val="24"/>
          <w:szCs w:val="24"/>
          <w:lang w:val="en-US"/>
        </w:rPr>
      </w:pPr>
    </w:p>
    <w:p w:rsidR="00645A58" w:rsidRDefault="00645A58" w:rsidP="00FC58DB">
      <w:pPr>
        <w:spacing w:after="0" w:line="360" w:lineRule="auto"/>
        <w:ind w:firstLine="360"/>
        <w:jc w:val="both"/>
        <w:rPr>
          <w:rFonts w:ascii="Times New Roman" w:hAnsi="Times New Roman" w:cs="Times New Roman"/>
          <w:sz w:val="24"/>
          <w:szCs w:val="24"/>
          <w:lang w:val="en-US"/>
        </w:rPr>
      </w:pPr>
    </w:p>
    <w:p w:rsidR="00645A58" w:rsidRDefault="00645A58" w:rsidP="00FC58DB">
      <w:pPr>
        <w:spacing w:after="0" w:line="360" w:lineRule="auto"/>
        <w:ind w:firstLine="360"/>
        <w:jc w:val="both"/>
        <w:rPr>
          <w:rFonts w:ascii="Times New Roman" w:hAnsi="Times New Roman" w:cs="Times New Roman"/>
          <w:sz w:val="24"/>
          <w:szCs w:val="24"/>
          <w:lang w:val="en-US"/>
        </w:rPr>
      </w:pPr>
    </w:p>
    <w:p w:rsidR="009E34C1" w:rsidRPr="009F740F" w:rsidRDefault="009E34C1" w:rsidP="00357F9E">
      <w:pPr>
        <w:numPr>
          <w:ilvl w:val="0"/>
          <w:numId w:val="6"/>
        </w:numPr>
        <w:tabs>
          <w:tab w:val="left" w:pos="450"/>
          <w:tab w:val="left" w:pos="720"/>
        </w:tabs>
        <w:spacing w:line="360" w:lineRule="auto"/>
        <w:ind w:left="0" w:firstLine="360"/>
        <w:jc w:val="both"/>
        <w:rPr>
          <w:rFonts w:ascii="Times New Roman" w:eastAsia="Times New Roman" w:hAnsi="Times New Roman" w:cs="Times New Roman"/>
          <w:i/>
          <w:sz w:val="24"/>
          <w:szCs w:val="24"/>
          <w:lang w:val="pt-BR" w:eastAsia="ro-RO"/>
        </w:rPr>
      </w:pPr>
      <w:r w:rsidRPr="009F740F">
        <w:rPr>
          <w:rFonts w:ascii="Times New Roman" w:eastAsia="Times New Roman" w:hAnsi="Times New Roman" w:cs="Times New Roman"/>
          <w:i/>
          <w:sz w:val="24"/>
          <w:szCs w:val="24"/>
          <w:lang w:val="pt-BR" w:eastAsia="ro-RO"/>
        </w:rPr>
        <w:lastRenderedPageBreak/>
        <w:t>Veniturile realizate la bugetul general al Sectorului 2 pentru anul 2022 au fost de 1.585.357.117,92 lei defalcate astfel: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2288"/>
      </w:tblGrid>
      <w:tr w:rsidR="00314D42" w:rsidRPr="00314D42" w:rsidTr="004847F1">
        <w:tc>
          <w:tcPr>
            <w:tcW w:w="6498" w:type="dxa"/>
            <w:shd w:val="clear" w:color="auto" w:fill="auto"/>
            <w:vAlign w:val="center"/>
          </w:tcPr>
          <w:p w:rsidR="009E34C1" w:rsidRPr="00314D42" w:rsidRDefault="009E34C1" w:rsidP="00712BF3">
            <w:pPr>
              <w:tabs>
                <w:tab w:val="left" w:pos="450"/>
                <w:tab w:val="left" w:pos="720"/>
              </w:tabs>
              <w:spacing w:line="360" w:lineRule="auto"/>
              <w:jc w:val="both"/>
              <w:rPr>
                <w:rFonts w:ascii="Times New Roman" w:eastAsia="Times New Roman" w:hAnsi="Times New Roman" w:cs="Times New Roman"/>
                <w:b/>
                <w:sz w:val="24"/>
                <w:szCs w:val="24"/>
                <w:lang w:val="pt-BR" w:eastAsia="ro-RO"/>
              </w:rPr>
            </w:pPr>
            <w:r w:rsidRPr="00314D42">
              <w:rPr>
                <w:rFonts w:ascii="Times New Roman" w:eastAsia="Times New Roman" w:hAnsi="Times New Roman" w:cs="Times New Roman"/>
                <w:sz w:val="24"/>
                <w:szCs w:val="24"/>
                <w:lang w:val="pt-BR" w:eastAsia="ro-RO"/>
              </w:rPr>
              <w:t>Bugetul local</w:t>
            </w:r>
          </w:p>
        </w:tc>
        <w:tc>
          <w:tcPr>
            <w:tcW w:w="2288" w:type="dxa"/>
            <w:shd w:val="clear" w:color="auto" w:fill="auto"/>
            <w:vAlign w:val="center"/>
          </w:tcPr>
          <w:p w:rsidR="009E34C1" w:rsidRPr="00314D42" w:rsidRDefault="009E34C1" w:rsidP="00712BF3">
            <w:pPr>
              <w:tabs>
                <w:tab w:val="left" w:pos="450"/>
                <w:tab w:val="left" w:pos="720"/>
              </w:tabs>
              <w:spacing w:after="0" w:line="360" w:lineRule="auto"/>
              <w:jc w:val="both"/>
              <w:rPr>
                <w:rFonts w:ascii="Times New Roman" w:eastAsia="Times New Roman" w:hAnsi="Times New Roman" w:cs="Times New Roman"/>
                <w:b/>
                <w:sz w:val="24"/>
                <w:szCs w:val="24"/>
                <w:lang w:val="pt-BR" w:eastAsia="ro-RO"/>
              </w:rPr>
            </w:pPr>
            <w:r w:rsidRPr="00314D42">
              <w:rPr>
                <w:rFonts w:ascii="Times New Roman" w:eastAsia="Times New Roman" w:hAnsi="Times New Roman" w:cs="Times New Roman"/>
                <w:sz w:val="24"/>
                <w:szCs w:val="24"/>
                <w:lang w:val="pt-BR" w:eastAsia="ro-RO"/>
              </w:rPr>
              <w:t>1.417.277.112,43 lei</w:t>
            </w:r>
          </w:p>
        </w:tc>
      </w:tr>
      <w:tr w:rsidR="00314D42" w:rsidRPr="00314D42" w:rsidTr="004847F1">
        <w:tc>
          <w:tcPr>
            <w:tcW w:w="6498" w:type="dxa"/>
            <w:shd w:val="clear" w:color="auto" w:fill="auto"/>
            <w:vAlign w:val="center"/>
          </w:tcPr>
          <w:p w:rsidR="009E34C1" w:rsidRPr="00314D42" w:rsidRDefault="009E34C1" w:rsidP="00712BF3">
            <w:pPr>
              <w:tabs>
                <w:tab w:val="left" w:pos="450"/>
                <w:tab w:val="left" w:pos="720"/>
              </w:tabs>
              <w:spacing w:after="0" w:line="360" w:lineRule="auto"/>
              <w:jc w:val="both"/>
              <w:rPr>
                <w:rFonts w:ascii="Times New Roman" w:eastAsia="Times New Roman" w:hAnsi="Times New Roman" w:cs="Times New Roman"/>
                <w:b/>
                <w:sz w:val="24"/>
                <w:szCs w:val="24"/>
                <w:lang w:val="pt-BR" w:eastAsia="ro-RO"/>
              </w:rPr>
            </w:pPr>
            <w:r w:rsidRPr="00314D42">
              <w:rPr>
                <w:rFonts w:ascii="Times New Roman" w:eastAsia="Times New Roman" w:hAnsi="Times New Roman" w:cs="Times New Roman"/>
                <w:sz w:val="24"/>
                <w:szCs w:val="24"/>
                <w:lang w:val="pt-BR" w:eastAsia="ro-RO"/>
              </w:rPr>
              <w:t>Bugetul creditelor externe</w:t>
            </w:r>
          </w:p>
        </w:tc>
        <w:tc>
          <w:tcPr>
            <w:tcW w:w="2288" w:type="dxa"/>
            <w:shd w:val="clear" w:color="auto" w:fill="auto"/>
            <w:vAlign w:val="center"/>
          </w:tcPr>
          <w:p w:rsidR="009E34C1" w:rsidRPr="00314D42" w:rsidRDefault="009E34C1" w:rsidP="00712BF3">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149.689.858,21 lei</w:t>
            </w:r>
          </w:p>
        </w:tc>
      </w:tr>
      <w:tr w:rsidR="00314D42" w:rsidRPr="00314D42" w:rsidTr="004847F1">
        <w:tc>
          <w:tcPr>
            <w:tcW w:w="6498" w:type="dxa"/>
            <w:shd w:val="clear" w:color="auto" w:fill="auto"/>
            <w:vAlign w:val="center"/>
          </w:tcPr>
          <w:p w:rsidR="009E34C1" w:rsidRPr="00314D42" w:rsidRDefault="009E34C1" w:rsidP="00712BF3">
            <w:pPr>
              <w:tabs>
                <w:tab w:val="left" w:pos="450"/>
                <w:tab w:val="left" w:pos="720"/>
              </w:tabs>
              <w:spacing w:after="0" w:line="360" w:lineRule="auto"/>
              <w:jc w:val="both"/>
              <w:rPr>
                <w:rFonts w:ascii="Times New Roman" w:eastAsia="Times New Roman" w:hAnsi="Times New Roman" w:cs="Times New Roman"/>
                <w:b/>
                <w:sz w:val="24"/>
                <w:szCs w:val="24"/>
                <w:lang w:val="pt-BR" w:eastAsia="ro-RO"/>
              </w:rPr>
            </w:pPr>
            <w:r w:rsidRPr="00314D42">
              <w:rPr>
                <w:rFonts w:ascii="Times New Roman" w:eastAsia="Times New Roman" w:hAnsi="Times New Roman" w:cs="Times New Roman"/>
                <w:sz w:val="24"/>
                <w:szCs w:val="24"/>
                <w:lang w:val="pt-BR" w:eastAsia="ro-RO"/>
              </w:rPr>
              <w:t>Bugetul instituțiilor publice și activităților finanțate integral sau parțial din venituri proprii</w:t>
            </w:r>
          </w:p>
        </w:tc>
        <w:tc>
          <w:tcPr>
            <w:tcW w:w="2288" w:type="dxa"/>
            <w:shd w:val="clear" w:color="auto" w:fill="auto"/>
            <w:vAlign w:val="center"/>
          </w:tcPr>
          <w:p w:rsidR="009E34C1" w:rsidRPr="00314D42" w:rsidRDefault="009E34C1" w:rsidP="00712BF3">
            <w:pPr>
              <w:tabs>
                <w:tab w:val="left" w:pos="450"/>
                <w:tab w:val="left" w:pos="720"/>
              </w:tabs>
              <w:spacing w:after="0" w:line="360" w:lineRule="auto"/>
              <w:jc w:val="both"/>
              <w:rPr>
                <w:rFonts w:ascii="Times New Roman" w:eastAsia="Times New Roman" w:hAnsi="Times New Roman" w:cs="Times New Roman"/>
                <w:b/>
                <w:sz w:val="24"/>
                <w:szCs w:val="24"/>
                <w:lang w:val="pt-BR" w:eastAsia="ro-RO"/>
              </w:rPr>
            </w:pPr>
            <w:r w:rsidRPr="00314D42">
              <w:rPr>
                <w:rFonts w:ascii="Times New Roman" w:eastAsia="Times New Roman" w:hAnsi="Times New Roman" w:cs="Times New Roman"/>
                <w:sz w:val="24"/>
                <w:szCs w:val="24"/>
                <w:lang w:val="pt-BR" w:eastAsia="ro-RO"/>
              </w:rPr>
              <w:t>18.390.147,28 lei</w:t>
            </w:r>
          </w:p>
        </w:tc>
      </w:tr>
    </w:tbl>
    <w:p w:rsidR="009E34C1" w:rsidRPr="00314D42" w:rsidRDefault="009E34C1" w:rsidP="00712BF3">
      <w:pPr>
        <w:spacing w:after="0" w:line="360" w:lineRule="auto"/>
        <w:jc w:val="both"/>
        <w:rPr>
          <w:rFonts w:ascii="Times New Roman" w:eastAsia="Times New Roman" w:hAnsi="Times New Roman" w:cs="Times New Roman"/>
          <w:sz w:val="24"/>
          <w:szCs w:val="24"/>
          <w:lang w:val="pt-BR" w:eastAsia="ro-RO"/>
        </w:rPr>
      </w:pPr>
    </w:p>
    <w:p w:rsidR="009E34C1" w:rsidRPr="009F740F" w:rsidRDefault="009E34C1" w:rsidP="00357F9E">
      <w:pPr>
        <w:numPr>
          <w:ilvl w:val="0"/>
          <w:numId w:val="6"/>
        </w:numPr>
        <w:tabs>
          <w:tab w:val="left" w:pos="720"/>
          <w:tab w:val="left" w:pos="990"/>
        </w:tabs>
        <w:spacing w:after="100" w:afterAutospacing="1" w:line="360" w:lineRule="auto"/>
        <w:ind w:left="0" w:firstLine="357"/>
        <w:jc w:val="both"/>
        <w:rPr>
          <w:rFonts w:ascii="Times New Roman" w:eastAsia="Times New Roman" w:hAnsi="Times New Roman" w:cs="Times New Roman"/>
          <w:i/>
          <w:sz w:val="24"/>
          <w:szCs w:val="24"/>
          <w:lang w:val="pt-BR" w:eastAsia="ro-RO"/>
        </w:rPr>
      </w:pPr>
      <w:r w:rsidRPr="009F740F">
        <w:rPr>
          <w:rFonts w:ascii="Times New Roman" w:eastAsia="Times New Roman" w:hAnsi="Times New Roman" w:cs="Times New Roman"/>
          <w:i/>
          <w:sz w:val="24"/>
          <w:szCs w:val="24"/>
          <w:lang w:val="pt-BR" w:eastAsia="ro-RO"/>
        </w:rPr>
        <w:t xml:space="preserve">Cheltuielile bugetului general al Sectorului 2 pentru anul 2022 au fost </w:t>
      </w:r>
      <w:r w:rsidR="00251AFB" w:rsidRPr="009F740F">
        <w:rPr>
          <w:rFonts w:ascii="Times New Roman" w:eastAsia="Times New Roman" w:hAnsi="Times New Roman" w:cs="Times New Roman"/>
          <w:i/>
          <w:sz w:val="24"/>
          <w:szCs w:val="24"/>
          <w:lang w:eastAsia="ro-RO"/>
        </w:rPr>
        <w:t xml:space="preserve">în valoare de </w:t>
      </w:r>
      <w:r w:rsidRPr="009F740F">
        <w:rPr>
          <w:rFonts w:ascii="Times New Roman" w:eastAsia="Times New Roman" w:hAnsi="Times New Roman" w:cs="Times New Roman"/>
          <w:i/>
          <w:sz w:val="24"/>
          <w:szCs w:val="24"/>
          <w:lang w:val="pt-BR" w:eastAsia="ro-RO"/>
        </w:rPr>
        <w:t>1.515.016.744,03 lei:</w:t>
      </w:r>
    </w:p>
    <w:p w:rsidR="009E34C1" w:rsidRPr="00314D42" w:rsidRDefault="009E34C1" w:rsidP="00357F9E">
      <w:pPr>
        <w:numPr>
          <w:ilvl w:val="0"/>
          <w:numId w:val="5"/>
        </w:numPr>
        <w:tabs>
          <w:tab w:val="left" w:pos="567"/>
        </w:tabs>
        <w:spacing w:line="360" w:lineRule="auto"/>
        <w:ind w:left="0" w:firstLine="284"/>
        <w:jc w:val="both"/>
        <w:rPr>
          <w:rFonts w:ascii="Times New Roman" w:eastAsia="Times New Roman" w:hAnsi="Times New Roman" w:cs="Times New Roman"/>
          <w:i/>
          <w:sz w:val="24"/>
          <w:szCs w:val="24"/>
          <w:u w:val="single"/>
          <w:lang w:val="pt-BR" w:eastAsia="ro-RO"/>
        </w:rPr>
      </w:pPr>
      <w:r w:rsidRPr="00314D42">
        <w:rPr>
          <w:rFonts w:ascii="Times New Roman" w:eastAsia="Times New Roman" w:hAnsi="Times New Roman" w:cs="Times New Roman"/>
          <w:i/>
          <w:sz w:val="24"/>
          <w:szCs w:val="24"/>
          <w:u w:val="single"/>
          <w:lang w:val="pt-BR" w:eastAsia="ro-RO"/>
        </w:rPr>
        <w:t>Cheltuielile bugetului local</w:t>
      </w:r>
      <w:r w:rsidRPr="00D97EF9">
        <w:rPr>
          <w:rFonts w:ascii="Times New Roman" w:eastAsia="Times New Roman" w:hAnsi="Times New Roman" w:cs="Times New Roman"/>
          <w:i/>
          <w:sz w:val="24"/>
          <w:szCs w:val="24"/>
          <w:u w:val="single"/>
          <w:lang w:val="pt-BR" w:eastAsia="ro-RO"/>
        </w:rPr>
        <w:t xml:space="preserve"> </w:t>
      </w:r>
      <w:r w:rsidRPr="00314D42">
        <w:rPr>
          <w:rFonts w:ascii="Times New Roman" w:eastAsia="Times New Roman" w:hAnsi="Times New Roman" w:cs="Times New Roman"/>
          <w:i/>
          <w:sz w:val="24"/>
          <w:szCs w:val="24"/>
          <w:u w:val="single"/>
          <w:lang w:val="pt-BR" w:eastAsia="ro-RO"/>
        </w:rPr>
        <w:t>au fost de 1.356.426.080,30 lei și se prezintă astfel:</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121"/>
      </w:tblGrid>
      <w:tr w:rsidR="00314D42" w:rsidRPr="00314D42" w:rsidTr="00712BF3">
        <w:trPr>
          <w:trHeight w:val="368"/>
        </w:trPr>
        <w:tc>
          <w:tcPr>
            <w:tcW w:w="6946" w:type="dxa"/>
            <w:shd w:val="clear" w:color="auto" w:fill="auto"/>
            <w:vAlign w:val="center"/>
          </w:tcPr>
          <w:p w:rsidR="009E34C1" w:rsidRPr="00314D42" w:rsidRDefault="009E34C1" w:rsidP="00712BF3">
            <w:pPr>
              <w:spacing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Primăria Sectorului 2 – Buget local</w:t>
            </w:r>
          </w:p>
        </w:tc>
        <w:tc>
          <w:tcPr>
            <w:tcW w:w="2121" w:type="dxa"/>
            <w:shd w:val="clear" w:color="auto" w:fill="auto"/>
            <w:vAlign w:val="center"/>
          </w:tcPr>
          <w:p w:rsidR="009E34C1" w:rsidRPr="00314D42" w:rsidRDefault="009E34C1" w:rsidP="00712BF3">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87.688.906,83 lei</w:t>
            </w:r>
          </w:p>
        </w:tc>
      </w:tr>
      <w:tr w:rsidR="00314D42" w:rsidRPr="00314D42" w:rsidTr="00712BF3">
        <w:tc>
          <w:tcPr>
            <w:tcW w:w="6946" w:type="dxa"/>
            <w:shd w:val="clear" w:color="auto" w:fill="auto"/>
            <w:vAlign w:val="center"/>
          </w:tcPr>
          <w:p w:rsidR="009E34C1" w:rsidRPr="00314D42" w:rsidRDefault="009E34C1" w:rsidP="00712BF3">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Cheltuieli efectuate pentru Direcția de Evi</w:t>
            </w:r>
            <w:r w:rsidR="00E03D22" w:rsidRPr="00314D42">
              <w:rPr>
                <w:rFonts w:ascii="Times New Roman" w:eastAsia="Times New Roman" w:hAnsi="Times New Roman" w:cs="Times New Roman"/>
                <w:sz w:val="24"/>
                <w:szCs w:val="24"/>
                <w:lang w:val="pt-BR" w:eastAsia="ro-RO"/>
              </w:rPr>
              <w:t>d</w:t>
            </w:r>
            <w:r w:rsidRPr="00314D42">
              <w:rPr>
                <w:rFonts w:ascii="Times New Roman" w:eastAsia="Times New Roman" w:hAnsi="Times New Roman" w:cs="Times New Roman"/>
                <w:sz w:val="24"/>
                <w:szCs w:val="24"/>
                <w:lang w:val="pt-BR" w:eastAsia="ro-RO"/>
              </w:rPr>
              <w:t>ență Persoane și Stare Civilă Sector 2</w:t>
            </w:r>
          </w:p>
        </w:tc>
        <w:tc>
          <w:tcPr>
            <w:tcW w:w="2121" w:type="dxa"/>
            <w:shd w:val="clear" w:color="auto" w:fill="auto"/>
            <w:vAlign w:val="center"/>
          </w:tcPr>
          <w:p w:rsidR="009E34C1" w:rsidRPr="00314D42" w:rsidRDefault="009E34C1" w:rsidP="00712BF3">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10.991.941,30 lei</w:t>
            </w:r>
          </w:p>
        </w:tc>
      </w:tr>
      <w:tr w:rsidR="00712BF3" w:rsidRPr="00314D42" w:rsidTr="00712BF3">
        <w:tc>
          <w:tcPr>
            <w:tcW w:w="6946" w:type="dxa"/>
            <w:shd w:val="clear" w:color="auto" w:fill="auto"/>
            <w:vAlign w:val="center"/>
          </w:tcPr>
          <w:p w:rsidR="00712BF3" w:rsidRPr="00314D42" w:rsidRDefault="00712BF3" w:rsidP="00712BF3">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Cheltuieli efectuate pentru Centrul Militar Sector 2</w:t>
            </w:r>
          </w:p>
        </w:tc>
        <w:tc>
          <w:tcPr>
            <w:tcW w:w="2121" w:type="dxa"/>
            <w:shd w:val="clear" w:color="auto" w:fill="auto"/>
            <w:vAlign w:val="center"/>
          </w:tcPr>
          <w:p w:rsidR="00712BF3" w:rsidRPr="00314D42" w:rsidRDefault="00712BF3" w:rsidP="00712BF3">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383.501,94 lei</w:t>
            </w:r>
          </w:p>
        </w:tc>
      </w:tr>
      <w:tr w:rsidR="00712BF3" w:rsidRPr="00314D42" w:rsidTr="00712BF3">
        <w:tc>
          <w:tcPr>
            <w:tcW w:w="6946" w:type="dxa"/>
            <w:shd w:val="clear" w:color="auto" w:fill="auto"/>
            <w:vAlign w:val="center"/>
          </w:tcPr>
          <w:p w:rsidR="00712BF3" w:rsidRPr="00712BF3" w:rsidRDefault="00712BF3" w:rsidP="00712BF3">
            <w:pPr>
              <w:spacing w:after="0" w:line="360" w:lineRule="auto"/>
              <w:jc w:val="both"/>
              <w:rPr>
                <w:rFonts w:ascii="Times New Roman" w:eastAsia="Times New Roman" w:hAnsi="Times New Roman" w:cs="Times New Roman"/>
                <w:sz w:val="24"/>
                <w:szCs w:val="24"/>
                <w:lang w:val="pt-BR" w:eastAsia="ro-RO"/>
              </w:rPr>
            </w:pPr>
            <w:r w:rsidRPr="00712BF3">
              <w:rPr>
                <w:rFonts w:ascii="Times New Roman" w:hAnsi="Times New Roman" w:cs="Times New Roman"/>
                <w:sz w:val="24"/>
                <w:szCs w:val="24"/>
                <w:lang w:val="pt-BR"/>
              </w:rPr>
              <w:t>Cheltuieli efectuate pentru Poliția Locală Sector 2</w:t>
            </w:r>
          </w:p>
        </w:tc>
        <w:tc>
          <w:tcPr>
            <w:tcW w:w="2121" w:type="dxa"/>
            <w:shd w:val="clear" w:color="auto" w:fill="auto"/>
            <w:vAlign w:val="center"/>
          </w:tcPr>
          <w:p w:rsidR="00712BF3" w:rsidRPr="00712BF3" w:rsidRDefault="00712BF3" w:rsidP="00712BF3">
            <w:pPr>
              <w:spacing w:after="0" w:line="360" w:lineRule="auto"/>
              <w:jc w:val="both"/>
              <w:rPr>
                <w:rFonts w:ascii="Times New Roman" w:eastAsia="Times New Roman" w:hAnsi="Times New Roman" w:cs="Times New Roman"/>
                <w:sz w:val="24"/>
                <w:szCs w:val="24"/>
                <w:lang w:val="pt-BR" w:eastAsia="ro-RO"/>
              </w:rPr>
            </w:pPr>
            <w:r w:rsidRPr="00712BF3">
              <w:rPr>
                <w:rFonts w:ascii="Times New Roman" w:hAnsi="Times New Roman" w:cs="Times New Roman"/>
                <w:sz w:val="24"/>
                <w:szCs w:val="24"/>
                <w:lang w:val="pt-BR"/>
              </w:rPr>
              <w:t>50.338.268,11 lei</w:t>
            </w:r>
          </w:p>
        </w:tc>
      </w:tr>
      <w:tr w:rsidR="00712BF3" w:rsidRPr="00314D42" w:rsidTr="00712BF3">
        <w:tc>
          <w:tcPr>
            <w:tcW w:w="6946" w:type="dxa"/>
            <w:shd w:val="clear" w:color="auto" w:fill="auto"/>
            <w:vAlign w:val="center"/>
          </w:tcPr>
          <w:p w:rsidR="00712BF3" w:rsidRPr="00314D42" w:rsidRDefault="00712BF3" w:rsidP="00712BF3">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 xml:space="preserve">Cheltuieli efectuate pentru Protecția Civilă </w:t>
            </w:r>
          </w:p>
        </w:tc>
        <w:tc>
          <w:tcPr>
            <w:tcW w:w="2121" w:type="dxa"/>
            <w:shd w:val="clear" w:color="auto" w:fill="auto"/>
            <w:vAlign w:val="center"/>
          </w:tcPr>
          <w:p w:rsidR="00712BF3" w:rsidRPr="00314D42" w:rsidRDefault="00712BF3" w:rsidP="00712BF3">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123.065,33 lei</w:t>
            </w:r>
          </w:p>
        </w:tc>
      </w:tr>
      <w:tr w:rsidR="00712BF3" w:rsidRPr="00314D42" w:rsidTr="00712BF3">
        <w:tc>
          <w:tcPr>
            <w:tcW w:w="6946" w:type="dxa"/>
            <w:shd w:val="clear" w:color="auto" w:fill="auto"/>
            <w:vAlign w:val="center"/>
          </w:tcPr>
          <w:p w:rsidR="00712BF3" w:rsidRPr="00314D42" w:rsidRDefault="00712BF3" w:rsidP="00712BF3">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Cheltuieli efectuate pentru învățământ</w:t>
            </w:r>
          </w:p>
        </w:tc>
        <w:tc>
          <w:tcPr>
            <w:tcW w:w="2121" w:type="dxa"/>
            <w:shd w:val="clear" w:color="auto" w:fill="auto"/>
            <w:vAlign w:val="center"/>
          </w:tcPr>
          <w:p w:rsidR="00712BF3" w:rsidRPr="00314D42" w:rsidRDefault="00712BF3" w:rsidP="00712BF3">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373.572.803,18 lei</w:t>
            </w:r>
          </w:p>
        </w:tc>
      </w:tr>
      <w:tr w:rsidR="00712BF3" w:rsidRPr="00314D42" w:rsidTr="00712BF3">
        <w:tc>
          <w:tcPr>
            <w:tcW w:w="6946" w:type="dxa"/>
            <w:shd w:val="clear" w:color="auto" w:fill="auto"/>
            <w:vAlign w:val="center"/>
          </w:tcPr>
          <w:p w:rsidR="00712BF3" w:rsidRPr="00314D42" w:rsidRDefault="00712BF3" w:rsidP="00712BF3">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Cheltuieli efectuate pentru asistența socială</w:t>
            </w:r>
          </w:p>
        </w:tc>
        <w:tc>
          <w:tcPr>
            <w:tcW w:w="2121" w:type="dxa"/>
            <w:shd w:val="clear" w:color="auto" w:fill="auto"/>
            <w:vAlign w:val="center"/>
          </w:tcPr>
          <w:p w:rsidR="00712BF3" w:rsidRPr="00314D42" w:rsidRDefault="00712BF3" w:rsidP="00712BF3">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254.802.285,46 lei</w:t>
            </w:r>
          </w:p>
        </w:tc>
      </w:tr>
      <w:tr w:rsidR="00712BF3" w:rsidRPr="00314D42" w:rsidTr="00712BF3">
        <w:trPr>
          <w:trHeight w:val="134"/>
        </w:trPr>
        <w:tc>
          <w:tcPr>
            <w:tcW w:w="6946" w:type="dxa"/>
            <w:shd w:val="clear" w:color="auto" w:fill="auto"/>
            <w:vAlign w:val="center"/>
          </w:tcPr>
          <w:p w:rsidR="00712BF3" w:rsidRPr="00314D42" w:rsidRDefault="00712BF3" w:rsidP="00712BF3">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Cheltuieli efectuate pentru cultură, recreere și religie</w:t>
            </w:r>
          </w:p>
        </w:tc>
        <w:tc>
          <w:tcPr>
            <w:tcW w:w="2121" w:type="dxa"/>
            <w:shd w:val="clear" w:color="auto" w:fill="auto"/>
            <w:vAlign w:val="center"/>
          </w:tcPr>
          <w:p w:rsidR="00712BF3" w:rsidRPr="00314D42" w:rsidRDefault="00712BF3" w:rsidP="00712BF3">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180.550.055,61 lei</w:t>
            </w:r>
          </w:p>
        </w:tc>
      </w:tr>
      <w:tr w:rsidR="00712BF3" w:rsidRPr="00314D42" w:rsidTr="00712BF3">
        <w:trPr>
          <w:trHeight w:val="134"/>
        </w:trPr>
        <w:tc>
          <w:tcPr>
            <w:tcW w:w="6946" w:type="dxa"/>
            <w:shd w:val="clear" w:color="auto" w:fill="auto"/>
            <w:vAlign w:val="center"/>
          </w:tcPr>
          <w:p w:rsidR="00712BF3" w:rsidRPr="00314D42" w:rsidRDefault="00712BF3" w:rsidP="00712BF3">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Cheltuieli efectuate pentru locuințe, servicii și dezvoltare publică</w:t>
            </w:r>
          </w:p>
        </w:tc>
        <w:tc>
          <w:tcPr>
            <w:tcW w:w="2121" w:type="dxa"/>
            <w:shd w:val="clear" w:color="auto" w:fill="auto"/>
            <w:vAlign w:val="center"/>
          </w:tcPr>
          <w:p w:rsidR="00712BF3" w:rsidRPr="00314D42" w:rsidRDefault="00712BF3" w:rsidP="00712BF3">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124.484.612,23 lei</w:t>
            </w:r>
          </w:p>
        </w:tc>
      </w:tr>
      <w:tr w:rsidR="00712BF3" w:rsidRPr="00314D42" w:rsidTr="00712BF3">
        <w:trPr>
          <w:trHeight w:val="134"/>
        </w:trPr>
        <w:tc>
          <w:tcPr>
            <w:tcW w:w="6946" w:type="dxa"/>
            <w:shd w:val="clear" w:color="auto" w:fill="auto"/>
            <w:vAlign w:val="center"/>
          </w:tcPr>
          <w:p w:rsidR="00712BF3" w:rsidRPr="00314D42" w:rsidRDefault="00712BF3" w:rsidP="00712BF3">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Cheltuieli efectuate pentru protecția mediului</w:t>
            </w:r>
          </w:p>
        </w:tc>
        <w:tc>
          <w:tcPr>
            <w:tcW w:w="2121" w:type="dxa"/>
            <w:shd w:val="clear" w:color="auto" w:fill="auto"/>
            <w:vAlign w:val="center"/>
          </w:tcPr>
          <w:p w:rsidR="00712BF3" w:rsidRPr="00314D42" w:rsidRDefault="00712BF3" w:rsidP="00712BF3">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159.375.011,70 lei</w:t>
            </w:r>
          </w:p>
        </w:tc>
      </w:tr>
      <w:tr w:rsidR="00712BF3" w:rsidRPr="00314D42" w:rsidTr="00712BF3">
        <w:trPr>
          <w:trHeight w:val="134"/>
        </w:trPr>
        <w:tc>
          <w:tcPr>
            <w:tcW w:w="6946" w:type="dxa"/>
            <w:shd w:val="clear" w:color="auto" w:fill="auto"/>
            <w:vAlign w:val="center"/>
          </w:tcPr>
          <w:p w:rsidR="00712BF3" w:rsidRPr="00314D42" w:rsidRDefault="00712BF3" w:rsidP="00712BF3">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Cheltuieli efectuate pentru transporturi – străzi</w:t>
            </w:r>
          </w:p>
        </w:tc>
        <w:tc>
          <w:tcPr>
            <w:tcW w:w="2121" w:type="dxa"/>
            <w:shd w:val="clear" w:color="auto" w:fill="auto"/>
            <w:vAlign w:val="center"/>
          </w:tcPr>
          <w:p w:rsidR="00712BF3" w:rsidRPr="00314D42" w:rsidRDefault="00712BF3" w:rsidP="00712BF3">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82.476.640,24 lei</w:t>
            </w:r>
          </w:p>
        </w:tc>
      </w:tr>
      <w:tr w:rsidR="00712BF3" w:rsidRPr="00314D42" w:rsidTr="00712BF3">
        <w:trPr>
          <w:trHeight w:val="134"/>
        </w:trPr>
        <w:tc>
          <w:tcPr>
            <w:tcW w:w="6946" w:type="dxa"/>
            <w:shd w:val="clear" w:color="auto" w:fill="auto"/>
            <w:vAlign w:val="center"/>
          </w:tcPr>
          <w:p w:rsidR="00712BF3" w:rsidRPr="00314D42" w:rsidRDefault="00712BF3" w:rsidP="00712BF3">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Cheltuieli efectuate pentru Spitalul Clinic de Urgență Sf. Pantelimon</w:t>
            </w:r>
          </w:p>
        </w:tc>
        <w:tc>
          <w:tcPr>
            <w:tcW w:w="2121" w:type="dxa"/>
            <w:shd w:val="clear" w:color="auto" w:fill="auto"/>
            <w:vAlign w:val="center"/>
          </w:tcPr>
          <w:p w:rsidR="00712BF3" w:rsidRPr="00314D42" w:rsidRDefault="00712BF3" w:rsidP="00712BF3">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3.237.365 lei</w:t>
            </w:r>
          </w:p>
        </w:tc>
      </w:tr>
      <w:tr w:rsidR="009F740F" w:rsidRPr="00314D42" w:rsidTr="001E6C6A">
        <w:trPr>
          <w:trHeight w:val="134"/>
        </w:trPr>
        <w:tc>
          <w:tcPr>
            <w:tcW w:w="9067" w:type="dxa"/>
            <w:gridSpan w:val="2"/>
            <w:shd w:val="clear" w:color="auto" w:fill="auto"/>
            <w:vAlign w:val="center"/>
          </w:tcPr>
          <w:p w:rsidR="009F740F" w:rsidRPr="00314D42" w:rsidRDefault="009F740F" w:rsidP="00712BF3">
            <w:pPr>
              <w:spacing w:after="0" w:line="360" w:lineRule="auto"/>
              <w:rPr>
                <w:rFonts w:ascii="Times New Roman" w:eastAsia="Times New Roman" w:hAnsi="Times New Roman" w:cs="Times New Roman"/>
                <w:sz w:val="24"/>
                <w:szCs w:val="24"/>
                <w:lang w:val="pt-BR" w:eastAsia="ro-RO"/>
              </w:rPr>
            </w:pPr>
            <w:r>
              <w:rPr>
                <w:rFonts w:ascii="Times New Roman" w:eastAsia="Times New Roman" w:hAnsi="Times New Roman" w:cs="Times New Roman"/>
                <w:sz w:val="24"/>
                <w:szCs w:val="24"/>
                <w:lang w:val="pt-BR" w:eastAsia="ro-RO"/>
              </w:rPr>
              <w:t>Autorități executive:</w:t>
            </w:r>
          </w:p>
        </w:tc>
      </w:tr>
      <w:tr w:rsidR="00712BF3" w:rsidRPr="00314D42" w:rsidTr="00712BF3">
        <w:trPr>
          <w:trHeight w:val="134"/>
        </w:trPr>
        <w:tc>
          <w:tcPr>
            <w:tcW w:w="6946" w:type="dxa"/>
            <w:shd w:val="clear" w:color="auto" w:fill="auto"/>
            <w:vAlign w:val="center"/>
          </w:tcPr>
          <w:p w:rsidR="00712BF3" w:rsidRPr="00314D42" w:rsidRDefault="00712BF3" w:rsidP="00712BF3">
            <w:pPr>
              <w:spacing w:after="0" w:line="360" w:lineRule="auto"/>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Direcția Generală de Administrare a Patrimoniului Imobiliar Sector 2</w:t>
            </w:r>
          </w:p>
        </w:tc>
        <w:tc>
          <w:tcPr>
            <w:tcW w:w="2121" w:type="dxa"/>
            <w:shd w:val="clear" w:color="auto" w:fill="auto"/>
            <w:vAlign w:val="center"/>
          </w:tcPr>
          <w:p w:rsidR="00712BF3" w:rsidRPr="00314D42" w:rsidRDefault="00712BF3" w:rsidP="00712BF3">
            <w:pPr>
              <w:spacing w:after="0" w:line="360" w:lineRule="auto"/>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6.263.366,67 lei</w:t>
            </w:r>
          </w:p>
        </w:tc>
      </w:tr>
      <w:tr w:rsidR="00712BF3" w:rsidRPr="00314D42" w:rsidTr="00712BF3">
        <w:trPr>
          <w:trHeight w:val="134"/>
        </w:trPr>
        <w:tc>
          <w:tcPr>
            <w:tcW w:w="6946" w:type="dxa"/>
            <w:shd w:val="clear" w:color="auto" w:fill="auto"/>
            <w:vAlign w:val="center"/>
          </w:tcPr>
          <w:p w:rsidR="00712BF3" w:rsidRPr="00314D42" w:rsidRDefault="00712BF3" w:rsidP="00712BF3">
            <w:pPr>
              <w:spacing w:after="0" w:line="360" w:lineRule="auto"/>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Direcția Generală Venituri Buget Local Sector 2 – Buget local</w:t>
            </w:r>
          </w:p>
        </w:tc>
        <w:tc>
          <w:tcPr>
            <w:tcW w:w="2121" w:type="dxa"/>
            <w:shd w:val="clear" w:color="auto" w:fill="auto"/>
            <w:vAlign w:val="center"/>
          </w:tcPr>
          <w:p w:rsidR="00712BF3" w:rsidRPr="00314D42" w:rsidRDefault="00712BF3" w:rsidP="00712BF3">
            <w:pPr>
              <w:spacing w:after="0" w:line="360" w:lineRule="auto"/>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22.138.256,93 lei</w:t>
            </w:r>
          </w:p>
        </w:tc>
      </w:tr>
    </w:tbl>
    <w:p w:rsidR="004F4F6F" w:rsidRDefault="004F4F6F" w:rsidP="00251AFB">
      <w:pPr>
        <w:spacing w:after="100" w:afterAutospacing="1" w:line="360" w:lineRule="auto"/>
        <w:jc w:val="both"/>
        <w:rPr>
          <w:rFonts w:ascii="Times New Roman" w:eastAsia="Times New Roman" w:hAnsi="Times New Roman" w:cs="Times New Roman"/>
          <w:sz w:val="24"/>
          <w:szCs w:val="24"/>
          <w:lang w:val="pt-BR" w:eastAsia="ro-RO"/>
        </w:rPr>
      </w:pPr>
    </w:p>
    <w:p w:rsidR="002A6758" w:rsidRDefault="002A6758" w:rsidP="00251AFB">
      <w:pPr>
        <w:spacing w:after="100" w:afterAutospacing="1" w:line="360" w:lineRule="auto"/>
        <w:jc w:val="both"/>
        <w:rPr>
          <w:rFonts w:ascii="Times New Roman" w:eastAsia="Times New Roman" w:hAnsi="Times New Roman" w:cs="Times New Roman"/>
          <w:sz w:val="24"/>
          <w:szCs w:val="24"/>
          <w:lang w:val="pt-BR" w:eastAsia="ro-RO"/>
        </w:rPr>
      </w:pPr>
    </w:p>
    <w:p w:rsidR="002A6758" w:rsidRDefault="002A6758" w:rsidP="00251AFB">
      <w:pPr>
        <w:spacing w:after="100" w:afterAutospacing="1" w:line="360" w:lineRule="auto"/>
        <w:jc w:val="both"/>
        <w:rPr>
          <w:rFonts w:ascii="Times New Roman" w:eastAsia="Times New Roman" w:hAnsi="Times New Roman" w:cs="Times New Roman"/>
          <w:sz w:val="24"/>
          <w:szCs w:val="24"/>
          <w:lang w:val="pt-BR" w:eastAsia="ro-RO"/>
        </w:rPr>
      </w:pPr>
    </w:p>
    <w:p w:rsidR="00251AFB" w:rsidRDefault="00251AFB" w:rsidP="00357F9E">
      <w:pPr>
        <w:numPr>
          <w:ilvl w:val="0"/>
          <w:numId w:val="5"/>
        </w:numPr>
        <w:tabs>
          <w:tab w:val="left" w:pos="567"/>
        </w:tabs>
        <w:spacing w:after="0" w:line="360" w:lineRule="auto"/>
        <w:ind w:left="0" w:firstLine="284"/>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i/>
          <w:sz w:val="24"/>
          <w:szCs w:val="24"/>
          <w:u w:val="single"/>
          <w:lang w:val="pt-BR" w:eastAsia="ro-RO"/>
        </w:rPr>
        <w:lastRenderedPageBreak/>
        <w:t>Cheltuielile bugetului creditelor externe</w:t>
      </w:r>
      <w:r w:rsidRPr="00314D42">
        <w:rPr>
          <w:rFonts w:ascii="Times New Roman" w:eastAsia="Times New Roman" w:hAnsi="Times New Roman" w:cs="Times New Roman"/>
          <w:i/>
          <w:sz w:val="24"/>
          <w:szCs w:val="24"/>
          <w:u w:val="single"/>
          <w:lang w:eastAsia="ro-RO"/>
        </w:rPr>
        <w:t xml:space="preserve"> </w:t>
      </w:r>
      <w:r w:rsidRPr="00314D42">
        <w:rPr>
          <w:rFonts w:ascii="Times New Roman" w:eastAsia="Times New Roman" w:hAnsi="Times New Roman" w:cs="Times New Roman"/>
          <w:i/>
          <w:sz w:val="24"/>
          <w:szCs w:val="24"/>
          <w:u w:val="single"/>
          <w:lang w:val="pt-BR" w:eastAsia="ro-RO"/>
        </w:rPr>
        <w:t>au fost de 149.689.858,21 lei</w:t>
      </w:r>
      <w:r w:rsidRPr="00314D42">
        <w:rPr>
          <w:rFonts w:ascii="Times New Roman" w:eastAsia="Times New Roman" w:hAnsi="Times New Roman" w:cs="Times New Roman"/>
          <w:i/>
          <w:sz w:val="24"/>
          <w:szCs w:val="24"/>
          <w:lang w:val="pt-BR" w:eastAsia="ro-RO"/>
        </w:rPr>
        <w:t xml:space="preserve"> </w:t>
      </w:r>
      <w:r w:rsidRPr="00314D42">
        <w:rPr>
          <w:rFonts w:ascii="Times New Roman" w:eastAsia="Times New Roman" w:hAnsi="Times New Roman" w:cs="Times New Roman"/>
          <w:sz w:val="24"/>
          <w:szCs w:val="24"/>
          <w:lang w:val="pt-BR" w:eastAsia="ro-RO"/>
        </w:rPr>
        <w:t>și au fost efectuate pentru cheltuielile aferente locuințelor, serviciilor și dezvoltării publice.</w:t>
      </w:r>
    </w:p>
    <w:p w:rsidR="00251AFB" w:rsidRPr="00314D42" w:rsidRDefault="00251AFB" w:rsidP="004847F1">
      <w:pPr>
        <w:tabs>
          <w:tab w:val="left" w:pos="1080"/>
        </w:tabs>
        <w:spacing w:after="0" w:line="360" w:lineRule="auto"/>
        <w:ind w:left="720"/>
        <w:jc w:val="both"/>
        <w:rPr>
          <w:rFonts w:ascii="Times New Roman" w:eastAsia="Times New Roman" w:hAnsi="Times New Roman" w:cs="Times New Roman"/>
          <w:sz w:val="24"/>
          <w:szCs w:val="24"/>
          <w:lang w:val="pt-BR" w:eastAsia="ro-RO"/>
        </w:rPr>
      </w:pPr>
    </w:p>
    <w:p w:rsidR="00251AFB" w:rsidRPr="00314D42" w:rsidRDefault="00251AFB" w:rsidP="00357F9E">
      <w:pPr>
        <w:numPr>
          <w:ilvl w:val="0"/>
          <w:numId w:val="5"/>
        </w:numPr>
        <w:tabs>
          <w:tab w:val="left" w:pos="426"/>
        </w:tabs>
        <w:spacing w:after="100" w:afterAutospacing="1" w:line="360" w:lineRule="auto"/>
        <w:ind w:left="0" w:firstLine="284"/>
        <w:jc w:val="both"/>
        <w:rPr>
          <w:rFonts w:ascii="Times New Roman" w:eastAsia="Times New Roman" w:hAnsi="Times New Roman" w:cs="Times New Roman"/>
          <w:sz w:val="24"/>
          <w:szCs w:val="24"/>
          <w:u w:val="single"/>
          <w:lang w:val="pt-BR" w:eastAsia="ro-RO"/>
        </w:rPr>
      </w:pPr>
      <w:r w:rsidRPr="00314D42">
        <w:rPr>
          <w:rFonts w:ascii="Times New Roman" w:eastAsia="Times New Roman" w:hAnsi="Times New Roman" w:cs="Times New Roman"/>
          <w:i/>
          <w:sz w:val="24"/>
          <w:szCs w:val="24"/>
          <w:u w:val="single"/>
          <w:lang w:val="pt-BR" w:eastAsia="ro-RO"/>
        </w:rPr>
        <w:t>Cheltuielile bugetului instituțiilor publice și activităților finanțate integral sau parțial din venituri proprii au fost de 18.190.783,79 lei</w:t>
      </w:r>
      <w:r w:rsidRPr="00314D42">
        <w:rPr>
          <w:rFonts w:ascii="Times New Roman" w:eastAsia="Times New Roman" w:hAnsi="Times New Roman" w:cs="Times New Roman"/>
          <w:sz w:val="24"/>
          <w:szCs w:val="24"/>
          <w:u w:val="single"/>
          <w:lang w:val="pt-BR" w:eastAsia="ro-RO"/>
        </w:rPr>
        <w:t xml:space="preserve"> </w:t>
      </w:r>
      <w:r w:rsidRPr="00314D42">
        <w:rPr>
          <w:rFonts w:ascii="Times New Roman" w:eastAsia="Times New Roman" w:hAnsi="Times New Roman" w:cs="Times New Roman"/>
          <w:i/>
          <w:sz w:val="24"/>
          <w:szCs w:val="24"/>
          <w:u w:val="single"/>
          <w:lang w:val="pt-BR" w:eastAsia="ro-RO"/>
        </w:rPr>
        <w:t>și</w:t>
      </w:r>
      <w:r w:rsidRPr="00314D42">
        <w:rPr>
          <w:rFonts w:ascii="Times New Roman" w:eastAsia="Times New Roman" w:hAnsi="Times New Roman" w:cs="Times New Roman"/>
          <w:sz w:val="24"/>
          <w:szCs w:val="24"/>
          <w:u w:val="single"/>
          <w:lang w:val="pt-BR" w:eastAsia="ro-RO"/>
        </w:rPr>
        <w:t xml:space="preserve"> </w:t>
      </w:r>
      <w:r w:rsidRPr="00314D42">
        <w:rPr>
          <w:rFonts w:ascii="Times New Roman" w:eastAsia="Times New Roman" w:hAnsi="Times New Roman" w:cs="Times New Roman"/>
          <w:i/>
          <w:sz w:val="24"/>
          <w:szCs w:val="24"/>
          <w:u w:val="single"/>
          <w:lang w:val="pt-BR" w:eastAsia="ro-RO"/>
        </w:rPr>
        <w:t>se prezintă astfel: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0"/>
        <w:gridCol w:w="2250"/>
      </w:tblGrid>
      <w:tr w:rsidR="00251AFB" w:rsidRPr="00314D42" w:rsidTr="004847F1">
        <w:tc>
          <w:tcPr>
            <w:tcW w:w="6570" w:type="dxa"/>
            <w:shd w:val="clear" w:color="auto" w:fill="auto"/>
          </w:tcPr>
          <w:p w:rsidR="00251AFB" w:rsidRPr="00314D42" w:rsidRDefault="00251AFB" w:rsidP="00251AFB">
            <w:pPr>
              <w:tabs>
                <w:tab w:val="left" w:pos="342"/>
              </w:tabs>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Cheltuieli efectuate pentru Administrația Piețelor</w:t>
            </w:r>
          </w:p>
        </w:tc>
        <w:tc>
          <w:tcPr>
            <w:tcW w:w="2250" w:type="dxa"/>
            <w:shd w:val="clear" w:color="auto" w:fill="auto"/>
          </w:tcPr>
          <w:p w:rsidR="00251AFB" w:rsidRPr="00314D42" w:rsidRDefault="00251AFB" w:rsidP="002E4045">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4.409,96 lei</w:t>
            </w:r>
          </w:p>
        </w:tc>
      </w:tr>
      <w:tr w:rsidR="00251AFB" w:rsidRPr="00314D42" w:rsidTr="004847F1">
        <w:tc>
          <w:tcPr>
            <w:tcW w:w="6570" w:type="dxa"/>
            <w:shd w:val="clear" w:color="auto" w:fill="auto"/>
          </w:tcPr>
          <w:p w:rsidR="00251AFB" w:rsidRPr="00314D42" w:rsidRDefault="00251AFB" w:rsidP="00251AFB">
            <w:pPr>
              <w:tabs>
                <w:tab w:val="left" w:pos="342"/>
              </w:tabs>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 xml:space="preserve">Cheltuieli efectuate pentru învățământ </w:t>
            </w:r>
          </w:p>
        </w:tc>
        <w:tc>
          <w:tcPr>
            <w:tcW w:w="2250" w:type="dxa"/>
            <w:shd w:val="clear" w:color="auto" w:fill="auto"/>
          </w:tcPr>
          <w:p w:rsidR="00251AFB" w:rsidRPr="00314D42" w:rsidRDefault="00251AFB" w:rsidP="002E4045">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eastAsia="ro-RO"/>
              </w:rPr>
              <w:t>17.867.442,76</w:t>
            </w:r>
            <w:r w:rsidRPr="00314D42">
              <w:rPr>
                <w:rFonts w:ascii="Times New Roman" w:eastAsia="Times New Roman" w:hAnsi="Times New Roman" w:cs="Times New Roman"/>
                <w:sz w:val="24"/>
                <w:szCs w:val="24"/>
                <w:lang w:val="pt-BR" w:eastAsia="ro-RO"/>
              </w:rPr>
              <w:t xml:space="preserve"> lei</w:t>
            </w:r>
          </w:p>
        </w:tc>
      </w:tr>
      <w:tr w:rsidR="00251AFB" w:rsidRPr="00314D42" w:rsidTr="004847F1">
        <w:tc>
          <w:tcPr>
            <w:tcW w:w="6570" w:type="dxa"/>
            <w:shd w:val="clear" w:color="auto" w:fill="auto"/>
          </w:tcPr>
          <w:p w:rsidR="00251AFB" w:rsidRPr="00314D42" w:rsidRDefault="00251AFB" w:rsidP="00251AFB">
            <w:pPr>
              <w:tabs>
                <w:tab w:val="left" w:pos="342"/>
              </w:tabs>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Cheltuieli efectuate pentru cultură, recreere și religie</w:t>
            </w:r>
          </w:p>
        </w:tc>
        <w:tc>
          <w:tcPr>
            <w:tcW w:w="2250" w:type="dxa"/>
            <w:shd w:val="clear" w:color="auto" w:fill="auto"/>
          </w:tcPr>
          <w:p w:rsidR="00251AFB" w:rsidRPr="00314D42" w:rsidRDefault="00251AFB" w:rsidP="002E4045">
            <w:pPr>
              <w:spacing w:after="0" w:line="360" w:lineRule="auto"/>
              <w:jc w:val="both"/>
              <w:rPr>
                <w:rFonts w:ascii="Times New Roman" w:eastAsia="Times New Roman" w:hAnsi="Times New Roman" w:cs="Times New Roman"/>
                <w:sz w:val="24"/>
                <w:szCs w:val="24"/>
                <w:lang w:val="pt-BR" w:eastAsia="ro-RO"/>
              </w:rPr>
            </w:pPr>
            <w:r w:rsidRPr="00314D42">
              <w:rPr>
                <w:rFonts w:ascii="Times New Roman" w:eastAsia="Times New Roman" w:hAnsi="Times New Roman" w:cs="Times New Roman"/>
                <w:sz w:val="24"/>
                <w:szCs w:val="24"/>
                <w:lang w:val="pt-BR" w:eastAsia="ro-RO"/>
              </w:rPr>
              <w:t>318.931,07</w:t>
            </w:r>
          </w:p>
        </w:tc>
      </w:tr>
    </w:tbl>
    <w:p w:rsidR="00251AFB" w:rsidRPr="00314D42" w:rsidRDefault="00251AFB" w:rsidP="00314D42">
      <w:pPr>
        <w:spacing w:after="0" w:line="360" w:lineRule="auto"/>
        <w:jc w:val="both"/>
        <w:rPr>
          <w:rFonts w:ascii="Times New Roman" w:eastAsia="Times New Roman" w:hAnsi="Times New Roman" w:cs="Times New Roman"/>
          <w:sz w:val="24"/>
          <w:szCs w:val="24"/>
          <w:lang w:val="pt-BR" w:eastAsia="ro-RO"/>
        </w:rPr>
      </w:pPr>
    </w:p>
    <w:p w:rsidR="00F449E3" w:rsidRPr="004847F1" w:rsidRDefault="00F449E3" w:rsidP="009F379E">
      <w:pPr>
        <w:spacing w:after="0" w:line="360" w:lineRule="auto"/>
        <w:jc w:val="both"/>
        <w:rPr>
          <w:rFonts w:ascii="Times New Roman" w:hAnsi="Times New Roman" w:cs="Times New Roman"/>
          <w:noProof/>
          <w:sz w:val="24"/>
          <w:szCs w:val="24"/>
        </w:rPr>
      </w:pPr>
      <w:r w:rsidRPr="001C06E4">
        <w:rPr>
          <w:rFonts w:ascii="Times New Roman" w:hAnsi="Times New Roman" w:cs="Times New Roman"/>
          <w:i/>
          <w:noProof/>
          <w:sz w:val="24"/>
          <w:szCs w:val="24"/>
          <w:u w:val="single"/>
        </w:rPr>
        <w:t>Administraţia Domeniului Public Sector 2</w:t>
      </w:r>
      <w:r w:rsidRPr="004847F1">
        <w:rPr>
          <w:rFonts w:ascii="Times New Roman" w:hAnsi="Times New Roman" w:cs="Times New Roman"/>
          <w:noProof/>
          <w:sz w:val="24"/>
          <w:szCs w:val="24"/>
        </w:rPr>
        <w:t>, sinteza bugetului pe surse de finan</w:t>
      </w:r>
      <w:r w:rsidR="00E03D22" w:rsidRPr="004847F1">
        <w:rPr>
          <w:rFonts w:ascii="Times New Roman" w:hAnsi="Times New Roman" w:cs="Times New Roman"/>
          <w:noProof/>
          <w:sz w:val="24"/>
          <w:szCs w:val="24"/>
        </w:rPr>
        <w:t>ţ</w:t>
      </w:r>
      <w:r w:rsidRPr="004847F1">
        <w:rPr>
          <w:rFonts w:ascii="Times New Roman" w:hAnsi="Times New Roman" w:cs="Times New Roman"/>
          <w:noProof/>
          <w:sz w:val="24"/>
          <w:szCs w:val="24"/>
        </w:rPr>
        <w:t xml:space="preserve">are </w:t>
      </w:r>
      <w:r w:rsidR="00E03D22" w:rsidRPr="004847F1">
        <w:rPr>
          <w:rFonts w:ascii="Times New Roman" w:hAnsi="Times New Roman" w:cs="Times New Roman"/>
          <w:noProof/>
          <w:sz w:val="24"/>
          <w:szCs w:val="24"/>
        </w:rPr>
        <w:t>ş</w:t>
      </w:r>
      <w:r w:rsidRPr="004847F1">
        <w:rPr>
          <w:rFonts w:ascii="Times New Roman" w:hAnsi="Times New Roman" w:cs="Times New Roman"/>
          <w:noProof/>
          <w:sz w:val="24"/>
          <w:szCs w:val="24"/>
        </w:rPr>
        <w:t>i raportarea cheltuielilor se prezint</w:t>
      </w:r>
      <w:r w:rsidR="00E03D22" w:rsidRPr="004847F1">
        <w:rPr>
          <w:rFonts w:ascii="Times New Roman" w:hAnsi="Times New Roman" w:cs="Times New Roman"/>
          <w:noProof/>
          <w:sz w:val="24"/>
          <w:szCs w:val="24"/>
        </w:rPr>
        <w:t>ă</w:t>
      </w:r>
      <w:r w:rsidRPr="004847F1">
        <w:rPr>
          <w:rFonts w:ascii="Times New Roman" w:hAnsi="Times New Roman" w:cs="Times New Roman"/>
          <w:noProof/>
          <w:sz w:val="24"/>
          <w:szCs w:val="24"/>
        </w:rPr>
        <w:t xml:space="preserve"> astfel:</w:t>
      </w:r>
    </w:p>
    <w:p w:rsidR="00F449E3" w:rsidRPr="00DD4ACE" w:rsidRDefault="00F449E3" w:rsidP="00357F9E">
      <w:pPr>
        <w:pStyle w:val="Listparagraf"/>
        <w:numPr>
          <w:ilvl w:val="0"/>
          <w:numId w:val="45"/>
        </w:numPr>
        <w:spacing w:after="0" w:line="360" w:lineRule="auto"/>
        <w:ind w:left="0" w:firstLine="426"/>
        <w:jc w:val="both"/>
        <w:rPr>
          <w:rFonts w:ascii="Times New Roman" w:hAnsi="Times New Roman" w:cs="Times New Roman"/>
          <w:noProof/>
          <w:sz w:val="24"/>
          <w:szCs w:val="24"/>
        </w:rPr>
      </w:pPr>
      <w:r w:rsidRPr="00DD4ACE">
        <w:rPr>
          <w:rFonts w:ascii="Times New Roman" w:hAnsi="Times New Roman" w:cs="Times New Roman"/>
          <w:noProof/>
          <w:sz w:val="24"/>
          <w:szCs w:val="24"/>
        </w:rPr>
        <w:t xml:space="preserve">Cheltuielile pentru cap. 67.10.50 - Alte servicii </w:t>
      </w:r>
      <w:r w:rsidR="00E03D22" w:rsidRPr="00DD4ACE">
        <w:rPr>
          <w:rFonts w:ascii="Times New Roman" w:hAnsi="Times New Roman" w:cs="Times New Roman"/>
          <w:noProof/>
          <w:sz w:val="24"/>
          <w:szCs w:val="24"/>
        </w:rPr>
        <w:t>î</w:t>
      </w:r>
      <w:r w:rsidRPr="00DD4ACE">
        <w:rPr>
          <w:rFonts w:ascii="Times New Roman" w:hAnsi="Times New Roman" w:cs="Times New Roman"/>
          <w:noProof/>
          <w:sz w:val="24"/>
          <w:szCs w:val="24"/>
        </w:rPr>
        <w:t xml:space="preserve">n domeniile culturii, recreerii </w:t>
      </w:r>
      <w:r w:rsidR="00E03D22" w:rsidRPr="00DD4ACE">
        <w:rPr>
          <w:rFonts w:ascii="Times New Roman" w:hAnsi="Times New Roman" w:cs="Times New Roman"/>
          <w:noProof/>
          <w:sz w:val="24"/>
          <w:szCs w:val="24"/>
        </w:rPr>
        <w:t>ş</w:t>
      </w:r>
      <w:r w:rsidRPr="00DD4ACE">
        <w:rPr>
          <w:rFonts w:ascii="Times New Roman" w:hAnsi="Times New Roman" w:cs="Times New Roman"/>
          <w:noProof/>
          <w:sz w:val="24"/>
          <w:szCs w:val="24"/>
        </w:rPr>
        <w:t xml:space="preserve">i religiei,  au fost </w:t>
      </w:r>
      <w:r w:rsidR="00E03D22" w:rsidRPr="00DD4ACE">
        <w:rPr>
          <w:rFonts w:ascii="Times New Roman" w:hAnsi="Times New Roman" w:cs="Times New Roman"/>
          <w:noProof/>
          <w:sz w:val="24"/>
          <w:szCs w:val="24"/>
        </w:rPr>
        <w:t>î</w:t>
      </w:r>
      <w:r w:rsidRPr="00DD4ACE">
        <w:rPr>
          <w:rFonts w:ascii="Times New Roman" w:hAnsi="Times New Roman" w:cs="Times New Roman"/>
          <w:noProof/>
          <w:sz w:val="24"/>
          <w:szCs w:val="24"/>
        </w:rPr>
        <w:t>n suma de 166.823.284 lei;</w:t>
      </w:r>
    </w:p>
    <w:p w:rsidR="00403647" w:rsidRPr="00DD4ACE" w:rsidRDefault="00F449E3" w:rsidP="00357F9E">
      <w:pPr>
        <w:pStyle w:val="Listparagraf"/>
        <w:numPr>
          <w:ilvl w:val="0"/>
          <w:numId w:val="45"/>
        </w:numPr>
        <w:spacing w:after="0" w:line="360" w:lineRule="auto"/>
        <w:ind w:left="0" w:firstLine="426"/>
        <w:jc w:val="both"/>
        <w:rPr>
          <w:rFonts w:ascii="Times New Roman" w:hAnsi="Times New Roman" w:cs="Times New Roman"/>
          <w:noProof/>
          <w:sz w:val="24"/>
          <w:szCs w:val="24"/>
        </w:rPr>
      </w:pPr>
      <w:r w:rsidRPr="00DD4ACE">
        <w:rPr>
          <w:rFonts w:ascii="Times New Roman" w:hAnsi="Times New Roman" w:cs="Times New Roman"/>
          <w:noProof/>
          <w:sz w:val="24"/>
          <w:szCs w:val="24"/>
        </w:rPr>
        <w:t xml:space="preserve">Cheltuielile pentru cap. 84.10.50 - Alte cheltuieli </w:t>
      </w:r>
      <w:r w:rsidR="00E03D22" w:rsidRPr="00DD4ACE">
        <w:rPr>
          <w:rFonts w:ascii="Times New Roman" w:hAnsi="Times New Roman" w:cs="Times New Roman"/>
          <w:noProof/>
          <w:sz w:val="24"/>
          <w:szCs w:val="24"/>
        </w:rPr>
        <w:t>î</w:t>
      </w:r>
      <w:r w:rsidRPr="00DD4ACE">
        <w:rPr>
          <w:rFonts w:ascii="Times New Roman" w:hAnsi="Times New Roman" w:cs="Times New Roman"/>
          <w:noProof/>
          <w:sz w:val="24"/>
          <w:szCs w:val="24"/>
        </w:rPr>
        <w:t xml:space="preserve">n domeniul transporturilor, au fost </w:t>
      </w:r>
      <w:r w:rsidR="00E03D22" w:rsidRPr="00DD4ACE">
        <w:rPr>
          <w:rFonts w:ascii="Times New Roman" w:hAnsi="Times New Roman" w:cs="Times New Roman"/>
          <w:noProof/>
          <w:sz w:val="24"/>
          <w:szCs w:val="24"/>
        </w:rPr>
        <w:t>î</w:t>
      </w:r>
      <w:r w:rsidR="00916014" w:rsidRPr="00DD4ACE">
        <w:rPr>
          <w:rFonts w:ascii="Times New Roman" w:hAnsi="Times New Roman" w:cs="Times New Roman"/>
          <w:noProof/>
          <w:sz w:val="24"/>
          <w:szCs w:val="24"/>
        </w:rPr>
        <w:t>n suma de 69.279.127 lei.</w:t>
      </w:r>
    </w:p>
    <w:p w:rsidR="004A168D" w:rsidRPr="004A168D" w:rsidRDefault="004A168D" w:rsidP="004A168D">
      <w:pPr>
        <w:spacing w:after="0" w:line="360" w:lineRule="auto"/>
        <w:ind w:firstLine="567"/>
        <w:jc w:val="both"/>
        <w:rPr>
          <w:rFonts w:ascii="Times New Roman" w:hAnsi="Times New Roman" w:cs="Times New Roman"/>
          <w:noProof/>
          <w:sz w:val="24"/>
          <w:szCs w:val="24"/>
        </w:rPr>
      </w:pPr>
    </w:p>
    <w:p w:rsidR="00DC3FDE" w:rsidRPr="00DC3FDE" w:rsidRDefault="00DC3FDE" w:rsidP="009F379E">
      <w:pPr>
        <w:spacing w:after="0" w:line="360" w:lineRule="auto"/>
        <w:jc w:val="both"/>
        <w:rPr>
          <w:rFonts w:ascii="Times New Roman" w:hAnsi="Times New Roman"/>
          <w:sz w:val="24"/>
          <w:szCs w:val="24"/>
        </w:rPr>
      </w:pPr>
      <w:r w:rsidRPr="001C06E4">
        <w:rPr>
          <w:rFonts w:ascii="Times New Roman" w:hAnsi="Times New Roman" w:cs="Times New Roman"/>
          <w:i/>
          <w:sz w:val="24"/>
          <w:szCs w:val="24"/>
          <w:u w:val="single"/>
        </w:rPr>
        <w:t>Administrația Piețelor Sector 2 (A.P.S.2</w:t>
      </w:r>
      <w:r w:rsidRPr="00DC3FDE">
        <w:rPr>
          <w:rFonts w:ascii="Times New Roman" w:hAnsi="Times New Roman" w:cs="Times New Roman"/>
          <w:b/>
          <w:sz w:val="24"/>
          <w:szCs w:val="24"/>
        </w:rPr>
        <w:t xml:space="preserve">) </w:t>
      </w:r>
      <w:r w:rsidRPr="00DC3FDE">
        <w:rPr>
          <w:rFonts w:ascii="Times New Roman" w:hAnsi="Times New Roman" w:cs="Times New Roman"/>
          <w:sz w:val="24"/>
          <w:szCs w:val="24"/>
        </w:rPr>
        <w:t xml:space="preserve">a fost organizată și a funcționat în anul 2022 ca instituție publică finanțată din venituri proprii și subvenții, cu personalitate juridică conform O.U.G. nr. 57/2019 privind Codul Administrativ, cu modificările şi completările ulterioare, Hotărârea Guvernului nr. 348/2004 </w:t>
      </w:r>
      <w:r w:rsidRPr="00DC3FDE">
        <w:rPr>
          <w:rFonts w:ascii="Times New Roman" w:hAnsi="Times New Roman" w:cs="Times New Roman"/>
          <w:bCs/>
          <w:sz w:val="24"/>
          <w:szCs w:val="24"/>
        </w:rPr>
        <w:t>privind exercitarea comerțului cu produse și servicii de piață în unele zone publice</w:t>
      </w:r>
      <w:r w:rsidRPr="00DC3FDE">
        <w:rPr>
          <w:rFonts w:ascii="Times New Roman" w:hAnsi="Times New Roman" w:cs="Times New Roman"/>
          <w:sz w:val="24"/>
          <w:szCs w:val="24"/>
        </w:rPr>
        <w:t>, Hotărârii Consiliului General al Municipiului București nr. 239/2001 și  Hotărârii Consiliului General al Municipiului București nr. 127/1996, aflată în subordinea Consiliului Local al Sectorului 2.</w:t>
      </w:r>
      <w:r w:rsidRPr="00DC3FDE">
        <w:rPr>
          <w:rFonts w:ascii="Times New Roman" w:hAnsi="Times New Roman" w:cs="Times New Roman"/>
          <w:b/>
          <w:bCs/>
          <w:sz w:val="24"/>
          <w:szCs w:val="24"/>
        </w:rPr>
        <w:tab/>
      </w:r>
    </w:p>
    <w:p w:rsidR="00403647" w:rsidRPr="00D77CF0" w:rsidRDefault="00DC3FDE" w:rsidP="00357F9E">
      <w:pPr>
        <w:pStyle w:val="Listparagraf"/>
        <w:numPr>
          <w:ilvl w:val="0"/>
          <w:numId w:val="53"/>
        </w:numPr>
        <w:spacing w:after="0" w:line="360" w:lineRule="auto"/>
        <w:ind w:left="567"/>
        <w:jc w:val="both"/>
        <w:rPr>
          <w:rFonts w:ascii="Times New Roman" w:hAnsi="Times New Roman" w:cs="Times New Roman"/>
          <w:noProof/>
          <w:sz w:val="24"/>
          <w:szCs w:val="24"/>
        </w:rPr>
      </w:pPr>
      <w:r w:rsidRPr="00D77CF0">
        <w:rPr>
          <w:rFonts w:ascii="Times New Roman" w:hAnsi="Times New Roman" w:cs="Times New Roman"/>
          <w:bCs/>
          <w:noProof/>
          <w:sz w:val="24"/>
          <w:szCs w:val="24"/>
        </w:rPr>
        <w:t>T</w:t>
      </w:r>
      <w:r w:rsidR="00403647" w:rsidRPr="00D77CF0">
        <w:rPr>
          <w:rFonts w:ascii="Times New Roman" w:hAnsi="Times New Roman" w:cs="Times New Roman"/>
          <w:noProof/>
          <w:sz w:val="24"/>
          <w:szCs w:val="24"/>
        </w:rPr>
        <w:t xml:space="preserve">otal venituri: 5.321.296,71 </w:t>
      </w:r>
      <w:r w:rsidR="004A168D" w:rsidRPr="00D77CF0">
        <w:rPr>
          <w:rFonts w:ascii="Times New Roman" w:hAnsi="Times New Roman" w:cs="Times New Roman"/>
          <w:noProof/>
          <w:sz w:val="24"/>
          <w:szCs w:val="24"/>
        </w:rPr>
        <w:t>lei.</w:t>
      </w:r>
    </w:p>
    <w:p w:rsidR="004A168D" w:rsidRPr="00D77CF0" w:rsidRDefault="00403647" w:rsidP="00357F9E">
      <w:pPr>
        <w:pStyle w:val="Listparagraf"/>
        <w:numPr>
          <w:ilvl w:val="0"/>
          <w:numId w:val="53"/>
        </w:numPr>
        <w:spacing w:after="0" w:line="360" w:lineRule="auto"/>
        <w:ind w:left="567"/>
        <w:jc w:val="both"/>
        <w:rPr>
          <w:rFonts w:ascii="Times New Roman" w:hAnsi="Times New Roman" w:cs="Times New Roman"/>
          <w:noProof/>
          <w:sz w:val="24"/>
          <w:szCs w:val="24"/>
        </w:rPr>
      </w:pPr>
      <w:r w:rsidRPr="00D77CF0">
        <w:rPr>
          <w:rFonts w:ascii="Times New Roman" w:hAnsi="Times New Roman" w:cs="Times New Roman"/>
          <w:bCs/>
          <w:noProof/>
          <w:sz w:val="24"/>
          <w:szCs w:val="24"/>
        </w:rPr>
        <w:t xml:space="preserve">Cheltuieli efectuate pentru Administrația Piețelor Sector 2: </w:t>
      </w:r>
      <w:r w:rsidR="004A168D" w:rsidRPr="00D77CF0">
        <w:rPr>
          <w:rFonts w:ascii="Times New Roman" w:hAnsi="Times New Roman" w:cs="Times New Roman"/>
          <w:noProof/>
          <w:sz w:val="24"/>
          <w:szCs w:val="24"/>
        </w:rPr>
        <w:t xml:space="preserve">Total cheltuieli </w:t>
      </w:r>
      <w:r w:rsidR="00762C0B" w:rsidRPr="00D77CF0">
        <w:rPr>
          <w:rFonts w:ascii="Times New Roman" w:hAnsi="Times New Roman" w:cs="Times New Roman"/>
          <w:noProof/>
          <w:sz w:val="24"/>
          <w:szCs w:val="24"/>
        </w:rPr>
        <w:t xml:space="preserve">(cod 01+70+79+85) : 5.321.296,71 </w:t>
      </w:r>
      <w:r w:rsidR="004A168D" w:rsidRPr="00D77CF0">
        <w:rPr>
          <w:rFonts w:ascii="Times New Roman" w:hAnsi="Times New Roman" w:cs="Times New Roman"/>
          <w:noProof/>
          <w:sz w:val="24"/>
          <w:szCs w:val="24"/>
        </w:rPr>
        <w:t>lei.</w:t>
      </w:r>
    </w:p>
    <w:p w:rsidR="00AE3833" w:rsidRDefault="00AE3833" w:rsidP="00AE3833">
      <w:pPr>
        <w:spacing w:after="0" w:line="360" w:lineRule="auto"/>
        <w:ind w:firstLine="567"/>
        <w:jc w:val="both"/>
        <w:rPr>
          <w:rFonts w:ascii="Times New Roman" w:hAnsi="Times New Roman" w:cs="Times New Roman"/>
          <w:noProof/>
          <w:sz w:val="24"/>
          <w:szCs w:val="24"/>
        </w:rPr>
      </w:pPr>
    </w:p>
    <w:p w:rsidR="001C06E4" w:rsidRPr="001C06E4" w:rsidRDefault="001C06E4" w:rsidP="00FC58DB">
      <w:pPr>
        <w:spacing w:after="120" w:line="360" w:lineRule="auto"/>
        <w:ind w:right="-335"/>
        <w:jc w:val="both"/>
        <w:rPr>
          <w:rFonts w:ascii="Times New Roman" w:hAnsi="Times New Roman" w:cs="Times New Roman"/>
          <w:bCs/>
          <w:i/>
          <w:sz w:val="24"/>
          <w:szCs w:val="24"/>
          <w:u w:val="single"/>
        </w:rPr>
      </w:pPr>
      <w:r w:rsidRPr="001C06E4">
        <w:rPr>
          <w:rFonts w:ascii="Times New Roman" w:hAnsi="Times New Roman" w:cs="Times New Roman"/>
          <w:bCs/>
          <w:i/>
          <w:sz w:val="24"/>
          <w:szCs w:val="24"/>
          <w:u w:val="single"/>
        </w:rPr>
        <w:t>Direcţia Generală pentru Administrarea Patrimoniului Imobiliar Sector 2</w:t>
      </w:r>
    </w:p>
    <w:p w:rsidR="001C06E4" w:rsidRPr="001C06E4" w:rsidRDefault="001C06E4" w:rsidP="00684747">
      <w:pPr>
        <w:tabs>
          <w:tab w:val="left" w:pos="142"/>
        </w:tabs>
        <w:spacing w:after="0" w:line="360" w:lineRule="auto"/>
        <w:ind w:right="-334" w:firstLine="360"/>
        <w:jc w:val="both"/>
        <w:rPr>
          <w:rFonts w:ascii="Times New Roman" w:hAnsi="Times New Roman"/>
          <w:sz w:val="24"/>
          <w:szCs w:val="24"/>
        </w:rPr>
      </w:pPr>
      <w:r w:rsidRPr="001C06E4">
        <w:rPr>
          <w:rFonts w:ascii="Times New Roman" w:hAnsi="Times New Roman"/>
          <w:sz w:val="24"/>
          <w:szCs w:val="24"/>
        </w:rPr>
        <w:t xml:space="preserve">Direcția Generală pentru Administrarea Patrimoniului Imobiliar Sector 2 este un serviciu de interes public local aflat în subordinea Consiliului Local al Sectorului 2 al Municipiului București și reprezintă organul de specialitate în domeniul administrării imobilelor (clădiri și terenuri) în care se desfășoară activități de învățământ preuniversitar de stat de pe raza Sectorului 2, precum și al imobilelor din fondul locativ cu destinația de locuințe sociale și construite prin programul A.N.L. transmise în administrarea sa prin acte normative și acte </w:t>
      </w:r>
      <w:r w:rsidRPr="001C06E4">
        <w:rPr>
          <w:rFonts w:ascii="Times New Roman" w:hAnsi="Times New Roman"/>
          <w:sz w:val="24"/>
          <w:szCs w:val="24"/>
        </w:rPr>
        <w:lastRenderedPageBreak/>
        <w:t>normative administrative emise de Consiliul Local al Sectorului 2 și Consiliul General al Municipiului București.</w:t>
      </w:r>
      <w:r>
        <w:rPr>
          <w:rFonts w:ascii="Times New Roman" w:hAnsi="Times New Roman"/>
          <w:sz w:val="24"/>
          <w:szCs w:val="24"/>
        </w:rPr>
        <w:t xml:space="preserve"> </w:t>
      </w:r>
      <w:r w:rsidRPr="001C06E4">
        <w:rPr>
          <w:rFonts w:ascii="Times New Roman" w:hAnsi="Times New Roman"/>
          <w:sz w:val="24"/>
          <w:szCs w:val="24"/>
        </w:rPr>
        <w:t>Misiunea Direcției Generale pentru Administrarea Patrimoniului Imobiliar Sector 2 (D.G.A.P.I.) este de a asigura cetățenilor Sectorului 2 servicii de calitate, bazate pe competenţă, eficienţă, profesionalism şi respectarea legilor, prin administrarea în condiții optime a imobilelor și prin derularea de programe/ proiecte educaționale de bună calitate.</w:t>
      </w:r>
    </w:p>
    <w:p w:rsidR="001C06E4" w:rsidRPr="00DD4ACE" w:rsidRDefault="001C06E4" w:rsidP="00357F9E">
      <w:pPr>
        <w:pStyle w:val="Listparagraf"/>
        <w:numPr>
          <w:ilvl w:val="0"/>
          <w:numId w:val="46"/>
        </w:numPr>
        <w:spacing w:after="0" w:line="360" w:lineRule="auto"/>
        <w:jc w:val="both"/>
        <w:rPr>
          <w:rFonts w:ascii="Times New Roman" w:hAnsi="Times New Roman" w:cs="Times New Roman"/>
          <w:sz w:val="24"/>
          <w:szCs w:val="24"/>
        </w:rPr>
      </w:pPr>
      <w:r w:rsidRPr="00DD4ACE">
        <w:rPr>
          <w:rFonts w:ascii="Times New Roman" w:hAnsi="Times New Roman" w:cs="Times New Roman"/>
          <w:sz w:val="24"/>
          <w:szCs w:val="24"/>
        </w:rPr>
        <w:t>Cheltuieli efectuate pentru învățământ: 375.459 mii lei</w:t>
      </w:r>
    </w:p>
    <w:p w:rsidR="001C06E4" w:rsidRPr="00DD4ACE" w:rsidRDefault="001C06E4" w:rsidP="00357F9E">
      <w:pPr>
        <w:pStyle w:val="Listparagraf"/>
        <w:numPr>
          <w:ilvl w:val="0"/>
          <w:numId w:val="47"/>
        </w:numPr>
        <w:spacing w:after="0" w:line="360" w:lineRule="auto"/>
        <w:jc w:val="both"/>
        <w:rPr>
          <w:rFonts w:ascii="Times New Roman" w:hAnsi="Times New Roman" w:cs="Times New Roman"/>
          <w:sz w:val="24"/>
          <w:szCs w:val="24"/>
        </w:rPr>
      </w:pPr>
      <w:r w:rsidRPr="00DD4ACE">
        <w:rPr>
          <w:rFonts w:ascii="Times New Roman" w:hAnsi="Times New Roman" w:cs="Times New Roman"/>
          <w:sz w:val="24"/>
          <w:szCs w:val="24"/>
        </w:rPr>
        <w:t>Autorități executive: 6.625 mii lei</w:t>
      </w:r>
    </w:p>
    <w:p w:rsidR="000A4FF8" w:rsidRDefault="000A4FF8" w:rsidP="001C06E4">
      <w:pPr>
        <w:spacing w:after="0" w:line="360" w:lineRule="auto"/>
        <w:jc w:val="both"/>
        <w:rPr>
          <w:rFonts w:ascii="Times New Roman" w:hAnsi="Times New Roman" w:cs="Times New Roman"/>
          <w:sz w:val="24"/>
          <w:szCs w:val="24"/>
        </w:rPr>
      </w:pPr>
    </w:p>
    <w:p w:rsidR="000A4FF8" w:rsidRPr="000A4FF8" w:rsidRDefault="000A4FF8" w:rsidP="00FC58DB">
      <w:pPr>
        <w:spacing w:after="120" w:line="360" w:lineRule="auto"/>
        <w:ind w:right="-335"/>
        <w:jc w:val="both"/>
        <w:rPr>
          <w:rFonts w:ascii="Times New Roman" w:hAnsi="Times New Roman" w:cs="Times New Roman"/>
          <w:i/>
          <w:sz w:val="24"/>
          <w:szCs w:val="24"/>
          <w:u w:val="single"/>
        </w:rPr>
      </w:pPr>
      <w:r w:rsidRPr="000A4FF8">
        <w:rPr>
          <w:rFonts w:ascii="Times New Roman" w:hAnsi="Times New Roman" w:cs="Times New Roman"/>
          <w:i/>
          <w:sz w:val="24"/>
          <w:szCs w:val="24"/>
          <w:u w:val="single"/>
        </w:rPr>
        <w:t xml:space="preserve">Direcția </w:t>
      </w:r>
      <w:r w:rsidR="008E4663">
        <w:rPr>
          <w:rFonts w:ascii="Times New Roman" w:hAnsi="Times New Roman" w:cs="Times New Roman"/>
          <w:i/>
          <w:sz w:val="24"/>
          <w:szCs w:val="24"/>
          <w:u w:val="single"/>
        </w:rPr>
        <w:t xml:space="preserve">Generală </w:t>
      </w:r>
      <w:r w:rsidRPr="000A4FF8">
        <w:rPr>
          <w:rFonts w:ascii="Times New Roman" w:hAnsi="Times New Roman" w:cs="Times New Roman"/>
          <w:i/>
          <w:sz w:val="24"/>
          <w:szCs w:val="24"/>
          <w:u w:val="single"/>
        </w:rPr>
        <w:t>Venituri Buget Local Sector 2</w:t>
      </w:r>
    </w:p>
    <w:p w:rsidR="000A4FF8" w:rsidRPr="000A4FF8" w:rsidRDefault="000A4FF8" w:rsidP="00FC58DB">
      <w:pPr>
        <w:spacing w:after="0" w:line="360" w:lineRule="auto"/>
        <w:ind w:right="-334" w:firstLine="360"/>
        <w:jc w:val="both"/>
        <w:rPr>
          <w:rFonts w:ascii="Times New Roman" w:hAnsi="Times New Roman" w:cs="Times New Roman"/>
          <w:bCs/>
          <w:sz w:val="24"/>
          <w:szCs w:val="24"/>
        </w:rPr>
      </w:pPr>
      <w:r w:rsidRPr="000A4FF8">
        <w:rPr>
          <w:rFonts w:ascii="Times New Roman" w:hAnsi="Times New Roman" w:cs="Times New Roman"/>
          <w:bCs/>
          <w:sz w:val="24"/>
          <w:szCs w:val="24"/>
        </w:rPr>
        <w:t xml:space="preserve">Direcţia </w:t>
      </w:r>
      <w:r w:rsidR="008E4663">
        <w:rPr>
          <w:rFonts w:ascii="Times New Roman" w:hAnsi="Times New Roman" w:cs="Times New Roman"/>
          <w:bCs/>
          <w:sz w:val="24"/>
          <w:szCs w:val="24"/>
        </w:rPr>
        <w:t xml:space="preserve">Generală </w:t>
      </w:r>
      <w:r w:rsidRPr="000A4FF8">
        <w:rPr>
          <w:rFonts w:ascii="Times New Roman" w:hAnsi="Times New Roman" w:cs="Times New Roman"/>
          <w:bCs/>
          <w:sz w:val="24"/>
          <w:szCs w:val="24"/>
        </w:rPr>
        <w:t>Venituri Buget local Sector 2, înfiinţată prin Hotărârea Consiliului Local al Sectorului 2 nr. 31 din 12.03.2001, funcţionează ca serviciu public de interes local, cu personalitate juridică şi are rolul de a exercita atribuţiile privind stabilirea, constatarea, controlul, urmărirea şi încasarea impozitelor, taxelor locale ş</w:t>
      </w:r>
      <w:r w:rsidR="008E4663">
        <w:rPr>
          <w:rFonts w:ascii="Times New Roman" w:hAnsi="Times New Roman" w:cs="Times New Roman"/>
          <w:bCs/>
          <w:sz w:val="24"/>
          <w:szCs w:val="24"/>
        </w:rPr>
        <w:t>i a altor venituri ale bugetului</w:t>
      </w:r>
      <w:r w:rsidRPr="000A4FF8">
        <w:rPr>
          <w:rFonts w:ascii="Times New Roman" w:hAnsi="Times New Roman" w:cs="Times New Roman"/>
          <w:bCs/>
          <w:sz w:val="24"/>
          <w:szCs w:val="24"/>
        </w:rPr>
        <w:t xml:space="preserve"> </w:t>
      </w:r>
      <w:r w:rsidR="008E4663">
        <w:rPr>
          <w:rFonts w:ascii="Times New Roman" w:hAnsi="Times New Roman" w:cs="Times New Roman"/>
          <w:bCs/>
          <w:sz w:val="24"/>
          <w:szCs w:val="24"/>
        </w:rPr>
        <w:t>local</w:t>
      </w:r>
      <w:r w:rsidRPr="000A4FF8">
        <w:rPr>
          <w:rFonts w:ascii="Times New Roman" w:hAnsi="Times New Roman" w:cs="Times New Roman"/>
          <w:bCs/>
          <w:sz w:val="24"/>
          <w:szCs w:val="24"/>
        </w:rPr>
        <w:t>.</w:t>
      </w:r>
      <w:r w:rsidR="00AE3833">
        <w:rPr>
          <w:rFonts w:ascii="Times New Roman" w:hAnsi="Times New Roman" w:cs="Times New Roman"/>
          <w:bCs/>
          <w:sz w:val="24"/>
          <w:szCs w:val="24"/>
        </w:rPr>
        <w:t xml:space="preserve"> </w:t>
      </w:r>
      <w:r w:rsidRPr="000A4FF8">
        <w:rPr>
          <w:rFonts w:ascii="Times New Roman" w:eastAsia="Calibri" w:hAnsi="Times New Roman" w:cs="Times New Roman"/>
          <w:bCs/>
          <w:sz w:val="24"/>
          <w:szCs w:val="24"/>
        </w:rPr>
        <w:t>Măsurile</w:t>
      </w:r>
      <w:r w:rsidRPr="000A4FF8">
        <w:rPr>
          <w:rFonts w:ascii="Times New Roman" w:eastAsia="Calibri" w:hAnsi="Times New Roman" w:cs="Times New Roman"/>
          <w:sz w:val="24"/>
          <w:szCs w:val="24"/>
        </w:rPr>
        <w:t xml:space="preserve"> asumate prin </w:t>
      </w:r>
      <w:r w:rsidRPr="000A4FF8">
        <w:rPr>
          <w:rFonts w:ascii="Times New Roman" w:eastAsia="Calibri" w:hAnsi="Times New Roman" w:cs="Times New Roman"/>
          <w:i/>
          <w:sz w:val="24"/>
          <w:szCs w:val="24"/>
        </w:rPr>
        <w:t xml:space="preserve">Planul propriu de acțiuni pentru implementarea obiectivelor privind starea economico-socială - pentru anul 2022, la nivelul Direcției Generale Venituri Buget Local Sector 2, </w:t>
      </w:r>
      <w:r w:rsidRPr="000A4FF8">
        <w:rPr>
          <w:rFonts w:ascii="Times New Roman" w:eastAsia="Calibri" w:hAnsi="Times New Roman" w:cs="Times New Roman"/>
          <w:iCs/>
          <w:sz w:val="24"/>
          <w:szCs w:val="24"/>
        </w:rPr>
        <w:t>au fost realizate în conformitate cu</w:t>
      </w:r>
      <w:r w:rsidRPr="000A4FF8">
        <w:rPr>
          <w:rFonts w:ascii="Times New Roman" w:eastAsia="Calibri" w:hAnsi="Times New Roman" w:cs="Times New Roman"/>
          <w:i/>
          <w:sz w:val="24"/>
          <w:szCs w:val="24"/>
        </w:rPr>
        <w:t xml:space="preserve"> </w:t>
      </w:r>
      <w:r w:rsidRPr="000A4FF8">
        <w:rPr>
          <w:rFonts w:ascii="Times New Roman" w:eastAsia="Calibri" w:hAnsi="Times New Roman" w:cs="Times New Roman"/>
          <w:sz w:val="24"/>
          <w:szCs w:val="24"/>
        </w:rPr>
        <w:t>nevoile, priorităţile şi deciziile luate, în interesul colectivităţii locale (contribuabililor), corelate cu politicile şi strategiile locale şi sectoriale, precum şi cu priorităţile stabilite şi programele de dezvoltare economico-sociale ale unităţii administrativ-teritoriale, cu respectarea prevederilor legale.</w:t>
      </w:r>
    </w:p>
    <w:p w:rsidR="000A4FF8" w:rsidRPr="00680AEB" w:rsidRDefault="000A4FF8" w:rsidP="00357F9E">
      <w:pPr>
        <w:pStyle w:val="Listparagraf"/>
        <w:numPr>
          <w:ilvl w:val="0"/>
          <w:numId w:val="52"/>
        </w:numPr>
        <w:spacing w:after="160" w:line="360" w:lineRule="auto"/>
        <w:jc w:val="both"/>
        <w:rPr>
          <w:rFonts w:ascii="Times New Roman" w:eastAsia="Calibri" w:hAnsi="Times New Roman" w:cs="Times New Roman"/>
          <w:i/>
          <w:sz w:val="24"/>
          <w:szCs w:val="24"/>
        </w:rPr>
      </w:pPr>
      <w:r w:rsidRPr="00680AEB">
        <w:rPr>
          <w:rFonts w:ascii="Times New Roman" w:eastAsia="Calibri" w:hAnsi="Times New Roman" w:cs="Times New Roman"/>
          <w:i/>
          <w:sz w:val="24"/>
          <w:szCs w:val="24"/>
        </w:rPr>
        <w:t xml:space="preserve">Cheltuielile bugetului </w:t>
      </w:r>
      <w:bookmarkStart w:id="9" w:name="_Hlk66356203"/>
      <w:r w:rsidRPr="00680AEB">
        <w:rPr>
          <w:rFonts w:ascii="Times New Roman" w:eastAsia="Calibri" w:hAnsi="Times New Roman" w:cs="Times New Roman"/>
          <w:i/>
          <w:sz w:val="24"/>
          <w:szCs w:val="24"/>
        </w:rPr>
        <w:t>Direcției Generale Venituri Buget Local Sector 2, aferente anului 2022 au fost în valoare de: 22.138.257 lei.</w:t>
      </w:r>
    </w:p>
    <w:bookmarkEnd w:id="9"/>
    <w:p w:rsidR="000A4FF8" w:rsidRPr="00E14E35" w:rsidRDefault="000A4FF8" w:rsidP="00357F9E">
      <w:pPr>
        <w:pStyle w:val="Listparagraf"/>
        <w:numPr>
          <w:ilvl w:val="0"/>
          <w:numId w:val="13"/>
        </w:numPr>
        <w:tabs>
          <w:tab w:val="left" w:pos="0"/>
        </w:tabs>
        <w:spacing w:after="0" w:line="360" w:lineRule="auto"/>
        <w:ind w:left="0" w:right="-472" w:firstLine="284"/>
        <w:jc w:val="both"/>
        <w:rPr>
          <w:rFonts w:ascii="Times New Roman" w:eastAsia="Calibri" w:hAnsi="Times New Roman" w:cs="Times New Roman"/>
          <w:bCs/>
          <w:i/>
          <w:sz w:val="24"/>
          <w:szCs w:val="24"/>
        </w:rPr>
      </w:pPr>
      <w:r w:rsidRPr="00E14E35">
        <w:rPr>
          <w:rFonts w:ascii="Times New Roman" w:eastAsia="Calibri" w:hAnsi="Times New Roman" w:cs="Times New Roman"/>
          <w:bCs/>
          <w:i/>
          <w:sz w:val="24"/>
          <w:szCs w:val="24"/>
        </w:rPr>
        <w:t>Stadiul realizării programului de investiții</w:t>
      </w:r>
      <w:r w:rsidRPr="00E14E35">
        <w:rPr>
          <w:rFonts w:ascii="Times New Roman" w:eastAsia="Calibri" w:hAnsi="Times New Roman" w:cs="Times New Roman"/>
          <w:i/>
          <w:sz w:val="24"/>
          <w:szCs w:val="24"/>
        </w:rPr>
        <w:t xml:space="preserve">: </w:t>
      </w:r>
      <w:r w:rsidRPr="00E14E35">
        <w:rPr>
          <w:rFonts w:ascii="Times New Roman" w:eastAsia="Times New Roman" w:hAnsi="Times New Roman" w:cs="Times New Roman"/>
          <w:i/>
          <w:sz w:val="24"/>
          <w:szCs w:val="24"/>
          <w:lang w:eastAsia="ro-RO"/>
        </w:rPr>
        <w:t>-</w:t>
      </w:r>
      <w:r w:rsidRPr="000B7BC6">
        <w:rPr>
          <w:rFonts w:ascii="Times New Roman" w:eastAsia="Times New Roman" w:hAnsi="Times New Roman" w:cs="Times New Roman"/>
          <w:sz w:val="24"/>
          <w:szCs w:val="24"/>
          <w:lang w:eastAsia="ro-RO"/>
        </w:rPr>
        <w:t xml:space="preserve"> (lei) - în vederea îmbunătățirii capacității de desfășurare a activității instituției și a serviciilor electronice, având ca principal </w:t>
      </w:r>
      <w:r w:rsidRPr="00E14E35">
        <w:rPr>
          <w:rFonts w:ascii="Times New Roman" w:eastAsia="Times New Roman" w:hAnsi="Times New Roman" w:cs="Times New Roman"/>
          <w:bCs/>
          <w:i/>
          <w:sz w:val="24"/>
          <w:szCs w:val="24"/>
          <w:lang w:eastAsia="ro-RO"/>
        </w:rPr>
        <w:t>scop creșterea gradului de satisfacție al contribuabililor și a calității serviciilor oferite:</w:t>
      </w:r>
    </w:p>
    <w:p w:rsidR="000A4FF8" w:rsidRPr="000A4FF8" w:rsidRDefault="000A4FF8" w:rsidP="00357F9E">
      <w:pPr>
        <w:numPr>
          <w:ilvl w:val="0"/>
          <w:numId w:val="11"/>
        </w:numPr>
        <w:tabs>
          <w:tab w:val="left" w:pos="1410"/>
        </w:tabs>
        <w:spacing w:after="0" w:line="360" w:lineRule="auto"/>
        <w:ind w:left="851" w:right="-472"/>
        <w:contextualSpacing/>
        <w:jc w:val="both"/>
        <w:rPr>
          <w:rFonts w:ascii="Times New Roman" w:eastAsia="Calibri" w:hAnsi="Times New Roman" w:cs="Times New Roman"/>
          <w:sz w:val="24"/>
          <w:szCs w:val="24"/>
        </w:rPr>
      </w:pPr>
      <w:r w:rsidRPr="000A4FF8">
        <w:rPr>
          <w:rFonts w:ascii="Times New Roman" w:eastAsia="Calibri" w:hAnsi="Times New Roman" w:cs="Times New Roman"/>
          <w:sz w:val="24"/>
          <w:szCs w:val="24"/>
        </w:rPr>
        <w:t>Campanie de promovare a upgrade-ului Platformei Digitale (depunere sau acces la actele administrativ fiscale, facilităţilor de plată, etc.) oferită de instituția noastră contribuabililor. Campania pentru promovare se va realiza pe diverse modalități de publicitate (facebook, google, youtube, editorial, text, hashtag, etc.) - 102.968 lei</w:t>
      </w:r>
      <w:r w:rsidR="00662F5D">
        <w:rPr>
          <w:rFonts w:ascii="Times New Roman" w:eastAsia="Calibri" w:hAnsi="Times New Roman" w:cs="Times New Roman"/>
          <w:sz w:val="24"/>
          <w:szCs w:val="24"/>
          <w:lang w:val="en-US"/>
        </w:rPr>
        <w:t>;</w:t>
      </w:r>
    </w:p>
    <w:p w:rsidR="000A4FF8" w:rsidRPr="000A4FF8" w:rsidRDefault="000A4FF8" w:rsidP="00357F9E">
      <w:pPr>
        <w:numPr>
          <w:ilvl w:val="0"/>
          <w:numId w:val="11"/>
        </w:numPr>
        <w:tabs>
          <w:tab w:val="left" w:pos="1410"/>
        </w:tabs>
        <w:spacing w:after="160" w:line="360" w:lineRule="auto"/>
        <w:ind w:left="851" w:right="-472"/>
        <w:contextualSpacing/>
        <w:jc w:val="both"/>
        <w:rPr>
          <w:rFonts w:ascii="Times New Roman" w:eastAsia="Calibri" w:hAnsi="Times New Roman" w:cs="Times New Roman"/>
          <w:sz w:val="24"/>
          <w:szCs w:val="24"/>
        </w:rPr>
      </w:pPr>
      <w:r w:rsidRPr="000A4FF8">
        <w:rPr>
          <w:rFonts w:ascii="Times New Roman" w:eastAsia="Calibri" w:hAnsi="Times New Roman" w:cs="Times New Roman"/>
          <w:sz w:val="24"/>
          <w:szCs w:val="24"/>
        </w:rPr>
        <w:t>Achiziție Scaner- 14.270,72 lei</w:t>
      </w:r>
      <w:r w:rsidR="00662F5D">
        <w:rPr>
          <w:rFonts w:ascii="Times New Roman" w:eastAsia="Calibri" w:hAnsi="Times New Roman" w:cs="Times New Roman"/>
          <w:sz w:val="24"/>
          <w:szCs w:val="24"/>
        </w:rPr>
        <w:t>;</w:t>
      </w:r>
    </w:p>
    <w:p w:rsidR="000A4FF8" w:rsidRPr="000A4FF8" w:rsidRDefault="000A4FF8" w:rsidP="00357F9E">
      <w:pPr>
        <w:numPr>
          <w:ilvl w:val="0"/>
          <w:numId w:val="11"/>
        </w:numPr>
        <w:tabs>
          <w:tab w:val="left" w:pos="1410"/>
        </w:tabs>
        <w:spacing w:after="160" w:line="360" w:lineRule="auto"/>
        <w:ind w:left="851" w:right="-472"/>
        <w:contextualSpacing/>
        <w:jc w:val="both"/>
        <w:rPr>
          <w:rFonts w:ascii="Times New Roman" w:eastAsia="Calibri" w:hAnsi="Times New Roman" w:cs="Times New Roman"/>
          <w:sz w:val="24"/>
          <w:szCs w:val="24"/>
        </w:rPr>
      </w:pPr>
      <w:r w:rsidRPr="000A4FF8">
        <w:rPr>
          <w:rFonts w:ascii="Times New Roman" w:eastAsia="Calibri" w:hAnsi="Times New Roman" w:cs="Times New Roman"/>
          <w:sz w:val="24"/>
          <w:szCs w:val="24"/>
        </w:rPr>
        <w:t>Echipament de procesare corespondență- 97.395,55 lei</w:t>
      </w:r>
      <w:r w:rsidR="00662F5D">
        <w:rPr>
          <w:rFonts w:ascii="Times New Roman" w:eastAsia="Calibri" w:hAnsi="Times New Roman" w:cs="Times New Roman"/>
          <w:sz w:val="24"/>
          <w:szCs w:val="24"/>
        </w:rPr>
        <w:t>;</w:t>
      </w:r>
    </w:p>
    <w:p w:rsidR="000A4FF8" w:rsidRPr="000A4FF8" w:rsidRDefault="000A4FF8" w:rsidP="00357F9E">
      <w:pPr>
        <w:numPr>
          <w:ilvl w:val="0"/>
          <w:numId w:val="11"/>
        </w:numPr>
        <w:tabs>
          <w:tab w:val="left" w:pos="1410"/>
        </w:tabs>
        <w:spacing w:after="160" w:line="360" w:lineRule="auto"/>
        <w:ind w:left="851" w:right="-472"/>
        <w:contextualSpacing/>
        <w:jc w:val="both"/>
        <w:rPr>
          <w:rFonts w:ascii="Times New Roman" w:eastAsia="Calibri" w:hAnsi="Times New Roman" w:cs="Times New Roman"/>
          <w:sz w:val="24"/>
          <w:szCs w:val="24"/>
        </w:rPr>
      </w:pPr>
      <w:r w:rsidRPr="000A4FF8">
        <w:rPr>
          <w:rFonts w:ascii="Times New Roman" w:eastAsia="Calibri" w:hAnsi="Times New Roman" w:cs="Times New Roman"/>
          <w:sz w:val="24"/>
          <w:szCs w:val="24"/>
        </w:rPr>
        <w:t>Achiziție Firewall- 49.849,10 lei</w:t>
      </w:r>
      <w:r w:rsidR="00662F5D">
        <w:rPr>
          <w:rFonts w:ascii="Times New Roman" w:eastAsia="Calibri" w:hAnsi="Times New Roman" w:cs="Times New Roman"/>
          <w:sz w:val="24"/>
          <w:szCs w:val="24"/>
        </w:rPr>
        <w:t>;</w:t>
      </w:r>
    </w:p>
    <w:p w:rsidR="000A4FF8" w:rsidRPr="000A4FF8" w:rsidRDefault="000A4FF8" w:rsidP="00357F9E">
      <w:pPr>
        <w:numPr>
          <w:ilvl w:val="0"/>
          <w:numId w:val="11"/>
        </w:numPr>
        <w:tabs>
          <w:tab w:val="left" w:pos="1410"/>
        </w:tabs>
        <w:spacing w:after="160" w:line="360" w:lineRule="auto"/>
        <w:ind w:left="851" w:right="-472"/>
        <w:contextualSpacing/>
        <w:jc w:val="both"/>
        <w:rPr>
          <w:rFonts w:ascii="Times New Roman" w:eastAsia="Calibri" w:hAnsi="Times New Roman" w:cs="Times New Roman"/>
          <w:sz w:val="24"/>
          <w:szCs w:val="24"/>
        </w:rPr>
      </w:pPr>
      <w:r w:rsidRPr="000A4FF8">
        <w:rPr>
          <w:rFonts w:ascii="Times New Roman" w:eastAsia="Calibri" w:hAnsi="Times New Roman" w:cs="Times New Roman"/>
          <w:sz w:val="24"/>
          <w:szCs w:val="24"/>
        </w:rPr>
        <w:t>Studiu fezabilitate proiect „Amplasare stații de reîncărcare pentru vehicule electrice hibrid și plug-in în sediul din Șos.Morarilor nr. 6 - 20.230,00 lei</w:t>
      </w:r>
      <w:r w:rsidR="00662F5D">
        <w:rPr>
          <w:rFonts w:ascii="Times New Roman" w:eastAsia="Calibri" w:hAnsi="Times New Roman" w:cs="Times New Roman"/>
          <w:sz w:val="24"/>
          <w:szCs w:val="24"/>
        </w:rPr>
        <w:t>;</w:t>
      </w:r>
    </w:p>
    <w:p w:rsidR="000A4FF8" w:rsidRPr="000A4FF8" w:rsidRDefault="000A4FF8" w:rsidP="00357F9E">
      <w:pPr>
        <w:numPr>
          <w:ilvl w:val="0"/>
          <w:numId w:val="11"/>
        </w:numPr>
        <w:tabs>
          <w:tab w:val="left" w:pos="1410"/>
        </w:tabs>
        <w:spacing w:after="160" w:line="360" w:lineRule="auto"/>
        <w:ind w:left="851" w:right="-472"/>
        <w:contextualSpacing/>
        <w:jc w:val="both"/>
        <w:rPr>
          <w:rFonts w:ascii="Times New Roman" w:eastAsia="Calibri" w:hAnsi="Times New Roman" w:cs="Times New Roman"/>
          <w:sz w:val="24"/>
          <w:szCs w:val="24"/>
        </w:rPr>
      </w:pPr>
      <w:r w:rsidRPr="000A4FF8">
        <w:rPr>
          <w:rFonts w:ascii="Times New Roman" w:eastAsia="Calibri" w:hAnsi="Times New Roman" w:cs="Times New Roman"/>
          <w:sz w:val="24"/>
          <w:szCs w:val="24"/>
        </w:rPr>
        <w:lastRenderedPageBreak/>
        <w:t>Execuție gard protecție Șos.Morarilor nr. 6 - 16.065,00 lei</w:t>
      </w:r>
      <w:r w:rsidR="00662F5D">
        <w:rPr>
          <w:rFonts w:ascii="Times New Roman" w:eastAsia="Calibri" w:hAnsi="Times New Roman" w:cs="Times New Roman"/>
          <w:sz w:val="24"/>
          <w:szCs w:val="24"/>
        </w:rPr>
        <w:t>;</w:t>
      </w:r>
    </w:p>
    <w:p w:rsidR="000A4FF8" w:rsidRPr="000A4FF8" w:rsidRDefault="000A4FF8" w:rsidP="00357F9E">
      <w:pPr>
        <w:numPr>
          <w:ilvl w:val="0"/>
          <w:numId w:val="11"/>
        </w:numPr>
        <w:tabs>
          <w:tab w:val="left" w:pos="1410"/>
        </w:tabs>
        <w:spacing w:after="160" w:line="360" w:lineRule="auto"/>
        <w:ind w:left="851" w:right="-472"/>
        <w:contextualSpacing/>
        <w:jc w:val="both"/>
        <w:rPr>
          <w:rFonts w:ascii="Times New Roman" w:eastAsia="Calibri" w:hAnsi="Times New Roman" w:cs="Times New Roman"/>
          <w:sz w:val="24"/>
          <w:szCs w:val="24"/>
        </w:rPr>
      </w:pPr>
      <w:r w:rsidRPr="000A4FF8">
        <w:rPr>
          <w:rFonts w:ascii="Times New Roman" w:eastAsia="Calibri" w:hAnsi="Times New Roman" w:cs="Times New Roman"/>
          <w:sz w:val="24"/>
          <w:szCs w:val="24"/>
        </w:rPr>
        <w:t>Achiziție Servere- 154.700,00 lei</w:t>
      </w:r>
      <w:r w:rsidR="00662F5D">
        <w:rPr>
          <w:rFonts w:ascii="Times New Roman" w:eastAsia="Calibri" w:hAnsi="Times New Roman" w:cs="Times New Roman"/>
          <w:sz w:val="24"/>
          <w:szCs w:val="24"/>
        </w:rPr>
        <w:t>;</w:t>
      </w:r>
    </w:p>
    <w:p w:rsidR="000A4FF8" w:rsidRPr="000A4FF8" w:rsidRDefault="000A4FF8" w:rsidP="00357F9E">
      <w:pPr>
        <w:numPr>
          <w:ilvl w:val="0"/>
          <w:numId w:val="11"/>
        </w:numPr>
        <w:tabs>
          <w:tab w:val="left" w:pos="1410"/>
        </w:tabs>
        <w:spacing w:after="160" w:line="360" w:lineRule="auto"/>
        <w:ind w:left="851" w:right="-472"/>
        <w:contextualSpacing/>
        <w:jc w:val="both"/>
        <w:rPr>
          <w:rFonts w:ascii="Times New Roman" w:eastAsia="Calibri" w:hAnsi="Times New Roman" w:cs="Times New Roman"/>
          <w:sz w:val="24"/>
          <w:szCs w:val="24"/>
        </w:rPr>
      </w:pPr>
      <w:r w:rsidRPr="000A4FF8">
        <w:rPr>
          <w:rFonts w:ascii="Times New Roman" w:eastAsia="Calibri" w:hAnsi="Times New Roman" w:cs="Times New Roman"/>
          <w:sz w:val="24"/>
          <w:szCs w:val="24"/>
        </w:rPr>
        <w:t>Licențe Esset Endpoint Protection Advanced- 6.340,32 lei</w:t>
      </w:r>
      <w:r w:rsidR="00662F5D">
        <w:rPr>
          <w:rFonts w:ascii="Times New Roman" w:eastAsia="Calibri" w:hAnsi="Times New Roman" w:cs="Times New Roman"/>
          <w:sz w:val="24"/>
          <w:szCs w:val="24"/>
        </w:rPr>
        <w:t>;</w:t>
      </w:r>
    </w:p>
    <w:p w:rsidR="000A4FF8" w:rsidRPr="000A4FF8" w:rsidRDefault="000A4FF8" w:rsidP="00357F9E">
      <w:pPr>
        <w:numPr>
          <w:ilvl w:val="0"/>
          <w:numId w:val="11"/>
        </w:numPr>
        <w:tabs>
          <w:tab w:val="left" w:pos="1410"/>
        </w:tabs>
        <w:spacing w:after="160" w:line="360" w:lineRule="auto"/>
        <w:ind w:left="851" w:right="-472"/>
        <w:contextualSpacing/>
        <w:jc w:val="both"/>
        <w:rPr>
          <w:rFonts w:ascii="Times New Roman" w:eastAsia="Calibri" w:hAnsi="Times New Roman" w:cs="Times New Roman"/>
          <w:sz w:val="24"/>
          <w:szCs w:val="24"/>
        </w:rPr>
      </w:pPr>
      <w:r w:rsidRPr="000A4FF8">
        <w:rPr>
          <w:rFonts w:ascii="Times New Roman" w:eastAsia="Calibri" w:hAnsi="Times New Roman" w:cs="Times New Roman"/>
          <w:sz w:val="24"/>
          <w:szCs w:val="24"/>
        </w:rPr>
        <w:t>Licență Firewall- 24.776,99 lei</w:t>
      </w:r>
      <w:r w:rsidR="00662F5D">
        <w:rPr>
          <w:rFonts w:ascii="Times New Roman" w:eastAsia="Calibri" w:hAnsi="Times New Roman" w:cs="Times New Roman"/>
          <w:sz w:val="24"/>
          <w:szCs w:val="24"/>
        </w:rPr>
        <w:t>;</w:t>
      </w:r>
    </w:p>
    <w:p w:rsidR="000A4FF8" w:rsidRPr="000A4FF8" w:rsidRDefault="000A4FF8" w:rsidP="00357F9E">
      <w:pPr>
        <w:numPr>
          <w:ilvl w:val="0"/>
          <w:numId w:val="11"/>
        </w:numPr>
        <w:tabs>
          <w:tab w:val="left" w:pos="1410"/>
        </w:tabs>
        <w:spacing w:after="160" w:line="360" w:lineRule="auto"/>
        <w:ind w:left="851" w:right="-472"/>
        <w:contextualSpacing/>
        <w:jc w:val="both"/>
        <w:rPr>
          <w:rFonts w:ascii="Times New Roman" w:eastAsia="Calibri" w:hAnsi="Times New Roman" w:cs="Times New Roman"/>
          <w:sz w:val="24"/>
          <w:szCs w:val="24"/>
        </w:rPr>
      </w:pPr>
      <w:r w:rsidRPr="000A4FF8">
        <w:rPr>
          <w:rFonts w:ascii="Times New Roman" w:eastAsia="Calibri" w:hAnsi="Times New Roman" w:cs="Times New Roman"/>
          <w:sz w:val="24"/>
          <w:szCs w:val="24"/>
        </w:rPr>
        <w:t>Licențe SQL Server Standard- 77.659,40 lei</w:t>
      </w:r>
      <w:r w:rsidR="00662F5D">
        <w:rPr>
          <w:rFonts w:ascii="Times New Roman" w:eastAsia="Calibri" w:hAnsi="Times New Roman" w:cs="Times New Roman"/>
          <w:sz w:val="24"/>
          <w:szCs w:val="24"/>
        </w:rPr>
        <w:t>;</w:t>
      </w:r>
    </w:p>
    <w:p w:rsidR="000A4FF8" w:rsidRPr="000A4FF8" w:rsidRDefault="000A4FF8" w:rsidP="00357F9E">
      <w:pPr>
        <w:numPr>
          <w:ilvl w:val="0"/>
          <w:numId w:val="11"/>
        </w:numPr>
        <w:tabs>
          <w:tab w:val="left" w:pos="1410"/>
        </w:tabs>
        <w:spacing w:after="160" w:line="360" w:lineRule="auto"/>
        <w:ind w:left="851" w:right="-472"/>
        <w:contextualSpacing/>
        <w:jc w:val="both"/>
        <w:rPr>
          <w:rFonts w:ascii="Times New Roman" w:eastAsia="Calibri" w:hAnsi="Times New Roman" w:cs="Times New Roman"/>
          <w:sz w:val="24"/>
          <w:szCs w:val="24"/>
        </w:rPr>
      </w:pPr>
      <w:r w:rsidRPr="000A4FF8">
        <w:rPr>
          <w:rFonts w:ascii="Times New Roman" w:eastAsia="Calibri" w:hAnsi="Times New Roman" w:cs="Times New Roman"/>
          <w:sz w:val="24"/>
          <w:szCs w:val="24"/>
        </w:rPr>
        <w:t>Licențe Windows Server Standard- 19.130,11 lei</w:t>
      </w:r>
      <w:r w:rsidR="00662F5D">
        <w:rPr>
          <w:rFonts w:ascii="Times New Roman" w:eastAsia="Calibri" w:hAnsi="Times New Roman" w:cs="Times New Roman"/>
          <w:sz w:val="24"/>
          <w:szCs w:val="24"/>
        </w:rPr>
        <w:t>;</w:t>
      </w:r>
    </w:p>
    <w:p w:rsidR="000A4FF8" w:rsidRPr="000A4FF8" w:rsidRDefault="000A4FF8" w:rsidP="00357F9E">
      <w:pPr>
        <w:numPr>
          <w:ilvl w:val="0"/>
          <w:numId w:val="11"/>
        </w:numPr>
        <w:tabs>
          <w:tab w:val="left" w:pos="1410"/>
        </w:tabs>
        <w:spacing w:after="0" w:line="360" w:lineRule="auto"/>
        <w:ind w:left="851" w:right="-472"/>
        <w:contextualSpacing/>
        <w:jc w:val="both"/>
        <w:rPr>
          <w:rFonts w:ascii="Times New Roman" w:eastAsia="Calibri" w:hAnsi="Times New Roman" w:cs="Times New Roman"/>
          <w:sz w:val="24"/>
          <w:szCs w:val="24"/>
        </w:rPr>
      </w:pPr>
      <w:r w:rsidRPr="000A4FF8">
        <w:rPr>
          <w:rFonts w:ascii="Times New Roman" w:eastAsia="Calibri" w:hAnsi="Times New Roman" w:cs="Times New Roman"/>
          <w:sz w:val="24"/>
          <w:szCs w:val="24"/>
        </w:rPr>
        <w:t>Studiu de fezabilitate proiect panouri fotovoltaice sediul din Șos.Morarilor nr. 6- 59.500,00 lei.</w:t>
      </w:r>
    </w:p>
    <w:p w:rsidR="000A4FF8" w:rsidRPr="00AE3833" w:rsidRDefault="000A4FF8" w:rsidP="00357F9E">
      <w:pPr>
        <w:pStyle w:val="Listparagraf"/>
        <w:numPr>
          <w:ilvl w:val="0"/>
          <w:numId w:val="12"/>
        </w:numPr>
        <w:tabs>
          <w:tab w:val="left" w:pos="709"/>
        </w:tabs>
        <w:spacing w:after="0" w:line="360" w:lineRule="auto"/>
        <w:ind w:left="0" w:right="-472" w:firstLine="284"/>
        <w:jc w:val="both"/>
        <w:rPr>
          <w:rFonts w:ascii="Times New Roman" w:eastAsia="Calibri" w:hAnsi="Times New Roman" w:cs="Times New Roman"/>
          <w:sz w:val="24"/>
          <w:szCs w:val="24"/>
        </w:rPr>
      </w:pPr>
      <w:r w:rsidRPr="00AE3833">
        <w:rPr>
          <w:rFonts w:ascii="Times New Roman" w:eastAsia="Calibri" w:hAnsi="Times New Roman" w:cs="Times New Roman"/>
          <w:sz w:val="24"/>
          <w:szCs w:val="24"/>
        </w:rPr>
        <w:t xml:space="preserve">Promovarea modalităților de plată a taxelor și impozitelor locale la nivelul Sectorului 2, prin intermediul </w:t>
      </w:r>
      <w:r w:rsidRPr="002A6758">
        <w:rPr>
          <w:rFonts w:ascii="Times New Roman" w:eastAsia="Calibri" w:hAnsi="Times New Roman" w:cs="Times New Roman"/>
          <w:b/>
          <w:bCs/>
          <w:sz w:val="24"/>
          <w:szCs w:val="24"/>
        </w:rPr>
        <w:t>s</w:t>
      </w:r>
      <w:r w:rsidRPr="00AE3833">
        <w:rPr>
          <w:rFonts w:ascii="Times New Roman" w:eastAsia="Calibri" w:hAnsi="Times New Roman" w:cs="Times New Roman"/>
          <w:b/>
          <w:bCs/>
          <w:sz w:val="24"/>
          <w:szCs w:val="24"/>
        </w:rPr>
        <w:t>tațiilor de plată Selfpay</w:t>
      </w:r>
      <w:r w:rsidRPr="00AE3833">
        <w:rPr>
          <w:rFonts w:ascii="Times New Roman" w:eastAsia="Calibri" w:hAnsi="Times New Roman" w:cs="Times New Roman"/>
          <w:sz w:val="24"/>
          <w:szCs w:val="24"/>
        </w:rPr>
        <w:t>, amplasate în București și Ilfov;</w:t>
      </w:r>
    </w:p>
    <w:p w:rsidR="000A4FF8" w:rsidRPr="000A4FF8" w:rsidRDefault="000A4FF8" w:rsidP="00357F9E">
      <w:pPr>
        <w:pStyle w:val="Listparagraf"/>
        <w:numPr>
          <w:ilvl w:val="0"/>
          <w:numId w:val="12"/>
        </w:numPr>
        <w:tabs>
          <w:tab w:val="left" w:pos="709"/>
        </w:tabs>
        <w:spacing w:after="0" w:line="360" w:lineRule="auto"/>
        <w:ind w:left="0" w:right="-472" w:firstLine="284"/>
        <w:jc w:val="both"/>
        <w:rPr>
          <w:rFonts w:ascii="Times New Roman" w:eastAsia="Calibri" w:hAnsi="Times New Roman" w:cs="Times New Roman"/>
          <w:sz w:val="24"/>
          <w:szCs w:val="24"/>
        </w:rPr>
      </w:pPr>
      <w:r w:rsidRPr="000A4FF8">
        <w:rPr>
          <w:rFonts w:ascii="Times New Roman" w:eastAsia="Calibri" w:hAnsi="Times New Roman" w:cs="Times New Roman"/>
          <w:sz w:val="24"/>
          <w:szCs w:val="24"/>
        </w:rPr>
        <w:t xml:space="preserve">Promovarea posibilității de consultare online, în timp real, a numărului de ordine alocat de aparatul de bonuri, prin scanarea </w:t>
      </w:r>
      <w:r w:rsidRPr="000B7BC6">
        <w:rPr>
          <w:rFonts w:ascii="Times New Roman" w:eastAsia="Calibri" w:hAnsi="Times New Roman" w:cs="Times New Roman"/>
          <w:sz w:val="24"/>
          <w:szCs w:val="24"/>
        </w:rPr>
        <w:t>codului QR</w:t>
      </w:r>
      <w:r w:rsidRPr="000A4FF8">
        <w:rPr>
          <w:rFonts w:ascii="Times New Roman" w:eastAsia="Calibri" w:hAnsi="Times New Roman" w:cs="Times New Roman"/>
          <w:sz w:val="24"/>
          <w:szCs w:val="24"/>
        </w:rPr>
        <w:t xml:space="preserve"> sau a accesării </w:t>
      </w:r>
      <w:r w:rsidRPr="000B7BC6">
        <w:rPr>
          <w:rFonts w:ascii="Times New Roman" w:eastAsia="Calibri" w:hAnsi="Times New Roman" w:cs="Times New Roman"/>
          <w:sz w:val="24"/>
          <w:szCs w:val="24"/>
        </w:rPr>
        <w:t>site-ului DGVBLS2</w:t>
      </w:r>
      <w:r w:rsidRPr="000A4FF8">
        <w:rPr>
          <w:rFonts w:ascii="Times New Roman" w:eastAsia="Calibri" w:hAnsi="Times New Roman" w:cs="Times New Roman"/>
          <w:sz w:val="24"/>
          <w:szCs w:val="24"/>
        </w:rPr>
        <w:t>, astfel nu există obligativitatea așteptării contribuabililor în fața sediului instituției;</w:t>
      </w:r>
    </w:p>
    <w:p w:rsidR="000A4FF8" w:rsidRPr="000A4FF8" w:rsidRDefault="000A4FF8" w:rsidP="00357F9E">
      <w:pPr>
        <w:pStyle w:val="Listparagraf"/>
        <w:numPr>
          <w:ilvl w:val="0"/>
          <w:numId w:val="12"/>
        </w:numPr>
        <w:tabs>
          <w:tab w:val="left" w:pos="709"/>
        </w:tabs>
        <w:spacing w:after="0" w:line="360" w:lineRule="auto"/>
        <w:ind w:left="0" w:right="-472" w:firstLine="284"/>
        <w:jc w:val="both"/>
        <w:rPr>
          <w:rFonts w:ascii="Times New Roman" w:eastAsia="Calibri" w:hAnsi="Times New Roman" w:cs="Times New Roman"/>
          <w:sz w:val="24"/>
          <w:szCs w:val="24"/>
        </w:rPr>
      </w:pPr>
      <w:r w:rsidRPr="000A4FF8">
        <w:rPr>
          <w:rFonts w:ascii="Times New Roman" w:eastAsia="Calibri" w:hAnsi="Times New Roman" w:cs="Times New Roman"/>
          <w:sz w:val="24"/>
          <w:szCs w:val="24"/>
        </w:rPr>
        <w:t>Solicitare feedback cu privire la interacțiunile contribuabililor cu personalul de la ghișeele instituției și prin intermediul serviciilor online (Platforma Digitală) (persoane fizice și juridice), în vederea monitorizării permanente a acestora cu scopul îmbunătățirii calității serviciilor oferite;</w:t>
      </w:r>
    </w:p>
    <w:p w:rsidR="000A4FF8" w:rsidRPr="000A4FF8" w:rsidRDefault="000A4FF8" w:rsidP="00357F9E">
      <w:pPr>
        <w:pStyle w:val="Listparagraf"/>
        <w:numPr>
          <w:ilvl w:val="0"/>
          <w:numId w:val="12"/>
        </w:numPr>
        <w:tabs>
          <w:tab w:val="left" w:pos="709"/>
        </w:tabs>
        <w:spacing w:after="0" w:line="360" w:lineRule="auto"/>
        <w:ind w:left="0" w:right="-472" w:firstLine="284"/>
        <w:jc w:val="both"/>
        <w:rPr>
          <w:rFonts w:ascii="Times New Roman" w:eastAsia="Calibri" w:hAnsi="Times New Roman" w:cs="Times New Roman"/>
          <w:sz w:val="24"/>
          <w:szCs w:val="24"/>
        </w:rPr>
      </w:pPr>
      <w:r w:rsidRPr="000A4FF8">
        <w:rPr>
          <w:rFonts w:ascii="Times New Roman" w:eastAsia="Calibri" w:hAnsi="Times New Roman" w:cs="Times New Roman"/>
          <w:sz w:val="24"/>
          <w:szCs w:val="24"/>
        </w:rPr>
        <w:t>Proiect Servicii de scanare și arhivare electronică a documentelor din arhiva istorică a DGVBL S2;</w:t>
      </w:r>
    </w:p>
    <w:p w:rsidR="00E14E35" w:rsidRDefault="000A4FF8" w:rsidP="00357F9E">
      <w:pPr>
        <w:pStyle w:val="Listparagraf"/>
        <w:numPr>
          <w:ilvl w:val="0"/>
          <w:numId w:val="12"/>
        </w:numPr>
        <w:tabs>
          <w:tab w:val="left" w:pos="709"/>
        </w:tabs>
        <w:spacing w:after="0" w:line="360" w:lineRule="auto"/>
        <w:ind w:left="0" w:right="-472" w:firstLine="284"/>
        <w:jc w:val="both"/>
        <w:rPr>
          <w:rFonts w:ascii="Times New Roman" w:eastAsia="Calibri" w:hAnsi="Times New Roman" w:cs="Times New Roman"/>
          <w:sz w:val="24"/>
          <w:szCs w:val="24"/>
        </w:rPr>
      </w:pPr>
      <w:r w:rsidRPr="000A4FF8">
        <w:rPr>
          <w:rFonts w:ascii="Times New Roman" w:eastAsia="Calibri" w:hAnsi="Times New Roman" w:cs="Times New Roman"/>
          <w:sz w:val="24"/>
          <w:szCs w:val="24"/>
        </w:rPr>
        <w:t>Menținerea certificării a Sistemului de Management Integrat (calitate, mediu și securitatea informației) implementate la nivelul instituției.</w:t>
      </w:r>
    </w:p>
    <w:p w:rsidR="00E14E35" w:rsidRDefault="00E14E35" w:rsidP="00E14E35">
      <w:pPr>
        <w:tabs>
          <w:tab w:val="left" w:pos="709"/>
        </w:tabs>
        <w:spacing w:after="0" w:line="360" w:lineRule="auto"/>
        <w:ind w:right="-472"/>
        <w:jc w:val="both"/>
        <w:rPr>
          <w:rFonts w:ascii="Times New Roman" w:eastAsia="Calibri" w:hAnsi="Times New Roman" w:cs="Times New Roman"/>
          <w:sz w:val="24"/>
          <w:szCs w:val="24"/>
        </w:rPr>
      </w:pPr>
    </w:p>
    <w:p w:rsidR="006C5917" w:rsidRPr="006C5917" w:rsidRDefault="006C5917" w:rsidP="00FC58DB">
      <w:pPr>
        <w:tabs>
          <w:tab w:val="left" w:pos="709"/>
        </w:tabs>
        <w:spacing w:after="120" w:line="360" w:lineRule="auto"/>
        <w:ind w:right="-471"/>
        <w:jc w:val="both"/>
        <w:rPr>
          <w:rFonts w:ascii="Times New Roman" w:eastAsia="Calibri" w:hAnsi="Times New Roman" w:cs="Times New Roman"/>
          <w:i/>
          <w:sz w:val="24"/>
          <w:szCs w:val="24"/>
          <w:u w:val="single"/>
        </w:rPr>
      </w:pPr>
      <w:r w:rsidRPr="006C5917">
        <w:rPr>
          <w:rFonts w:ascii="Times New Roman" w:eastAsia="Calibri" w:hAnsi="Times New Roman" w:cs="Times New Roman"/>
          <w:i/>
          <w:sz w:val="24"/>
          <w:szCs w:val="24"/>
          <w:u w:val="single"/>
        </w:rPr>
        <w:t>Poliția Locală Sector 2</w:t>
      </w:r>
    </w:p>
    <w:p w:rsidR="006C5917" w:rsidRPr="006C5917" w:rsidRDefault="006C5917" w:rsidP="006C5917">
      <w:pPr>
        <w:tabs>
          <w:tab w:val="left" w:pos="0"/>
          <w:tab w:val="left" w:pos="567"/>
        </w:tabs>
        <w:spacing w:after="0" w:line="360" w:lineRule="auto"/>
        <w:jc w:val="both"/>
        <w:rPr>
          <w:rFonts w:ascii="Times New Roman" w:hAnsi="Times New Roman" w:cs="Times New Roman"/>
          <w:sz w:val="24"/>
        </w:rPr>
      </w:pPr>
      <w:r w:rsidRPr="006C5917">
        <w:rPr>
          <w:rFonts w:ascii="Times New Roman" w:hAnsi="Times New Roman" w:cs="Times New Roman"/>
          <w:sz w:val="24"/>
        </w:rPr>
        <w:t>Cheltuieli efectuate de Poliția Locală Sector 2</w:t>
      </w:r>
    </w:p>
    <w:p w:rsidR="006C5917" w:rsidRPr="006C5917" w:rsidRDefault="006C5917" w:rsidP="006C5917">
      <w:pPr>
        <w:tabs>
          <w:tab w:val="left" w:pos="0"/>
        </w:tabs>
        <w:jc w:val="both"/>
        <w:rPr>
          <w:rFonts w:ascii="Times New Roman" w:hAnsi="Times New Roman" w:cs="Times New Roman"/>
          <w:b/>
          <w:bCs/>
          <w:i/>
          <w:sz w:val="24"/>
          <w:u w:val="single"/>
        </w:rPr>
      </w:pPr>
      <w:r w:rsidRPr="006C5917">
        <w:rPr>
          <w:rFonts w:ascii="Times New Roman" w:hAnsi="Times New Roman" w:cs="Times New Roman"/>
          <w:b/>
          <w:bCs/>
          <w:i/>
          <w:sz w:val="24"/>
          <w:u w:val="single"/>
        </w:rPr>
        <w:t>Obiectiv - Asigurarea derulării angajamentelor bugetare și legale ale Poliției Locale Sector 2 până la finele anului 2022</w:t>
      </w:r>
    </w:p>
    <w:p w:rsidR="006C5917" w:rsidRPr="00D873D5" w:rsidRDefault="006C5917" w:rsidP="00357F9E">
      <w:pPr>
        <w:pStyle w:val="Listparagraf"/>
        <w:numPr>
          <w:ilvl w:val="0"/>
          <w:numId w:val="25"/>
        </w:numPr>
        <w:tabs>
          <w:tab w:val="left" w:pos="0"/>
        </w:tabs>
        <w:ind w:left="567"/>
        <w:jc w:val="both"/>
        <w:rPr>
          <w:rFonts w:ascii="Times New Roman" w:hAnsi="Times New Roman" w:cs="Times New Roman"/>
          <w:bCs/>
          <w:sz w:val="24"/>
        </w:rPr>
      </w:pPr>
      <w:r w:rsidRPr="00D873D5">
        <w:rPr>
          <w:rFonts w:ascii="Times New Roman" w:hAnsi="Times New Roman" w:cs="Times New Roman"/>
          <w:bCs/>
          <w:sz w:val="24"/>
        </w:rPr>
        <w:t>Organizarea, conducerea, evidența și raportarea angajamentelor bugetare și legale</w:t>
      </w:r>
    </w:p>
    <w:p w:rsidR="006C5917" w:rsidRPr="006C5917" w:rsidRDefault="006C5917" w:rsidP="00D873D5">
      <w:pPr>
        <w:tabs>
          <w:tab w:val="left" w:pos="0"/>
        </w:tabs>
        <w:jc w:val="both"/>
        <w:rPr>
          <w:rFonts w:ascii="Times New Roman" w:hAnsi="Times New Roman" w:cs="Times New Roman"/>
          <w:bCs/>
          <w:sz w:val="24"/>
        </w:rPr>
      </w:pPr>
      <w:r w:rsidRPr="006C5917">
        <w:rPr>
          <w:rFonts w:ascii="Times New Roman" w:hAnsi="Times New Roman" w:cs="Times New Roman"/>
          <w:bCs/>
          <w:sz w:val="24"/>
        </w:rPr>
        <w:t>Raportare cheltuieli, defalcate pe programe:</w:t>
      </w:r>
    </w:p>
    <w:p w:rsidR="006C5917" w:rsidRPr="006C5917" w:rsidRDefault="006C5917" w:rsidP="00D77CF0">
      <w:pPr>
        <w:tabs>
          <w:tab w:val="left" w:pos="0"/>
          <w:tab w:val="left" w:pos="851"/>
        </w:tabs>
        <w:jc w:val="both"/>
        <w:rPr>
          <w:rFonts w:ascii="Times New Roman" w:hAnsi="Times New Roman" w:cs="Times New Roman"/>
          <w:bCs/>
          <w:sz w:val="24"/>
        </w:rPr>
      </w:pPr>
      <w:r w:rsidRPr="006C5917">
        <w:rPr>
          <w:rFonts w:ascii="Times New Roman" w:hAnsi="Times New Roman" w:cs="Times New Roman"/>
          <w:bCs/>
          <w:sz w:val="24"/>
        </w:rPr>
        <w:t>Bugetul aprobat pentru anul bugetar 2022, a f</w:t>
      </w:r>
      <w:r w:rsidR="00D873D5">
        <w:rPr>
          <w:rFonts w:ascii="Times New Roman" w:hAnsi="Times New Roman" w:cs="Times New Roman"/>
          <w:bCs/>
          <w:sz w:val="24"/>
        </w:rPr>
        <w:t>ost de 52.267.000 lei, din care</w:t>
      </w:r>
      <w:r w:rsidRPr="006C5917">
        <w:rPr>
          <w:rFonts w:ascii="Times New Roman" w:hAnsi="Times New Roman" w:cs="Times New Roman"/>
          <w:bCs/>
          <w:sz w:val="24"/>
        </w:rPr>
        <w:t>:</w:t>
      </w:r>
    </w:p>
    <w:p w:rsidR="006C5917" w:rsidRPr="00D873D5" w:rsidRDefault="006C5917" w:rsidP="00357F9E">
      <w:pPr>
        <w:pStyle w:val="Listparagraf"/>
        <w:numPr>
          <w:ilvl w:val="2"/>
          <w:numId w:val="24"/>
        </w:numPr>
        <w:tabs>
          <w:tab w:val="left" w:pos="0"/>
        </w:tabs>
        <w:spacing w:line="360" w:lineRule="auto"/>
        <w:ind w:left="851"/>
        <w:jc w:val="both"/>
        <w:rPr>
          <w:rFonts w:ascii="Times New Roman" w:hAnsi="Times New Roman" w:cs="Times New Roman"/>
          <w:bCs/>
          <w:sz w:val="24"/>
        </w:rPr>
      </w:pPr>
      <w:r w:rsidRPr="00D873D5">
        <w:rPr>
          <w:rFonts w:ascii="Times New Roman" w:hAnsi="Times New Roman" w:cs="Times New Roman"/>
          <w:bCs/>
          <w:sz w:val="24"/>
        </w:rPr>
        <w:t>buget aprobat pentru cheltuieli de personal 4</w:t>
      </w:r>
      <w:r w:rsidR="00D873D5" w:rsidRPr="00D873D5">
        <w:rPr>
          <w:rFonts w:ascii="Times New Roman" w:hAnsi="Times New Roman" w:cs="Times New Roman"/>
          <w:bCs/>
          <w:sz w:val="24"/>
        </w:rPr>
        <w:t>3.078.000 lei</w:t>
      </w:r>
      <w:r w:rsidRPr="00D873D5">
        <w:rPr>
          <w:rFonts w:ascii="Times New Roman" w:hAnsi="Times New Roman" w:cs="Times New Roman"/>
          <w:bCs/>
          <w:sz w:val="24"/>
        </w:rPr>
        <w:t>;</w:t>
      </w:r>
    </w:p>
    <w:p w:rsidR="006C5917" w:rsidRPr="00D873D5" w:rsidRDefault="006C5917" w:rsidP="00357F9E">
      <w:pPr>
        <w:pStyle w:val="Listparagraf"/>
        <w:numPr>
          <w:ilvl w:val="2"/>
          <w:numId w:val="24"/>
        </w:numPr>
        <w:tabs>
          <w:tab w:val="left" w:pos="0"/>
        </w:tabs>
        <w:spacing w:line="360" w:lineRule="auto"/>
        <w:ind w:left="851"/>
        <w:jc w:val="both"/>
        <w:rPr>
          <w:rFonts w:ascii="Times New Roman" w:hAnsi="Times New Roman" w:cs="Times New Roman"/>
          <w:bCs/>
          <w:sz w:val="24"/>
        </w:rPr>
      </w:pPr>
      <w:r w:rsidRPr="00D873D5">
        <w:rPr>
          <w:rFonts w:ascii="Times New Roman" w:hAnsi="Times New Roman" w:cs="Times New Roman"/>
          <w:bCs/>
          <w:sz w:val="24"/>
        </w:rPr>
        <w:t>buget aprobat pentru cheltuieli cu bunuri şi servicii 8.092.000 lei;</w:t>
      </w:r>
    </w:p>
    <w:p w:rsidR="006C5917" w:rsidRPr="00D873D5" w:rsidRDefault="006C5917" w:rsidP="00357F9E">
      <w:pPr>
        <w:pStyle w:val="Listparagraf"/>
        <w:numPr>
          <w:ilvl w:val="2"/>
          <w:numId w:val="24"/>
        </w:numPr>
        <w:tabs>
          <w:tab w:val="left" w:pos="0"/>
        </w:tabs>
        <w:spacing w:line="360" w:lineRule="auto"/>
        <w:ind w:left="851"/>
        <w:jc w:val="both"/>
        <w:rPr>
          <w:rFonts w:ascii="Times New Roman" w:hAnsi="Times New Roman" w:cs="Times New Roman"/>
          <w:bCs/>
          <w:sz w:val="24"/>
        </w:rPr>
      </w:pPr>
      <w:r w:rsidRPr="00D873D5">
        <w:rPr>
          <w:rFonts w:ascii="Times New Roman" w:hAnsi="Times New Roman" w:cs="Times New Roman"/>
          <w:bCs/>
          <w:sz w:val="24"/>
        </w:rPr>
        <w:t>buget aprobat pentr</w:t>
      </w:r>
      <w:r w:rsidR="00D873D5" w:rsidRPr="00D873D5">
        <w:rPr>
          <w:rFonts w:ascii="Times New Roman" w:hAnsi="Times New Roman" w:cs="Times New Roman"/>
          <w:bCs/>
          <w:sz w:val="24"/>
        </w:rPr>
        <w:t>u despăgubiri civile 17.000 lei</w:t>
      </w:r>
      <w:r w:rsidRPr="00D873D5">
        <w:rPr>
          <w:rFonts w:ascii="Times New Roman" w:hAnsi="Times New Roman" w:cs="Times New Roman"/>
          <w:bCs/>
          <w:sz w:val="24"/>
        </w:rPr>
        <w:t>;</w:t>
      </w:r>
    </w:p>
    <w:p w:rsidR="006C5917" w:rsidRPr="00D873D5" w:rsidRDefault="006C5917" w:rsidP="00357F9E">
      <w:pPr>
        <w:pStyle w:val="Listparagraf"/>
        <w:numPr>
          <w:ilvl w:val="2"/>
          <w:numId w:val="24"/>
        </w:numPr>
        <w:tabs>
          <w:tab w:val="left" w:pos="0"/>
        </w:tabs>
        <w:spacing w:line="360" w:lineRule="auto"/>
        <w:ind w:left="851"/>
        <w:jc w:val="both"/>
        <w:rPr>
          <w:rFonts w:ascii="Times New Roman" w:hAnsi="Times New Roman" w:cs="Times New Roman"/>
          <w:bCs/>
          <w:sz w:val="24"/>
        </w:rPr>
      </w:pPr>
      <w:r w:rsidRPr="00D873D5">
        <w:rPr>
          <w:rFonts w:ascii="Times New Roman" w:hAnsi="Times New Roman" w:cs="Times New Roman"/>
          <w:bCs/>
          <w:sz w:val="24"/>
        </w:rPr>
        <w:t>buget aprobat pentru sume aferente persoanelor cu handicap neîncadrate 398.000</w:t>
      </w:r>
      <w:r w:rsidR="0020106D">
        <w:rPr>
          <w:rFonts w:ascii="Times New Roman" w:hAnsi="Times New Roman" w:cs="Times New Roman"/>
          <w:bCs/>
          <w:sz w:val="24"/>
        </w:rPr>
        <w:t xml:space="preserve"> </w:t>
      </w:r>
      <w:r w:rsidRPr="00D873D5">
        <w:rPr>
          <w:rFonts w:ascii="Times New Roman" w:hAnsi="Times New Roman" w:cs="Times New Roman"/>
          <w:bCs/>
          <w:sz w:val="24"/>
        </w:rPr>
        <w:t>lei;</w:t>
      </w:r>
    </w:p>
    <w:p w:rsidR="00D873D5" w:rsidRDefault="006C5917" w:rsidP="00357F9E">
      <w:pPr>
        <w:pStyle w:val="Listparagraf"/>
        <w:numPr>
          <w:ilvl w:val="2"/>
          <w:numId w:val="24"/>
        </w:numPr>
        <w:tabs>
          <w:tab w:val="left" w:pos="0"/>
        </w:tabs>
        <w:spacing w:line="360" w:lineRule="auto"/>
        <w:ind w:left="851"/>
        <w:jc w:val="both"/>
        <w:rPr>
          <w:rFonts w:ascii="Times New Roman" w:hAnsi="Times New Roman" w:cs="Times New Roman"/>
          <w:bCs/>
          <w:sz w:val="24"/>
        </w:rPr>
      </w:pPr>
      <w:r w:rsidRPr="00D873D5">
        <w:rPr>
          <w:rFonts w:ascii="Times New Roman" w:hAnsi="Times New Roman" w:cs="Times New Roman"/>
          <w:bCs/>
          <w:sz w:val="24"/>
        </w:rPr>
        <w:lastRenderedPageBreak/>
        <w:t>buget aprobat pentru cheltuieli de capital 682.000 lei.</w:t>
      </w:r>
    </w:p>
    <w:p w:rsidR="006C5917" w:rsidRPr="00D77CF0" w:rsidRDefault="006C5917" w:rsidP="00D873D5">
      <w:pPr>
        <w:tabs>
          <w:tab w:val="left" w:pos="0"/>
        </w:tabs>
        <w:spacing w:line="360" w:lineRule="auto"/>
        <w:jc w:val="both"/>
        <w:rPr>
          <w:rFonts w:ascii="Times New Roman" w:hAnsi="Times New Roman" w:cs="Times New Roman"/>
          <w:bCs/>
          <w:i/>
          <w:sz w:val="24"/>
        </w:rPr>
      </w:pPr>
      <w:r w:rsidRPr="00D77CF0">
        <w:rPr>
          <w:rFonts w:ascii="Times New Roman" w:hAnsi="Times New Roman" w:cs="Times New Roman"/>
          <w:bCs/>
          <w:i/>
          <w:sz w:val="24"/>
        </w:rPr>
        <w:t>Totalul cheltuielilor aferente anului 2022, conform execuţiei bugetare la 31.12.2022 a f</w:t>
      </w:r>
      <w:r w:rsidR="00D873D5" w:rsidRPr="00D77CF0">
        <w:rPr>
          <w:rFonts w:ascii="Times New Roman" w:hAnsi="Times New Roman" w:cs="Times New Roman"/>
          <w:bCs/>
          <w:i/>
          <w:sz w:val="24"/>
        </w:rPr>
        <w:t>ost de 50.338.268 lei, din care</w:t>
      </w:r>
      <w:r w:rsidRPr="00D77CF0">
        <w:rPr>
          <w:rFonts w:ascii="Times New Roman" w:hAnsi="Times New Roman" w:cs="Times New Roman"/>
          <w:bCs/>
          <w:i/>
          <w:sz w:val="24"/>
        </w:rPr>
        <w:t>:</w:t>
      </w:r>
    </w:p>
    <w:p w:rsidR="006C5917" w:rsidRPr="00D873D5" w:rsidRDefault="006C5917" w:rsidP="00357F9E">
      <w:pPr>
        <w:pStyle w:val="Listparagraf"/>
        <w:numPr>
          <w:ilvl w:val="0"/>
          <w:numId w:val="26"/>
        </w:numPr>
        <w:tabs>
          <w:tab w:val="left" w:pos="0"/>
        </w:tabs>
        <w:spacing w:line="360" w:lineRule="auto"/>
        <w:ind w:left="567"/>
        <w:jc w:val="both"/>
        <w:rPr>
          <w:rFonts w:ascii="Times New Roman" w:hAnsi="Times New Roman" w:cs="Times New Roman"/>
          <w:bCs/>
          <w:sz w:val="24"/>
        </w:rPr>
      </w:pPr>
      <w:r w:rsidRPr="00D873D5">
        <w:rPr>
          <w:rFonts w:ascii="Times New Roman" w:hAnsi="Times New Roman" w:cs="Times New Roman"/>
          <w:bCs/>
          <w:sz w:val="24"/>
        </w:rPr>
        <w:t>Cheltuieli de personal în valoare de 42.855.605 lei</w:t>
      </w:r>
      <w:r w:rsidR="0020106D">
        <w:rPr>
          <w:rFonts w:ascii="Times New Roman" w:hAnsi="Times New Roman" w:cs="Times New Roman"/>
          <w:bCs/>
          <w:sz w:val="24"/>
        </w:rPr>
        <w:t>.</w:t>
      </w:r>
    </w:p>
    <w:p w:rsidR="006C5917" w:rsidRPr="00D873D5" w:rsidRDefault="006C5917" w:rsidP="00357F9E">
      <w:pPr>
        <w:pStyle w:val="Listparagraf"/>
        <w:numPr>
          <w:ilvl w:val="0"/>
          <w:numId w:val="26"/>
        </w:numPr>
        <w:tabs>
          <w:tab w:val="left" w:pos="0"/>
        </w:tabs>
        <w:spacing w:line="360" w:lineRule="auto"/>
        <w:ind w:left="567"/>
        <w:jc w:val="both"/>
        <w:rPr>
          <w:rFonts w:ascii="Times New Roman" w:hAnsi="Times New Roman" w:cs="Times New Roman"/>
          <w:bCs/>
          <w:sz w:val="24"/>
        </w:rPr>
      </w:pPr>
      <w:r w:rsidRPr="00D873D5">
        <w:rPr>
          <w:rFonts w:ascii="Times New Roman" w:hAnsi="Times New Roman" w:cs="Times New Roman"/>
          <w:bCs/>
          <w:sz w:val="24"/>
        </w:rPr>
        <w:t>Cheltuieli cu bunuri şi servicii în valoare totală de 6.434.080 lei, din care:</w:t>
      </w:r>
    </w:p>
    <w:p w:rsidR="006C5917" w:rsidRPr="00D873D5" w:rsidRDefault="006C5917" w:rsidP="00357F9E">
      <w:pPr>
        <w:pStyle w:val="Listparagraf"/>
        <w:numPr>
          <w:ilvl w:val="2"/>
          <w:numId w:val="27"/>
        </w:numPr>
        <w:tabs>
          <w:tab w:val="left" w:pos="0"/>
        </w:tabs>
        <w:spacing w:line="360" w:lineRule="auto"/>
        <w:ind w:left="851"/>
        <w:jc w:val="both"/>
        <w:rPr>
          <w:rFonts w:ascii="Times New Roman" w:hAnsi="Times New Roman" w:cs="Times New Roman"/>
          <w:bCs/>
          <w:sz w:val="24"/>
        </w:rPr>
      </w:pPr>
      <w:r w:rsidRPr="00D873D5">
        <w:rPr>
          <w:rFonts w:ascii="Times New Roman" w:hAnsi="Times New Roman" w:cs="Times New Roman"/>
          <w:bCs/>
          <w:sz w:val="24"/>
        </w:rPr>
        <w:t>Cheltuieli cu energia electrică şi gaze naturale, 558.773  lei</w:t>
      </w:r>
      <w:r w:rsidR="0020106D" w:rsidRPr="00D873D5">
        <w:rPr>
          <w:rFonts w:ascii="Times New Roman" w:hAnsi="Times New Roman" w:cs="Times New Roman"/>
          <w:bCs/>
          <w:sz w:val="24"/>
        </w:rPr>
        <w:t>;</w:t>
      </w:r>
    </w:p>
    <w:p w:rsidR="006C5917" w:rsidRPr="00D873D5" w:rsidRDefault="006C5917" w:rsidP="00357F9E">
      <w:pPr>
        <w:pStyle w:val="Listparagraf"/>
        <w:numPr>
          <w:ilvl w:val="2"/>
          <w:numId w:val="27"/>
        </w:numPr>
        <w:tabs>
          <w:tab w:val="left" w:pos="0"/>
        </w:tabs>
        <w:spacing w:line="360" w:lineRule="auto"/>
        <w:ind w:left="851"/>
        <w:jc w:val="both"/>
        <w:rPr>
          <w:rFonts w:ascii="Times New Roman" w:hAnsi="Times New Roman" w:cs="Times New Roman"/>
          <w:bCs/>
          <w:sz w:val="24"/>
        </w:rPr>
      </w:pPr>
      <w:r w:rsidRPr="00D873D5">
        <w:rPr>
          <w:rFonts w:ascii="Times New Roman" w:hAnsi="Times New Roman" w:cs="Times New Roman"/>
          <w:bCs/>
          <w:sz w:val="24"/>
        </w:rPr>
        <w:t>Cheltuieli cu apa canalizare şi salubritate, 49.013 lei</w:t>
      </w:r>
      <w:r w:rsidR="0020106D" w:rsidRPr="00D873D5">
        <w:rPr>
          <w:rFonts w:ascii="Times New Roman" w:hAnsi="Times New Roman" w:cs="Times New Roman"/>
          <w:bCs/>
          <w:sz w:val="24"/>
        </w:rPr>
        <w:t>;</w:t>
      </w:r>
    </w:p>
    <w:p w:rsidR="006C5917" w:rsidRPr="00D873D5" w:rsidRDefault="006C5917" w:rsidP="00357F9E">
      <w:pPr>
        <w:pStyle w:val="Listparagraf"/>
        <w:numPr>
          <w:ilvl w:val="2"/>
          <w:numId w:val="27"/>
        </w:numPr>
        <w:tabs>
          <w:tab w:val="left" w:pos="0"/>
        </w:tabs>
        <w:spacing w:line="360" w:lineRule="auto"/>
        <w:ind w:left="851"/>
        <w:jc w:val="both"/>
        <w:rPr>
          <w:rFonts w:ascii="Times New Roman" w:hAnsi="Times New Roman" w:cs="Times New Roman"/>
          <w:bCs/>
          <w:sz w:val="24"/>
        </w:rPr>
      </w:pPr>
      <w:r w:rsidRPr="00D873D5">
        <w:rPr>
          <w:rFonts w:ascii="Times New Roman" w:hAnsi="Times New Roman" w:cs="Times New Roman"/>
          <w:bCs/>
          <w:sz w:val="24"/>
        </w:rPr>
        <w:t>Cheltuieli cu furnituri de birou, 213.128  lei</w:t>
      </w:r>
      <w:r w:rsidR="0020106D" w:rsidRPr="00D873D5">
        <w:rPr>
          <w:rFonts w:ascii="Times New Roman" w:hAnsi="Times New Roman" w:cs="Times New Roman"/>
          <w:bCs/>
          <w:sz w:val="24"/>
        </w:rPr>
        <w:t>;</w:t>
      </w:r>
    </w:p>
    <w:p w:rsidR="0020106D" w:rsidRDefault="006C5917" w:rsidP="00357F9E">
      <w:pPr>
        <w:pStyle w:val="Listparagraf"/>
        <w:numPr>
          <w:ilvl w:val="2"/>
          <w:numId w:val="27"/>
        </w:numPr>
        <w:tabs>
          <w:tab w:val="left" w:pos="0"/>
        </w:tabs>
        <w:spacing w:line="360" w:lineRule="auto"/>
        <w:ind w:left="851"/>
        <w:jc w:val="both"/>
        <w:rPr>
          <w:rFonts w:ascii="Times New Roman" w:hAnsi="Times New Roman" w:cs="Times New Roman"/>
          <w:bCs/>
          <w:sz w:val="24"/>
        </w:rPr>
      </w:pPr>
      <w:r w:rsidRPr="0020106D">
        <w:rPr>
          <w:rFonts w:ascii="Times New Roman" w:hAnsi="Times New Roman" w:cs="Times New Roman"/>
          <w:bCs/>
          <w:sz w:val="24"/>
        </w:rPr>
        <w:t>Cheltuieli cu materiale pentru curățenie, 49.497 lei</w:t>
      </w:r>
      <w:r w:rsidR="0020106D" w:rsidRPr="00D873D5">
        <w:rPr>
          <w:rFonts w:ascii="Times New Roman" w:hAnsi="Times New Roman" w:cs="Times New Roman"/>
          <w:bCs/>
          <w:sz w:val="24"/>
        </w:rPr>
        <w:t>;</w:t>
      </w:r>
    </w:p>
    <w:p w:rsidR="006C5917" w:rsidRPr="0020106D" w:rsidRDefault="006C5917" w:rsidP="00357F9E">
      <w:pPr>
        <w:pStyle w:val="Listparagraf"/>
        <w:numPr>
          <w:ilvl w:val="2"/>
          <w:numId w:val="27"/>
        </w:numPr>
        <w:tabs>
          <w:tab w:val="left" w:pos="0"/>
        </w:tabs>
        <w:spacing w:line="360" w:lineRule="auto"/>
        <w:ind w:left="851"/>
        <w:jc w:val="both"/>
        <w:rPr>
          <w:rFonts w:ascii="Times New Roman" w:hAnsi="Times New Roman" w:cs="Times New Roman"/>
          <w:bCs/>
          <w:sz w:val="24"/>
        </w:rPr>
      </w:pPr>
      <w:r w:rsidRPr="0020106D">
        <w:rPr>
          <w:rFonts w:ascii="Times New Roman" w:hAnsi="Times New Roman" w:cs="Times New Roman"/>
          <w:bCs/>
          <w:sz w:val="24"/>
        </w:rPr>
        <w:t>Cheltuieli carburanți și lubrifianți, 357.522 lei</w:t>
      </w:r>
      <w:r w:rsidR="0020106D" w:rsidRPr="00D873D5">
        <w:rPr>
          <w:rFonts w:ascii="Times New Roman" w:hAnsi="Times New Roman" w:cs="Times New Roman"/>
          <w:bCs/>
          <w:sz w:val="24"/>
        </w:rPr>
        <w:t>;</w:t>
      </w:r>
    </w:p>
    <w:p w:rsidR="006C5917" w:rsidRPr="00D873D5" w:rsidRDefault="006C5917" w:rsidP="00357F9E">
      <w:pPr>
        <w:pStyle w:val="Listparagraf"/>
        <w:numPr>
          <w:ilvl w:val="2"/>
          <w:numId w:val="27"/>
        </w:numPr>
        <w:tabs>
          <w:tab w:val="left" w:pos="0"/>
        </w:tabs>
        <w:spacing w:line="360" w:lineRule="auto"/>
        <w:ind w:left="851"/>
        <w:jc w:val="both"/>
        <w:rPr>
          <w:rFonts w:ascii="Times New Roman" w:hAnsi="Times New Roman" w:cs="Times New Roman"/>
          <w:bCs/>
          <w:sz w:val="24"/>
        </w:rPr>
      </w:pPr>
      <w:r w:rsidRPr="00D873D5">
        <w:rPr>
          <w:rFonts w:ascii="Times New Roman" w:hAnsi="Times New Roman" w:cs="Times New Roman"/>
          <w:bCs/>
          <w:sz w:val="24"/>
        </w:rPr>
        <w:t>Cheltuieli pentru piese de schimb, 380.457 lei</w:t>
      </w:r>
      <w:r w:rsidR="0020106D" w:rsidRPr="00D873D5">
        <w:rPr>
          <w:rFonts w:ascii="Times New Roman" w:hAnsi="Times New Roman" w:cs="Times New Roman"/>
          <w:bCs/>
          <w:sz w:val="24"/>
        </w:rPr>
        <w:t>;</w:t>
      </w:r>
    </w:p>
    <w:p w:rsidR="006C5917" w:rsidRPr="00D873D5" w:rsidRDefault="006C5917" w:rsidP="00357F9E">
      <w:pPr>
        <w:pStyle w:val="Listparagraf"/>
        <w:numPr>
          <w:ilvl w:val="2"/>
          <w:numId w:val="27"/>
        </w:numPr>
        <w:tabs>
          <w:tab w:val="left" w:pos="0"/>
        </w:tabs>
        <w:spacing w:line="360" w:lineRule="auto"/>
        <w:ind w:left="851"/>
        <w:jc w:val="both"/>
        <w:rPr>
          <w:rFonts w:ascii="Times New Roman" w:hAnsi="Times New Roman" w:cs="Times New Roman"/>
          <w:bCs/>
          <w:sz w:val="24"/>
        </w:rPr>
      </w:pPr>
      <w:r w:rsidRPr="00D873D5">
        <w:rPr>
          <w:rFonts w:ascii="Times New Roman" w:hAnsi="Times New Roman" w:cs="Times New Roman"/>
          <w:bCs/>
          <w:sz w:val="24"/>
        </w:rPr>
        <w:t>Cheltuieli cu poşta, telecomunicaţii, internet 284.439 lei</w:t>
      </w:r>
      <w:r w:rsidR="0020106D" w:rsidRPr="00D873D5">
        <w:rPr>
          <w:rFonts w:ascii="Times New Roman" w:hAnsi="Times New Roman" w:cs="Times New Roman"/>
          <w:bCs/>
          <w:sz w:val="24"/>
        </w:rPr>
        <w:t>;</w:t>
      </w:r>
    </w:p>
    <w:p w:rsidR="006C5917" w:rsidRPr="00D873D5" w:rsidRDefault="006C5917" w:rsidP="00357F9E">
      <w:pPr>
        <w:pStyle w:val="Listparagraf"/>
        <w:numPr>
          <w:ilvl w:val="2"/>
          <w:numId w:val="27"/>
        </w:numPr>
        <w:tabs>
          <w:tab w:val="left" w:pos="0"/>
        </w:tabs>
        <w:spacing w:line="360" w:lineRule="auto"/>
        <w:ind w:left="851"/>
        <w:jc w:val="both"/>
        <w:rPr>
          <w:rFonts w:ascii="Times New Roman" w:hAnsi="Times New Roman" w:cs="Times New Roman"/>
          <w:bCs/>
          <w:sz w:val="24"/>
        </w:rPr>
      </w:pPr>
      <w:r w:rsidRPr="00D873D5">
        <w:rPr>
          <w:rFonts w:ascii="Times New Roman" w:hAnsi="Times New Roman" w:cs="Times New Roman"/>
          <w:bCs/>
          <w:sz w:val="24"/>
        </w:rPr>
        <w:t>Cheltuieli cu reparaţii şi întreţinere auto, cheltuieli cu mentenanţa şi transmisia de date  privind monitorizarea video, reparaţii calculatoare şi imprimante, etc. 2.459.413  lei</w:t>
      </w:r>
      <w:r w:rsidR="0020106D" w:rsidRPr="00D873D5">
        <w:rPr>
          <w:rFonts w:ascii="Times New Roman" w:hAnsi="Times New Roman" w:cs="Times New Roman"/>
          <w:bCs/>
          <w:sz w:val="24"/>
        </w:rPr>
        <w:t>;</w:t>
      </w:r>
    </w:p>
    <w:p w:rsidR="006C5917" w:rsidRPr="00D873D5" w:rsidRDefault="006C5917" w:rsidP="00357F9E">
      <w:pPr>
        <w:pStyle w:val="Listparagraf"/>
        <w:numPr>
          <w:ilvl w:val="2"/>
          <w:numId w:val="27"/>
        </w:numPr>
        <w:tabs>
          <w:tab w:val="left" w:pos="0"/>
        </w:tabs>
        <w:spacing w:line="360" w:lineRule="auto"/>
        <w:ind w:left="851"/>
        <w:jc w:val="both"/>
        <w:rPr>
          <w:rFonts w:ascii="Times New Roman" w:hAnsi="Times New Roman" w:cs="Times New Roman"/>
          <w:bCs/>
          <w:sz w:val="24"/>
        </w:rPr>
      </w:pPr>
      <w:r w:rsidRPr="00D873D5">
        <w:rPr>
          <w:rFonts w:ascii="Times New Roman" w:hAnsi="Times New Roman" w:cs="Times New Roman"/>
          <w:bCs/>
          <w:sz w:val="24"/>
        </w:rPr>
        <w:t>Cheltuieli cu bunuri și servicii pentru întreținere și funcționare 79.181 lei</w:t>
      </w:r>
      <w:r w:rsidR="0020106D" w:rsidRPr="00D873D5">
        <w:rPr>
          <w:rFonts w:ascii="Times New Roman" w:hAnsi="Times New Roman" w:cs="Times New Roman"/>
          <w:bCs/>
          <w:sz w:val="24"/>
        </w:rPr>
        <w:t>;</w:t>
      </w:r>
    </w:p>
    <w:p w:rsidR="006C5917" w:rsidRPr="00D873D5" w:rsidRDefault="006C5917" w:rsidP="00357F9E">
      <w:pPr>
        <w:pStyle w:val="Listparagraf"/>
        <w:numPr>
          <w:ilvl w:val="2"/>
          <w:numId w:val="27"/>
        </w:numPr>
        <w:tabs>
          <w:tab w:val="left" w:pos="0"/>
        </w:tabs>
        <w:spacing w:line="360" w:lineRule="auto"/>
        <w:ind w:left="851"/>
        <w:jc w:val="both"/>
        <w:rPr>
          <w:rFonts w:ascii="Times New Roman" w:hAnsi="Times New Roman" w:cs="Times New Roman"/>
          <w:bCs/>
          <w:sz w:val="24"/>
        </w:rPr>
      </w:pPr>
      <w:r w:rsidRPr="00D873D5">
        <w:rPr>
          <w:rFonts w:ascii="Times New Roman" w:hAnsi="Times New Roman" w:cs="Times New Roman"/>
          <w:bCs/>
          <w:sz w:val="24"/>
        </w:rPr>
        <w:t>Cheltuieli pentru reparații curente 60.824 lei</w:t>
      </w:r>
      <w:r w:rsidR="0020106D" w:rsidRPr="00D873D5">
        <w:rPr>
          <w:rFonts w:ascii="Times New Roman" w:hAnsi="Times New Roman" w:cs="Times New Roman"/>
          <w:bCs/>
          <w:sz w:val="24"/>
        </w:rPr>
        <w:t>;</w:t>
      </w:r>
    </w:p>
    <w:p w:rsidR="006C5917" w:rsidRPr="00D873D5" w:rsidRDefault="006C5917" w:rsidP="00357F9E">
      <w:pPr>
        <w:pStyle w:val="Listparagraf"/>
        <w:numPr>
          <w:ilvl w:val="2"/>
          <w:numId w:val="27"/>
        </w:numPr>
        <w:tabs>
          <w:tab w:val="left" w:pos="0"/>
        </w:tabs>
        <w:spacing w:line="360" w:lineRule="auto"/>
        <w:ind w:left="851"/>
        <w:jc w:val="both"/>
        <w:rPr>
          <w:rFonts w:ascii="Times New Roman" w:hAnsi="Times New Roman" w:cs="Times New Roman"/>
          <w:bCs/>
          <w:sz w:val="24"/>
        </w:rPr>
      </w:pPr>
      <w:r w:rsidRPr="00D873D5">
        <w:rPr>
          <w:rFonts w:ascii="Times New Roman" w:hAnsi="Times New Roman" w:cs="Times New Roman"/>
          <w:bCs/>
          <w:sz w:val="24"/>
        </w:rPr>
        <w:t>Cheltuieli pentru materiale sanitare 4.995 lei</w:t>
      </w:r>
      <w:r w:rsidR="0020106D" w:rsidRPr="00D873D5">
        <w:rPr>
          <w:rFonts w:ascii="Times New Roman" w:hAnsi="Times New Roman" w:cs="Times New Roman"/>
          <w:bCs/>
          <w:sz w:val="24"/>
        </w:rPr>
        <w:t>;</w:t>
      </w:r>
    </w:p>
    <w:p w:rsidR="006C5917" w:rsidRPr="00D873D5" w:rsidRDefault="006C5917" w:rsidP="00357F9E">
      <w:pPr>
        <w:pStyle w:val="Listparagraf"/>
        <w:numPr>
          <w:ilvl w:val="2"/>
          <w:numId w:val="27"/>
        </w:numPr>
        <w:tabs>
          <w:tab w:val="left" w:pos="0"/>
        </w:tabs>
        <w:spacing w:line="360" w:lineRule="auto"/>
        <w:ind w:left="851"/>
        <w:jc w:val="both"/>
        <w:rPr>
          <w:rFonts w:ascii="Times New Roman" w:hAnsi="Times New Roman" w:cs="Times New Roman"/>
          <w:bCs/>
          <w:sz w:val="24"/>
        </w:rPr>
      </w:pPr>
      <w:r w:rsidRPr="00D873D5">
        <w:rPr>
          <w:rFonts w:ascii="Times New Roman" w:hAnsi="Times New Roman" w:cs="Times New Roman"/>
          <w:bCs/>
          <w:sz w:val="24"/>
        </w:rPr>
        <w:t>Cheltuieli cu uniforme şi echipament cf. HG 1332/2010, în valoare de 604.151 lei</w:t>
      </w:r>
      <w:r w:rsidR="0020106D" w:rsidRPr="00D873D5">
        <w:rPr>
          <w:rFonts w:ascii="Times New Roman" w:hAnsi="Times New Roman" w:cs="Times New Roman"/>
          <w:bCs/>
          <w:sz w:val="24"/>
        </w:rPr>
        <w:t>;</w:t>
      </w:r>
    </w:p>
    <w:p w:rsidR="006C5917" w:rsidRPr="00D873D5" w:rsidRDefault="006C5917" w:rsidP="00357F9E">
      <w:pPr>
        <w:pStyle w:val="Listparagraf"/>
        <w:numPr>
          <w:ilvl w:val="2"/>
          <w:numId w:val="27"/>
        </w:numPr>
        <w:tabs>
          <w:tab w:val="left" w:pos="0"/>
        </w:tabs>
        <w:spacing w:line="360" w:lineRule="auto"/>
        <w:ind w:left="851"/>
        <w:jc w:val="both"/>
        <w:rPr>
          <w:rFonts w:ascii="Times New Roman" w:hAnsi="Times New Roman" w:cs="Times New Roman"/>
          <w:bCs/>
          <w:sz w:val="24"/>
        </w:rPr>
      </w:pPr>
      <w:r w:rsidRPr="00D873D5">
        <w:rPr>
          <w:rFonts w:ascii="Times New Roman" w:hAnsi="Times New Roman" w:cs="Times New Roman"/>
          <w:bCs/>
          <w:sz w:val="24"/>
        </w:rPr>
        <w:t>Cheltuieli pentru achiziție obiecte de inventar 167.332 lei</w:t>
      </w:r>
      <w:r w:rsidR="0020106D" w:rsidRPr="00D873D5">
        <w:rPr>
          <w:rFonts w:ascii="Times New Roman" w:hAnsi="Times New Roman" w:cs="Times New Roman"/>
          <w:bCs/>
          <w:sz w:val="24"/>
        </w:rPr>
        <w:t>;</w:t>
      </w:r>
    </w:p>
    <w:p w:rsidR="006C5917" w:rsidRPr="00D873D5" w:rsidRDefault="006C5917" w:rsidP="00357F9E">
      <w:pPr>
        <w:pStyle w:val="Listparagraf"/>
        <w:numPr>
          <w:ilvl w:val="2"/>
          <w:numId w:val="27"/>
        </w:numPr>
        <w:tabs>
          <w:tab w:val="left" w:pos="0"/>
        </w:tabs>
        <w:spacing w:line="360" w:lineRule="auto"/>
        <w:ind w:left="851"/>
        <w:jc w:val="both"/>
        <w:rPr>
          <w:rFonts w:ascii="Times New Roman" w:hAnsi="Times New Roman" w:cs="Times New Roman"/>
          <w:bCs/>
          <w:sz w:val="24"/>
        </w:rPr>
      </w:pPr>
      <w:r w:rsidRPr="00D873D5">
        <w:rPr>
          <w:rFonts w:ascii="Times New Roman" w:hAnsi="Times New Roman" w:cs="Times New Roman"/>
          <w:bCs/>
          <w:sz w:val="24"/>
        </w:rPr>
        <w:t>Cheltuieli cu deplasarile interne, deta</w:t>
      </w:r>
      <w:r w:rsidR="0020106D">
        <w:rPr>
          <w:rFonts w:ascii="Times New Roman" w:hAnsi="Times New Roman" w:cs="Times New Roman"/>
          <w:bCs/>
          <w:sz w:val="24"/>
        </w:rPr>
        <w:t>sari, transferari – 101.217 lei</w:t>
      </w:r>
      <w:r w:rsidR="0020106D" w:rsidRPr="00D873D5">
        <w:rPr>
          <w:rFonts w:ascii="Times New Roman" w:hAnsi="Times New Roman" w:cs="Times New Roman"/>
          <w:bCs/>
          <w:sz w:val="24"/>
        </w:rPr>
        <w:t>;</w:t>
      </w:r>
    </w:p>
    <w:p w:rsidR="006C5917" w:rsidRPr="00D873D5" w:rsidRDefault="006C5917" w:rsidP="00357F9E">
      <w:pPr>
        <w:pStyle w:val="Listparagraf"/>
        <w:numPr>
          <w:ilvl w:val="2"/>
          <w:numId w:val="27"/>
        </w:numPr>
        <w:tabs>
          <w:tab w:val="left" w:pos="0"/>
        </w:tabs>
        <w:spacing w:line="360" w:lineRule="auto"/>
        <w:ind w:left="851"/>
        <w:jc w:val="both"/>
        <w:rPr>
          <w:rFonts w:ascii="Times New Roman" w:hAnsi="Times New Roman" w:cs="Times New Roman"/>
          <w:bCs/>
          <w:sz w:val="24"/>
        </w:rPr>
      </w:pPr>
      <w:r w:rsidRPr="00D873D5">
        <w:rPr>
          <w:rFonts w:ascii="Times New Roman" w:hAnsi="Times New Roman" w:cs="Times New Roman"/>
          <w:bCs/>
          <w:sz w:val="24"/>
        </w:rPr>
        <w:t>Cheltuieli cu carti, publicatii si m</w:t>
      </w:r>
      <w:r w:rsidR="0020106D">
        <w:rPr>
          <w:rFonts w:ascii="Times New Roman" w:hAnsi="Times New Roman" w:cs="Times New Roman"/>
          <w:bCs/>
          <w:sz w:val="24"/>
        </w:rPr>
        <w:t>ateriale documenare  - 184 lei</w:t>
      </w:r>
      <w:r w:rsidR="0020106D" w:rsidRPr="00D873D5">
        <w:rPr>
          <w:rFonts w:ascii="Times New Roman" w:hAnsi="Times New Roman" w:cs="Times New Roman"/>
          <w:bCs/>
          <w:sz w:val="24"/>
        </w:rPr>
        <w:t>;</w:t>
      </w:r>
    </w:p>
    <w:p w:rsidR="006C5917" w:rsidRPr="00D873D5" w:rsidRDefault="006C5917" w:rsidP="00357F9E">
      <w:pPr>
        <w:pStyle w:val="Listparagraf"/>
        <w:numPr>
          <w:ilvl w:val="2"/>
          <w:numId w:val="27"/>
        </w:numPr>
        <w:tabs>
          <w:tab w:val="left" w:pos="0"/>
        </w:tabs>
        <w:spacing w:line="360" w:lineRule="auto"/>
        <w:ind w:left="851"/>
        <w:jc w:val="both"/>
        <w:rPr>
          <w:rFonts w:ascii="Times New Roman" w:hAnsi="Times New Roman" w:cs="Times New Roman"/>
          <w:bCs/>
          <w:sz w:val="24"/>
        </w:rPr>
      </w:pPr>
      <w:r w:rsidRPr="00D873D5">
        <w:rPr>
          <w:rFonts w:ascii="Times New Roman" w:hAnsi="Times New Roman" w:cs="Times New Roman"/>
          <w:bCs/>
          <w:sz w:val="24"/>
        </w:rPr>
        <w:t>Cheltuieli cu consultanta si expertiza – 14.994 lei</w:t>
      </w:r>
      <w:r w:rsidR="0020106D" w:rsidRPr="00D873D5">
        <w:rPr>
          <w:rFonts w:ascii="Times New Roman" w:hAnsi="Times New Roman" w:cs="Times New Roman"/>
          <w:bCs/>
          <w:sz w:val="24"/>
        </w:rPr>
        <w:t>;</w:t>
      </w:r>
    </w:p>
    <w:p w:rsidR="006C5917" w:rsidRPr="00D873D5" w:rsidRDefault="006C5917" w:rsidP="00357F9E">
      <w:pPr>
        <w:pStyle w:val="Listparagraf"/>
        <w:numPr>
          <w:ilvl w:val="2"/>
          <w:numId w:val="27"/>
        </w:numPr>
        <w:tabs>
          <w:tab w:val="left" w:pos="0"/>
        </w:tabs>
        <w:spacing w:line="360" w:lineRule="auto"/>
        <w:ind w:left="851"/>
        <w:jc w:val="both"/>
        <w:rPr>
          <w:rFonts w:ascii="Times New Roman" w:hAnsi="Times New Roman" w:cs="Times New Roman"/>
          <w:bCs/>
          <w:sz w:val="24"/>
        </w:rPr>
      </w:pPr>
      <w:r w:rsidRPr="00D873D5">
        <w:rPr>
          <w:rFonts w:ascii="Times New Roman" w:hAnsi="Times New Roman" w:cs="Times New Roman"/>
          <w:bCs/>
          <w:sz w:val="24"/>
        </w:rPr>
        <w:t>Cheltuieli cu pregătirea profesională cf.HG 1332/2010  în valoare de 83.660 lei</w:t>
      </w:r>
      <w:r w:rsidR="0020106D" w:rsidRPr="00D873D5">
        <w:rPr>
          <w:rFonts w:ascii="Times New Roman" w:hAnsi="Times New Roman" w:cs="Times New Roman"/>
          <w:bCs/>
          <w:sz w:val="24"/>
        </w:rPr>
        <w:t>;</w:t>
      </w:r>
    </w:p>
    <w:p w:rsidR="006C5917" w:rsidRPr="00D873D5" w:rsidRDefault="006C5917" w:rsidP="00357F9E">
      <w:pPr>
        <w:pStyle w:val="Listparagraf"/>
        <w:numPr>
          <w:ilvl w:val="2"/>
          <w:numId w:val="27"/>
        </w:numPr>
        <w:tabs>
          <w:tab w:val="left" w:pos="0"/>
        </w:tabs>
        <w:spacing w:line="360" w:lineRule="auto"/>
        <w:ind w:left="851"/>
        <w:jc w:val="both"/>
        <w:rPr>
          <w:rFonts w:ascii="Times New Roman" w:hAnsi="Times New Roman" w:cs="Times New Roman"/>
          <w:bCs/>
          <w:sz w:val="24"/>
        </w:rPr>
      </w:pPr>
      <w:r w:rsidRPr="00D873D5">
        <w:rPr>
          <w:rFonts w:ascii="Times New Roman" w:hAnsi="Times New Roman" w:cs="Times New Roman"/>
          <w:bCs/>
          <w:sz w:val="24"/>
        </w:rPr>
        <w:t>Cheltuieli cu protecţia muncii 237.761 lei</w:t>
      </w:r>
      <w:r w:rsidR="0020106D" w:rsidRPr="00D873D5">
        <w:rPr>
          <w:rFonts w:ascii="Times New Roman" w:hAnsi="Times New Roman" w:cs="Times New Roman"/>
          <w:bCs/>
          <w:sz w:val="24"/>
        </w:rPr>
        <w:t>;</w:t>
      </w:r>
    </w:p>
    <w:p w:rsidR="00E40123" w:rsidRDefault="006C5917" w:rsidP="00357F9E">
      <w:pPr>
        <w:pStyle w:val="Listparagraf"/>
        <w:numPr>
          <w:ilvl w:val="2"/>
          <w:numId w:val="27"/>
        </w:numPr>
        <w:tabs>
          <w:tab w:val="left" w:pos="0"/>
        </w:tabs>
        <w:spacing w:before="240" w:line="360" w:lineRule="auto"/>
        <w:ind w:left="851"/>
        <w:jc w:val="both"/>
        <w:rPr>
          <w:rFonts w:ascii="Times New Roman" w:hAnsi="Times New Roman" w:cs="Times New Roman"/>
          <w:bCs/>
          <w:sz w:val="24"/>
        </w:rPr>
      </w:pPr>
      <w:r w:rsidRPr="00D873D5">
        <w:rPr>
          <w:rFonts w:ascii="Times New Roman" w:hAnsi="Times New Roman" w:cs="Times New Roman"/>
          <w:bCs/>
          <w:sz w:val="24"/>
        </w:rPr>
        <w:t>Alte cheltuieli cu bunuri şi servicii, prime de asigurare non-viaț</w:t>
      </w:r>
      <w:r w:rsidR="00E40123">
        <w:rPr>
          <w:rFonts w:ascii="Times New Roman" w:hAnsi="Times New Roman" w:cs="Times New Roman"/>
          <w:bCs/>
          <w:sz w:val="24"/>
        </w:rPr>
        <w:t>ă,  60.552 lei, chirii</w:t>
      </w:r>
      <w:r w:rsidRPr="00D873D5">
        <w:rPr>
          <w:rFonts w:ascii="Times New Roman" w:hAnsi="Times New Roman" w:cs="Times New Roman"/>
          <w:bCs/>
          <w:sz w:val="24"/>
        </w:rPr>
        <w:t>, 656.116  lei si altele 10.871 lei</w:t>
      </w:r>
      <w:r w:rsidR="00E40123">
        <w:rPr>
          <w:rFonts w:ascii="Times New Roman" w:hAnsi="Times New Roman" w:cs="Times New Roman"/>
          <w:bCs/>
          <w:sz w:val="24"/>
        </w:rPr>
        <w:t>.</w:t>
      </w:r>
    </w:p>
    <w:p w:rsidR="006C5917" w:rsidRPr="002F6E1D" w:rsidRDefault="00E40123" w:rsidP="0020106D">
      <w:pPr>
        <w:tabs>
          <w:tab w:val="left" w:pos="0"/>
        </w:tabs>
        <w:spacing w:before="240" w:after="0" w:line="360" w:lineRule="auto"/>
        <w:jc w:val="both"/>
        <w:rPr>
          <w:rFonts w:ascii="Times New Roman" w:hAnsi="Times New Roman" w:cs="Times New Roman"/>
          <w:bCs/>
          <w:i/>
          <w:sz w:val="24"/>
        </w:rPr>
      </w:pPr>
      <w:r w:rsidRPr="002F6E1D">
        <w:rPr>
          <w:rFonts w:ascii="Times New Roman" w:hAnsi="Times New Roman" w:cs="Times New Roman"/>
          <w:bCs/>
          <w:i/>
          <w:sz w:val="24"/>
        </w:rPr>
        <w:t>Alte cheltuieli î</w:t>
      </w:r>
      <w:r w:rsidR="006C5917" w:rsidRPr="002F6E1D">
        <w:rPr>
          <w:rFonts w:ascii="Times New Roman" w:hAnsi="Times New Roman" w:cs="Times New Roman"/>
          <w:bCs/>
          <w:i/>
          <w:sz w:val="24"/>
        </w:rPr>
        <w:t>n sum</w:t>
      </w:r>
      <w:r w:rsidRPr="002F6E1D">
        <w:rPr>
          <w:rFonts w:ascii="Times New Roman" w:hAnsi="Times New Roman" w:cs="Times New Roman"/>
          <w:bCs/>
          <w:i/>
          <w:sz w:val="24"/>
        </w:rPr>
        <w:t>ă</w:t>
      </w:r>
      <w:r w:rsidR="006C5917" w:rsidRPr="002F6E1D">
        <w:rPr>
          <w:rFonts w:ascii="Times New Roman" w:hAnsi="Times New Roman" w:cs="Times New Roman"/>
          <w:bCs/>
          <w:i/>
          <w:sz w:val="24"/>
        </w:rPr>
        <w:t xml:space="preserve"> de 394.215 lei, reprezent</w:t>
      </w:r>
      <w:r w:rsidRPr="002F6E1D">
        <w:rPr>
          <w:rFonts w:ascii="Times New Roman" w:hAnsi="Times New Roman" w:cs="Times New Roman"/>
          <w:bCs/>
          <w:i/>
          <w:sz w:val="24"/>
        </w:rPr>
        <w:t>â</w:t>
      </w:r>
      <w:r w:rsidR="006C5917" w:rsidRPr="002F6E1D">
        <w:rPr>
          <w:rFonts w:ascii="Times New Roman" w:hAnsi="Times New Roman" w:cs="Times New Roman"/>
          <w:bCs/>
          <w:i/>
          <w:sz w:val="24"/>
        </w:rPr>
        <w:t>nd:</w:t>
      </w:r>
    </w:p>
    <w:p w:rsidR="006C5917" w:rsidRPr="006C5917" w:rsidRDefault="006C5917" w:rsidP="00357F9E">
      <w:pPr>
        <w:pStyle w:val="Listparagraf"/>
        <w:numPr>
          <w:ilvl w:val="2"/>
          <w:numId w:val="27"/>
        </w:numPr>
        <w:tabs>
          <w:tab w:val="left" w:pos="0"/>
        </w:tabs>
        <w:spacing w:line="360" w:lineRule="auto"/>
        <w:ind w:left="851"/>
        <w:jc w:val="both"/>
        <w:rPr>
          <w:rFonts w:ascii="Times New Roman" w:hAnsi="Times New Roman" w:cs="Times New Roman"/>
          <w:bCs/>
          <w:sz w:val="24"/>
        </w:rPr>
      </w:pPr>
      <w:r w:rsidRPr="006C5917">
        <w:rPr>
          <w:rFonts w:ascii="Times New Roman" w:hAnsi="Times New Roman" w:cs="Times New Roman"/>
          <w:bCs/>
          <w:sz w:val="24"/>
        </w:rPr>
        <w:t>Cheltuieli cu despagubirile civile – 13.352 lei</w:t>
      </w:r>
      <w:r w:rsidR="00E40123">
        <w:rPr>
          <w:rFonts w:ascii="Times New Roman" w:hAnsi="Times New Roman" w:cs="Times New Roman"/>
          <w:bCs/>
          <w:sz w:val="24"/>
        </w:rPr>
        <w:t>.</w:t>
      </w:r>
      <w:r w:rsidRPr="006C5917">
        <w:rPr>
          <w:rFonts w:ascii="Times New Roman" w:hAnsi="Times New Roman" w:cs="Times New Roman"/>
          <w:bCs/>
          <w:sz w:val="24"/>
        </w:rPr>
        <w:t xml:space="preserve"> </w:t>
      </w:r>
    </w:p>
    <w:p w:rsidR="002F6E1D" w:rsidRDefault="006C5917" w:rsidP="00357F9E">
      <w:pPr>
        <w:pStyle w:val="Listparagraf"/>
        <w:numPr>
          <w:ilvl w:val="2"/>
          <w:numId w:val="27"/>
        </w:numPr>
        <w:tabs>
          <w:tab w:val="left" w:pos="0"/>
        </w:tabs>
        <w:spacing w:line="360" w:lineRule="auto"/>
        <w:ind w:left="851"/>
        <w:jc w:val="both"/>
        <w:rPr>
          <w:rFonts w:ascii="Times New Roman" w:hAnsi="Times New Roman" w:cs="Times New Roman"/>
          <w:bCs/>
          <w:sz w:val="24"/>
        </w:rPr>
      </w:pPr>
      <w:r w:rsidRPr="006C5917">
        <w:rPr>
          <w:rFonts w:ascii="Times New Roman" w:hAnsi="Times New Roman" w:cs="Times New Roman"/>
          <w:bCs/>
          <w:sz w:val="24"/>
        </w:rPr>
        <w:t xml:space="preserve">Sume aferente persoanelor cu handicap neincadrate – 380.863 lei. </w:t>
      </w:r>
    </w:p>
    <w:p w:rsidR="006C5917" w:rsidRPr="002F6E1D" w:rsidRDefault="006C5917" w:rsidP="002F6E1D">
      <w:pPr>
        <w:tabs>
          <w:tab w:val="left" w:pos="0"/>
        </w:tabs>
        <w:spacing w:line="360" w:lineRule="auto"/>
        <w:jc w:val="both"/>
        <w:rPr>
          <w:rFonts w:ascii="Times New Roman" w:hAnsi="Times New Roman" w:cs="Times New Roman"/>
          <w:bCs/>
          <w:sz w:val="24"/>
        </w:rPr>
      </w:pPr>
      <w:r w:rsidRPr="002F6E1D">
        <w:rPr>
          <w:rFonts w:ascii="Times New Roman" w:hAnsi="Times New Roman" w:cs="Times New Roman"/>
          <w:bCs/>
          <w:sz w:val="24"/>
        </w:rPr>
        <w:t>Cheltuieli de capital în valoare de 678.105 lei</w:t>
      </w:r>
      <w:r w:rsidR="0020106D" w:rsidRPr="002F6E1D">
        <w:rPr>
          <w:rFonts w:ascii="Times New Roman" w:hAnsi="Times New Roman" w:cs="Times New Roman"/>
          <w:bCs/>
          <w:sz w:val="24"/>
        </w:rPr>
        <w:t>.</w:t>
      </w:r>
    </w:p>
    <w:p w:rsidR="006C5917" w:rsidRPr="006C5917" w:rsidRDefault="002F6E1D" w:rsidP="00A949FA">
      <w:pPr>
        <w:tabs>
          <w:tab w:val="left" w:pos="0"/>
          <w:tab w:val="left" w:pos="709"/>
        </w:tabs>
        <w:spacing w:before="240" w:after="0" w:line="360" w:lineRule="auto"/>
        <w:jc w:val="both"/>
        <w:rPr>
          <w:rFonts w:ascii="Times New Roman" w:hAnsi="Times New Roman" w:cs="Times New Roman"/>
          <w:bCs/>
          <w:sz w:val="24"/>
        </w:rPr>
      </w:pPr>
      <w:r>
        <w:rPr>
          <w:rFonts w:ascii="Times New Roman" w:hAnsi="Times New Roman" w:cs="Times New Roman"/>
          <w:bCs/>
          <w:sz w:val="24"/>
        </w:rPr>
        <w:lastRenderedPageBreak/>
        <w:tab/>
      </w:r>
      <w:r w:rsidR="00662F5D">
        <w:rPr>
          <w:rFonts w:ascii="Times New Roman" w:hAnsi="Times New Roman" w:cs="Times New Roman"/>
          <w:bCs/>
          <w:sz w:val="24"/>
        </w:rPr>
        <w:t>Pl</w:t>
      </w:r>
      <w:r w:rsidR="00054A07">
        <w:rPr>
          <w:rFonts w:ascii="Times New Roman" w:hAnsi="Times New Roman" w:cs="Times New Roman"/>
          <w:bCs/>
          <w:sz w:val="24"/>
        </w:rPr>
        <w:t>ăț</w:t>
      </w:r>
      <w:r w:rsidR="00662F5D">
        <w:rPr>
          <w:rFonts w:ascii="Times New Roman" w:hAnsi="Times New Roman" w:cs="Times New Roman"/>
          <w:bCs/>
          <w:sz w:val="24"/>
        </w:rPr>
        <w:t>i efectuate î</w:t>
      </w:r>
      <w:r w:rsidR="006C5917" w:rsidRPr="00662F5D">
        <w:rPr>
          <w:rFonts w:ascii="Times New Roman" w:hAnsi="Times New Roman" w:cs="Times New Roman"/>
          <w:bCs/>
          <w:sz w:val="24"/>
        </w:rPr>
        <w:t>n anii preceden</w:t>
      </w:r>
      <w:r w:rsidR="00662F5D">
        <w:rPr>
          <w:rFonts w:ascii="Times New Roman" w:hAnsi="Times New Roman" w:cs="Times New Roman"/>
          <w:bCs/>
          <w:sz w:val="24"/>
        </w:rPr>
        <w:t>ț</w:t>
      </w:r>
      <w:r w:rsidR="006C5917" w:rsidRPr="00662F5D">
        <w:rPr>
          <w:rFonts w:ascii="Times New Roman" w:hAnsi="Times New Roman" w:cs="Times New Roman"/>
          <w:bCs/>
          <w:sz w:val="24"/>
        </w:rPr>
        <w:t>i</w:t>
      </w:r>
      <w:r w:rsidR="006E0855" w:rsidRPr="00662F5D">
        <w:rPr>
          <w:rFonts w:ascii="Times New Roman" w:hAnsi="Times New Roman" w:cs="Times New Roman"/>
          <w:bCs/>
          <w:sz w:val="24"/>
        </w:rPr>
        <w:t xml:space="preserve"> </w:t>
      </w:r>
      <w:r w:rsidR="00662F5D">
        <w:rPr>
          <w:rFonts w:ascii="Times New Roman" w:hAnsi="Times New Roman" w:cs="Times New Roman"/>
          <w:bCs/>
          <w:sz w:val="24"/>
        </w:rPr>
        <w:t>ș</w:t>
      </w:r>
      <w:r w:rsidR="006E0855" w:rsidRPr="00662F5D">
        <w:rPr>
          <w:rFonts w:ascii="Times New Roman" w:hAnsi="Times New Roman" w:cs="Times New Roman"/>
          <w:bCs/>
          <w:sz w:val="24"/>
        </w:rPr>
        <w:t xml:space="preserve">i recuperate </w:t>
      </w:r>
      <w:r w:rsidR="00662F5D">
        <w:rPr>
          <w:rFonts w:ascii="Times New Roman" w:hAnsi="Times New Roman" w:cs="Times New Roman"/>
          <w:bCs/>
          <w:sz w:val="24"/>
        </w:rPr>
        <w:t>î</w:t>
      </w:r>
      <w:r w:rsidR="006E0855" w:rsidRPr="00662F5D">
        <w:rPr>
          <w:rFonts w:ascii="Times New Roman" w:hAnsi="Times New Roman" w:cs="Times New Roman"/>
          <w:bCs/>
          <w:sz w:val="24"/>
        </w:rPr>
        <w:t xml:space="preserve">n anul curent </w:t>
      </w:r>
      <w:r w:rsidR="006C5917" w:rsidRPr="00662F5D">
        <w:rPr>
          <w:rFonts w:ascii="Times New Roman" w:hAnsi="Times New Roman" w:cs="Times New Roman"/>
          <w:bCs/>
          <w:sz w:val="24"/>
        </w:rPr>
        <w:t>( -23.737 lei)</w:t>
      </w:r>
      <w:r w:rsidR="00E40123" w:rsidRPr="00662F5D">
        <w:rPr>
          <w:rFonts w:ascii="Times New Roman" w:hAnsi="Times New Roman" w:cs="Times New Roman"/>
          <w:bCs/>
          <w:sz w:val="24"/>
        </w:rPr>
        <w:t xml:space="preserve">. </w:t>
      </w:r>
      <w:r w:rsidR="006C5917" w:rsidRPr="00662F5D">
        <w:rPr>
          <w:rFonts w:ascii="Times New Roman" w:hAnsi="Times New Roman" w:cs="Times New Roman"/>
          <w:bCs/>
          <w:sz w:val="24"/>
        </w:rPr>
        <w:t>Execuţia bugetară aferentă exerciţiului bugetar 2022 s-a realizat în proporţie de 96</w:t>
      </w:r>
      <w:r w:rsidR="00662F5D">
        <w:rPr>
          <w:rFonts w:ascii="Times New Roman" w:hAnsi="Times New Roman" w:cs="Times New Roman"/>
          <w:bCs/>
          <w:sz w:val="24"/>
        </w:rPr>
        <w:t xml:space="preserve">,31 </w:t>
      </w:r>
      <w:r w:rsidR="006E0855" w:rsidRPr="00662F5D">
        <w:rPr>
          <w:rFonts w:ascii="Times New Roman" w:hAnsi="Times New Roman" w:cs="Times New Roman"/>
          <w:bCs/>
          <w:sz w:val="24"/>
        </w:rPr>
        <w:t>% faţă de bugetul aprobat</w:t>
      </w:r>
      <w:r w:rsidR="00662F5D">
        <w:rPr>
          <w:rFonts w:ascii="Times New Roman" w:hAnsi="Times New Roman" w:cs="Times New Roman"/>
          <w:bCs/>
          <w:sz w:val="24"/>
        </w:rPr>
        <w:t xml:space="preserve">. </w:t>
      </w:r>
      <w:r w:rsidR="006C5917" w:rsidRPr="006C5917">
        <w:rPr>
          <w:rFonts w:ascii="Times New Roman" w:hAnsi="Times New Roman" w:cs="Times New Roman"/>
          <w:bCs/>
          <w:sz w:val="24"/>
        </w:rPr>
        <w:t>Monitorizarea utilizării transparente a resurselor bugetare, în aplicarea legilor specifice achizițiilor publice. Se utilizează proceduri operaționale întocmite în baza OSGG nr. 600/2018 pentru aprobarea Codului controlului intern/managerial al entităților publice.</w:t>
      </w:r>
    </w:p>
    <w:p w:rsidR="006C5917" w:rsidRPr="006C5917" w:rsidRDefault="006C5917" w:rsidP="002F6E1D">
      <w:pPr>
        <w:tabs>
          <w:tab w:val="left" w:pos="0"/>
        </w:tabs>
        <w:spacing w:after="0" w:line="360" w:lineRule="auto"/>
        <w:jc w:val="both"/>
        <w:rPr>
          <w:rFonts w:ascii="Times New Roman" w:hAnsi="Times New Roman" w:cs="Times New Roman"/>
          <w:bCs/>
          <w:sz w:val="24"/>
        </w:rPr>
      </w:pPr>
      <w:r w:rsidRPr="006C5917">
        <w:rPr>
          <w:rFonts w:ascii="Times New Roman" w:hAnsi="Times New Roman" w:cs="Times New Roman"/>
          <w:bCs/>
          <w:sz w:val="24"/>
        </w:rPr>
        <w:t>Indicator de performanță – Angajamente bugetare raportate/Total angajamente bugetare realizat 100%.</w:t>
      </w:r>
    </w:p>
    <w:p w:rsidR="006C5917" w:rsidRPr="006E0855" w:rsidRDefault="006C5917" w:rsidP="00E40123">
      <w:pPr>
        <w:tabs>
          <w:tab w:val="left" w:pos="0"/>
        </w:tabs>
        <w:spacing w:after="0" w:line="360" w:lineRule="auto"/>
        <w:jc w:val="both"/>
        <w:rPr>
          <w:rFonts w:ascii="Times New Roman" w:hAnsi="Times New Roman" w:cs="Times New Roman"/>
          <w:bCs/>
          <w:sz w:val="24"/>
        </w:rPr>
      </w:pPr>
      <w:r w:rsidRPr="006E0855">
        <w:rPr>
          <w:rFonts w:ascii="Times New Roman" w:hAnsi="Times New Roman" w:cs="Times New Roman"/>
          <w:bCs/>
          <w:sz w:val="24"/>
        </w:rPr>
        <w:t>Sursa de finanțare – buget local</w:t>
      </w:r>
    </w:p>
    <w:p w:rsidR="006C5917" w:rsidRPr="006E0855" w:rsidRDefault="006C5917" w:rsidP="00E40123">
      <w:pPr>
        <w:tabs>
          <w:tab w:val="left" w:pos="0"/>
        </w:tabs>
        <w:spacing w:after="0" w:line="360" w:lineRule="auto"/>
        <w:jc w:val="both"/>
        <w:rPr>
          <w:rFonts w:ascii="Times New Roman" w:hAnsi="Times New Roman" w:cs="Times New Roman"/>
          <w:bCs/>
          <w:iCs/>
          <w:sz w:val="24"/>
        </w:rPr>
      </w:pPr>
      <w:r w:rsidRPr="006E0855">
        <w:rPr>
          <w:rFonts w:ascii="Times New Roman" w:hAnsi="Times New Roman" w:cs="Times New Roman"/>
          <w:bCs/>
          <w:iCs/>
          <w:sz w:val="24"/>
        </w:rPr>
        <w:t>Stadiu – Realizat</w:t>
      </w:r>
    </w:p>
    <w:p w:rsidR="001C06E4" w:rsidRPr="001C06E4" w:rsidRDefault="001C06E4" w:rsidP="001C06E4">
      <w:pPr>
        <w:spacing w:after="0" w:line="360" w:lineRule="auto"/>
        <w:jc w:val="both"/>
        <w:rPr>
          <w:rFonts w:ascii="Times New Roman" w:hAnsi="Times New Roman" w:cs="Times New Roman"/>
          <w:sz w:val="24"/>
          <w:szCs w:val="24"/>
        </w:rPr>
      </w:pPr>
    </w:p>
    <w:p w:rsidR="004A168D" w:rsidRPr="00CC6931" w:rsidRDefault="004A168D" w:rsidP="002A6758">
      <w:pPr>
        <w:pStyle w:val="Titlu2"/>
        <w:spacing w:after="120" w:line="257" w:lineRule="auto"/>
        <w:ind w:firstLine="1134"/>
        <w:rPr>
          <w:rFonts w:ascii="Times New Roman" w:hAnsi="Times New Roman" w:cs="Times New Roman"/>
          <w:b/>
          <w:color w:val="auto"/>
        </w:rPr>
      </w:pPr>
      <w:bookmarkStart w:id="10" w:name="_Toc127799481"/>
      <w:r w:rsidRPr="00CC6931">
        <w:rPr>
          <w:rFonts w:ascii="Times New Roman" w:hAnsi="Times New Roman" w:cs="Times New Roman"/>
          <w:b/>
          <w:color w:val="auto"/>
        </w:rPr>
        <w:t>1</w:t>
      </w:r>
      <w:r w:rsidR="00CC6931" w:rsidRPr="00CC6931">
        <w:rPr>
          <w:rFonts w:ascii="Times New Roman" w:hAnsi="Times New Roman" w:cs="Times New Roman"/>
          <w:b/>
          <w:color w:val="auto"/>
        </w:rPr>
        <w:t>.2</w:t>
      </w:r>
      <w:r w:rsidRPr="00CC6931">
        <w:rPr>
          <w:rFonts w:ascii="Times New Roman" w:hAnsi="Times New Roman" w:cs="Times New Roman"/>
          <w:b/>
          <w:color w:val="auto"/>
        </w:rPr>
        <w:t xml:space="preserve"> Obiective de investiții:</w:t>
      </w:r>
      <w:bookmarkEnd w:id="10"/>
    </w:p>
    <w:p w:rsidR="00DC3FDE" w:rsidRPr="001E6C6A" w:rsidRDefault="00DC3FDE" w:rsidP="00680AEB">
      <w:pPr>
        <w:pStyle w:val="Corptext"/>
        <w:spacing w:after="0" w:line="360" w:lineRule="auto"/>
        <w:jc w:val="both"/>
        <w:rPr>
          <w:rFonts w:ascii="Times New Roman" w:hAnsi="Times New Roman"/>
        </w:rPr>
      </w:pPr>
      <w:r w:rsidRPr="0083775C">
        <w:rPr>
          <w:rFonts w:ascii="Times New Roman" w:hAnsi="Times New Roman" w:cs="Times New Roman"/>
          <w:bCs/>
          <w:i/>
          <w:iCs/>
          <w:u w:val="single"/>
        </w:rPr>
        <w:t>Administrația Piețelor Sector 2</w:t>
      </w:r>
      <w:r w:rsidRPr="001E6C6A">
        <w:rPr>
          <w:rFonts w:ascii="Times New Roman" w:hAnsi="Times New Roman" w:cs="Times New Roman"/>
          <w:bCs/>
          <w:i/>
          <w:iCs/>
        </w:rPr>
        <w:t>,</w:t>
      </w:r>
      <w:r w:rsidRPr="00DC3FDE">
        <w:rPr>
          <w:rFonts w:ascii="Times New Roman" w:hAnsi="Times New Roman" w:cs="Times New Roman"/>
          <w:b/>
          <w:bCs/>
          <w:i/>
          <w:iCs/>
        </w:rPr>
        <w:t xml:space="preserve"> </w:t>
      </w:r>
      <w:r w:rsidRPr="001E6C6A">
        <w:rPr>
          <w:rFonts w:ascii="Times New Roman" w:hAnsi="Times New Roman" w:cs="Times New Roman"/>
          <w:bCs/>
          <w:iCs/>
        </w:rPr>
        <w:t>obiective de investiții recepționate pe parcursul anului 2022 la piețele agroalimentare:</w:t>
      </w:r>
    </w:p>
    <w:p w:rsidR="00CC597E" w:rsidRDefault="004A168D" w:rsidP="004A168D">
      <w:pPr>
        <w:spacing w:after="0" w:line="360" w:lineRule="auto"/>
        <w:jc w:val="both"/>
        <w:rPr>
          <w:rFonts w:ascii="Times New Roman" w:hAnsi="Times New Roman"/>
          <w:bCs/>
          <w:i/>
          <w:sz w:val="24"/>
          <w:szCs w:val="24"/>
        </w:rPr>
      </w:pPr>
      <w:r w:rsidRPr="001E6C6A">
        <w:rPr>
          <w:rFonts w:ascii="Times New Roman" w:hAnsi="Times New Roman"/>
          <w:bCs/>
          <w:i/>
          <w:sz w:val="24"/>
          <w:szCs w:val="24"/>
        </w:rPr>
        <w:t>Obiective de investiții în derulare</w:t>
      </w:r>
      <w:r w:rsidR="00CC597E">
        <w:rPr>
          <w:rFonts w:ascii="Times New Roman" w:hAnsi="Times New Roman"/>
          <w:bCs/>
          <w:i/>
          <w:sz w:val="24"/>
          <w:szCs w:val="24"/>
        </w:rPr>
        <w:t>:</w:t>
      </w:r>
    </w:p>
    <w:p w:rsidR="004A168D" w:rsidRPr="00662F5D" w:rsidRDefault="004A168D" w:rsidP="004A168D">
      <w:pPr>
        <w:spacing w:after="0" w:line="360" w:lineRule="auto"/>
        <w:jc w:val="both"/>
        <w:rPr>
          <w:rFonts w:ascii="Times New Roman" w:hAnsi="Times New Roman"/>
          <w:bCs/>
          <w:i/>
          <w:sz w:val="24"/>
          <w:szCs w:val="24"/>
        </w:rPr>
      </w:pPr>
      <w:r w:rsidRPr="007663BD">
        <w:rPr>
          <w:rFonts w:ascii="Times New Roman" w:hAnsi="Times New Roman"/>
          <w:b/>
          <w:bCs/>
          <w:i/>
          <w:sz w:val="24"/>
          <w:szCs w:val="24"/>
          <w:u w:val="single"/>
        </w:rPr>
        <w:t>Piața Obor</w:t>
      </w:r>
      <w:bookmarkStart w:id="11" w:name="__UnoMark__1667_2665201296"/>
      <w:bookmarkEnd w:id="11"/>
      <w:r w:rsidRPr="007663BD">
        <w:rPr>
          <w:rFonts w:ascii="Times New Roman" w:hAnsi="Times New Roman"/>
          <w:b/>
          <w:bCs/>
          <w:i/>
          <w:sz w:val="24"/>
          <w:szCs w:val="24"/>
          <w:u w:val="single"/>
        </w:rPr>
        <w:t xml:space="preserve"> </w:t>
      </w:r>
    </w:p>
    <w:p w:rsidR="004A168D" w:rsidRPr="004A168D" w:rsidRDefault="004A168D" w:rsidP="002F6E1D">
      <w:pPr>
        <w:spacing w:after="0" w:line="360" w:lineRule="auto"/>
        <w:ind w:firstLine="709"/>
        <w:jc w:val="both"/>
        <w:rPr>
          <w:rFonts w:ascii="Times New Roman" w:hAnsi="Times New Roman"/>
          <w:sz w:val="24"/>
          <w:szCs w:val="24"/>
        </w:rPr>
      </w:pPr>
      <w:bookmarkStart w:id="12" w:name="__UnoMark__1668_2665201296"/>
      <w:bookmarkEnd w:id="12"/>
      <w:r w:rsidRPr="004A168D">
        <w:rPr>
          <w:rFonts w:ascii="Times New Roman" w:hAnsi="Times New Roman"/>
          <w:sz w:val="24"/>
          <w:szCs w:val="24"/>
        </w:rPr>
        <w:t>În anul 2022, modernizarea Pieței Obor, faza a II-a, lucrări de infrastructură - devieri utilități și racorduri, din cadrul contractului de parteneriat public-privat privind modernizarea Pieței Obor a continuat, constând în:</w:t>
      </w:r>
    </w:p>
    <w:p w:rsidR="004A168D" w:rsidRPr="002F6E1D" w:rsidRDefault="004A168D" w:rsidP="00357F9E">
      <w:pPr>
        <w:pStyle w:val="Listparagraf"/>
        <w:numPr>
          <w:ilvl w:val="0"/>
          <w:numId w:val="54"/>
        </w:numPr>
        <w:tabs>
          <w:tab w:val="left" w:pos="0"/>
          <w:tab w:val="num" w:pos="426"/>
        </w:tabs>
        <w:spacing w:after="0" w:line="360" w:lineRule="auto"/>
        <w:ind w:left="851"/>
        <w:jc w:val="both"/>
        <w:rPr>
          <w:rFonts w:ascii="Times New Roman" w:hAnsi="Times New Roman" w:cs="Times New Roman"/>
          <w:bCs/>
          <w:sz w:val="24"/>
        </w:rPr>
      </w:pPr>
      <w:bookmarkStart w:id="13" w:name="__UnoMark__1669_2665201296"/>
      <w:bookmarkEnd w:id="13"/>
      <w:r w:rsidRPr="002F6E1D">
        <w:rPr>
          <w:rFonts w:ascii="Times New Roman" w:hAnsi="Times New Roman" w:cs="Times New Roman"/>
          <w:bCs/>
          <w:sz w:val="24"/>
        </w:rPr>
        <w:t>Obținere avize și acorduri;</w:t>
      </w:r>
    </w:p>
    <w:p w:rsidR="004A168D" w:rsidRPr="002F6E1D" w:rsidRDefault="004A168D" w:rsidP="00357F9E">
      <w:pPr>
        <w:pStyle w:val="Listparagraf"/>
        <w:numPr>
          <w:ilvl w:val="0"/>
          <w:numId w:val="54"/>
        </w:numPr>
        <w:tabs>
          <w:tab w:val="left" w:pos="0"/>
          <w:tab w:val="num" w:pos="426"/>
        </w:tabs>
        <w:spacing w:after="0" w:line="360" w:lineRule="auto"/>
        <w:ind w:left="851"/>
        <w:jc w:val="both"/>
        <w:rPr>
          <w:rFonts w:ascii="Times New Roman" w:hAnsi="Times New Roman" w:cs="Times New Roman"/>
          <w:bCs/>
          <w:sz w:val="24"/>
        </w:rPr>
      </w:pPr>
      <w:bookmarkStart w:id="14" w:name="__UnoMark__1670_2665201296"/>
      <w:bookmarkEnd w:id="14"/>
      <w:r w:rsidRPr="002F6E1D">
        <w:rPr>
          <w:rFonts w:ascii="Times New Roman" w:hAnsi="Times New Roman" w:cs="Times New Roman"/>
          <w:bCs/>
          <w:sz w:val="24"/>
        </w:rPr>
        <w:t xml:space="preserve">Elaborarea documentației tehnice pentru autorizația de construire și a proiectului </w:t>
      </w:r>
      <w:r w:rsidR="00662F5D" w:rsidRPr="002F6E1D">
        <w:rPr>
          <w:rFonts w:ascii="Times New Roman" w:hAnsi="Times New Roman" w:cs="Times New Roman"/>
          <w:bCs/>
          <w:sz w:val="24"/>
        </w:rPr>
        <w:t xml:space="preserve">  </w:t>
      </w:r>
      <w:r w:rsidRPr="002F6E1D">
        <w:rPr>
          <w:rFonts w:ascii="Times New Roman" w:hAnsi="Times New Roman" w:cs="Times New Roman"/>
          <w:bCs/>
          <w:sz w:val="24"/>
        </w:rPr>
        <w:t>tehnic de execuție și obținere a autorizației de construire;</w:t>
      </w:r>
    </w:p>
    <w:p w:rsidR="004A168D" w:rsidRPr="002F6E1D" w:rsidRDefault="004A168D" w:rsidP="00357F9E">
      <w:pPr>
        <w:pStyle w:val="Listparagraf"/>
        <w:numPr>
          <w:ilvl w:val="0"/>
          <w:numId w:val="54"/>
        </w:numPr>
        <w:tabs>
          <w:tab w:val="left" w:pos="0"/>
          <w:tab w:val="num" w:pos="426"/>
        </w:tabs>
        <w:spacing w:after="0" w:line="360" w:lineRule="auto"/>
        <w:ind w:left="851"/>
        <w:jc w:val="both"/>
        <w:rPr>
          <w:rFonts w:ascii="Times New Roman" w:hAnsi="Times New Roman" w:cs="Times New Roman"/>
          <w:bCs/>
          <w:sz w:val="24"/>
        </w:rPr>
      </w:pPr>
      <w:bookmarkStart w:id="15" w:name="__UnoMark__1671_2665201296"/>
      <w:bookmarkEnd w:id="15"/>
      <w:r w:rsidRPr="002F6E1D">
        <w:rPr>
          <w:rFonts w:ascii="Times New Roman" w:hAnsi="Times New Roman" w:cs="Times New Roman"/>
          <w:bCs/>
          <w:sz w:val="24"/>
        </w:rPr>
        <w:t>Execuția lucrărilor de deviere utilități și racorduri pe terenul pe care se va continua modernizarea pieței Obor.</w:t>
      </w:r>
    </w:p>
    <w:p w:rsidR="004A168D" w:rsidRPr="004A168D" w:rsidRDefault="004A168D" w:rsidP="00DC3FDE">
      <w:pPr>
        <w:spacing w:after="0" w:line="360" w:lineRule="auto"/>
        <w:jc w:val="both"/>
        <w:rPr>
          <w:rFonts w:ascii="Times New Roman" w:hAnsi="Times New Roman"/>
          <w:sz w:val="24"/>
          <w:szCs w:val="24"/>
        </w:rPr>
      </w:pPr>
      <w:bookmarkStart w:id="16" w:name="__UnoMark__1672_2665201296"/>
      <w:bookmarkStart w:id="17" w:name="__UnoMark__1673_2665201296"/>
      <w:bookmarkEnd w:id="16"/>
      <w:bookmarkEnd w:id="17"/>
      <w:r w:rsidRPr="004A168D">
        <w:rPr>
          <w:rFonts w:ascii="Times New Roman" w:hAnsi="Times New Roman"/>
          <w:sz w:val="24"/>
          <w:szCs w:val="24"/>
        </w:rPr>
        <w:t>Grad de realizare: 80%. Va continua realizarea acestui proiect, pe cât posibil, aproape de 100% pe parcursul anului 2023.</w:t>
      </w:r>
    </w:p>
    <w:p w:rsidR="004A168D" w:rsidRDefault="004A168D" w:rsidP="00DC3FDE">
      <w:pPr>
        <w:spacing w:after="0" w:line="360" w:lineRule="auto"/>
        <w:jc w:val="both"/>
        <w:rPr>
          <w:rFonts w:ascii="Times New Roman" w:hAnsi="Times New Roman"/>
          <w:sz w:val="24"/>
          <w:szCs w:val="24"/>
        </w:rPr>
      </w:pPr>
      <w:bookmarkStart w:id="18" w:name="__UnoMark__1674_2665201296"/>
      <w:bookmarkEnd w:id="18"/>
      <w:r w:rsidRPr="004A168D">
        <w:rPr>
          <w:rFonts w:ascii="Times New Roman" w:hAnsi="Times New Roman"/>
          <w:sz w:val="24"/>
          <w:szCs w:val="24"/>
        </w:rPr>
        <w:t>Buget : fonduri private ale investitorului.</w:t>
      </w:r>
      <w:bookmarkStart w:id="19" w:name="__UnoMark__1676_2665201296"/>
      <w:bookmarkStart w:id="20" w:name="__UnoMark__1677_2665201296"/>
      <w:bookmarkEnd w:id="19"/>
      <w:bookmarkEnd w:id="20"/>
    </w:p>
    <w:p w:rsidR="007663BD" w:rsidRDefault="007663BD" w:rsidP="007663BD">
      <w:pPr>
        <w:spacing w:after="0" w:line="360" w:lineRule="auto"/>
        <w:jc w:val="both"/>
        <w:rPr>
          <w:rFonts w:ascii="Times New Roman" w:hAnsi="Times New Roman"/>
          <w:sz w:val="24"/>
          <w:szCs w:val="24"/>
        </w:rPr>
      </w:pPr>
    </w:p>
    <w:p w:rsidR="007663BD" w:rsidRPr="007663BD" w:rsidRDefault="007663BD" w:rsidP="00F63589">
      <w:pPr>
        <w:spacing w:after="0" w:line="360" w:lineRule="auto"/>
        <w:jc w:val="both"/>
        <w:rPr>
          <w:rFonts w:ascii="Times New Roman" w:hAnsi="Times New Roman"/>
          <w:b/>
          <w:bCs/>
          <w:i/>
          <w:sz w:val="24"/>
          <w:szCs w:val="24"/>
        </w:rPr>
      </w:pPr>
      <w:r w:rsidRPr="007663BD">
        <w:rPr>
          <w:rFonts w:ascii="Times New Roman" w:hAnsi="Times New Roman"/>
          <w:b/>
          <w:bCs/>
          <w:i/>
          <w:sz w:val="24"/>
          <w:szCs w:val="24"/>
          <w:u w:val="single"/>
        </w:rPr>
        <w:t>Hala Terminal - Piața Obor</w:t>
      </w:r>
      <w:r w:rsidRPr="007663BD">
        <w:rPr>
          <w:rFonts w:ascii="Times New Roman" w:hAnsi="Times New Roman"/>
          <w:b/>
          <w:bCs/>
          <w:i/>
          <w:sz w:val="24"/>
          <w:szCs w:val="24"/>
        </w:rPr>
        <w:t xml:space="preserve"> </w:t>
      </w:r>
      <w:bookmarkStart w:id="21" w:name="__UnoMark__1678_2665201296"/>
      <w:bookmarkEnd w:id="21"/>
      <w:r>
        <w:rPr>
          <w:rFonts w:ascii="Times New Roman" w:hAnsi="Times New Roman"/>
          <w:b/>
          <w:bCs/>
          <w:i/>
          <w:sz w:val="24"/>
          <w:szCs w:val="24"/>
        </w:rPr>
        <w:t xml:space="preserve">- </w:t>
      </w:r>
      <w:r w:rsidRPr="007663BD">
        <w:rPr>
          <w:rFonts w:ascii="Times New Roman" w:hAnsi="Times New Roman" w:cs="Times New Roman"/>
          <w:bCs/>
          <w:i/>
          <w:sz w:val="24"/>
          <w:szCs w:val="24"/>
        </w:rPr>
        <w:t>Reabilitarea și modernizarea construcției Halei Terminal</w:t>
      </w:r>
      <w:bookmarkStart w:id="22" w:name="__UnoMark__1679_2665201296"/>
      <w:bookmarkEnd w:id="22"/>
    </w:p>
    <w:p w:rsidR="007663BD" w:rsidRPr="007663BD" w:rsidRDefault="007663BD" w:rsidP="00F63589">
      <w:pPr>
        <w:spacing w:after="0" w:line="360" w:lineRule="auto"/>
        <w:ind w:firstLine="709"/>
        <w:jc w:val="both"/>
        <w:rPr>
          <w:rFonts w:ascii="Times New Roman" w:hAnsi="Times New Roman"/>
          <w:sz w:val="24"/>
          <w:szCs w:val="24"/>
        </w:rPr>
      </w:pPr>
      <w:bookmarkStart w:id="23" w:name="__UnoMark__1680_2665201296"/>
      <w:bookmarkEnd w:id="23"/>
      <w:r w:rsidRPr="007663BD">
        <w:rPr>
          <w:rFonts w:ascii="Times New Roman" w:hAnsi="Times New Roman"/>
          <w:sz w:val="24"/>
          <w:szCs w:val="24"/>
        </w:rPr>
        <w:t>Au fost întocmite 3 Studii de fezabilitate în anul 2016, privind  reabilitarea și dotarea Halei Terminal - Piața Obor, aprobate prin H.C.L.S.2 nr. 57/ 19.05.2017, H.C.L.S.2 nr. 58/ 19.05.2017, respectiv H.C.L.S.2 nr. 59/ 19.05.2017, studii care cuprind părți independente și anume:</w:t>
      </w:r>
    </w:p>
    <w:p w:rsidR="007663BD" w:rsidRPr="00DD4ACE" w:rsidRDefault="007663BD" w:rsidP="00F63589">
      <w:pPr>
        <w:spacing w:after="0" w:line="360" w:lineRule="auto"/>
        <w:jc w:val="both"/>
        <w:rPr>
          <w:rFonts w:ascii="Times New Roman" w:hAnsi="Times New Roman"/>
          <w:i/>
          <w:sz w:val="24"/>
          <w:szCs w:val="24"/>
        </w:rPr>
      </w:pPr>
      <w:r w:rsidRPr="00DD4ACE">
        <w:rPr>
          <w:rFonts w:ascii="Times New Roman" w:hAnsi="Times New Roman"/>
          <w:bCs/>
          <w:i/>
          <w:sz w:val="24"/>
          <w:szCs w:val="24"/>
        </w:rPr>
        <w:t>1.</w:t>
      </w:r>
      <w:r w:rsidRPr="00DD4ACE">
        <w:rPr>
          <w:rFonts w:ascii="Times New Roman" w:hAnsi="Times New Roman"/>
          <w:i/>
          <w:sz w:val="24"/>
          <w:szCs w:val="24"/>
        </w:rPr>
        <w:t xml:space="preserve"> Reparații ale clădirii Halei Terminal – Piața Obor – documentații și execuție</w:t>
      </w:r>
    </w:p>
    <w:p w:rsidR="007663BD" w:rsidRPr="007663BD" w:rsidRDefault="007663BD" w:rsidP="002F6E1D">
      <w:pPr>
        <w:pStyle w:val="Corptext"/>
        <w:spacing w:after="0" w:line="360" w:lineRule="auto"/>
        <w:ind w:firstLine="709"/>
        <w:jc w:val="both"/>
        <w:rPr>
          <w:rFonts w:ascii="Times New Roman" w:hAnsi="Times New Roman"/>
        </w:rPr>
      </w:pPr>
      <w:bookmarkStart w:id="24" w:name="__UnoMark__1694_2665201296"/>
      <w:bookmarkEnd w:id="24"/>
      <w:r w:rsidRPr="007663BD">
        <w:rPr>
          <w:rFonts w:ascii="Times New Roman" w:hAnsi="Times New Roman"/>
        </w:rPr>
        <w:lastRenderedPageBreak/>
        <w:t xml:space="preserve">Clădirea Halei Terminal din Piața Obor (dată în funcțiune în anul 2003) necesită reparații complexe: reparații pereți și zugrăveli noi atât la interior cât și la exterior, tâmplăria trebuie înlocuită în proporție de 70% (ușile de acces în hală sunt deteriorate de fluctuația mare de cumpărători), instalațiile, conductele de apă și de canalizare s-au fisurat, instalațiile electrice și corpurile luminoase trebuie înlocuite pentru a se evita accidentele și pericolul de incendiu. </w:t>
      </w:r>
    </w:p>
    <w:p w:rsidR="007663BD" w:rsidRPr="007663BD" w:rsidRDefault="007663BD" w:rsidP="002F6E1D">
      <w:pPr>
        <w:spacing w:after="0" w:line="360" w:lineRule="auto"/>
        <w:ind w:firstLine="709"/>
        <w:jc w:val="both"/>
        <w:rPr>
          <w:rFonts w:ascii="Times New Roman" w:hAnsi="Times New Roman"/>
          <w:sz w:val="24"/>
          <w:szCs w:val="24"/>
        </w:rPr>
      </w:pPr>
      <w:bookmarkStart w:id="25" w:name="__UnoMark__1695_2665201296"/>
      <w:bookmarkStart w:id="26" w:name="__UnoMark__1696_2665201296"/>
      <w:bookmarkStart w:id="27" w:name="__UnoMark__1697_2665201296"/>
      <w:bookmarkEnd w:id="25"/>
      <w:bookmarkEnd w:id="26"/>
      <w:bookmarkEnd w:id="27"/>
      <w:r w:rsidRPr="007663BD">
        <w:rPr>
          <w:rFonts w:ascii="Times New Roman" w:hAnsi="Times New Roman"/>
          <w:sz w:val="24"/>
          <w:szCs w:val="24"/>
        </w:rPr>
        <w:t xml:space="preserve">S-a realizat </w:t>
      </w:r>
      <w:r w:rsidRPr="007663BD">
        <w:rPr>
          <w:rFonts w:ascii="Times New Roman" w:hAnsi="Times New Roman" w:hint="eastAsia"/>
          <w:sz w:val="24"/>
          <w:szCs w:val="24"/>
        </w:rPr>
        <w:t>î</w:t>
      </w:r>
      <w:r w:rsidRPr="007663BD">
        <w:rPr>
          <w:rFonts w:ascii="Times New Roman" w:hAnsi="Times New Roman"/>
          <w:sz w:val="24"/>
          <w:szCs w:val="24"/>
        </w:rPr>
        <w:t>n anul 2022 documentația de proiectare faza D.A.L.I. (Documentația pentru Autorizarea Lucr</w:t>
      </w:r>
      <w:r w:rsidRPr="007663BD">
        <w:rPr>
          <w:rFonts w:ascii="Times New Roman" w:hAnsi="Times New Roman" w:hint="cs"/>
          <w:sz w:val="24"/>
          <w:szCs w:val="24"/>
        </w:rPr>
        <w:t>ă</w:t>
      </w:r>
      <w:r w:rsidRPr="007663BD">
        <w:rPr>
          <w:rFonts w:ascii="Times New Roman" w:hAnsi="Times New Roman"/>
          <w:sz w:val="24"/>
          <w:szCs w:val="24"/>
        </w:rPr>
        <w:t>rilor de Intervenție), ai c</w:t>
      </w:r>
      <w:r w:rsidRPr="007663BD">
        <w:rPr>
          <w:rFonts w:ascii="Times New Roman" w:hAnsi="Times New Roman" w:hint="cs"/>
          <w:sz w:val="24"/>
          <w:szCs w:val="24"/>
        </w:rPr>
        <w:t>ă</w:t>
      </w:r>
      <w:r w:rsidRPr="007663BD">
        <w:rPr>
          <w:rFonts w:ascii="Times New Roman" w:hAnsi="Times New Roman"/>
          <w:sz w:val="24"/>
          <w:szCs w:val="24"/>
        </w:rPr>
        <w:t>ror indicatori tehnico-economici au fost aprobați prin Hot</w:t>
      </w:r>
      <w:r w:rsidRPr="007663BD">
        <w:rPr>
          <w:rFonts w:ascii="Times New Roman" w:hAnsi="Times New Roman" w:hint="cs"/>
          <w:sz w:val="24"/>
          <w:szCs w:val="24"/>
        </w:rPr>
        <w:t>ă</w:t>
      </w:r>
      <w:r w:rsidRPr="007663BD">
        <w:rPr>
          <w:rFonts w:ascii="Times New Roman" w:hAnsi="Times New Roman"/>
          <w:sz w:val="24"/>
          <w:szCs w:val="24"/>
        </w:rPr>
        <w:t>r</w:t>
      </w:r>
      <w:r w:rsidRPr="007663BD">
        <w:rPr>
          <w:rFonts w:ascii="Times New Roman" w:hAnsi="Times New Roman" w:hint="eastAsia"/>
          <w:sz w:val="24"/>
          <w:szCs w:val="24"/>
        </w:rPr>
        <w:t>â</w:t>
      </w:r>
      <w:r w:rsidRPr="007663BD">
        <w:rPr>
          <w:rFonts w:ascii="Times New Roman" w:hAnsi="Times New Roman"/>
          <w:sz w:val="24"/>
          <w:szCs w:val="24"/>
        </w:rPr>
        <w:t>rea nr. 469 din 2022 a Consiliului Local Sector 2, București. Aceștia au fost 4.841.315, 00 lei f</w:t>
      </w:r>
      <w:r w:rsidRPr="007663BD">
        <w:rPr>
          <w:rFonts w:ascii="Times New Roman" w:hAnsi="Times New Roman" w:hint="cs"/>
          <w:sz w:val="24"/>
          <w:szCs w:val="24"/>
        </w:rPr>
        <w:t>ă</w:t>
      </w:r>
      <w:r w:rsidRPr="007663BD">
        <w:rPr>
          <w:rFonts w:ascii="Times New Roman" w:hAnsi="Times New Roman"/>
          <w:sz w:val="24"/>
          <w:szCs w:val="24"/>
        </w:rPr>
        <w:t>r</w:t>
      </w:r>
      <w:r w:rsidRPr="007663BD">
        <w:rPr>
          <w:rFonts w:ascii="Times New Roman" w:hAnsi="Times New Roman" w:hint="cs"/>
          <w:sz w:val="24"/>
          <w:szCs w:val="24"/>
        </w:rPr>
        <w:t>ă</w:t>
      </w:r>
      <w:r w:rsidRPr="007663BD">
        <w:rPr>
          <w:rFonts w:ascii="Times New Roman" w:hAnsi="Times New Roman"/>
          <w:sz w:val="24"/>
          <w:szCs w:val="24"/>
        </w:rPr>
        <w:t xml:space="preserve"> TVA, respectiv 5.752.699,00 lei, inclusiv TVA, din care C+M:</w:t>
      </w:r>
      <w:r w:rsidRPr="007663BD">
        <w:rPr>
          <w:rFonts w:hint="eastAsia"/>
          <w:sz w:val="24"/>
          <w:szCs w:val="24"/>
        </w:rPr>
        <w:t xml:space="preserve"> </w:t>
      </w:r>
      <w:r w:rsidRPr="007663BD">
        <w:rPr>
          <w:rFonts w:ascii="Times New Roman" w:hAnsi="Times New Roman"/>
          <w:sz w:val="24"/>
          <w:szCs w:val="24"/>
        </w:rPr>
        <w:t>4.044.251,00 lei f</w:t>
      </w:r>
      <w:r w:rsidRPr="007663BD">
        <w:rPr>
          <w:rFonts w:ascii="Times New Roman" w:hAnsi="Times New Roman" w:hint="cs"/>
          <w:sz w:val="24"/>
          <w:szCs w:val="24"/>
        </w:rPr>
        <w:t>ă</w:t>
      </w:r>
      <w:r w:rsidRPr="007663BD">
        <w:rPr>
          <w:rFonts w:ascii="Times New Roman" w:hAnsi="Times New Roman"/>
          <w:sz w:val="24"/>
          <w:szCs w:val="24"/>
        </w:rPr>
        <w:t>r</w:t>
      </w:r>
      <w:r w:rsidRPr="007663BD">
        <w:rPr>
          <w:rFonts w:ascii="Times New Roman" w:hAnsi="Times New Roman" w:hint="cs"/>
          <w:sz w:val="24"/>
          <w:szCs w:val="24"/>
        </w:rPr>
        <w:t>ă</w:t>
      </w:r>
      <w:r w:rsidRPr="007663BD">
        <w:rPr>
          <w:rFonts w:ascii="Times New Roman" w:hAnsi="Times New Roman"/>
          <w:sz w:val="24"/>
          <w:szCs w:val="24"/>
        </w:rPr>
        <w:t xml:space="preserve"> TVA, respectiv 4.812.658,00 lei inclusiv TVA. Urmează elaborarea Proiectului Tehnic de Execuție și a Detaliilor de execuție, scoaterea la licitație a proiectului și execuție lucr</w:t>
      </w:r>
      <w:r w:rsidRPr="007663BD">
        <w:rPr>
          <w:rFonts w:ascii="Times New Roman" w:hAnsi="Times New Roman" w:hint="cs"/>
          <w:sz w:val="24"/>
          <w:szCs w:val="24"/>
        </w:rPr>
        <w:t>ă</w:t>
      </w:r>
      <w:r w:rsidRPr="007663BD">
        <w:rPr>
          <w:rFonts w:ascii="Times New Roman" w:hAnsi="Times New Roman"/>
          <w:sz w:val="24"/>
          <w:szCs w:val="24"/>
        </w:rPr>
        <w:t xml:space="preserve">ri de modernizare, care vor fi realizate </w:t>
      </w:r>
      <w:r w:rsidRPr="007663BD">
        <w:rPr>
          <w:rFonts w:ascii="Times New Roman" w:hAnsi="Times New Roman" w:hint="eastAsia"/>
          <w:sz w:val="24"/>
          <w:szCs w:val="24"/>
        </w:rPr>
        <w:t>î</w:t>
      </w:r>
      <w:r w:rsidRPr="007663BD">
        <w:rPr>
          <w:rFonts w:ascii="Times New Roman" w:hAnsi="Times New Roman"/>
          <w:sz w:val="24"/>
          <w:szCs w:val="24"/>
        </w:rPr>
        <w:t>n cursul anului 2023.</w:t>
      </w:r>
    </w:p>
    <w:p w:rsidR="007663BD" w:rsidRPr="007663BD" w:rsidRDefault="007663BD" w:rsidP="007663BD">
      <w:pPr>
        <w:spacing w:line="360" w:lineRule="auto"/>
        <w:jc w:val="both"/>
        <w:rPr>
          <w:rFonts w:ascii="Times New Roman" w:hAnsi="Times New Roman"/>
          <w:sz w:val="24"/>
          <w:szCs w:val="24"/>
        </w:rPr>
      </w:pPr>
      <w:r w:rsidRPr="007663BD">
        <w:rPr>
          <w:rFonts w:ascii="Times New Roman" w:hAnsi="Times New Roman"/>
          <w:sz w:val="24"/>
          <w:szCs w:val="24"/>
        </w:rPr>
        <w:t>Grad de realizare: 15 %.</w:t>
      </w:r>
      <w:bookmarkStart w:id="28" w:name="__UnoMark__1699_2665201296"/>
      <w:bookmarkEnd w:id="28"/>
    </w:p>
    <w:p w:rsidR="007663BD" w:rsidRPr="00DD4ACE" w:rsidRDefault="007663BD" w:rsidP="007663BD">
      <w:pPr>
        <w:tabs>
          <w:tab w:val="left" w:pos="705"/>
        </w:tabs>
        <w:spacing w:after="0" w:line="360" w:lineRule="auto"/>
        <w:jc w:val="both"/>
        <w:rPr>
          <w:rFonts w:ascii="Times New Roman" w:hAnsi="Times New Roman"/>
          <w:i/>
          <w:sz w:val="24"/>
          <w:szCs w:val="24"/>
        </w:rPr>
      </w:pPr>
      <w:r w:rsidRPr="00DD4ACE">
        <w:rPr>
          <w:rFonts w:ascii="Times New Roman" w:hAnsi="Times New Roman"/>
          <w:bCs/>
          <w:i/>
          <w:sz w:val="24"/>
          <w:szCs w:val="24"/>
        </w:rPr>
        <w:t>2</w:t>
      </w:r>
      <w:r w:rsidRPr="00DD4ACE">
        <w:rPr>
          <w:rFonts w:ascii="Times New Roman" w:hAnsi="Times New Roman"/>
          <w:i/>
          <w:sz w:val="24"/>
          <w:szCs w:val="24"/>
        </w:rPr>
        <w:t>. Branșament apă și racord canal Piața Obor și Instalații  pre-epurare (decantor/separator de grăsimi gravitaționale, nămol, substanțe petroliere) – Piața Obor – Hala Terminal cu modificarea instalației interioare de apă-canal</w:t>
      </w:r>
    </w:p>
    <w:p w:rsidR="007663BD" w:rsidRPr="007663BD" w:rsidRDefault="007663BD" w:rsidP="002F6E1D">
      <w:pPr>
        <w:spacing w:after="0" w:line="360" w:lineRule="auto"/>
        <w:ind w:firstLine="709"/>
        <w:jc w:val="both"/>
        <w:rPr>
          <w:rFonts w:ascii="Times New Roman" w:hAnsi="Times New Roman"/>
          <w:sz w:val="24"/>
          <w:szCs w:val="24"/>
        </w:rPr>
      </w:pPr>
      <w:r w:rsidRPr="007663BD">
        <w:rPr>
          <w:rFonts w:ascii="Times New Roman" w:hAnsi="Times New Roman"/>
          <w:bCs/>
          <w:sz w:val="24"/>
          <w:szCs w:val="24"/>
        </w:rPr>
        <w:t>Întrucât Piața Obor este în plin proces de modernizare, se vor dezafecta racordurile la utilitățile de apă și canal de la rețeaua orașului. În această situație este necesar ca Hala Terminal să fie racordată la rețeaua urbană de apă și canalizare</w:t>
      </w:r>
      <w:r w:rsidRPr="007663BD">
        <w:rPr>
          <w:rFonts w:ascii="Times New Roman" w:hAnsi="Times New Roman"/>
          <w:sz w:val="24"/>
          <w:szCs w:val="24"/>
        </w:rPr>
        <w:t xml:space="preserve">. În conformitate cu prevederile prevăzute în contractul de furnizare a apei și a acceptului de evacuare pentru Piața Obor, încheiat cu S.C. APA NOVA S.A. și având în vedere legislația în vigoare de protecția mediului, este necesară construirea și a unei instalații de epurare a apelor uzate deversate în rețeaua publică a orașului. </w:t>
      </w:r>
    </w:p>
    <w:p w:rsidR="007663BD" w:rsidRPr="007663BD" w:rsidRDefault="007663BD" w:rsidP="007663BD">
      <w:pPr>
        <w:spacing w:after="0" w:line="360" w:lineRule="auto"/>
        <w:ind w:firstLine="720"/>
        <w:jc w:val="both"/>
        <w:rPr>
          <w:rFonts w:ascii="Times New Roman" w:hAnsi="Times New Roman"/>
          <w:sz w:val="24"/>
          <w:szCs w:val="24"/>
        </w:rPr>
      </w:pPr>
      <w:r w:rsidRPr="007663BD">
        <w:rPr>
          <w:rFonts w:ascii="Times New Roman" w:hAnsi="Times New Roman"/>
          <w:sz w:val="24"/>
          <w:szCs w:val="24"/>
        </w:rPr>
        <w:t>Valoarea totală a investiției este de 184.119,70 lei, (exclusiv T.V.A.), respectiv, 40.915,49 euro din care C+M = 164.712,9 lei (exclusiv T.V.A.), echivalentul a 36.602,88 euro, la cursul valutar de 1 euro = 4,5 lei la momentul aprobării Studiului de Fezabilitate prin H.C.L.S.2 nr. 58/19.05.2017.</w:t>
      </w:r>
    </w:p>
    <w:p w:rsidR="007663BD" w:rsidRPr="007663BD" w:rsidRDefault="007663BD" w:rsidP="007663BD">
      <w:pPr>
        <w:spacing w:after="0" w:line="360" w:lineRule="auto"/>
        <w:ind w:firstLine="709"/>
        <w:jc w:val="both"/>
        <w:rPr>
          <w:rFonts w:ascii="Times New Roman" w:hAnsi="Times New Roman"/>
          <w:sz w:val="24"/>
          <w:szCs w:val="24"/>
        </w:rPr>
      </w:pPr>
      <w:bookmarkStart w:id="29" w:name="__UnoMark__1707_2665201296"/>
      <w:bookmarkEnd w:id="29"/>
      <w:r w:rsidRPr="007663BD">
        <w:rPr>
          <w:rFonts w:ascii="Times New Roman" w:hAnsi="Times New Roman"/>
          <w:sz w:val="24"/>
          <w:szCs w:val="24"/>
        </w:rPr>
        <w:t xml:space="preserve">S-a realizat </w:t>
      </w:r>
      <w:r w:rsidRPr="007663BD">
        <w:rPr>
          <w:rFonts w:ascii="Times New Roman" w:hAnsi="Times New Roman" w:hint="eastAsia"/>
          <w:sz w:val="24"/>
          <w:szCs w:val="24"/>
        </w:rPr>
        <w:t>î</w:t>
      </w:r>
      <w:r w:rsidRPr="007663BD">
        <w:rPr>
          <w:rFonts w:ascii="Times New Roman" w:hAnsi="Times New Roman"/>
          <w:sz w:val="24"/>
          <w:szCs w:val="24"/>
        </w:rPr>
        <w:t xml:space="preserve">n anul 2022 obținere Aviz Tehnic definitiv mutare racord canalizare, </w:t>
      </w:r>
      <w:r w:rsidRPr="007663BD">
        <w:rPr>
          <w:rFonts w:ascii="Times New Roman" w:hAnsi="Times New Roman" w:hint="eastAsia"/>
          <w:sz w:val="24"/>
          <w:szCs w:val="24"/>
        </w:rPr>
        <w:t>î</w:t>
      </w:r>
      <w:r w:rsidRPr="007663BD">
        <w:rPr>
          <w:rFonts w:ascii="Times New Roman" w:hAnsi="Times New Roman"/>
          <w:sz w:val="24"/>
          <w:szCs w:val="24"/>
        </w:rPr>
        <w:t>ncheiere Contract de Racordare și obținerea Proiectului Tehnic de la S.C. APA NOVA București S.A.</w:t>
      </w:r>
      <w:r w:rsidRPr="007663BD">
        <w:rPr>
          <w:sz w:val="24"/>
          <w:szCs w:val="24"/>
        </w:rPr>
        <w:t xml:space="preserve"> </w:t>
      </w:r>
      <w:r w:rsidRPr="007663BD">
        <w:rPr>
          <w:rFonts w:ascii="Times New Roman" w:hAnsi="Times New Roman"/>
          <w:sz w:val="24"/>
          <w:szCs w:val="24"/>
        </w:rPr>
        <w:t>Dup</w:t>
      </w:r>
      <w:r w:rsidRPr="007663BD">
        <w:rPr>
          <w:rFonts w:ascii="Times New Roman" w:hAnsi="Times New Roman" w:hint="cs"/>
          <w:sz w:val="24"/>
          <w:szCs w:val="24"/>
        </w:rPr>
        <w:t>ă</w:t>
      </w:r>
      <w:r w:rsidRPr="007663BD">
        <w:rPr>
          <w:rFonts w:ascii="Times New Roman" w:hAnsi="Times New Roman"/>
          <w:sz w:val="24"/>
          <w:szCs w:val="24"/>
        </w:rPr>
        <w:t xml:space="preserve"> obținerea autorizațiilor de la Brigada Poliției Rutiere și de la Administrația Str</w:t>
      </w:r>
      <w:r w:rsidRPr="007663BD">
        <w:rPr>
          <w:rFonts w:ascii="Times New Roman" w:hAnsi="Times New Roman" w:hint="cs"/>
          <w:sz w:val="24"/>
          <w:szCs w:val="24"/>
        </w:rPr>
        <w:t>ă</w:t>
      </w:r>
      <w:r w:rsidRPr="007663BD">
        <w:rPr>
          <w:rFonts w:ascii="Times New Roman" w:hAnsi="Times New Roman"/>
          <w:sz w:val="24"/>
          <w:szCs w:val="24"/>
        </w:rPr>
        <w:t>zilor București, urmeaz</w:t>
      </w:r>
      <w:r w:rsidRPr="007663BD">
        <w:rPr>
          <w:rFonts w:ascii="Times New Roman" w:hAnsi="Times New Roman" w:hint="cs"/>
          <w:sz w:val="24"/>
          <w:szCs w:val="24"/>
        </w:rPr>
        <w:t>ă</w:t>
      </w:r>
      <w:r w:rsidRPr="007663BD">
        <w:rPr>
          <w:rFonts w:ascii="Times New Roman" w:hAnsi="Times New Roman"/>
          <w:sz w:val="24"/>
          <w:szCs w:val="24"/>
        </w:rPr>
        <w:t xml:space="preserve"> programarea execuției lucr</w:t>
      </w:r>
      <w:r w:rsidRPr="007663BD">
        <w:rPr>
          <w:rFonts w:ascii="Times New Roman" w:hAnsi="Times New Roman" w:hint="cs"/>
          <w:sz w:val="24"/>
          <w:szCs w:val="24"/>
        </w:rPr>
        <w:t>ă</w:t>
      </w:r>
      <w:r w:rsidRPr="007663BD">
        <w:rPr>
          <w:rFonts w:ascii="Times New Roman" w:hAnsi="Times New Roman"/>
          <w:sz w:val="24"/>
          <w:szCs w:val="24"/>
        </w:rPr>
        <w:t>rilor.</w:t>
      </w:r>
    </w:p>
    <w:p w:rsidR="007663BD" w:rsidRPr="007663BD" w:rsidRDefault="007663BD" w:rsidP="007663BD">
      <w:pPr>
        <w:spacing w:after="0" w:line="360" w:lineRule="auto"/>
        <w:jc w:val="both"/>
        <w:rPr>
          <w:rFonts w:ascii="Times New Roman" w:hAnsi="Times New Roman"/>
          <w:sz w:val="24"/>
          <w:szCs w:val="24"/>
        </w:rPr>
      </w:pPr>
      <w:r w:rsidRPr="007663BD">
        <w:rPr>
          <w:rFonts w:ascii="Times New Roman" w:hAnsi="Times New Roman"/>
          <w:bCs/>
          <w:sz w:val="24"/>
          <w:szCs w:val="24"/>
        </w:rPr>
        <w:t>Stadiu: în curs de realizare</w:t>
      </w:r>
      <w:r w:rsidR="00DC3FDE">
        <w:rPr>
          <w:rFonts w:ascii="Times New Roman" w:hAnsi="Times New Roman"/>
          <w:bCs/>
          <w:sz w:val="24"/>
          <w:szCs w:val="24"/>
        </w:rPr>
        <w:t>.</w:t>
      </w:r>
    </w:p>
    <w:p w:rsidR="007663BD" w:rsidRDefault="007663BD" w:rsidP="007663BD">
      <w:pPr>
        <w:spacing w:after="0" w:line="360" w:lineRule="auto"/>
        <w:jc w:val="both"/>
        <w:rPr>
          <w:rFonts w:ascii="Times New Roman" w:hAnsi="Times New Roman" w:cs="Times New Roman"/>
          <w:sz w:val="24"/>
          <w:szCs w:val="24"/>
        </w:rPr>
      </w:pPr>
      <w:r w:rsidRPr="007663BD">
        <w:rPr>
          <w:rFonts w:ascii="Times New Roman" w:hAnsi="Times New Roman" w:cs="Times New Roman"/>
          <w:sz w:val="24"/>
          <w:szCs w:val="24"/>
        </w:rPr>
        <w:t>Grad de realizare: 25 %.</w:t>
      </w:r>
    </w:p>
    <w:p w:rsidR="007663BD" w:rsidRPr="007663BD" w:rsidRDefault="007663BD" w:rsidP="007663BD">
      <w:pPr>
        <w:spacing w:after="0" w:line="360" w:lineRule="auto"/>
        <w:jc w:val="both"/>
        <w:rPr>
          <w:rFonts w:ascii="Times New Roman" w:hAnsi="Times New Roman" w:cs="Times New Roman"/>
          <w:b/>
          <w:bCs/>
          <w:i/>
          <w:sz w:val="24"/>
          <w:szCs w:val="24"/>
          <w:u w:val="single"/>
        </w:rPr>
      </w:pPr>
      <w:r w:rsidRPr="007663BD">
        <w:rPr>
          <w:rFonts w:ascii="Times New Roman" w:hAnsi="Times New Roman" w:cs="Times New Roman"/>
          <w:b/>
          <w:bCs/>
          <w:i/>
          <w:sz w:val="24"/>
          <w:szCs w:val="24"/>
          <w:u w:val="single"/>
        </w:rPr>
        <w:lastRenderedPageBreak/>
        <w:t>Piața Colentina</w:t>
      </w:r>
      <w:r w:rsidR="00CC597E">
        <w:rPr>
          <w:rFonts w:ascii="Times New Roman" w:hAnsi="Times New Roman" w:cs="Times New Roman"/>
          <w:b/>
          <w:bCs/>
          <w:i/>
          <w:sz w:val="24"/>
          <w:szCs w:val="24"/>
          <w:u w:val="single"/>
        </w:rPr>
        <w:t xml:space="preserve"> </w:t>
      </w:r>
      <w:r w:rsidRPr="007663BD">
        <w:rPr>
          <w:rFonts w:ascii="Times New Roman" w:hAnsi="Times New Roman" w:cs="Times New Roman"/>
          <w:b/>
          <w:bCs/>
          <w:i/>
          <w:sz w:val="24"/>
          <w:szCs w:val="24"/>
          <w:u w:val="single"/>
        </w:rPr>
        <w:t>- Cremenița nr. 13-15</w:t>
      </w:r>
    </w:p>
    <w:p w:rsidR="007663BD" w:rsidRDefault="007663BD" w:rsidP="007663BD">
      <w:pPr>
        <w:spacing w:after="0" w:line="360" w:lineRule="auto"/>
        <w:jc w:val="both"/>
        <w:rPr>
          <w:rFonts w:ascii="Times New Roman" w:hAnsi="Times New Roman"/>
          <w:sz w:val="24"/>
          <w:szCs w:val="24"/>
        </w:rPr>
      </w:pPr>
      <w:r w:rsidRPr="007663BD">
        <w:rPr>
          <w:rFonts w:ascii="Times New Roman" w:hAnsi="Times New Roman"/>
          <w:sz w:val="24"/>
          <w:szCs w:val="24"/>
        </w:rPr>
        <w:t xml:space="preserve">Construcție și montaj – Stații de </w:t>
      </w:r>
      <w:r w:rsidRPr="007663BD">
        <w:rPr>
          <w:rFonts w:ascii="Times New Roman" w:hAnsi="Times New Roman" w:hint="eastAsia"/>
          <w:sz w:val="24"/>
          <w:szCs w:val="24"/>
        </w:rPr>
        <w:t>î</w:t>
      </w:r>
      <w:r w:rsidRPr="007663BD">
        <w:rPr>
          <w:rFonts w:ascii="Times New Roman" w:hAnsi="Times New Roman"/>
          <w:sz w:val="24"/>
          <w:szCs w:val="24"/>
        </w:rPr>
        <w:t>nc</w:t>
      </w:r>
      <w:r w:rsidRPr="007663BD">
        <w:rPr>
          <w:rFonts w:ascii="Times New Roman" w:hAnsi="Times New Roman" w:hint="cs"/>
          <w:sz w:val="24"/>
          <w:szCs w:val="24"/>
        </w:rPr>
        <w:t>ă</w:t>
      </w:r>
      <w:r w:rsidRPr="007663BD">
        <w:rPr>
          <w:rFonts w:ascii="Times New Roman" w:hAnsi="Times New Roman"/>
          <w:sz w:val="24"/>
          <w:szCs w:val="24"/>
        </w:rPr>
        <w:t>rcare vehicule electrice</w:t>
      </w:r>
      <w:r>
        <w:rPr>
          <w:rFonts w:ascii="Times New Roman" w:hAnsi="Times New Roman"/>
          <w:sz w:val="24"/>
          <w:szCs w:val="24"/>
        </w:rPr>
        <w:t xml:space="preserve">. </w:t>
      </w:r>
      <w:r w:rsidRPr="007663BD">
        <w:rPr>
          <w:rFonts w:ascii="Times New Roman" w:hAnsi="Times New Roman"/>
          <w:sz w:val="24"/>
          <w:szCs w:val="24"/>
        </w:rPr>
        <w:t xml:space="preserve">S-a realizat </w:t>
      </w:r>
      <w:r w:rsidRPr="007663BD">
        <w:rPr>
          <w:rFonts w:ascii="Times New Roman" w:hAnsi="Times New Roman" w:hint="eastAsia"/>
          <w:sz w:val="24"/>
          <w:szCs w:val="24"/>
        </w:rPr>
        <w:t>î</w:t>
      </w:r>
      <w:r w:rsidRPr="007663BD">
        <w:rPr>
          <w:rFonts w:ascii="Times New Roman" w:hAnsi="Times New Roman"/>
          <w:sz w:val="24"/>
          <w:szCs w:val="24"/>
        </w:rPr>
        <w:t>n anul 2022 documentația de proiectare faza SF (Studiu de Fezabilitate). Se așteapt</w:t>
      </w:r>
      <w:r w:rsidRPr="007663BD">
        <w:rPr>
          <w:rFonts w:ascii="Times New Roman" w:hAnsi="Times New Roman" w:hint="cs"/>
          <w:sz w:val="24"/>
          <w:szCs w:val="24"/>
        </w:rPr>
        <w:t>ă</w:t>
      </w:r>
      <w:r w:rsidRPr="007663BD">
        <w:rPr>
          <w:rFonts w:ascii="Times New Roman" w:hAnsi="Times New Roman"/>
          <w:sz w:val="24"/>
          <w:szCs w:val="24"/>
        </w:rPr>
        <w:t xml:space="preserve"> epuizarea fondurilor europene date prin intermediul Ministerului Mediului, Apelor și P</w:t>
      </w:r>
      <w:r w:rsidRPr="007663BD">
        <w:rPr>
          <w:rFonts w:ascii="Times New Roman" w:hAnsi="Times New Roman" w:hint="cs"/>
          <w:sz w:val="24"/>
          <w:szCs w:val="24"/>
        </w:rPr>
        <w:t>ă</w:t>
      </w:r>
      <w:r w:rsidRPr="007663BD">
        <w:rPr>
          <w:rFonts w:ascii="Times New Roman" w:hAnsi="Times New Roman"/>
          <w:sz w:val="24"/>
          <w:szCs w:val="24"/>
        </w:rPr>
        <w:t xml:space="preserve">durilor, conform Ordinului acestuia nr. 1962/ 29.10.2021. Sesiunea cu programul </w:t>
      </w:r>
      <w:r w:rsidRPr="007663BD">
        <w:rPr>
          <w:rFonts w:ascii="Times New Roman" w:hAnsi="Times New Roman" w:hint="eastAsia"/>
          <w:sz w:val="24"/>
          <w:szCs w:val="24"/>
        </w:rPr>
        <w:t>î</w:t>
      </w:r>
      <w:r w:rsidRPr="007663BD">
        <w:rPr>
          <w:rFonts w:ascii="Times New Roman" w:hAnsi="Times New Roman"/>
          <w:sz w:val="24"/>
          <w:szCs w:val="24"/>
        </w:rPr>
        <w:t>nscrierilor la Administrația Fondului pentru Mediu s-a prelungit p</w:t>
      </w:r>
      <w:r w:rsidRPr="007663BD">
        <w:rPr>
          <w:rFonts w:ascii="Times New Roman" w:hAnsi="Times New Roman" w:hint="eastAsia"/>
          <w:sz w:val="24"/>
          <w:szCs w:val="24"/>
        </w:rPr>
        <w:t>â</w:t>
      </w:r>
      <w:r w:rsidRPr="007663BD">
        <w:rPr>
          <w:rFonts w:ascii="Times New Roman" w:hAnsi="Times New Roman"/>
          <w:sz w:val="24"/>
          <w:szCs w:val="24"/>
        </w:rPr>
        <w:t>n</w:t>
      </w:r>
      <w:r w:rsidRPr="007663BD">
        <w:rPr>
          <w:rFonts w:ascii="Times New Roman" w:hAnsi="Times New Roman" w:hint="cs"/>
          <w:sz w:val="24"/>
          <w:szCs w:val="24"/>
        </w:rPr>
        <w:t>ă</w:t>
      </w:r>
      <w:r w:rsidRPr="007663BD">
        <w:rPr>
          <w:rFonts w:ascii="Times New Roman" w:hAnsi="Times New Roman"/>
          <w:sz w:val="24"/>
          <w:szCs w:val="24"/>
        </w:rPr>
        <w:t xml:space="preserve"> la 31.12.2022. Urmează elaborarea Proiectului Tehnic de Execuție și a Detaliilor de execuție, precum și scoaterea la licitație a proiectului și execuție lucrări. Data aproximativă de recepție la terminarea lucrărilor este de 31.12.2024.</w:t>
      </w:r>
    </w:p>
    <w:p w:rsidR="007663BD" w:rsidRDefault="007663BD" w:rsidP="007663BD">
      <w:pPr>
        <w:spacing w:after="0" w:line="360" w:lineRule="auto"/>
        <w:jc w:val="both"/>
        <w:rPr>
          <w:rFonts w:ascii="Times New Roman" w:hAnsi="Times New Roman"/>
          <w:bCs/>
          <w:sz w:val="24"/>
          <w:szCs w:val="24"/>
        </w:rPr>
      </w:pPr>
      <w:r w:rsidRPr="007663BD">
        <w:rPr>
          <w:rFonts w:ascii="Times New Roman" w:hAnsi="Times New Roman"/>
          <w:bCs/>
          <w:sz w:val="24"/>
          <w:szCs w:val="24"/>
        </w:rPr>
        <w:t>Stadiu: în curs de realizare</w:t>
      </w:r>
    </w:p>
    <w:p w:rsidR="001E6C6A" w:rsidRDefault="001E6C6A" w:rsidP="007663BD">
      <w:pPr>
        <w:spacing w:after="0" w:line="360" w:lineRule="auto"/>
        <w:jc w:val="both"/>
        <w:rPr>
          <w:rFonts w:ascii="Times New Roman" w:hAnsi="Times New Roman"/>
          <w:i/>
          <w:sz w:val="24"/>
          <w:szCs w:val="24"/>
        </w:rPr>
      </w:pPr>
    </w:p>
    <w:p w:rsidR="001E6C6A" w:rsidRPr="0083775C" w:rsidRDefault="001E6C6A" w:rsidP="00FC58DB">
      <w:pPr>
        <w:spacing w:after="120" w:line="360" w:lineRule="auto"/>
        <w:jc w:val="both"/>
        <w:rPr>
          <w:rFonts w:ascii="Times New Roman" w:hAnsi="Times New Roman"/>
          <w:bCs/>
          <w:sz w:val="24"/>
          <w:szCs w:val="24"/>
          <w:u w:val="single"/>
        </w:rPr>
      </w:pPr>
      <w:r w:rsidRPr="0083775C">
        <w:rPr>
          <w:rFonts w:ascii="Times New Roman" w:hAnsi="Times New Roman"/>
          <w:i/>
          <w:sz w:val="24"/>
          <w:szCs w:val="24"/>
          <w:u w:val="single"/>
        </w:rPr>
        <w:t>Direcția Generală pentru Administrarea Patrimoniului Imobiliar Sector 2</w:t>
      </w:r>
    </w:p>
    <w:p w:rsidR="001E6C6A" w:rsidRPr="00D53A8A" w:rsidRDefault="001E6C6A" w:rsidP="001E6C6A">
      <w:pPr>
        <w:spacing w:after="0" w:line="360" w:lineRule="auto"/>
        <w:rPr>
          <w:rFonts w:ascii="Times New Roman" w:hAnsi="Times New Roman" w:cs="Times New Roman"/>
          <w:i/>
          <w:sz w:val="24"/>
          <w:szCs w:val="24"/>
        </w:rPr>
      </w:pPr>
      <w:r w:rsidRPr="00D53A8A">
        <w:rPr>
          <w:rFonts w:ascii="Times New Roman" w:hAnsi="Times New Roman" w:cs="Times New Roman"/>
          <w:i/>
          <w:sz w:val="24"/>
          <w:szCs w:val="24"/>
        </w:rPr>
        <w:t>Obiective de investiț</w:t>
      </w:r>
      <w:r>
        <w:rPr>
          <w:rFonts w:ascii="Times New Roman" w:hAnsi="Times New Roman" w:cs="Times New Roman"/>
          <w:i/>
          <w:sz w:val="24"/>
          <w:szCs w:val="24"/>
        </w:rPr>
        <w:t xml:space="preserve">ii </w:t>
      </w:r>
      <w:r w:rsidRPr="00D53A8A">
        <w:rPr>
          <w:rFonts w:ascii="Times New Roman" w:hAnsi="Times New Roman" w:cs="Times New Roman"/>
          <w:i/>
          <w:sz w:val="24"/>
          <w:szCs w:val="24"/>
        </w:rPr>
        <w:t>recepționate pe parcursul anului 2022 la unități de învățământ:</w:t>
      </w:r>
    </w:p>
    <w:p w:rsidR="001E6C6A" w:rsidRPr="001C06E4" w:rsidRDefault="001E6C6A" w:rsidP="001E6C6A">
      <w:pPr>
        <w:spacing w:after="0" w:line="360" w:lineRule="auto"/>
        <w:rPr>
          <w:rFonts w:ascii="Times New Roman" w:hAnsi="Times New Roman" w:cs="Times New Roman"/>
          <w:sz w:val="24"/>
          <w:szCs w:val="24"/>
        </w:rPr>
      </w:pPr>
      <w:r w:rsidRPr="001C06E4">
        <w:rPr>
          <w:rFonts w:ascii="Times New Roman" w:hAnsi="Times New Roman" w:cs="Times New Roman"/>
          <w:sz w:val="24"/>
          <w:szCs w:val="24"/>
        </w:rPr>
        <w:t>Lucrări recepționate în anul 2022 pentru obiectivele:</w:t>
      </w:r>
    </w:p>
    <w:p w:rsidR="001E6C6A" w:rsidRPr="00F63589" w:rsidRDefault="001E6C6A" w:rsidP="00357F9E">
      <w:pPr>
        <w:pStyle w:val="Listparagraf"/>
        <w:numPr>
          <w:ilvl w:val="0"/>
          <w:numId w:val="10"/>
        </w:numPr>
        <w:spacing w:after="0" w:line="360" w:lineRule="auto"/>
        <w:ind w:left="851"/>
        <w:jc w:val="both"/>
        <w:rPr>
          <w:rFonts w:ascii="Times New Roman" w:hAnsi="Times New Roman" w:cs="Times New Roman"/>
          <w:bCs/>
          <w:i/>
          <w:sz w:val="24"/>
          <w:szCs w:val="24"/>
        </w:rPr>
      </w:pPr>
      <w:r w:rsidRPr="00F63589">
        <w:rPr>
          <w:rFonts w:ascii="Times New Roman" w:hAnsi="Times New Roman" w:cs="Times New Roman"/>
          <w:bCs/>
          <w:i/>
          <w:sz w:val="24"/>
          <w:szCs w:val="24"/>
        </w:rPr>
        <w:t>Consolidare, reabilitare și modernizare imobil din cadrul Școlii Postliceale Sanitare Fundeni;</w:t>
      </w:r>
    </w:p>
    <w:p w:rsidR="001E6C6A" w:rsidRPr="00F63589" w:rsidRDefault="001E6C6A" w:rsidP="00357F9E">
      <w:pPr>
        <w:pStyle w:val="Listparagraf"/>
        <w:numPr>
          <w:ilvl w:val="0"/>
          <w:numId w:val="10"/>
        </w:numPr>
        <w:spacing w:after="0" w:line="360" w:lineRule="auto"/>
        <w:ind w:left="851"/>
        <w:jc w:val="both"/>
        <w:rPr>
          <w:rFonts w:ascii="Times New Roman" w:hAnsi="Times New Roman" w:cs="Times New Roman"/>
          <w:bCs/>
          <w:i/>
          <w:sz w:val="24"/>
          <w:szCs w:val="24"/>
        </w:rPr>
      </w:pPr>
      <w:r w:rsidRPr="00F63589">
        <w:rPr>
          <w:rFonts w:ascii="Times New Roman" w:hAnsi="Times New Roman" w:cs="Times New Roman"/>
          <w:bCs/>
          <w:i/>
          <w:sz w:val="24"/>
          <w:szCs w:val="24"/>
        </w:rPr>
        <w:t>Reabilitare sală sport din cadrul Școlii Gimnaziale Petre Ghelmez;</w:t>
      </w:r>
    </w:p>
    <w:p w:rsidR="001E6C6A" w:rsidRPr="00D53A8A" w:rsidRDefault="001E6C6A" w:rsidP="00357F9E">
      <w:pPr>
        <w:pStyle w:val="Listparagraf"/>
        <w:numPr>
          <w:ilvl w:val="0"/>
          <w:numId w:val="10"/>
        </w:numPr>
        <w:spacing w:after="0" w:line="360" w:lineRule="auto"/>
        <w:ind w:left="851"/>
        <w:jc w:val="both"/>
        <w:rPr>
          <w:rFonts w:ascii="Times New Roman" w:hAnsi="Times New Roman" w:cs="Times New Roman"/>
          <w:bCs/>
          <w:sz w:val="24"/>
          <w:szCs w:val="24"/>
        </w:rPr>
      </w:pPr>
      <w:r w:rsidRPr="00F63589">
        <w:rPr>
          <w:rFonts w:ascii="Times New Roman" w:hAnsi="Times New Roman" w:cs="Times New Roman"/>
          <w:bCs/>
          <w:i/>
          <w:sz w:val="24"/>
          <w:szCs w:val="24"/>
        </w:rPr>
        <w:t>Consolidare și reabilitare imobil din str. Tunari nr. 52-54 Grădinița nr. 138</w:t>
      </w:r>
      <w:r w:rsidRPr="00D53A8A">
        <w:rPr>
          <w:rFonts w:ascii="Times New Roman" w:hAnsi="Times New Roman" w:cs="Times New Roman"/>
          <w:bCs/>
          <w:sz w:val="24"/>
          <w:szCs w:val="24"/>
        </w:rPr>
        <w:t xml:space="preserve"> – prin program P.N.D.L.;</w:t>
      </w:r>
    </w:p>
    <w:p w:rsidR="001E6C6A" w:rsidRPr="00F63589" w:rsidRDefault="001E6C6A" w:rsidP="00357F9E">
      <w:pPr>
        <w:pStyle w:val="Listparagraf"/>
        <w:numPr>
          <w:ilvl w:val="0"/>
          <w:numId w:val="10"/>
        </w:numPr>
        <w:spacing w:after="0" w:line="360" w:lineRule="auto"/>
        <w:ind w:left="851"/>
        <w:jc w:val="both"/>
        <w:rPr>
          <w:rFonts w:ascii="Times New Roman" w:hAnsi="Times New Roman" w:cs="Times New Roman"/>
          <w:bCs/>
          <w:sz w:val="24"/>
          <w:szCs w:val="24"/>
        </w:rPr>
      </w:pPr>
      <w:r w:rsidRPr="00D53A8A">
        <w:rPr>
          <w:rFonts w:ascii="Times New Roman" w:hAnsi="Times New Roman" w:cs="Times New Roman"/>
          <w:bCs/>
          <w:sz w:val="24"/>
          <w:szCs w:val="24"/>
        </w:rPr>
        <w:t xml:space="preserve">Execuție lucrări în vederea obținerii autorizației I.S.U. pentru </w:t>
      </w:r>
      <w:r w:rsidRPr="00F63589">
        <w:rPr>
          <w:rFonts w:ascii="Times New Roman" w:hAnsi="Times New Roman" w:cs="Times New Roman"/>
          <w:bCs/>
          <w:i/>
          <w:sz w:val="24"/>
          <w:szCs w:val="24"/>
        </w:rPr>
        <w:t>Grădinița nr. 138;</w:t>
      </w:r>
    </w:p>
    <w:p w:rsidR="001E6C6A" w:rsidRPr="00F63589" w:rsidRDefault="001E6C6A" w:rsidP="00F63589">
      <w:pPr>
        <w:pStyle w:val="Listparagraf"/>
        <w:numPr>
          <w:ilvl w:val="0"/>
          <w:numId w:val="10"/>
        </w:numPr>
        <w:spacing w:after="0"/>
        <w:ind w:left="851"/>
        <w:jc w:val="both"/>
        <w:rPr>
          <w:rFonts w:ascii="Times New Roman" w:hAnsi="Times New Roman" w:cs="Times New Roman"/>
          <w:bCs/>
          <w:sz w:val="24"/>
          <w:szCs w:val="24"/>
        </w:rPr>
      </w:pPr>
      <w:r w:rsidRPr="00F63589">
        <w:rPr>
          <w:rFonts w:ascii="Times New Roman" w:hAnsi="Times New Roman" w:cs="Times New Roman"/>
          <w:bCs/>
          <w:sz w:val="24"/>
          <w:szCs w:val="24"/>
        </w:rPr>
        <w:t xml:space="preserve">Execuție lucrări în vederea obținerii autorizației I.S.U. pentru </w:t>
      </w:r>
      <w:r w:rsidRPr="00F63589">
        <w:rPr>
          <w:rFonts w:ascii="Times New Roman" w:hAnsi="Times New Roman" w:cs="Times New Roman"/>
          <w:bCs/>
          <w:i/>
          <w:sz w:val="24"/>
          <w:szCs w:val="24"/>
        </w:rPr>
        <w:t>Grădinița Steluța.</w:t>
      </w:r>
    </w:p>
    <w:p w:rsidR="00F63589" w:rsidRPr="00F63589" w:rsidRDefault="00F63589" w:rsidP="00F63589">
      <w:pPr>
        <w:pStyle w:val="Listparagraf"/>
        <w:spacing w:after="0"/>
        <w:ind w:left="851"/>
        <w:jc w:val="both"/>
        <w:rPr>
          <w:rFonts w:ascii="Times New Roman" w:hAnsi="Times New Roman" w:cs="Times New Roman"/>
          <w:bCs/>
          <w:sz w:val="24"/>
          <w:szCs w:val="24"/>
        </w:rPr>
      </w:pPr>
    </w:p>
    <w:p w:rsidR="00D70A2A" w:rsidRPr="00D70A2A" w:rsidRDefault="0083775C" w:rsidP="00F63589">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O</w:t>
      </w:r>
      <w:r w:rsidR="00D70A2A" w:rsidRPr="00D70A2A">
        <w:rPr>
          <w:rFonts w:ascii="Times New Roman" w:hAnsi="Times New Roman" w:cs="Times New Roman"/>
          <w:i/>
          <w:sz w:val="24"/>
          <w:szCs w:val="24"/>
        </w:rPr>
        <w:t>biective de investiții în derulare la unitățile de învățământ din sectorul 2:</w:t>
      </w:r>
    </w:p>
    <w:p w:rsidR="00D70A2A" w:rsidRPr="00A949FA" w:rsidRDefault="00D70A2A" w:rsidP="00F63589">
      <w:pPr>
        <w:pStyle w:val="Listparagraf"/>
        <w:numPr>
          <w:ilvl w:val="0"/>
          <w:numId w:val="9"/>
        </w:numPr>
        <w:spacing w:after="0" w:line="360" w:lineRule="auto"/>
        <w:ind w:left="851"/>
        <w:jc w:val="both"/>
        <w:rPr>
          <w:rFonts w:ascii="Times New Roman" w:hAnsi="Times New Roman" w:cs="Times New Roman"/>
          <w:bCs/>
          <w:i/>
          <w:iCs/>
          <w:sz w:val="24"/>
          <w:szCs w:val="24"/>
        </w:rPr>
      </w:pPr>
      <w:r w:rsidRPr="00A949FA">
        <w:rPr>
          <w:rFonts w:ascii="Times New Roman" w:hAnsi="Times New Roman" w:cs="Times New Roman"/>
          <w:bCs/>
          <w:i/>
          <w:iCs/>
          <w:sz w:val="24"/>
          <w:szCs w:val="24"/>
        </w:rPr>
        <w:t>Consolidare, reabilitare și modernizare imobil Corp B din cadrul Școlii Gimnaziale nr. 27:</w:t>
      </w:r>
    </w:p>
    <w:p w:rsidR="00D70A2A" w:rsidRPr="00D53A8A" w:rsidRDefault="00D70A2A" w:rsidP="00A949FA">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recepție la terminarea lucrărilor.</w:t>
      </w:r>
    </w:p>
    <w:p w:rsidR="00D70A2A" w:rsidRPr="00A949FA"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A949FA">
        <w:rPr>
          <w:rFonts w:ascii="Times New Roman" w:hAnsi="Times New Roman" w:cs="Times New Roman"/>
          <w:bCs/>
          <w:i/>
          <w:iCs/>
          <w:sz w:val="24"/>
          <w:szCs w:val="24"/>
        </w:rPr>
        <w:t>Consolidare, reabilitare și modernizare imobil școala din cadrul Colegiului Național Emil Racoviță:</w:t>
      </w:r>
    </w:p>
    <w:p w:rsidR="00D70A2A" w:rsidRPr="00D53A8A" w:rsidRDefault="00D70A2A" w:rsidP="00A949FA">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recepție la terminarea lucrărilor.</w:t>
      </w:r>
    </w:p>
    <w:p w:rsidR="00D70A2A" w:rsidRPr="00A949FA"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A949FA">
        <w:rPr>
          <w:rFonts w:ascii="Times New Roman" w:hAnsi="Times New Roman" w:cs="Times New Roman"/>
          <w:bCs/>
          <w:i/>
          <w:iCs/>
          <w:sz w:val="24"/>
          <w:szCs w:val="24"/>
        </w:rPr>
        <w:t>Consolidare, reabilitare și modernizare corp C1 din cadrul Grădiniței nr. 236:</w:t>
      </w:r>
    </w:p>
    <w:p w:rsidR="00D70A2A" w:rsidRPr="00D53A8A" w:rsidRDefault="00D70A2A" w:rsidP="00A949FA">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recepție la terminarea lucrărilor.</w:t>
      </w:r>
    </w:p>
    <w:p w:rsidR="00D70A2A" w:rsidRPr="00A949FA"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A949FA">
        <w:rPr>
          <w:rFonts w:ascii="Times New Roman" w:hAnsi="Times New Roman" w:cs="Times New Roman"/>
          <w:bCs/>
          <w:i/>
          <w:iCs/>
          <w:sz w:val="24"/>
          <w:szCs w:val="24"/>
        </w:rPr>
        <w:t>Consolidare, reabilitare și modernizare imobil școală din cadrul Colegiului Economic Hermes:</w:t>
      </w:r>
    </w:p>
    <w:p w:rsidR="00D70A2A" w:rsidRPr="00D53A8A" w:rsidRDefault="00D70A2A" w:rsidP="00A949FA">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finalizare execuție lucrări, urmând recepția la terminarea lucrărilor.</w:t>
      </w:r>
    </w:p>
    <w:p w:rsidR="00D70A2A" w:rsidRPr="00A949FA"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A949FA">
        <w:rPr>
          <w:rFonts w:ascii="Times New Roman" w:hAnsi="Times New Roman" w:cs="Times New Roman"/>
          <w:bCs/>
          <w:i/>
          <w:iCs/>
          <w:sz w:val="24"/>
          <w:szCs w:val="24"/>
        </w:rPr>
        <w:lastRenderedPageBreak/>
        <w:t>Consolidare, reabilitare și modernizare imobil școală din cadrul Școlii Gimnaziale nr. 24:</w:t>
      </w:r>
    </w:p>
    <w:p w:rsidR="00D70A2A" w:rsidRPr="00D53A8A" w:rsidRDefault="00D70A2A" w:rsidP="00A949FA">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s-a finalizat execuția lucrărilor, urmează a se face recepția la terminarea lucrărilor.</w:t>
      </w:r>
    </w:p>
    <w:p w:rsidR="00D70A2A" w:rsidRPr="00A949FA" w:rsidRDefault="00D70A2A" w:rsidP="00357F9E">
      <w:pPr>
        <w:pStyle w:val="Listparagraf"/>
        <w:numPr>
          <w:ilvl w:val="0"/>
          <w:numId w:val="9"/>
        </w:numPr>
        <w:spacing w:after="0" w:line="360" w:lineRule="auto"/>
        <w:ind w:left="851"/>
        <w:jc w:val="both"/>
        <w:rPr>
          <w:rFonts w:ascii="Times New Roman" w:hAnsi="Times New Roman" w:cs="Times New Roman"/>
          <w:bCs/>
          <w:i/>
          <w:sz w:val="24"/>
          <w:szCs w:val="24"/>
        </w:rPr>
      </w:pPr>
      <w:r w:rsidRPr="00A949FA">
        <w:rPr>
          <w:rFonts w:ascii="Times New Roman" w:hAnsi="Times New Roman" w:cs="Times New Roman"/>
          <w:bCs/>
          <w:i/>
          <w:iCs/>
          <w:sz w:val="24"/>
          <w:szCs w:val="24"/>
        </w:rPr>
        <w:t>Consolidare, reabilitare și modernizare corp atelier din cadrul Liceul Tehnologic Nikola Tesla:</w:t>
      </w:r>
    </w:p>
    <w:p w:rsidR="00D70A2A" w:rsidRPr="00D53A8A" w:rsidRDefault="00D70A2A" w:rsidP="00D70A2A">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w:t>
      </w:r>
      <w:r w:rsidRPr="00D70A2A">
        <w:rPr>
          <w:rFonts w:ascii="Times New Roman" w:hAnsi="Times New Roman" w:cs="Times New Roman"/>
          <w:bCs/>
          <w:sz w:val="24"/>
          <w:szCs w:val="24"/>
        </w:rPr>
        <w:t xml:space="preserve"> </w:t>
      </w:r>
      <w:r w:rsidRPr="00D53A8A">
        <w:rPr>
          <w:rFonts w:ascii="Times New Roman" w:hAnsi="Times New Roman" w:cs="Times New Roman"/>
          <w:bCs/>
          <w:sz w:val="24"/>
          <w:szCs w:val="24"/>
        </w:rPr>
        <w:t>s-a obținut Autorizația de Construire iar în funcție de fondurile alocate se va emite ordinul pentru întocmire P.Th., urmând ca ulterior întocmirii acestuia să se emită ordinul de începere pentru execuție lucrări.</w:t>
      </w:r>
    </w:p>
    <w:p w:rsidR="00D70A2A" w:rsidRPr="00A949FA"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A949FA">
        <w:rPr>
          <w:rFonts w:ascii="Times New Roman" w:hAnsi="Times New Roman" w:cs="Times New Roman"/>
          <w:bCs/>
          <w:i/>
          <w:iCs/>
          <w:sz w:val="24"/>
          <w:szCs w:val="24"/>
        </w:rPr>
        <w:t>Consolidare, reabilitare și modernizare corp școala C4 din cadrul Colegiului Tehnic Dimitrie Leonida:</w:t>
      </w:r>
    </w:p>
    <w:p w:rsidR="00D70A2A" w:rsidRPr="00D53A8A" w:rsidRDefault="00D70A2A" w:rsidP="00EC7B5D">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w:t>
      </w:r>
      <w:r w:rsidRPr="00D70A2A">
        <w:rPr>
          <w:rFonts w:ascii="Times New Roman" w:hAnsi="Times New Roman" w:cs="Times New Roman"/>
          <w:bCs/>
          <w:sz w:val="24"/>
          <w:szCs w:val="24"/>
        </w:rPr>
        <w:t xml:space="preserve"> </w:t>
      </w:r>
      <w:r w:rsidRPr="00D53A8A">
        <w:rPr>
          <w:rFonts w:ascii="Times New Roman" w:hAnsi="Times New Roman" w:cs="Times New Roman"/>
          <w:bCs/>
          <w:sz w:val="24"/>
          <w:szCs w:val="24"/>
        </w:rPr>
        <w:t>în curs de realizare execuție lucrări, urmând ca după finalizarea acesteia să se facă recepția la terminarea lucrărilor.</w:t>
      </w:r>
    </w:p>
    <w:p w:rsidR="00D70A2A" w:rsidRPr="00A949FA"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A949FA">
        <w:rPr>
          <w:rFonts w:ascii="Times New Roman" w:hAnsi="Times New Roman" w:cs="Times New Roman"/>
          <w:bCs/>
          <w:i/>
          <w:iCs/>
          <w:sz w:val="24"/>
          <w:szCs w:val="24"/>
        </w:rPr>
        <w:t>Consolidare, reabilitare și modernizare Școala nr. 71:</w:t>
      </w:r>
    </w:p>
    <w:p w:rsidR="00D70A2A" w:rsidRPr="00D53A8A" w:rsidRDefault="00D70A2A" w:rsidP="00EC7B5D">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s-a obținut Autorizația de Construire iar în funcție de fondurile alocate se va emite ordinul pentru întocmire P.Th., urmând ca ulterior acestuia să se emită ordinul de începere pentru execuție lucrări.</w:t>
      </w:r>
    </w:p>
    <w:p w:rsidR="00D70A2A" w:rsidRPr="00A949FA"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A949FA">
        <w:rPr>
          <w:rFonts w:ascii="Times New Roman" w:hAnsi="Times New Roman" w:cs="Times New Roman"/>
          <w:bCs/>
          <w:i/>
          <w:iCs/>
          <w:sz w:val="24"/>
          <w:szCs w:val="24"/>
        </w:rPr>
        <w:t>Consolidare, reabilitare și modernizare corp atelier din cadrul Școlii Gimnaziale nr. 25:</w:t>
      </w:r>
    </w:p>
    <w:p w:rsidR="00D70A2A" w:rsidRPr="00D53A8A" w:rsidRDefault="00D70A2A" w:rsidP="00D70A2A">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s-a obținut Autorizația de Construire și urmează să se emită ordinul de începere pentru întocmire P.Th. iar ulterior întocmirii acestuia să se emită ordinul de începere pentru execuție lucrări.</w:t>
      </w:r>
    </w:p>
    <w:p w:rsidR="00D70A2A" w:rsidRPr="00A949FA" w:rsidRDefault="00D70A2A" w:rsidP="00357F9E">
      <w:pPr>
        <w:pStyle w:val="Listparagraf"/>
        <w:numPr>
          <w:ilvl w:val="0"/>
          <w:numId w:val="9"/>
        </w:numPr>
        <w:spacing w:after="0" w:line="360" w:lineRule="auto"/>
        <w:ind w:left="851"/>
        <w:jc w:val="both"/>
        <w:rPr>
          <w:rFonts w:ascii="Times New Roman" w:hAnsi="Times New Roman" w:cs="Times New Roman"/>
          <w:bCs/>
          <w:i/>
          <w:sz w:val="24"/>
          <w:szCs w:val="24"/>
        </w:rPr>
      </w:pPr>
      <w:r w:rsidRPr="00A949FA">
        <w:rPr>
          <w:rFonts w:ascii="Times New Roman" w:hAnsi="Times New Roman" w:cs="Times New Roman"/>
          <w:bCs/>
          <w:i/>
          <w:iCs/>
          <w:sz w:val="24"/>
          <w:szCs w:val="24"/>
        </w:rPr>
        <w:t>Consolidare, reabilitare și modernizare imobil și izolare subsol - Școala Gimnazială Ferdinand I:</w:t>
      </w:r>
    </w:p>
    <w:p w:rsidR="00D70A2A" w:rsidRPr="00D53A8A" w:rsidRDefault="00D70A2A" w:rsidP="00C41461">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s-a obținut Autorizația de Construire și</w:t>
      </w:r>
      <w:r w:rsidRPr="00D70A2A">
        <w:rPr>
          <w:rFonts w:ascii="Times New Roman" w:hAnsi="Times New Roman" w:cs="Times New Roman"/>
          <w:bCs/>
          <w:sz w:val="24"/>
          <w:szCs w:val="24"/>
        </w:rPr>
        <w:t xml:space="preserve"> </w:t>
      </w:r>
      <w:r w:rsidRPr="00D53A8A">
        <w:rPr>
          <w:rFonts w:ascii="Times New Roman" w:hAnsi="Times New Roman" w:cs="Times New Roman"/>
          <w:bCs/>
          <w:sz w:val="24"/>
          <w:szCs w:val="24"/>
        </w:rPr>
        <w:t>urmează să se emită ordinul de începere pentru întocmire P.Th., iar ulterior întocmirii acestuia să se emită ordinul de începere pentru execuție lucrări.</w:t>
      </w:r>
    </w:p>
    <w:p w:rsidR="00D70A2A" w:rsidRPr="00A949FA"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A949FA">
        <w:rPr>
          <w:rFonts w:ascii="Times New Roman" w:hAnsi="Times New Roman" w:cs="Times New Roman"/>
          <w:bCs/>
          <w:i/>
          <w:iCs/>
          <w:sz w:val="24"/>
          <w:szCs w:val="24"/>
        </w:rPr>
        <w:t>Consolidare, reabilitare și modernizare imobil școală din cadrul Școlii Gimnaziale Maica Domnului:</w:t>
      </w:r>
    </w:p>
    <w:p w:rsidR="00D70A2A" w:rsidRPr="00D70A2A" w:rsidRDefault="00D70A2A" w:rsidP="00C41461">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funcție de fondurile alocate se va demara execuția lucrărilor.</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Reabilitare și modernizare corp grădiniță (str. Popa Nan) din cadrul Școlii Gimnaziale Iancului</w:t>
      </w:r>
      <w:r w:rsidR="007A34C1" w:rsidRPr="00BE6987">
        <w:rPr>
          <w:rFonts w:ascii="Times New Roman" w:hAnsi="Times New Roman" w:cs="Times New Roman"/>
          <w:bCs/>
          <w:i/>
          <w:iCs/>
          <w:sz w:val="24"/>
          <w:szCs w:val="24"/>
        </w:rPr>
        <w:t>:</w:t>
      </w:r>
    </w:p>
    <w:p w:rsidR="00D70A2A" w:rsidRPr="00D53A8A" w:rsidRDefault="00D70A2A" w:rsidP="00C41461">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execuție lucrări, urmând ca după finalizarea acesteia să se facă recepția la terminarea lucrărilor.</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lastRenderedPageBreak/>
        <w:t>Reabilitare și modernizare corp școală și sală de sport din cadrul Școlii Gimnaziale nr. 25:</w:t>
      </w:r>
    </w:p>
    <w:p w:rsidR="00D70A2A" w:rsidRPr="00D53A8A" w:rsidRDefault="00D70A2A" w:rsidP="00C41461">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w:t>
      </w:r>
      <w:r w:rsidRPr="00D70A2A">
        <w:rPr>
          <w:rFonts w:ascii="Times New Roman" w:hAnsi="Times New Roman" w:cs="Times New Roman"/>
          <w:bCs/>
          <w:sz w:val="24"/>
          <w:szCs w:val="24"/>
        </w:rPr>
        <w:t xml:space="preserve"> </w:t>
      </w:r>
      <w:r w:rsidRPr="00D53A8A">
        <w:rPr>
          <w:rFonts w:ascii="Times New Roman" w:hAnsi="Times New Roman" w:cs="Times New Roman"/>
          <w:bCs/>
          <w:sz w:val="24"/>
          <w:szCs w:val="24"/>
        </w:rPr>
        <w:t>s-a finalizat execuția lucrărilor, urmează a se face recepția la terminarea lucrărilor.</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Reabilitare și modernizare Școala Gimnazială nr. 145:</w:t>
      </w:r>
    </w:p>
    <w:p w:rsidR="00D70A2A" w:rsidRPr="00D53A8A" w:rsidRDefault="00D70A2A" w:rsidP="00C41461">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w:t>
      </w:r>
      <w:r w:rsidRPr="00D70A2A">
        <w:rPr>
          <w:rFonts w:ascii="Times New Roman" w:hAnsi="Times New Roman" w:cs="Times New Roman"/>
          <w:bCs/>
          <w:sz w:val="24"/>
          <w:szCs w:val="24"/>
        </w:rPr>
        <w:t xml:space="preserve"> </w:t>
      </w:r>
      <w:r w:rsidRPr="00D53A8A">
        <w:rPr>
          <w:rFonts w:ascii="Times New Roman" w:hAnsi="Times New Roman" w:cs="Times New Roman"/>
          <w:bCs/>
          <w:sz w:val="24"/>
          <w:szCs w:val="24"/>
        </w:rPr>
        <w:t>în curs de realizare servicii de proiectare: s-a depus documentația pentru obținerea avizelor și acordurilor necesare pentru obținerea autorizației de construire.</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Reabilitare și modernizare corp liceu, atelier și sală de sport din cadrul Liceului Tehnologic Sfântul Pantelimon:</w:t>
      </w:r>
    </w:p>
    <w:p w:rsidR="00D70A2A" w:rsidRPr="00D53A8A" w:rsidRDefault="00D70A2A" w:rsidP="00D70A2A">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w:t>
      </w:r>
      <w:r w:rsidRPr="00D70A2A">
        <w:rPr>
          <w:rFonts w:ascii="Times New Roman" w:hAnsi="Times New Roman" w:cs="Times New Roman"/>
          <w:bCs/>
          <w:sz w:val="24"/>
          <w:szCs w:val="24"/>
        </w:rPr>
        <w:t xml:space="preserve"> </w:t>
      </w:r>
    </w:p>
    <w:p w:rsidR="00D70A2A" w:rsidRPr="00D53A8A" w:rsidRDefault="00D70A2A" w:rsidP="00357F9E">
      <w:pPr>
        <w:pStyle w:val="Listparagraf"/>
        <w:numPr>
          <w:ilvl w:val="1"/>
          <w:numId w:val="9"/>
        </w:numPr>
        <w:spacing w:after="0" w:line="360" w:lineRule="auto"/>
        <w:ind w:left="567" w:hanging="283"/>
        <w:jc w:val="both"/>
        <w:rPr>
          <w:rFonts w:ascii="Times New Roman" w:hAnsi="Times New Roman" w:cs="Times New Roman"/>
          <w:bCs/>
          <w:sz w:val="24"/>
          <w:szCs w:val="24"/>
        </w:rPr>
      </w:pPr>
      <w:r w:rsidRPr="00D53A8A">
        <w:rPr>
          <w:rFonts w:ascii="Times New Roman" w:hAnsi="Times New Roman" w:cs="Times New Roman"/>
          <w:bCs/>
          <w:sz w:val="24"/>
          <w:szCs w:val="24"/>
        </w:rPr>
        <w:t>s-a finalizat execuția lucrărilor la sala de sport;</w:t>
      </w:r>
    </w:p>
    <w:p w:rsidR="00D70A2A" w:rsidRPr="00D53A8A" w:rsidRDefault="00D70A2A" w:rsidP="00357F9E">
      <w:pPr>
        <w:pStyle w:val="Listparagraf"/>
        <w:numPr>
          <w:ilvl w:val="1"/>
          <w:numId w:val="9"/>
        </w:numPr>
        <w:spacing w:after="0" w:line="360" w:lineRule="auto"/>
        <w:ind w:left="567" w:hanging="283"/>
        <w:jc w:val="both"/>
        <w:rPr>
          <w:rFonts w:ascii="Times New Roman" w:hAnsi="Times New Roman" w:cs="Times New Roman"/>
          <w:bCs/>
          <w:sz w:val="24"/>
          <w:szCs w:val="24"/>
        </w:rPr>
      </w:pPr>
      <w:r w:rsidRPr="00D53A8A">
        <w:rPr>
          <w:rFonts w:ascii="Times New Roman" w:hAnsi="Times New Roman" w:cs="Times New Roman"/>
          <w:bCs/>
          <w:sz w:val="24"/>
          <w:szCs w:val="24"/>
        </w:rPr>
        <w:t>s-a finalizat execuția lucrărilor la atelier;</w:t>
      </w:r>
    </w:p>
    <w:p w:rsidR="00D70A2A" w:rsidRPr="00D53A8A" w:rsidRDefault="00D70A2A" w:rsidP="00357F9E">
      <w:pPr>
        <w:pStyle w:val="Listparagraf"/>
        <w:numPr>
          <w:ilvl w:val="1"/>
          <w:numId w:val="9"/>
        </w:numPr>
        <w:spacing w:after="0" w:line="360" w:lineRule="auto"/>
        <w:ind w:left="567" w:hanging="283"/>
        <w:jc w:val="both"/>
        <w:rPr>
          <w:rFonts w:ascii="Times New Roman" w:hAnsi="Times New Roman" w:cs="Times New Roman"/>
          <w:bCs/>
          <w:sz w:val="24"/>
          <w:szCs w:val="24"/>
        </w:rPr>
      </w:pPr>
      <w:r w:rsidRPr="00D53A8A">
        <w:rPr>
          <w:rFonts w:ascii="Times New Roman" w:hAnsi="Times New Roman" w:cs="Times New Roman"/>
          <w:bCs/>
          <w:sz w:val="24"/>
          <w:szCs w:val="24"/>
        </w:rPr>
        <w:t>se află în stadiul execuției lucrărilor la corp liceu - 70%;</w:t>
      </w:r>
    </w:p>
    <w:p w:rsidR="00D70A2A" w:rsidRPr="00D53A8A" w:rsidRDefault="00D70A2A" w:rsidP="00357F9E">
      <w:pPr>
        <w:pStyle w:val="Listparagraf"/>
        <w:numPr>
          <w:ilvl w:val="1"/>
          <w:numId w:val="9"/>
        </w:numPr>
        <w:spacing w:after="0" w:line="360" w:lineRule="auto"/>
        <w:ind w:left="567" w:hanging="283"/>
        <w:jc w:val="both"/>
        <w:rPr>
          <w:rFonts w:ascii="Times New Roman" w:hAnsi="Times New Roman" w:cs="Times New Roman"/>
          <w:bCs/>
          <w:sz w:val="24"/>
          <w:szCs w:val="24"/>
        </w:rPr>
      </w:pPr>
      <w:r w:rsidRPr="00D53A8A">
        <w:rPr>
          <w:rFonts w:ascii="Times New Roman" w:hAnsi="Times New Roman" w:cs="Times New Roman"/>
          <w:bCs/>
          <w:sz w:val="24"/>
          <w:szCs w:val="24"/>
        </w:rPr>
        <w:t>recepția la terminarea lucrărilor se va realiza după finalizarea execuției lucrărilor la toate cele 3 imobile.</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Reabilitare și modernizare imobil liceu, școală și magazie din cadrul Liceului Teoretic Lucian Blaga:</w:t>
      </w:r>
    </w:p>
    <w:p w:rsidR="00D70A2A" w:rsidRPr="00D53A8A" w:rsidRDefault="00D70A2A" w:rsidP="00EC7B5D">
      <w:pPr>
        <w:tabs>
          <w:tab w:val="left" w:pos="851"/>
        </w:tabs>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w:t>
      </w:r>
      <w:r w:rsidRPr="00D70A2A">
        <w:rPr>
          <w:rFonts w:ascii="Times New Roman" w:hAnsi="Times New Roman" w:cs="Times New Roman"/>
          <w:bCs/>
          <w:sz w:val="24"/>
          <w:szCs w:val="24"/>
        </w:rPr>
        <w:t xml:space="preserve"> </w:t>
      </w:r>
      <w:r w:rsidRPr="00D53A8A">
        <w:rPr>
          <w:rFonts w:ascii="Times New Roman" w:hAnsi="Times New Roman" w:cs="Times New Roman"/>
          <w:bCs/>
          <w:sz w:val="24"/>
          <w:szCs w:val="24"/>
        </w:rPr>
        <w:t xml:space="preserve"> în curs de realizare recepție la terminarea lucrărilor.</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Reabilitare și modernizare Grădinița nr. 23:</w:t>
      </w:r>
    </w:p>
    <w:p w:rsidR="00D70A2A" w:rsidRPr="00D70A2A" w:rsidRDefault="00D70A2A" w:rsidP="00D70A2A">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execuție lucrări, urmând ca după finalizarea acesteia să se facă recepția la terminarea lucrărilor</w:t>
      </w:r>
      <w:r w:rsidRPr="00D70A2A">
        <w:rPr>
          <w:rFonts w:ascii="Times New Roman" w:hAnsi="Times New Roman" w:cs="Times New Roman"/>
          <w:bCs/>
          <w:sz w:val="24"/>
          <w:szCs w:val="24"/>
        </w:rPr>
        <w:t>.</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Reabilitare și modernizare corp liceu, atelier și cămin din cadrul Liceului Tehnologic Constantin Brâncuși:</w:t>
      </w:r>
    </w:p>
    <w:p w:rsidR="00D70A2A" w:rsidRPr="00D53A8A" w:rsidRDefault="00D70A2A" w:rsidP="00D70A2A">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execuție lucrări, urmând ca după finalizarea acesteia să se facă recepția la terminarea lucrărilor.</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Reabilitare și modernizare corp școală din cadrul Școlii Gimnaziale nr. 85 - str. Medic Zlătescu:</w:t>
      </w:r>
    </w:p>
    <w:p w:rsidR="00D70A2A" w:rsidRPr="00D70A2A" w:rsidRDefault="00D70A2A" w:rsidP="00D70A2A">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execuție lucrări, urmând ca după finalizarea acesteia să se facă recepția la terminarea lucrărilor</w:t>
      </w:r>
      <w:r w:rsidR="007A34C1">
        <w:rPr>
          <w:rFonts w:ascii="Times New Roman" w:hAnsi="Times New Roman" w:cs="Times New Roman"/>
          <w:bCs/>
          <w:sz w:val="24"/>
          <w:szCs w:val="24"/>
        </w:rPr>
        <w:t>.</w:t>
      </w:r>
      <w:r w:rsidRPr="00D70A2A">
        <w:rPr>
          <w:rFonts w:ascii="Times New Roman" w:hAnsi="Times New Roman" w:cs="Times New Roman"/>
          <w:bCs/>
          <w:sz w:val="24"/>
          <w:szCs w:val="24"/>
        </w:rPr>
        <w:t xml:space="preserve"> </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Reabilitare și modernizare imobil școală din cadrul Școlii Gimnaziale nr. 85 - str. Traian:</w:t>
      </w:r>
    </w:p>
    <w:p w:rsidR="00D70A2A" w:rsidRPr="00D53A8A" w:rsidRDefault="00D70A2A" w:rsidP="00D70A2A">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s-a obținut Autorizația de Construire și s-a întocmit P.Th. iar în funcție de fondurile alocate se va emite ordinul de începere pentru execuție lucrări.</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Reabilitare și modernizare Grădinița nr. 7:</w:t>
      </w:r>
    </w:p>
    <w:p w:rsidR="00D70A2A" w:rsidRPr="00D53A8A" w:rsidRDefault="00D70A2A" w:rsidP="00D70A2A">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lastRenderedPageBreak/>
        <w:t>Stadiul obiectivului: în curs de realizare servicii de proiectare: s-a depus documentația pentru obținerea Autorizației de Construire.</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Reabilitare și modernizare corp grădiniță din cadrul Grădiniței nr. 234:</w:t>
      </w:r>
    </w:p>
    <w:p w:rsidR="00D70A2A" w:rsidRPr="00D53A8A" w:rsidRDefault="00D70A2A" w:rsidP="00D70A2A">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w:t>
      </w:r>
      <w:r w:rsidRPr="00D70A2A">
        <w:rPr>
          <w:rFonts w:ascii="Times New Roman" w:hAnsi="Times New Roman" w:cs="Times New Roman"/>
          <w:bCs/>
          <w:sz w:val="24"/>
          <w:szCs w:val="24"/>
        </w:rPr>
        <w:t xml:space="preserve"> </w:t>
      </w:r>
      <w:r w:rsidRPr="00D53A8A">
        <w:rPr>
          <w:rFonts w:ascii="Times New Roman" w:hAnsi="Times New Roman" w:cs="Times New Roman"/>
          <w:bCs/>
          <w:sz w:val="24"/>
          <w:szCs w:val="24"/>
        </w:rPr>
        <w:t>s-a obținut Autorizația de Construire, în funcție de fondurile alocate se va emite ordinul pentru întocmire P.Th., urmând ca ulterior întocmirii acestuia să se emită ordinul de începere pentru execuție lucrări.</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Reabilitare și modernizare corp școală din cadrul Școlii Gimnaziale nr. 28:</w:t>
      </w:r>
    </w:p>
    <w:p w:rsidR="00D70A2A" w:rsidRPr="00D53A8A" w:rsidRDefault="00D70A2A" w:rsidP="00D70A2A">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execuție lucrări, urmând ca după finalizarea acesteia să se facă recepția la terminarea lucrărilor.</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Reabilitare și modernizare corp liceu din cadrul Liceului Tehnologic Nikola Tesla:</w:t>
      </w:r>
    </w:p>
    <w:p w:rsidR="00D70A2A" w:rsidRPr="00D70A2A" w:rsidRDefault="00D70A2A" w:rsidP="00D70A2A">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execuție lucrări, urmând ca după finalizarea acesteia să se facă recepția la terminarea lucrărilor</w:t>
      </w:r>
      <w:r w:rsidR="007A34C1">
        <w:rPr>
          <w:rFonts w:ascii="Times New Roman" w:hAnsi="Times New Roman" w:cs="Times New Roman"/>
          <w:bCs/>
          <w:sz w:val="24"/>
          <w:szCs w:val="24"/>
        </w:rPr>
        <w:t>.</w:t>
      </w:r>
      <w:r w:rsidRPr="00D70A2A">
        <w:rPr>
          <w:rFonts w:ascii="Times New Roman" w:hAnsi="Times New Roman" w:cs="Times New Roman"/>
          <w:bCs/>
          <w:sz w:val="24"/>
          <w:szCs w:val="24"/>
        </w:rPr>
        <w:t xml:space="preserve"> </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Modernizare corp școala C2 din cadrul Colegiului Național Spiru Haret:</w:t>
      </w:r>
    </w:p>
    <w:p w:rsidR="00D70A2A" w:rsidRPr="00D53A8A" w:rsidRDefault="00D70A2A" w:rsidP="00D70A2A">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w:t>
      </w:r>
      <w:r w:rsidRPr="00D70A2A">
        <w:rPr>
          <w:rFonts w:ascii="Times New Roman" w:hAnsi="Times New Roman" w:cs="Times New Roman"/>
          <w:bCs/>
          <w:sz w:val="24"/>
          <w:szCs w:val="24"/>
        </w:rPr>
        <w:t xml:space="preserve"> </w:t>
      </w:r>
      <w:r w:rsidRPr="00D53A8A">
        <w:rPr>
          <w:rFonts w:ascii="Times New Roman" w:hAnsi="Times New Roman" w:cs="Times New Roman"/>
          <w:bCs/>
          <w:sz w:val="24"/>
          <w:szCs w:val="24"/>
        </w:rPr>
        <w:t>în curs de realizare servicii de proiectare: s-a depus documentația pentru obținerea avizelor și acordurilor necesare pentru obținerea Autorizației de Construire.</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Modernizare sală sport corp C1 din cadrul Colegiului Național Spiru Haret:</w:t>
      </w:r>
    </w:p>
    <w:p w:rsidR="00D70A2A" w:rsidRPr="00D53A8A" w:rsidRDefault="00D70A2A" w:rsidP="00D70A2A">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w:t>
      </w:r>
      <w:r w:rsidRPr="00D70A2A">
        <w:rPr>
          <w:rFonts w:ascii="Times New Roman" w:hAnsi="Times New Roman" w:cs="Times New Roman"/>
          <w:bCs/>
          <w:sz w:val="24"/>
          <w:szCs w:val="24"/>
        </w:rPr>
        <w:t xml:space="preserve"> </w:t>
      </w:r>
      <w:r w:rsidRPr="00D53A8A">
        <w:rPr>
          <w:rFonts w:ascii="Times New Roman" w:hAnsi="Times New Roman" w:cs="Times New Roman"/>
          <w:bCs/>
          <w:sz w:val="24"/>
          <w:szCs w:val="24"/>
        </w:rPr>
        <w:t>în curs de realizare servicii de proiectare: s-a depus documentația pentru obținerea avizelor și acordurilor necesare pentru obținerea Autorizației de Construire.</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Modernizare corp C3 (pod) din cadrul Colegiului Național Spiru Haret:</w:t>
      </w:r>
    </w:p>
    <w:p w:rsidR="00D70A2A" w:rsidRPr="00D70A2A" w:rsidRDefault="00D70A2A" w:rsidP="00D70A2A">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servicii de proiectare: s-a depus documentația pentru obținerea avizelor și acordurilor necesare pentru obținerea autorizației de construire</w:t>
      </w:r>
      <w:r w:rsidRPr="00D70A2A">
        <w:rPr>
          <w:rFonts w:ascii="Times New Roman" w:hAnsi="Times New Roman" w:cs="Times New Roman"/>
          <w:bCs/>
          <w:sz w:val="24"/>
          <w:szCs w:val="24"/>
        </w:rPr>
        <w:t>.</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Modernizare imobil școală din cadrul Școlii Gimnaziale nr. 66:</w:t>
      </w:r>
    </w:p>
    <w:p w:rsidR="00D70A2A" w:rsidRPr="00D53A8A" w:rsidRDefault="00D70A2A" w:rsidP="00D70A2A">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execuție lucrări, urmând ca după finalizarea acesteia să se facă recepția la terminarea lucrărilor.</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Modernizare corp școală C1 din cadrul Școlii Gimnaziale Grigore Ghica Voievod:</w:t>
      </w:r>
    </w:p>
    <w:p w:rsidR="00D70A2A" w:rsidRPr="00D70A2A" w:rsidRDefault="00D70A2A" w:rsidP="00D70A2A">
      <w:pPr>
        <w:spacing w:after="0" w:line="360" w:lineRule="auto"/>
        <w:jc w:val="both"/>
        <w:rPr>
          <w:rFonts w:ascii="Times New Roman" w:hAnsi="Times New Roman" w:cs="Times New Roman"/>
          <w:bCs/>
          <w:sz w:val="24"/>
          <w:szCs w:val="24"/>
        </w:rPr>
      </w:pPr>
      <w:r w:rsidRPr="00D70A2A">
        <w:rPr>
          <w:rFonts w:ascii="Times New Roman" w:hAnsi="Times New Roman" w:cs="Times New Roman"/>
          <w:bCs/>
          <w:sz w:val="24"/>
          <w:szCs w:val="24"/>
        </w:rPr>
        <w:t>Stadiul obiectivului: în curs de realizare execuție lucrări, urmând ca după finalizarea acesteia să se facă recepția la terminarea lucrărilor.</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Modernizare corp școală C1 din cadrul Școlii Gimnaziale nr. 62:</w:t>
      </w:r>
    </w:p>
    <w:p w:rsidR="00D70A2A" w:rsidRPr="00D70A2A" w:rsidRDefault="00D70A2A" w:rsidP="007A34C1">
      <w:pPr>
        <w:spacing w:after="0" w:line="360" w:lineRule="auto"/>
        <w:jc w:val="both"/>
        <w:rPr>
          <w:rFonts w:ascii="Times New Roman" w:hAnsi="Times New Roman" w:cs="Times New Roman"/>
          <w:bCs/>
          <w:sz w:val="24"/>
          <w:szCs w:val="24"/>
        </w:rPr>
      </w:pPr>
      <w:r w:rsidRPr="00D70A2A">
        <w:rPr>
          <w:rFonts w:ascii="Times New Roman" w:hAnsi="Times New Roman" w:cs="Times New Roman"/>
          <w:bCs/>
          <w:sz w:val="24"/>
          <w:szCs w:val="24"/>
        </w:rPr>
        <w:t>Stadiul obiectivului: în curs de realizare execuție lucrări, urmând ca după finalizarea acesteia să se facă recepția la terminarea lucrărilor.</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Modernizare corp școală C2 din cadrul Școlii Gimnaziale nr. 62:</w:t>
      </w:r>
    </w:p>
    <w:p w:rsidR="00D70A2A" w:rsidRPr="00D70A2A" w:rsidRDefault="00D70A2A" w:rsidP="007A34C1">
      <w:pPr>
        <w:spacing w:after="0" w:line="360" w:lineRule="auto"/>
        <w:jc w:val="both"/>
        <w:rPr>
          <w:rFonts w:ascii="Times New Roman" w:hAnsi="Times New Roman" w:cs="Times New Roman"/>
          <w:bCs/>
          <w:sz w:val="24"/>
          <w:szCs w:val="24"/>
        </w:rPr>
      </w:pPr>
      <w:r w:rsidRPr="00D70A2A">
        <w:rPr>
          <w:rFonts w:ascii="Times New Roman" w:hAnsi="Times New Roman" w:cs="Times New Roman"/>
          <w:bCs/>
          <w:sz w:val="24"/>
          <w:szCs w:val="24"/>
        </w:rPr>
        <w:t>Stadiul obiectivului: s-a finalizat execuția lucrărilor, urmează a se face recepția la terminarea lucrărilor.</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Modernizare corp școală C1 din cadrul Școlii Gimnaziale nr. 40:</w:t>
      </w:r>
    </w:p>
    <w:p w:rsidR="00D70A2A" w:rsidRPr="00D70A2A" w:rsidRDefault="00D70A2A" w:rsidP="00A949FA">
      <w:pPr>
        <w:spacing w:after="0" w:line="360" w:lineRule="auto"/>
        <w:jc w:val="both"/>
        <w:rPr>
          <w:rFonts w:ascii="Times New Roman" w:hAnsi="Times New Roman" w:cs="Times New Roman"/>
          <w:bCs/>
          <w:sz w:val="24"/>
          <w:szCs w:val="24"/>
        </w:rPr>
      </w:pPr>
      <w:r w:rsidRPr="00D70A2A">
        <w:rPr>
          <w:rFonts w:ascii="Times New Roman" w:hAnsi="Times New Roman" w:cs="Times New Roman"/>
          <w:bCs/>
          <w:sz w:val="24"/>
          <w:szCs w:val="24"/>
        </w:rPr>
        <w:lastRenderedPageBreak/>
        <w:t>Stadiul obiectivului: în curs de realizare execuție lucrări, urmând ca după finalizarea acesteia să se facă recepția la terminarea lucrărilor.</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Modernizare corp școală din cadrul Școlii Gimnaziale nr. 49:</w:t>
      </w:r>
    </w:p>
    <w:p w:rsidR="00D70A2A" w:rsidRPr="00D70A2A" w:rsidRDefault="00D70A2A" w:rsidP="007A34C1">
      <w:pPr>
        <w:spacing w:after="0" w:line="360" w:lineRule="auto"/>
        <w:jc w:val="both"/>
        <w:rPr>
          <w:rFonts w:ascii="Times New Roman" w:hAnsi="Times New Roman" w:cs="Times New Roman"/>
          <w:bCs/>
          <w:sz w:val="24"/>
          <w:szCs w:val="24"/>
        </w:rPr>
      </w:pPr>
      <w:r w:rsidRPr="00D70A2A">
        <w:rPr>
          <w:rFonts w:ascii="Times New Roman" w:hAnsi="Times New Roman" w:cs="Times New Roman"/>
          <w:bCs/>
          <w:sz w:val="24"/>
          <w:szCs w:val="24"/>
        </w:rPr>
        <w:t>Stadiul obiectivului: în curs de realizare execuție lucrări, urmând ca după finalizarea acesteia să se facă recepția la terminarea lucrărilor.</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Modernizare corp școală C2 din cadrul Școlii Gimnaziale Grigorie Ghica Voievod:</w:t>
      </w:r>
    </w:p>
    <w:p w:rsidR="00D70A2A" w:rsidRPr="007A34C1" w:rsidRDefault="00D70A2A" w:rsidP="007A34C1">
      <w:pPr>
        <w:spacing w:after="0" w:line="360" w:lineRule="auto"/>
        <w:jc w:val="both"/>
        <w:rPr>
          <w:rFonts w:ascii="Times New Roman" w:hAnsi="Times New Roman" w:cs="Times New Roman"/>
          <w:bCs/>
          <w:sz w:val="24"/>
          <w:szCs w:val="24"/>
        </w:rPr>
      </w:pPr>
      <w:r w:rsidRPr="007A34C1">
        <w:rPr>
          <w:rFonts w:ascii="Times New Roman" w:hAnsi="Times New Roman" w:cs="Times New Roman"/>
          <w:bCs/>
          <w:sz w:val="24"/>
          <w:szCs w:val="24"/>
        </w:rPr>
        <w:t>Stadiul obiectivului: în curs de realizare execuție lucrări, urmând ca după finalizarea acesteia să se facă recepția la terminarea lucrărilor.</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Modernizare Școala Gimnazială nr. 41:</w:t>
      </w:r>
    </w:p>
    <w:p w:rsidR="00D70A2A" w:rsidRPr="007A34C1" w:rsidRDefault="00D70A2A" w:rsidP="007A34C1">
      <w:pPr>
        <w:spacing w:after="0" w:line="360" w:lineRule="auto"/>
        <w:jc w:val="both"/>
        <w:rPr>
          <w:rFonts w:ascii="Times New Roman" w:hAnsi="Times New Roman" w:cs="Times New Roman"/>
          <w:bCs/>
          <w:sz w:val="24"/>
          <w:szCs w:val="24"/>
        </w:rPr>
      </w:pPr>
      <w:r w:rsidRPr="007A34C1">
        <w:rPr>
          <w:rFonts w:ascii="Times New Roman" w:hAnsi="Times New Roman" w:cs="Times New Roman"/>
          <w:bCs/>
          <w:sz w:val="24"/>
          <w:szCs w:val="24"/>
        </w:rPr>
        <w:t>Stadiul obiectivului: în curs de realizare servicii de proiectare: se așteaptă avizul de la I.S.U. după care se va depune pentru obținerea Autorizației de Construire.</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Reabilitarea sală sport din cadrul Colegiului Național George Coșbuc:</w:t>
      </w:r>
    </w:p>
    <w:p w:rsidR="00D70A2A" w:rsidRPr="007A34C1" w:rsidRDefault="00D70A2A" w:rsidP="007A34C1">
      <w:pPr>
        <w:spacing w:after="0" w:line="360" w:lineRule="auto"/>
        <w:jc w:val="both"/>
        <w:rPr>
          <w:rFonts w:ascii="Times New Roman" w:hAnsi="Times New Roman" w:cs="Times New Roman"/>
          <w:bCs/>
          <w:sz w:val="24"/>
          <w:szCs w:val="24"/>
        </w:rPr>
      </w:pPr>
      <w:r w:rsidRPr="007A34C1">
        <w:rPr>
          <w:rFonts w:ascii="Times New Roman" w:hAnsi="Times New Roman" w:cs="Times New Roman"/>
          <w:bCs/>
          <w:sz w:val="24"/>
          <w:szCs w:val="24"/>
        </w:rPr>
        <w:t>Stadiul obiectivului: în curs de realizare recepție la terminarea lucrărilor.</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Consolidare și reabilitare imobil B din Bdul. Basarabia nr. 160 - Grădinița Școlii Gimnaziale „Petre Ghelmez” – prin program P.N.D.L.:</w:t>
      </w:r>
    </w:p>
    <w:p w:rsidR="00D70A2A" w:rsidRPr="007A34C1" w:rsidRDefault="00D70A2A" w:rsidP="007A34C1">
      <w:pPr>
        <w:spacing w:after="0" w:line="360" w:lineRule="auto"/>
        <w:jc w:val="both"/>
        <w:rPr>
          <w:rFonts w:ascii="Times New Roman" w:hAnsi="Times New Roman" w:cs="Times New Roman"/>
          <w:bCs/>
          <w:sz w:val="24"/>
          <w:szCs w:val="24"/>
        </w:rPr>
      </w:pPr>
      <w:r w:rsidRPr="007A34C1">
        <w:rPr>
          <w:rFonts w:ascii="Times New Roman" w:hAnsi="Times New Roman" w:cs="Times New Roman"/>
          <w:bCs/>
          <w:sz w:val="24"/>
          <w:szCs w:val="24"/>
        </w:rPr>
        <w:t>Stadiul obiectivului: în curs de realizare recepție la terminarea lucrărilor.</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 xml:space="preserve">Consolidare și reabilitare imobil din str. Atanasie Ionescu nr. 25 - Grădinița nr. 256 </w:t>
      </w:r>
      <w:r w:rsidR="00EC7B5D" w:rsidRPr="00BE6987">
        <w:rPr>
          <w:rFonts w:ascii="Times New Roman" w:hAnsi="Times New Roman" w:cs="Times New Roman"/>
          <w:bCs/>
          <w:i/>
          <w:iCs/>
          <w:sz w:val="24"/>
          <w:szCs w:val="24"/>
        </w:rPr>
        <w:t>-</w:t>
      </w:r>
      <w:r w:rsidRPr="00BE6987">
        <w:rPr>
          <w:rFonts w:ascii="Times New Roman" w:hAnsi="Times New Roman" w:cs="Times New Roman"/>
          <w:bCs/>
          <w:i/>
          <w:iCs/>
          <w:sz w:val="24"/>
          <w:szCs w:val="24"/>
        </w:rPr>
        <w:t xml:space="preserve"> prin program P.N.D.L.:</w:t>
      </w:r>
    </w:p>
    <w:p w:rsidR="00D70A2A" w:rsidRPr="007A34C1" w:rsidRDefault="00D70A2A" w:rsidP="007A34C1">
      <w:pPr>
        <w:spacing w:after="0" w:line="360" w:lineRule="auto"/>
        <w:jc w:val="both"/>
        <w:rPr>
          <w:rFonts w:ascii="Times New Roman" w:hAnsi="Times New Roman" w:cs="Times New Roman"/>
          <w:bCs/>
          <w:sz w:val="24"/>
          <w:szCs w:val="24"/>
        </w:rPr>
      </w:pPr>
      <w:r w:rsidRPr="007A34C1">
        <w:rPr>
          <w:rFonts w:ascii="Times New Roman" w:hAnsi="Times New Roman" w:cs="Times New Roman"/>
          <w:bCs/>
          <w:sz w:val="24"/>
          <w:szCs w:val="24"/>
        </w:rPr>
        <w:t>Stadiul obiectivului: în curs de realizare recepție la terminarea lucrărilor</w:t>
      </w:r>
      <w:r w:rsidR="007A34C1">
        <w:rPr>
          <w:rFonts w:ascii="Times New Roman" w:hAnsi="Times New Roman" w:cs="Times New Roman"/>
          <w:bCs/>
          <w:sz w:val="24"/>
          <w:szCs w:val="24"/>
        </w:rPr>
        <w:t>.</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Consolidare și reabilitare imobil din Str. Armenească nr. 27 - Grădinița „Alice” – prin program P.N.D.L.:</w:t>
      </w:r>
    </w:p>
    <w:p w:rsidR="00D70A2A" w:rsidRPr="007A34C1" w:rsidRDefault="00D70A2A" w:rsidP="007A34C1">
      <w:pPr>
        <w:spacing w:after="0" w:line="360" w:lineRule="auto"/>
        <w:jc w:val="both"/>
        <w:rPr>
          <w:rFonts w:ascii="Times New Roman" w:hAnsi="Times New Roman" w:cs="Times New Roman"/>
          <w:bCs/>
          <w:sz w:val="24"/>
          <w:szCs w:val="24"/>
        </w:rPr>
      </w:pPr>
      <w:r w:rsidRPr="007A34C1">
        <w:rPr>
          <w:rFonts w:ascii="Times New Roman" w:hAnsi="Times New Roman" w:cs="Times New Roman"/>
          <w:bCs/>
          <w:sz w:val="24"/>
          <w:szCs w:val="24"/>
        </w:rPr>
        <w:t>Stadiul obiectivului: în curs de finalizare execuție lucrări, urmând recepția la terminarea lucrărilor.</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Consolidare și reabilitare imobil din Str. Alexandru Doni</w:t>
      </w:r>
      <w:r w:rsidR="00E14E35" w:rsidRPr="00BE6987">
        <w:rPr>
          <w:rFonts w:ascii="Times New Roman" w:hAnsi="Times New Roman" w:cs="Times New Roman"/>
          <w:bCs/>
          <w:i/>
          <w:iCs/>
          <w:sz w:val="24"/>
          <w:szCs w:val="24"/>
        </w:rPr>
        <w:t xml:space="preserve">ci nr. 23 - Grădinița „Alice” – </w:t>
      </w:r>
      <w:r w:rsidRPr="00BE6987">
        <w:rPr>
          <w:rFonts w:ascii="Times New Roman" w:hAnsi="Times New Roman" w:cs="Times New Roman"/>
          <w:bCs/>
          <w:i/>
          <w:iCs/>
          <w:sz w:val="24"/>
          <w:szCs w:val="24"/>
        </w:rPr>
        <w:t>prin program P.N.D.L.:</w:t>
      </w:r>
    </w:p>
    <w:p w:rsidR="00D70A2A" w:rsidRPr="007A34C1" w:rsidRDefault="00D70A2A" w:rsidP="007A34C1">
      <w:pPr>
        <w:spacing w:after="0" w:line="360" w:lineRule="auto"/>
        <w:jc w:val="both"/>
        <w:rPr>
          <w:rFonts w:ascii="Times New Roman" w:hAnsi="Times New Roman" w:cs="Times New Roman"/>
          <w:bCs/>
          <w:sz w:val="24"/>
          <w:szCs w:val="24"/>
        </w:rPr>
      </w:pPr>
      <w:r w:rsidRPr="007A34C1">
        <w:rPr>
          <w:rFonts w:ascii="Times New Roman" w:hAnsi="Times New Roman" w:cs="Times New Roman"/>
          <w:bCs/>
          <w:sz w:val="24"/>
          <w:szCs w:val="24"/>
        </w:rPr>
        <w:t>Stadiul obiectivului: în curs de realizare recepție la terminarea lucrărilor</w:t>
      </w:r>
      <w:r w:rsidR="007A34C1">
        <w:rPr>
          <w:rFonts w:ascii="Times New Roman" w:hAnsi="Times New Roman" w:cs="Times New Roman"/>
          <w:bCs/>
          <w:sz w:val="24"/>
          <w:szCs w:val="24"/>
        </w:rPr>
        <w:t>.</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Consolidare și reabilitare imobil din Str. Aurel Vlaicu nr. 30-32 Grădinița nr. 133 – prin program P.N.D.L.:</w:t>
      </w:r>
    </w:p>
    <w:p w:rsidR="00D70A2A" w:rsidRPr="007A34C1" w:rsidRDefault="00D70A2A" w:rsidP="007A34C1">
      <w:pPr>
        <w:spacing w:after="0" w:line="360" w:lineRule="auto"/>
        <w:jc w:val="both"/>
        <w:rPr>
          <w:rFonts w:ascii="Times New Roman" w:hAnsi="Times New Roman" w:cs="Times New Roman"/>
          <w:bCs/>
          <w:sz w:val="24"/>
          <w:szCs w:val="24"/>
        </w:rPr>
      </w:pPr>
      <w:r w:rsidRPr="007A34C1">
        <w:rPr>
          <w:rFonts w:ascii="Times New Roman" w:hAnsi="Times New Roman" w:cs="Times New Roman"/>
          <w:bCs/>
          <w:sz w:val="24"/>
          <w:szCs w:val="24"/>
        </w:rPr>
        <w:t>Stadiul obiectivului: în curs de realizare execuție lucrări, urmând recepția la terminarea lucrărilor.</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Consolidare și reabilitare imobil din Str. Dragoș Vodă nr. 25 - Grădinița nr. 133 – prin program P.N.D.L.:</w:t>
      </w:r>
    </w:p>
    <w:p w:rsidR="00D70A2A" w:rsidRPr="00D53A8A" w:rsidRDefault="00D70A2A" w:rsidP="007A34C1">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execuție lucrări, urmând recepția la terminarea lucrărilor.</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lastRenderedPageBreak/>
        <w:t>Consolidare și reabilitare imobil din Str. Plumbuita nr. 5 Grădinița nr. 137 – prin program P.N.D.L.:</w:t>
      </w:r>
    </w:p>
    <w:p w:rsidR="00D70A2A" w:rsidRPr="00D53A8A" w:rsidRDefault="00D70A2A" w:rsidP="007A34C1">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w:t>
      </w:r>
      <w:r w:rsidRPr="007A34C1">
        <w:rPr>
          <w:rFonts w:ascii="Times New Roman" w:hAnsi="Times New Roman" w:cs="Times New Roman"/>
          <w:bCs/>
          <w:sz w:val="24"/>
          <w:szCs w:val="24"/>
        </w:rPr>
        <w:t xml:space="preserve"> </w:t>
      </w:r>
      <w:r w:rsidRPr="00D53A8A">
        <w:rPr>
          <w:rFonts w:ascii="Times New Roman" w:hAnsi="Times New Roman" w:cs="Times New Roman"/>
          <w:bCs/>
          <w:sz w:val="24"/>
          <w:szCs w:val="24"/>
        </w:rPr>
        <w:t>s-a finalizat execuția lucrărilor, urmează a se face recepția la terminarea lucrărilor.</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Consolidare și reabilitare imobil din Str. Săgeții  nr. 11 - Grădinița „Licurici” – prin program P.N.D.L.:</w:t>
      </w:r>
    </w:p>
    <w:p w:rsidR="00D70A2A" w:rsidRPr="00D53A8A" w:rsidRDefault="00D70A2A" w:rsidP="007A34C1">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execuție lucrări, urmând recepția la terminarea lucrărilor.</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Consolidare și reabilitare imobil din Str. Pierre de Coubertain nr. 1 Grădinița „Castel” – prin program P.N.D.L.:</w:t>
      </w:r>
    </w:p>
    <w:p w:rsidR="00D70A2A" w:rsidRPr="00D53A8A" w:rsidRDefault="00D70A2A" w:rsidP="007A34C1">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execuție lucrări, urmând recepția la terminarea lucrărilor.</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Consolidare și reabilitare imobil din Str. Popa Nan nr. 47 - Grădinița Liceului Teoretic „Waldorf” – prin program P.N.D.L.:</w:t>
      </w:r>
    </w:p>
    <w:p w:rsidR="00D70A2A" w:rsidRPr="00D53A8A" w:rsidRDefault="00D70A2A" w:rsidP="00B72587">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execuție lucrări, urmând recepția la terminarea lucrărilor.</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Consolidare și reabilitare imobil din Bdul. Ferdinand I nr. 89 - Liceul Teoretic „Ady Endre” – prin program P.N.D.L.:</w:t>
      </w:r>
    </w:p>
    <w:p w:rsidR="00D70A2A" w:rsidRPr="00D53A8A" w:rsidRDefault="00D70A2A" w:rsidP="00B72587">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execuție lucrări, urmând recepția la terminarea lucrărilor.</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Consolidare și reabilitare imobil din Bdul. Ferdinand I nr. 23 Școala Gimnazială Iancului – prin program P.N.D.L.:</w:t>
      </w:r>
    </w:p>
    <w:p w:rsidR="00D70A2A" w:rsidRPr="00D53A8A" w:rsidRDefault="00D70A2A" w:rsidP="00B72587">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recepție la terminarea lucrărilor</w:t>
      </w:r>
      <w:r w:rsidR="00B72587">
        <w:rPr>
          <w:rFonts w:ascii="Times New Roman" w:hAnsi="Times New Roman" w:cs="Times New Roman"/>
          <w:bCs/>
          <w:sz w:val="24"/>
          <w:szCs w:val="24"/>
        </w:rPr>
        <w:t>.</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Execuție lucrări în vederea obținerii autorizației I.S.U. pentru Grădinița nr. 138:</w:t>
      </w:r>
    </w:p>
    <w:p w:rsidR="00D70A2A" w:rsidRPr="00D53A8A" w:rsidRDefault="00D70A2A" w:rsidP="00B72587">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w:t>
      </w:r>
      <w:r w:rsidRPr="00B72587">
        <w:rPr>
          <w:rFonts w:ascii="Times New Roman" w:hAnsi="Times New Roman" w:cs="Times New Roman"/>
          <w:bCs/>
          <w:sz w:val="24"/>
          <w:szCs w:val="24"/>
        </w:rPr>
        <w:t xml:space="preserve"> </w:t>
      </w:r>
      <w:r w:rsidRPr="00D53A8A">
        <w:rPr>
          <w:rFonts w:ascii="Times New Roman" w:hAnsi="Times New Roman" w:cs="Times New Roman"/>
          <w:bCs/>
          <w:sz w:val="24"/>
          <w:szCs w:val="24"/>
        </w:rPr>
        <w:t>s-a finalizat recepția la terminarea lucrărilor și urmează obținerea autorizației I.S.U.</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Execuție lucrări în vederea obținerii autorizației I.S.U. pentru Grădinița Albinuța, sediul din Str. Dinu Lipatti nr. 1:</w:t>
      </w:r>
    </w:p>
    <w:p w:rsidR="00D70A2A" w:rsidRPr="00D53A8A" w:rsidRDefault="00D70A2A" w:rsidP="00B72587">
      <w:pPr>
        <w:spacing w:after="0" w:line="360" w:lineRule="auto"/>
        <w:jc w:val="both"/>
        <w:rPr>
          <w:rFonts w:ascii="Times New Roman" w:hAnsi="Times New Roman" w:cs="Times New Roman"/>
          <w:bCs/>
          <w:iCs/>
          <w:sz w:val="24"/>
          <w:szCs w:val="24"/>
        </w:rPr>
      </w:pPr>
      <w:r w:rsidRPr="00D53A8A">
        <w:rPr>
          <w:rFonts w:ascii="Times New Roman" w:hAnsi="Times New Roman" w:cs="Times New Roman"/>
          <w:bCs/>
          <w:sz w:val="24"/>
          <w:szCs w:val="24"/>
        </w:rPr>
        <w:t>Stadiul obiectivului: în curs de realizare recepție la terminarea lucrărilor</w:t>
      </w:r>
      <w:r w:rsidR="00B72587">
        <w:rPr>
          <w:rFonts w:ascii="Times New Roman" w:hAnsi="Times New Roman" w:cs="Times New Roman"/>
          <w:bCs/>
          <w:sz w:val="24"/>
          <w:szCs w:val="24"/>
        </w:rPr>
        <w:t>.</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Execuție lucrări în vederea obținerii autorizației I.S.U. pentru Grădinița nr. 233:</w:t>
      </w:r>
    </w:p>
    <w:p w:rsidR="00D70A2A" w:rsidRPr="00D53A8A" w:rsidRDefault="00D70A2A" w:rsidP="00B72587">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recepție la terminarea lucrărilor.</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Execuție lucrări în vederea obținerii autorizației I.S.U. pentru Grădinița nr. 236:</w:t>
      </w:r>
    </w:p>
    <w:p w:rsidR="00D70A2A" w:rsidRPr="00B72587" w:rsidRDefault="00D70A2A" w:rsidP="00B72587">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recepție la terminarea lucrărilor</w:t>
      </w:r>
      <w:r w:rsidR="00B72587">
        <w:rPr>
          <w:rFonts w:ascii="Times New Roman" w:hAnsi="Times New Roman" w:cs="Times New Roman"/>
          <w:bCs/>
          <w:sz w:val="24"/>
          <w:szCs w:val="24"/>
        </w:rPr>
        <w:t>.</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Execuție lucrări în vederea obținerii autorizației I.S.U. pentru Grădinița nr. 23:</w:t>
      </w:r>
    </w:p>
    <w:p w:rsidR="00D70A2A" w:rsidRPr="00B72587" w:rsidRDefault="00D70A2A" w:rsidP="00B72587">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lastRenderedPageBreak/>
        <w:t>Stadiul obiectivului: în curs de realizare recepție la terminarea lucrărilor</w:t>
      </w:r>
      <w:r w:rsidR="00B72587">
        <w:rPr>
          <w:rFonts w:ascii="Times New Roman" w:hAnsi="Times New Roman" w:cs="Times New Roman"/>
          <w:bCs/>
          <w:sz w:val="24"/>
          <w:szCs w:val="24"/>
        </w:rPr>
        <w:t>.</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Execuție lucrări în vederea obținerii autorizației I.S.U. pentru Grădinița Steluța:</w:t>
      </w:r>
    </w:p>
    <w:p w:rsidR="00D70A2A" w:rsidRPr="00D53A8A" w:rsidRDefault="00D70A2A" w:rsidP="00B72587">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w:t>
      </w:r>
      <w:r w:rsidRPr="00B72587">
        <w:rPr>
          <w:rFonts w:ascii="Times New Roman" w:hAnsi="Times New Roman" w:cs="Times New Roman"/>
          <w:bCs/>
          <w:sz w:val="24"/>
          <w:szCs w:val="24"/>
        </w:rPr>
        <w:t xml:space="preserve"> </w:t>
      </w:r>
      <w:r w:rsidRPr="00D53A8A">
        <w:rPr>
          <w:rFonts w:ascii="Times New Roman" w:hAnsi="Times New Roman" w:cs="Times New Roman"/>
          <w:bCs/>
          <w:sz w:val="24"/>
          <w:szCs w:val="24"/>
        </w:rPr>
        <w:t>s-a finalizat recepția la terminarea lucrărilor și urmează obținerea autorizației I.S.U.</w:t>
      </w:r>
    </w:p>
    <w:p w:rsidR="00D70A2A" w:rsidRPr="00BE6987" w:rsidRDefault="00D70A2A" w:rsidP="00357F9E">
      <w:pPr>
        <w:pStyle w:val="Listparagraf"/>
        <w:numPr>
          <w:ilvl w:val="0"/>
          <w:numId w:val="9"/>
        </w:numPr>
        <w:spacing w:after="0" w:line="360" w:lineRule="auto"/>
        <w:ind w:left="851"/>
        <w:jc w:val="both"/>
        <w:rPr>
          <w:rFonts w:ascii="Times New Roman" w:hAnsi="Times New Roman" w:cs="Times New Roman"/>
          <w:bCs/>
          <w:i/>
          <w:iCs/>
          <w:sz w:val="24"/>
          <w:szCs w:val="24"/>
        </w:rPr>
      </w:pPr>
      <w:r w:rsidRPr="00BE6987">
        <w:rPr>
          <w:rFonts w:ascii="Times New Roman" w:hAnsi="Times New Roman" w:cs="Times New Roman"/>
          <w:bCs/>
          <w:i/>
          <w:iCs/>
          <w:sz w:val="24"/>
          <w:szCs w:val="24"/>
        </w:rPr>
        <w:t>Execuție lucrări în vederea obținerii autorizației I.S.U. pentru Grădinița nr. 280:</w:t>
      </w:r>
    </w:p>
    <w:p w:rsidR="00D70A2A" w:rsidRPr="00D53A8A" w:rsidRDefault="00D70A2A" w:rsidP="00B72587">
      <w:pPr>
        <w:spacing w:after="0" w:line="360" w:lineRule="auto"/>
        <w:jc w:val="both"/>
        <w:rPr>
          <w:rFonts w:ascii="Times New Roman" w:hAnsi="Times New Roman" w:cs="Times New Roman"/>
          <w:bCs/>
          <w:iCs/>
          <w:sz w:val="24"/>
          <w:szCs w:val="24"/>
        </w:rPr>
      </w:pPr>
      <w:r w:rsidRPr="00D53A8A">
        <w:rPr>
          <w:rFonts w:ascii="Times New Roman" w:hAnsi="Times New Roman" w:cs="Times New Roman"/>
          <w:bCs/>
          <w:sz w:val="24"/>
          <w:szCs w:val="24"/>
        </w:rPr>
        <w:t>Stadiul obiectivului: în curs de realizare recepție la terminarea lucrărilor</w:t>
      </w:r>
      <w:r w:rsidR="00B72587">
        <w:rPr>
          <w:rFonts w:ascii="Times New Roman" w:hAnsi="Times New Roman" w:cs="Times New Roman"/>
          <w:bCs/>
          <w:sz w:val="24"/>
          <w:szCs w:val="24"/>
        </w:rPr>
        <w:t>.</w:t>
      </w:r>
    </w:p>
    <w:p w:rsidR="00D70A2A" w:rsidRPr="00D53A8A" w:rsidRDefault="00D70A2A" w:rsidP="00357F9E">
      <w:pPr>
        <w:pStyle w:val="Listparagraf"/>
        <w:numPr>
          <w:ilvl w:val="0"/>
          <w:numId w:val="9"/>
        </w:numPr>
        <w:spacing w:after="0" w:line="360" w:lineRule="auto"/>
        <w:ind w:left="851"/>
        <w:jc w:val="both"/>
        <w:rPr>
          <w:rFonts w:ascii="Times New Roman" w:hAnsi="Times New Roman" w:cs="Times New Roman"/>
          <w:bCs/>
          <w:iCs/>
          <w:sz w:val="24"/>
          <w:szCs w:val="24"/>
        </w:rPr>
      </w:pPr>
      <w:r w:rsidRPr="00BE6987">
        <w:rPr>
          <w:rFonts w:ascii="Times New Roman" w:hAnsi="Times New Roman" w:cs="Times New Roman"/>
          <w:bCs/>
          <w:i/>
          <w:iCs/>
          <w:sz w:val="24"/>
          <w:szCs w:val="24"/>
        </w:rPr>
        <w:t>Eficientizarea energetică prin reabilitare/modernizare a Liceului Teoretic „Ion I.C. Brătianu”</w:t>
      </w:r>
      <w:r w:rsidRPr="00D53A8A">
        <w:rPr>
          <w:rFonts w:ascii="Times New Roman" w:hAnsi="Times New Roman" w:cs="Times New Roman"/>
          <w:bCs/>
          <w:iCs/>
          <w:sz w:val="24"/>
          <w:szCs w:val="24"/>
        </w:rPr>
        <w:t xml:space="preserve"> - P.O.R. Axa prioritară 3:</w:t>
      </w:r>
    </w:p>
    <w:p w:rsidR="00D70A2A" w:rsidRPr="004A147E" w:rsidRDefault="00D70A2A" w:rsidP="004A147E">
      <w:pPr>
        <w:spacing w:after="0" w:line="360" w:lineRule="auto"/>
        <w:jc w:val="both"/>
        <w:rPr>
          <w:rFonts w:ascii="Times New Roman" w:hAnsi="Times New Roman" w:cs="Times New Roman"/>
          <w:bCs/>
          <w:sz w:val="24"/>
          <w:szCs w:val="24"/>
        </w:rPr>
      </w:pPr>
      <w:r w:rsidRPr="004A147E">
        <w:rPr>
          <w:rFonts w:ascii="Times New Roman" w:hAnsi="Times New Roman" w:cs="Times New Roman"/>
          <w:bCs/>
          <w:iCs/>
          <w:sz w:val="24"/>
          <w:szCs w:val="24"/>
        </w:rPr>
        <w:t>Stadiul obiectivului: în curs de realizare execuție</w:t>
      </w:r>
      <w:r w:rsidRPr="004A147E">
        <w:rPr>
          <w:rFonts w:ascii="Times New Roman" w:hAnsi="Times New Roman" w:cs="Times New Roman"/>
          <w:bCs/>
          <w:sz w:val="24"/>
          <w:szCs w:val="24"/>
        </w:rPr>
        <w:t xml:space="preserve"> lucrări.</w:t>
      </w:r>
    </w:p>
    <w:p w:rsidR="00D70A2A" w:rsidRPr="00D53A8A" w:rsidRDefault="00D70A2A" w:rsidP="00357F9E">
      <w:pPr>
        <w:pStyle w:val="Listparagraf"/>
        <w:numPr>
          <w:ilvl w:val="0"/>
          <w:numId w:val="9"/>
        </w:numPr>
        <w:spacing w:after="0" w:line="360" w:lineRule="auto"/>
        <w:ind w:left="851"/>
        <w:jc w:val="both"/>
        <w:rPr>
          <w:rFonts w:ascii="Times New Roman" w:hAnsi="Times New Roman" w:cs="Times New Roman"/>
          <w:bCs/>
          <w:iCs/>
          <w:sz w:val="24"/>
          <w:szCs w:val="24"/>
        </w:rPr>
      </w:pPr>
      <w:r w:rsidRPr="00BE6987">
        <w:rPr>
          <w:rFonts w:ascii="Times New Roman" w:hAnsi="Times New Roman" w:cs="Times New Roman"/>
          <w:bCs/>
          <w:i/>
          <w:iCs/>
          <w:sz w:val="24"/>
          <w:szCs w:val="24"/>
        </w:rPr>
        <w:t>Eficientizarea energetică prin reabilitare/modernizare a Liceului Teoretic „Ferdinand I”</w:t>
      </w:r>
      <w:r w:rsidRPr="00D53A8A">
        <w:rPr>
          <w:rFonts w:ascii="Times New Roman" w:hAnsi="Times New Roman" w:cs="Times New Roman"/>
          <w:bCs/>
          <w:iCs/>
          <w:sz w:val="24"/>
          <w:szCs w:val="24"/>
        </w:rPr>
        <w:t xml:space="preserve"> - P.O.R. Axa prioritară 3:</w:t>
      </w:r>
    </w:p>
    <w:p w:rsidR="00D70A2A" w:rsidRPr="00D53A8A" w:rsidRDefault="00D70A2A" w:rsidP="00B72587">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execuție lucrări.</w:t>
      </w:r>
    </w:p>
    <w:p w:rsidR="00D70A2A" w:rsidRPr="00D53A8A" w:rsidRDefault="00D70A2A" w:rsidP="00357F9E">
      <w:pPr>
        <w:pStyle w:val="Listparagraf"/>
        <w:numPr>
          <w:ilvl w:val="0"/>
          <w:numId w:val="9"/>
        </w:numPr>
        <w:spacing w:after="0" w:line="360" w:lineRule="auto"/>
        <w:ind w:left="851"/>
        <w:jc w:val="both"/>
        <w:rPr>
          <w:rFonts w:ascii="Times New Roman" w:hAnsi="Times New Roman" w:cs="Times New Roman"/>
          <w:bCs/>
          <w:iCs/>
          <w:sz w:val="24"/>
          <w:szCs w:val="24"/>
        </w:rPr>
      </w:pPr>
      <w:r w:rsidRPr="00BE6987">
        <w:rPr>
          <w:rFonts w:ascii="Times New Roman" w:hAnsi="Times New Roman" w:cs="Times New Roman"/>
          <w:bCs/>
          <w:i/>
          <w:iCs/>
          <w:sz w:val="24"/>
          <w:szCs w:val="24"/>
        </w:rPr>
        <w:t xml:space="preserve">Reabilitarea și modernizarea imobil - Grădinița Steluța </w:t>
      </w:r>
      <w:r w:rsidRPr="00D53A8A">
        <w:rPr>
          <w:rFonts w:ascii="Times New Roman" w:hAnsi="Times New Roman" w:cs="Times New Roman"/>
          <w:bCs/>
          <w:iCs/>
          <w:sz w:val="24"/>
          <w:szCs w:val="24"/>
        </w:rPr>
        <w:t>- P.O.R. Axa prioritară 10:</w:t>
      </w:r>
    </w:p>
    <w:p w:rsidR="00D70A2A" w:rsidRPr="00D53A8A" w:rsidRDefault="00D70A2A" w:rsidP="00B72587">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execuție lucrări.</w:t>
      </w:r>
    </w:p>
    <w:p w:rsidR="00D70A2A" w:rsidRPr="00D53A8A" w:rsidRDefault="00D70A2A" w:rsidP="00357F9E">
      <w:pPr>
        <w:pStyle w:val="Listparagraf"/>
        <w:numPr>
          <w:ilvl w:val="0"/>
          <w:numId w:val="9"/>
        </w:numPr>
        <w:spacing w:after="0" w:line="360" w:lineRule="auto"/>
        <w:ind w:left="851"/>
        <w:jc w:val="both"/>
        <w:rPr>
          <w:rFonts w:ascii="Times New Roman" w:hAnsi="Times New Roman" w:cs="Times New Roman"/>
          <w:bCs/>
          <w:iCs/>
          <w:sz w:val="24"/>
          <w:szCs w:val="24"/>
        </w:rPr>
      </w:pPr>
      <w:r w:rsidRPr="00BE6987">
        <w:rPr>
          <w:rFonts w:ascii="Times New Roman" w:hAnsi="Times New Roman" w:cs="Times New Roman"/>
          <w:bCs/>
          <w:i/>
          <w:iCs/>
          <w:sz w:val="24"/>
          <w:szCs w:val="24"/>
        </w:rPr>
        <w:t>Reabilitarea și modernizarea imobil - Grădinița nr. 233</w:t>
      </w:r>
      <w:r w:rsidRPr="00D53A8A">
        <w:rPr>
          <w:rFonts w:ascii="Times New Roman" w:hAnsi="Times New Roman" w:cs="Times New Roman"/>
          <w:bCs/>
          <w:iCs/>
          <w:sz w:val="24"/>
          <w:szCs w:val="24"/>
        </w:rPr>
        <w:t xml:space="preserve"> - P.O.R. Axa prioritară 10:</w:t>
      </w:r>
    </w:p>
    <w:p w:rsidR="00D70A2A" w:rsidRPr="00D53A8A" w:rsidRDefault="00D70A2A" w:rsidP="00B72587">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execuție lucrări.</w:t>
      </w:r>
    </w:p>
    <w:p w:rsidR="00D70A2A" w:rsidRPr="00D53A8A" w:rsidRDefault="00D70A2A" w:rsidP="00357F9E">
      <w:pPr>
        <w:pStyle w:val="Listparagraf"/>
        <w:numPr>
          <w:ilvl w:val="0"/>
          <w:numId w:val="9"/>
        </w:numPr>
        <w:spacing w:after="0" w:line="360" w:lineRule="auto"/>
        <w:ind w:left="851"/>
        <w:jc w:val="both"/>
        <w:rPr>
          <w:rFonts w:ascii="Times New Roman" w:hAnsi="Times New Roman" w:cs="Times New Roman"/>
          <w:bCs/>
          <w:iCs/>
          <w:sz w:val="24"/>
          <w:szCs w:val="24"/>
        </w:rPr>
      </w:pPr>
      <w:r w:rsidRPr="00BE6987">
        <w:rPr>
          <w:rFonts w:ascii="Times New Roman" w:hAnsi="Times New Roman" w:cs="Times New Roman"/>
          <w:bCs/>
          <w:i/>
          <w:iCs/>
          <w:sz w:val="24"/>
          <w:szCs w:val="24"/>
        </w:rPr>
        <w:t>Reabilitarea și modernizarea imobil - Grădinița Luminița</w:t>
      </w:r>
      <w:r w:rsidRPr="00D53A8A">
        <w:rPr>
          <w:rFonts w:ascii="Times New Roman" w:hAnsi="Times New Roman" w:cs="Times New Roman"/>
          <w:bCs/>
          <w:iCs/>
          <w:sz w:val="24"/>
          <w:szCs w:val="24"/>
        </w:rPr>
        <w:t xml:space="preserve"> - P.O.R. Axa prioritară 10:</w:t>
      </w:r>
    </w:p>
    <w:p w:rsidR="00D70A2A" w:rsidRPr="00B72587" w:rsidRDefault="00D70A2A" w:rsidP="00B72587">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execuție lucrări.</w:t>
      </w:r>
    </w:p>
    <w:p w:rsidR="00D70A2A" w:rsidRPr="00D53A8A" w:rsidRDefault="00D70A2A" w:rsidP="00357F9E">
      <w:pPr>
        <w:pStyle w:val="Listparagraf"/>
        <w:numPr>
          <w:ilvl w:val="0"/>
          <w:numId w:val="9"/>
        </w:numPr>
        <w:spacing w:after="0" w:line="360" w:lineRule="auto"/>
        <w:ind w:left="851"/>
        <w:jc w:val="both"/>
        <w:rPr>
          <w:rFonts w:ascii="Times New Roman" w:hAnsi="Times New Roman" w:cs="Times New Roman"/>
          <w:bCs/>
          <w:iCs/>
          <w:sz w:val="24"/>
          <w:szCs w:val="24"/>
        </w:rPr>
      </w:pPr>
      <w:r w:rsidRPr="00BE6987">
        <w:rPr>
          <w:rFonts w:ascii="Times New Roman" w:hAnsi="Times New Roman" w:cs="Times New Roman"/>
          <w:bCs/>
          <w:i/>
          <w:iCs/>
          <w:sz w:val="24"/>
          <w:szCs w:val="24"/>
        </w:rPr>
        <w:t>Reabilitarea și modernizarea imobil - Grădinița nr. 189</w:t>
      </w:r>
      <w:r w:rsidRPr="00D53A8A">
        <w:rPr>
          <w:rFonts w:ascii="Times New Roman" w:hAnsi="Times New Roman" w:cs="Times New Roman"/>
          <w:bCs/>
          <w:iCs/>
          <w:sz w:val="24"/>
          <w:szCs w:val="24"/>
        </w:rPr>
        <w:t xml:space="preserve"> - P.O.R. Axa prioritară 10:</w:t>
      </w:r>
    </w:p>
    <w:p w:rsidR="00D70A2A" w:rsidRPr="00B72587" w:rsidRDefault="00D70A2A" w:rsidP="00B72587">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execuție lucrări.</w:t>
      </w:r>
    </w:p>
    <w:p w:rsidR="00D70A2A" w:rsidRPr="00D53A8A" w:rsidRDefault="00D70A2A" w:rsidP="00357F9E">
      <w:pPr>
        <w:pStyle w:val="Listparagraf"/>
        <w:numPr>
          <w:ilvl w:val="0"/>
          <w:numId w:val="9"/>
        </w:numPr>
        <w:spacing w:after="0" w:line="360" w:lineRule="auto"/>
        <w:ind w:left="851"/>
        <w:jc w:val="both"/>
        <w:rPr>
          <w:rFonts w:ascii="Times New Roman" w:hAnsi="Times New Roman" w:cs="Times New Roman"/>
          <w:bCs/>
          <w:iCs/>
          <w:sz w:val="24"/>
          <w:szCs w:val="24"/>
        </w:rPr>
      </w:pPr>
      <w:r w:rsidRPr="00BE6987">
        <w:rPr>
          <w:rFonts w:ascii="Times New Roman" w:hAnsi="Times New Roman" w:cs="Times New Roman"/>
          <w:bCs/>
          <w:i/>
          <w:iCs/>
          <w:sz w:val="24"/>
          <w:szCs w:val="24"/>
        </w:rPr>
        <w:t>Reabilitarea și modernizarea imobil - Grădinița nr. 280</w:t>
      </w:r>
      <w:r w:rsidRPr="00D53A8A">
        <w:rPr>
          <w:rFonts w:ascii="Times New Roman" w:hAnsi="Times New Roman" w:cs="Times New Roman"/>
          <w:bCs/>
          <w:iCs/>
          <w:sz w:val="24"/>
          <w:szCs w:val="24"/>
        </w:rPr>
        <w:t xml:space="preserve"> - P.O.R. Axa prioritară 10:</w:t>
      </w:r>
    </w:p>
    <w:p w:rsidR="00D70A2A" w:rsidRPr="00B72587" w:rsidRDefault="00D70A2A" w:rsidP="00B72587">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execuție lucrări.</w:t>
      </w:r>
    </w:p>
    <w:p w:rsidR="00D70A2A" w:rsidRPr="00D53A8A" w:rsidRDefault="00D70A2A" w:rsidP="00357F9E">
      <w:pPr>
        <w:pStyle w:val="Listparagraf"/>
        <w:numPr>
          <w:ilvl w:val="0"/>
          <w:numId w:val="9"/>
        </w:numPr>
        <w:spacing w:after="0" w:line="360" w:lineRule="auto"/>
        <w:ind w:left="851"/>
        <w:jc w:val="both"/>
        <w:rPr>
          <w:rFonts w:ascii="Times New Roman" w:hAnsi="Times New Roman" w:cs="Times New Roman"/>
          <w:bCs/>
          <w:iCs/>
          <w:sz w:val="24"/>
          <w:szCs w:val="24"/>
        </w:rPr>
      </w:pPr>
      <w:r w:rsidRPr="00BE6987">
        <w:rPr>
          <w:rFonts w:ascii="Times New Roman" w:hAnsi="Times New Roman" w:cs="Times New Roman"/>
          <w:bCs/>
          <w:i/>
          <w:iCs/>
          <w:sz w:val="24"/>
          <w:szCs w:val="24"/>
        </w:rPr>
        <w:t>Reabilitarea și modernizarea imobil - Grădinița Albinuța</w:t>
      </w:r>
      <w:r w:rsidRPr="00D53A8A">
        <w:rPr>
          <w:rFonts w:ascii="Times New Roman" w:hAnsi="Times New Roman" w:cs="Times New Roman"/>
          <w:bCs/>
          <w:iCs/>
          <w:sz w:val="24"/>
          <w:szCs w:val="24"/>
        </w:rPr>
        <w:t xml:space="preserve"> - P.O.R. Axa prioritară 10:</w:t>
      </w:r>
    </w:p>
    <w:p w:rsidR="00D70A2A" w:rsidRDefault="00D70A2A" w:rsidP="00B72587">
      <w:pPr>
        <w:spacing w:after="0" w:line="360" w:lineRule="auto"/>
        <w:jc w:val="both"/>
        <w:rPr>
          <w:rFonts w:ascii="Times New Roman" w:hAnsi="Times New Roman" w:cs="Times New Roman"/>
          <w:bCs/>
          <w:sz w:val="24"/>
          <w:szCs w:val="24"/>
        </w:rPr>
      </w:pPr>
      <w:r w:rsidRPr="00D53A8A">
        <w:rPr>
          <w:rFonts w:ascii="Times New Roman" w:hAnsi="Times New Roman" w:cs="Times New Roman"/>
          <w:bCs/>
          <w:sz w:val="24"/>
          <w:szCs w:val="24"/>
        </w:rPr>
        <w:t>Stadiul obiectivului: în curs de realizare execuție lucrări.</w:t>
      </w:r>
    </w:p>
    <w:p w:rsidR="00F774BD" w:rsidRDefault="00F774BD" w:rsidP="00B72587">
      <w:pPr>
        <w:spacing w:after="0" w:line="360" w:lineRule="auto"/>
        <w:jc w:val="both"/>
        <w:rPr>
          <w:rFonts w:ascii="Times New Roman" w:hAnsi="Times New Roman" w:cs="Times New Roman"/>
          <w:bCs/>
          <w:sz w:val="24"/>
          <w:szCs w:val="24"/>
        </w:rPr>
      </w:pPr>
    </w:p>
    <w:p w:rsidR="00CE66DD" w:rsidRPr="00CE66DD" w:rsidRDefault="00CE66DD" w:rsidP="00FC58DB">
      <w:pPr>
        <w:spacing w:after="120" w:line="360" w:lineRule="auto"/>
        <w:ind w:right="-335"/>
        <w:jc w:val="both"/>
        <w:rPr>
          <w:rFonts w:ascii="Times New Roman" w:hAnsi="Times New Roman" w:cs="Times New Roman"/>
          <w:i/>
          <w:sz w:val="24"/>
          <w:szCs w:val="24"/>
          <w:u w:val="single"/>
        </w:rPr>
      </w:pPr>
      <w:r w:rsidRPr="00CE66DD">
        <w:rPr>
          <w:rFonts w:ascii="Times New Roman" w:hAnsi="Times New Roman" w:cs="Times New Roman"/>
          <w:i/>
          <w:sz w:val="24"/>
          <w:szCs w:val="24"/>
          <w:u w:val="single"/>
        </w:rPr>
        <w:t xml:space="preserve">Direcția Achiziții </w:t>
      </w:r>
    </w:p>
    <w:p w:rsidR="00CE66DD" w:rsidRPr="00CE66DD" w:rsidRDefault="00CE66DD" w:rsidP="00FC58DB">
      <w:pPr>
        <w:spacing w:line="360" w:lineRule="auto"/>
        <w:ind w:right="-334" w:firstLine="578"/>
        <w:jc w:val="both"/>
        <w:rPr>
          <w:rFonts w:ascii="Times New Roman" w:hAnsi="Times New Roman" w:cs="Times New Roman"/>
          <w:i/>
          <w:sz w:val="24"/>
          <w:szCs w:val="24"/>
        </w:rPr>
      </w:pPr>
      <w:r w:rsidRPr="00CE66DD">
        <w:rPr>
          <w:rFonts w:ascii="Times New Roman" w:hAnsi="Times New Roman" w:cs="Times New Roman"/>
          <w:sz w:val="24"/>
          <w:szCs w:val="24"/>
        </w:rPr>
        <w:t xml:space="preserve">Direcția Achiziții este compartimentul intern specializat în domeniul achizițiilor publice în cadrul aparatului de specialitate al Primarului Sectorului 2, astfel cum este stabilit prin </w:t>
      </w:r>
      <w:r w:rsidRPr="00CE66DD">
        <w:rPr>
          <w:rFonts w:ascii="Times New Roman" w:hAnsi="Times New Roman" w:cs="Times New Roman"/>
          <w:i/>
          <w:sz w:val="24"/>
          <w:szCs w:val="24"/>
        </w:rPr>
        <w:t>art. 2, alin. (3) din HGR  nr. 395/2016 din 2 iunie 2016 pentru aprobarea Normelor metodologice de aplicare a prevederilor referitoare la atribuirea contractului de achiziţie publică/acordului-cadru din Legea nr. 98/2016 privind achiziţiile publice, cu modificările şi completările ulterioare.</w:t>
      </w:r>
    </w:p>
    <w:p w:rsidR="00CE66DD" w:rsidRPr="00CC597E" w:rsidRDefault="00CE66DD" w:rsidP="00CC597E">
      <w:pPr>
        <w:spacing w:after="0" w:line="360" w:lineRule="auto"/>
        <w:jc w:val="both"/>
        <w:rPr>
          <w:rFonts w:ascii="Times New Roman" w:hAnsi="Times New Roman"/>
          <w:i/>
          <w:sz w:val="24"/>
          <w:szCs w:val="24"/>
          <w:u w:val="single"/>
        </w:rPr>
      </w:pPr>
      <w:r w:rsidRPr="00CC597E">
        <w:rPr>
          <w:rFonts w:ascii="Times New Roman" w:hAnsi="Times New Roman"/>
          <w:i/>
          <w:sz w:val="24"/>
          <w:szCs w:val="24"/>
          <w:u w:val="single"/>
        </w:rPr>
        <w:lastRenderedPageBreak/>
        <w:t>Creșterea performanței energetice a blocurilor de locuințe din Sectorul 2</w:t>
      </w:r>
    </w:p>
    <w:p w:rsidR="00CE66DD" w:rsidRPr="00CE66DD" w:rsidRDefault="00CE66DD" w:rsidP="00F63589">
      <w:pPr>
        <w:tabs>
          <w:tab w:val="left" w:pos="851"/>
        </w:tabs>
        <w:spacing w:after="0" w:line="360" w:lineRule="auto"/>
        <w:ind w:right="-334" w:firstLine="709"/>
        <w:jc w:val="both"/>
        <w:rPr>
          <w:rFonts w:ascii="Times New Roman" w:hAnsi="Times New Roman"/>
          <w:sz w:val="24"/>
          <w:szCs w:val="24"/>
        </w:rPr>
      </w:pPr>
      <w:r w:rsidRPr="00CE66DD">
        <w:rPr>
          <w:rFonts w:ascii="Times New Roman" w:hAnsi="Times New Roman"/>
          <w:sz w:val="24"/>
          <w:szCs w:val="24"/>
        </w:rPr>
        <w:t xml:space="preserve">Lucrările </w:t>
      </w:r>
      <w:r w:rsidRPr="00CE66DD">
        <w:rPr>
          <w:rFonts w:ascii="Times New Roman" w:hAnsi="Times New Roman" w:cs="Times New Roman"/>
          <w:sz w:val="24"/>
          <w:szCs w:val="24"/>
        </w:rPr>
        <w:t>realizate</w:t>
      </w:r>
      <w:r w:rsidRPr="00CE66DD">
        <w:rPr>
          <w:rFonts w:ascii="Times New Roman" w:hAnsi="Times New Roman"/>
          <w:sz w:val="24"/>
          <w:szCs w:val="24"/>
        </w:rPr>
        <w:t xml:space="preserve"> de Direcția Achiziții în anul 2022 în vederea îmbunătățirii calității condițiilor de locuit ale cetățenilor din sectorul 2, fac parte din categoria lucrărilor de reabilitare termică pentru creșterea performanței energetice a blocurilor de locuințe.</w:t>
      </w:r>
    </w:p>
    <w:p w:rsidR="00E76085" w:rsidRPr="00CC0ADF" w:rsidRDefault="00CE66DD" w:rsidP="00EC7B5D">
      <w:pPr>
        <w:tabs>
          <w:tab w:val="left" w:pos="851"/>
        </w:tabs>
        <w:spacing w:after="0" w:line="360" w:lineRule="auto"/>
        <w:ind w:right="-334" w:firstLine="709"/>
        <w:jc w:val="both"/>
        <w:rPr>
          <w:rFonts w:ascii="Times New Roman" w:hAnsi="Times New Roman"/>
          <w:i/>
          <w:sz w:val="24"/>
          <w:szCs w:val="24"/>
        </w:rPr>
      </w:pPr>
      <w:r w:rsidRPr="00CE66DD">
        <w:rPr>
          <w:rFonts w:ascii="Times New Roman" w:hAnsi="Times New Roman"/>
          <w:sz w:val="24"/>
          <w:szCs w:val="24"/>
        </w:rPr>
        <w:t xml:space="preserve">În anul 2022 </w:t>
      </w:r>
      <w:r w:rsidRPr="00CE66DD">
        <w:rPr>
          <w:rFonts w:ascii="Times New Roman" w:hAnsi="Times New Roman" w:cs="Times New Roman"/>
          <w:sz w:val="24"/>
          <w:szCs w:val="24"/>
        </w:rPr>
        <w:t>Direcția</w:t>
      </w:r>
      <w:r w:rsidRPr="00CE66DD">
        <w:rPr>
          <w:rFonts w:ascii="Times New Roman" w:hAnsi="Times New Roman"/>
          <w:sz w:val="24"/>
          <w:szCs w:val="24"/>
        </w:rPr>
        <w:t xml:space="preserve"> Achiziții a încheiat </w:t>
      </w:r>
      <w:r w:rsidRPr="00CC0ADF">
        <w:rPr>
          <w:rFonts w:ascii="Times New Roman" w:hAnsi="Times New Roman"/>
          <w:i/>
          <w:sz w:val="24"/>
          <w:szCs w:val="24"/>
        </w:rPr>
        <w:t>40 de contracte subsecvente de lucrări în valoare totală de 71.080.665,22 lei fără TVA</w:t>
      </w:r>
    </w:p>
    <w:p w:rsidR="00CE66DD" w:rsidRPr="00E76085" w:rsidRDefault="00CE66DD" w:rsidP="00EC7B5D">
      <w:pPr>
        <w:tabs>
          <w:tab w:val="left" w:pos="851"/>
        </w:tabs>
        <w:spacing w:after="0" w:line="360" w:lineRule="auto"/>
        <w:ind w:right="-334"/>
        <w:jc w:val="both"/>
        <w:rPr>
          <w:rFonts w:ascii="Times New Roman" w:hAnsi="Times New Roman"/>
          <w:sz w:val="24"/>
          <w:szCs w:val="24"/>
        </w:rPr>
      </w:pPr>
      <w:r w:rsidRPr="00E76085">
        <w:rPr>
          <w:rFonts w:ascii="Times New Roman" w:hAnsi="Times New Roman"/>
          <w:sz w:val="24"/>
          <w:szCs w:val="24"/>
        </w:rPr>
        <w:t>Contracte subsecvente aferente acordului cadru nr. 44466/01.04.2020</w:t>
      </w:r>
      <w:r w:rsidR="00EC7B5D">
        <w:rPr>
          <w:rFonts w:ascii="Times New Roman" w:hAnsi="Times New Roman"/>
          <w:sz w:val="24"/>
          <w:szCs w:val="24"/>
        </w:rPr>
        <w:t>:</w:t>
      </w:r>
    </w:p>
    <w:p w:rsidR="00CE66DD" w:rsidRPr="00BE6D1A" w:rsidRDefault="00CE66DD" w:rsidP="00357F9E">
      <w:pPr>
        <w:pStyle w:val="Listparagraf"/>
        <w:numPr>
          <w:ilvl w:val="1"/>
          <w:numId w:val="9"/>
        </w:numPr>
        <w:spacing w:after="0" w:line="360" w:lineRule="auto"/>
        <w:ind w:left="709" w:hanging="283"/>
        <w:jc w:val="both"/>
        <w:rPr>
          <w:rFonts w:ascii="Times New Roman" w:hAnsi="Times New Roman" w:cs="Times New Roman"/>
          <w:bCs/>
          <w:sz w:val="24"/>
          <w:szCs w:val="24"/>
        </w:rPr>
      </w:pPr>
      <w:r w:rsidRPr="00BE6D1A">
        <w:rPr>
          <w:rFonts w:ascii="Times New Roman" w:hAnsi="Times New Roman" w:cs="Times New Roman"/>
          <w:bCs/>
          <w:sz w:val="24"/>
          <w:szCs w:val="24"/>
        </w:rPr>
        <w:t>11 contracte subsecvente în valoare de 16.085.946,78 lei fără TVA</w:t>
      </w:r>
    </w:p>
    <w:p w:rsidR="00CE66DD" w:rsidRPr="00CE66DD" w:rsidRDefault="00CE66DD" w:rsidP="00EC7B5D">
      <w:pPr>
        <w:tabs>
          <w:tab w:val="left" w:pos="851"/>
        </w:tabs>
        <w:spacing w:after="0" w:line="360" w:lineRule="auto"/>
        <w:jc w:val="both"/>
        <w:rPr>
          <w:rFonts w:ascii="Times New Roman" w:hAnsi="Times New Roman"/>
          <w:sz w:val="24"/>
          <w:szCs w:val="24"/>
        </w:rPr>
      </w:pPr>
      <w:r w:rsidRPr="00CE66DD">
        <w:rPr>
          <w:rFonts w:ascii="Times New Roman" w:hAnsi="Times New Roman"/>
          <w:sz w:val="24"/>
          <w:szCs w:val="24"/>
        </w:rPr>
        <w:t>Contracte subsecvente aferente acordului cadru nr. 44480/01.04.2020</w:t>
      </w:r>
      <w:r w:rsidR="00CC0ADF">
        <w:rPr>
          <w:rFonts w:ascii="Times New Roman" w:hAnsi="Times New Roman"/>
          <w:sz w:val="24"/>
          <w:szCs w:val="24"/>
        </w:rPr>
        <w:t>:</w:t>
      </w:r>
    </w:p>
    <w:p w:rsidR="00CE66DD" w:rsidRPr="00BE6D1A" w:rsidRDefault="00CE66DD" w:rsidP="00357F9E">
      <w:pPr>
        <w:pStyle w:val="Listparagraf"/>
        <w:numPr>
          <w:ilvl w:val="1"/>
          <w:numId w:val="9"/>
        </w:numPr>
        <w:spacing w:after="0" w:line="360" w:lineRule="auto"/>
        <w:ind w:left="709" w:hanging="283"/>
        <w:jc w:val="both"/>
        <w:rPr>
          <w:rFonts w:ascii="Times New Roman" w:hAnsi="Times New Roman" w:cs="Times New Roman"/>
          <w:bCs/>
          <w:sz w:val="24"/>
          <w:szCs w:val="24"/>
        </w:rPr>
      </w:pPr>
      <w:r w:rsidRPr="00BE6D1A">
        <w:rPr>
          <w:rFonts w:ascii="Times New Roman" w:hAnsi="Times New Roman" w:cs="Times New Roman"/>
          <w:bCs/>
          <w:sz w:val="24"/>
          <w:szCs w:val="24"/>
        </w:rPr>
        <w:t>11 contracte subsecvente în valoare de 29.627.853,96 lei fără TVA</w:t>
      </w:r>
    </w:p>
    <w:p w:rsidR="00CE66DD" w:rsidRPr="00CE66DD" w:rsidRDefault="00CE66DD" w:rsidP="00CC0ADF">
      <w:pPr>
        <w:tabs>
          <w:tab w:val="left" w:pos="851"/>
          <w:tab w:val="left" w:pos="993"/>
        </w:tabs>
        <w:spacing w:after="0" w:line="360" w:lineRule="auto"/>
        <w:jc w:val="both"/>
        <w:rPr>
          <w:rFonts w:ascii="Times New Roman" w:hAnsi="Times New Roman"/>
          <w:sz w:val="24"/>
          <w:szCs w:val="24"/>
        </w:rPr>
      </w:pPr>
      <w:r w:rsidRPr="00CE66DD">
        <w:rPr>
          <w:rFonts w:ascii="Times New Roman" w:hAnsi="Times New Roman"/>
          <w:sz w:val="24"/>
          <w:szCs w:val="24"/>
        </w:rPr>
        <w:t>Contracte subsecvente aferente acordului cadru nr. 44472/01.04.2020</w:t>
      </w:r>
      <w:r w:rsidR="00CC0ADF">
        <w:rPr>
          <w:rFonts w:ascii="Times New Roman" w:hAnsi="Times New Roman"/>
          <w:sz w:val="24"/>
          <w:szCs w:val="24"/>
        </w:rPr>
        <w:t>:</w:t>
      </w:r>
    </w:p>
    <w:p w:rsidR="00E76085" w:rsidRDefault="00CE66DD" w:rsidP="00E76085">
      <w:pPr>
        <w:pStyle w:val="Listparagraf"/>
        <w:numPr>
          <w:ilvl w:val="1"/>
          <w:numId w:val="9"/>
        </w:numPr>
        <w:spacing w:after="0" w:line="360" w:lineRule="auto"/>
        <w:ind w:left="709" w:hanging="283"/>
        <w:jc w:val="both"/>
        <w:rPr>
          <w:rFonts w:ascii="Times New Roman" w:hAnsi="Times New Roman" w:cs="Times New Roman"/>
          <w:bCs/>
          <w:sz w:val="24"/>
          <w:szCs w:val="24"/>
        </w:rPr>
      </w:pPr>
      <w:r w:rsidRPr="00BE6D1A">
        <w:rPr>
          <w:rFonts w:ascii="Times New Roman" w:hAnsi="Times New Roman" w:cs="Times New Roman"/>
          <w:bCs/>
          <w:sz w:val="24"/>
          <w:szCs w:val="24"/>
        </w:rPr>
        <w:t>18 contracte subsecvente în valoare de 25.366.864,48 lei fără TVA</w:t>
      </w:r>
    </w:p>
    <w:p w:rsidR="00414EF4" w:rsidRPr="00414EF4" w:rsidRDefault="00414EF4" w:rsidP="00414EF4">
      <w:pPr>
        <w:pStyle w:val="Listparagraf"/>
        <w:spacing w:after="0" w:line="360" w:lineRule="auto"/>
        <w:ind w:left="709"/>
        <w:jc w:val="both"/>
        <w:rPr>
          <w:rFonts w:ascii="Times New Roman" w:hAnsi="Times New Roman" w:cs="Times New Roman"/>
          <w:bCs/>
          <w:sz w:val="24"/>
          <w:szCs w:val="24"/>
        </w:rPr>
      </w:pPr>
    </w:p>
    <w:p w:rsidR="00E76085" w:rsidRPr="00E76085" w:rsidRDefault="00E76085" w:rsidP="00CC0ADF">
      <w:pPr>
        <w:tabs>
          <w:tab w:val="left" w:pos="720"/>
        </w:tabs>
        <w:spacing w:line="259" w:lineRule="auto"/>
        <w:jc w:val="both"/>
        <w:rPr>
          <w:rFonts w:ascii="Times New Roman" w:hAnsi="Times New Roman" w:cs="Times New Roman"/>
          <w:i/>
          <w:sz w:val="24"/>
          <w:szCs w:val="28"/>
          <w:u w:val="single"/>
          <w:lang w:val="en-US"/>
        </w:rPr>
      </w:pPr>
      <w:r w:rsidRPr="00E76085">
        <w:rPr>
          <w:rFonts w:ascii="Times New Roman" w:hAnsi="Times New Roman" w:cs="Times New Roman"/>
          <w:i/>
          <w:sz w:val="24"/>
          <w:szCs w:val="28"/>
          <w:u w:val="single"/>
          <w:lang w:val="en-US"/>
        </w:rPr>
        <w:t>Direcţia Investiţii Publice</w:t>
      </w:r>
    </w:p>
    <w:p w:rsidR="00E76085" w:rsidRPr="00E76085" w:rsidRDefault="00FC58DB" w:rsidP="00FC58DB">
      <w:pPr>
        <w:spacing w:after="0" w:line="360" w:lineRule="auto"/>
        <w:ind w:firstLine="578"/>
        <w:jc w:val="both"/>
        <w:rPr>
          <w:rFonts w:ascii="Times New Roman" w:hAnsi="Times New Roman" w:cs="Times New Roman"/>
          <w:sz w:val="24"/>
          <w:szCs w:val="24"/>
          <w:lang w:val="en-US"/>
        </w:rPr>
      </w:pPr>
      <w:r>
        <w:rPr>
          <w:rFonts w:ascii="Times New Roman" w:hAnsi="Times New Roman" w:cs="Times New Roman"/>
          <w:sz w:val="24"/>
          <w:szCs w:val="24"/>
          <w:lang w:val="en-US"/>
        </w:rPr>
        <w:t>În p</w:t>
      </w:r>
      <w:r w:rsidR="00E76085" w:rsidRPr="00E76085">
        <w:rPr>
          <w:rFonts w:ascii="Times New Roman" w:hAnsi="Times New Roman" w:cs="Times New Roman"/>
          <w:sz w:val="24"/>
          <w:szCs w:val="24"/>
          <w:lang w:val="en-US"/>
        </w:rPr>
        <w:t xml:space="preserve">rogramul de reabilitare termică a blocurilor de locuinţe, respectiv din anul 2008 şi până la data prezentei, sunt 1352 obiective în diverse stadii fizice (finalizat/recepționat/în execuție) din care: </w:t>
      </w:r>
    </w:p>
    <w:p w:rsidR="00E76085" w:rsidRPr="00CC0ADF" w:rsidRDefault="00E76085" w:rsidP="00F774BD">
      <w:pPr>
        <w:spacing w:after="0" w:line="360" w:lineRule="auto"/>
        <w:contextualSpacing/>
        <w:jc w:val="both"/>
        <w:rPr>
          <w:rFonts w:ascii="Times New Roman" w:hAnsi="Times New Roman" w:cs="Times New Roman"/>
          <w:b/>
          <w:i/>
          <w:sz w:val="24"/>
          <w:szCs w:val="24"/>
          <w:lang w:val="en-US"/>
        </w:rPr>
      </w:pPr>
      <w:r w:rsidRPr="00CC0ADF">
        <w:rPr>
          <w:rFonts w:ascii="Times New Roman" w:hAnsi="Times New Roman" w:cs="Times New Roman"/>
          <w:b/>
          <w:i/>
          <w:sz w:val="24"/>
          <w:szCs w:val="24"/>
          <w:lang w:val="en-US"/>
        </w:rPr>
        <w:t>PROGRAMUL I -  Pachet 265 obiective:</w:t>
      </w:r>
    </w:p>
    <w:p w:rsidR="00E76085" w:rsidRPr="00CC0ADF" w:rsidRDefault="00E76085" w:rsidP="00F774BD">
      <w:pPr>
        <w:pStyle w:val="Listparagraf"/>
        <w:numPr>
          <w:ilvl w:val="0"/>
          <w:numId w:val="55"/>
        </w:numPr>
        <w:spacing w:after="0" w:line="360" w:lineRule="auto"/>
        <w:ind w:left="1134" w:hanging="283"/>
        <w:jc w:val="both"/>
        <w:rPr>
          <w:rFonts w:ascii="Times New Roman" w:hAnsi="Times New Roman"/>
          <w:sz w:val="24"/>
          <w:szCs w:val="24"/>
        </w:rPr>
      </w:pPr>
      <w:r w:rsidRPr="00CC0ADF">
        <w:rPr>
          <w:rFonts w:ascii="Times New Roman" w:hAnsi="Times New Roman"/>
          <w:sz w:val="24"/>
          <w:szCs w:val="24"/>
        </w:rPr>
        <w:t>205 blocuri recepţionate;</w:t>
      </w:r>
    </w:p>
    <w:p w:rsidR="00E76085" w:rsidRPr="00CC0ADF" w:rsidRDefault="00E76085" w:rsidP="00F774BD">
      <w:pPr>
        <w:pStyle w:val="Listparagraf"/>
        <w:numPr>
          <w:ilvl w:val="0"/>
          <w:numId w:val="55"/>
        </w:numPr>
        <w:spacing w:after="0" w:line="360" w:lineRule="auto"/>
        <w:ind w:left="1134" w:hanging="283"/>
        <w:jc w:val="both"/>
        <w:rPr>
          <w:rFonts w:ascii="Times New Roman" w:hAnsi="Times New Roman"/>
          <w:sz w:val="24"/>
          <w:szCs w:val="24"/>
        </w:rPr>
      </w:pPr>
      <w:r w:rsidRPr="00CC0ADF">
        <w:rPr>
          <w:rFonts w:ascii="Times New Roman" w:hAnsi="Times New Roman"/>
          <w:sz w:val="24"/>
          <w:szCs w:val="24"/>
        </w:rPr>
        <w:t>13 blocuri finalizate;</w:t>
      </w:r>
    </w:p>
    <w:p w:rsidR="00E76085" w:rsidRPr="00CC0ADF" w:rsidRDefault="00E76085" w:rsidP="00F774BD">
      <w:pPr>
        <w:pStyle w:val="Listparagraf"/>
        <w:numPr>
          <w:ilvl w:val="0"/>
          <w:numId w:val="55"/>
        </w:numPr>
        <w:spacing w:after="0" w:line="360" w:lineRule="auto"/>
        <w:ind w:left="1134" w:hanging="283"/>
        <w:jc w:val="both"/>
        <w:rPr>
          <w:rFonts w:ascii="Times New Roman" w:hAnsi="Times New Roman"/>
          <w:sz w:val="24"/>
          <w:szCs w:val="24"/>
        </w:rPr>
      </w:pPr>
      <w:r w:rsidRPr="00CC0ADF">
        <w:rPr>
          <w:rFonts w:ascii="Times New Roman" w:hAnsi="Times New Roman"/>
          <w:sz w:val="24"/>
          <w:szCs w:val="24"/>
        </w:rPr>
        <w:t>45 blocuri reziliate;</w:t>
      </w:r>
    </w:p>
    <w:p w:rsidR="00E76085" w:rsidRPr="00CC0ADF" w:rsidRDefault="00CC0ADF" w:rsidP="00F774BD">
      <w:pPr>
        <w:pStyle w:val="Listparagraf"/>
        <w:numPr>
          <w:ilvl w:val="0"/>
          <w:numId w:val="55"/>
        </w:numPr>
        <w:spacing w:after="0" w:line="360" w:lineRule="auto"/>
        <w:ind w:left="1134" w:hanging="283"/>
        <w:jc w:val="both"/>
        <w:rPr>
          <w:rFonts w:ascii="Times New Roman" w:hAnsi="Times New Roman"/>
          <w:sz w:val="24"/>
          <w:szCs w:val="24"/>
        </w:rPr>
      </w:pPr>
      <w:r>
        <w:rPr>
          <w:rFonts w:ascii="Times New Roman" w:hAnsi="Times New Roman"/>
          <w:sz w:val="24"/>
          <w:szCs w:val="24"/>
        </w:rPr>
        <w:t>2  blocuri în execuție.</w:t>
      </w:r>
    </w:p>
    <w:p w:rsidR="00E76085" w:rsidRPr="00CC0ADF" w:rsidRDefault="00E76085" w:rsidP="00F774BD">
      <w:pPr>
        <w:spacing w:after="0" w:line="360" w:lineRule="auto"/>
        <w:contextualSpacing/>
        <w:jc w:val="both"/>
        <w:rPr>
          <w:rFonts w:ascii="Times New Roman" w:hAnsi="Times New Roman" w:cs="Times New Roman"/>
          <w:b/>
          <w:i/>
          <w:sz w:val="24"/>
          <w:szCs w:val="24"/>
          <w:lang w:val="en-US"/>
        </w:rPr>
      </w:pPr>
      <w:r w:rsidRPr="00CC0ADF">
        <w:rPr>
          <w:rFonts w:ascii="Times New Roman" w:hAnsi="Times New Roman" w:cs="Times New Roman"/>
          <w:b/>
          <w:i/>
          <w:sz w:val="24"/>
          <w:szCs w:val="24"/>
          <w:lang w:val="en-US"/>
        </w:rPr>
        <w:t>PROGRAMUL II - Pachet 246 obiective:</w:t>
      </w:r>
    </w:p>
    <w:p w:rsidR="00E76085" w:rsidRPr="00CC0ADF" w:rsidRDefault="00E76085" w:rsidP="00F774BD">
      <w:pPr>
        <w:pStyle w:val="Listparagraf"/>
        <w:numPr>
          <w:ilvl w:val="0"/>
          <w:numId w:val="55"/>
        </w:numPr>
        <w:spacing w:after="0" w:line="360" w:lineRule="auto"/>
        <w:ind w:left="1134" w:hanging="283"/>
        <w:jc w:val="both"/>
        <w:rPr>
          <w:rFonts w:ascii="Times New Roman" w:hAnsi="Times New Roman"/>
          <w:sz w:val="24"/>
          <w:szCs w:val="24"/>
        </w:rPr>
      </w:pPr>
      <w:r w:rsidRPr="00CC0ADF">
        <w:rPr>
          <w:rFonts w:ascii="Times New Roman" w:hAnsi="Times New Roman"/>
          <w:sz w:val="24"/>
          <w:szCs w:val="24"/>
        </w:rPr>
        <w:t>240 blocuri recepţionate;</w:t>
      </w:r>
    </w:p>
    <w:p w:rsidR="00E76085" w:rsidRDefault="00E76085" w:rsidP="00F774BD">
      <w:pPr>
        <w:pStyle w:val="Listparagraf"/>
        <w:numPr>
          <w:ilvl w:val="0"/>
          <w:numId w:val="55"/>
        </w:numPr>
        <w:spacing w:after="0" w:line="360" w:lineRule="auto"/>
        <w:ind w:left="1134" w:hanging="283"/>
        <w:jc w:val="both"/>
        <w:rPr>
          <w:rFonts w:ascii="Times New Roman" w:hAnsi="Times New Roman"/>
          <w:sz w:val="24"/>
          <w:szCs w:val="24"/>
        </w:rPr>
      </w:pPr>
      <w:r w:rsidRPr="00CC0ADF">
        <w:rPr>
          <w:rFonts w:ascii="Times New Roman" w:hAnsi="Times New Roman"/>
          <w:sz w:val="24"/>
          <w:szCs w:val="24"/>
        </w:rPr>
        <w:t>6 bloc</w:t>
      </w:r>
      <w:r w:rsidR="00CC0ADF">
        <w:rPr>
          <w:rFonts w:ascii="Times New Roman" w:hAnsi="Times New Roman"/>
          <w:sz w:val="24"/>
          <w:szCs w:val="24"/>
        </w:rPr>
        <w:t>uri finalizate, nerecepționate.</w:t>
      </w:r>
    </w:p>
    <w:p w:rsidR="00F774BD" w:rsidRDefault="00F774BD" w:rsidP="00F774BD">
      <w:pPr>
        <w:spacing w:after="0" w:line="360" w:lineRule="auto"/>
        <w:contextualSpacing/>
        <w:jc w:val="both"/>
        <w:rPr>
          <w:rFonts w:ascii="Times New Roman" w:hAnsi="Times New Roman" w:cs="Times New Roman"/>
          <w:b/>
          <w:i/>
          <w:sz w:val="24"/>
          <w:szCs w:val="24"/>
          <w:lang w:val="en-US"/>
        </w:rPr>
      </w:pPr>
    </w:p>
    <w:p w:rsidR="00E76085" w:rsidRPr="00CC0ADF" w:rsidRDefault="00E76085" w:rsidP="00F774BD">
      <w:pPr>
        <w:spacing w:after="0" w:line="360" w:lineRule="auto"/>
        <w:contextualSpacing/>
        <w:jc w:val="both"/>
        <w:rPr>
          <w:rFonts w:ascii="Times New Roman" w:hAnsi="Times New Roman" w:cs="Times New Roman"/>
          <w:b/>
          <w:i/>
          <w:sz w:val="24"/>
          <w:szCs w:val="24"/>
          <w:lang w:val="en-US"/>
        </w:rPr>
      </w:pPr>
      <w:r w:rsidRPr="00CC0ADF">
        <w:rPr>
          <w:rFonts w:ascii="Times New Roman" w:hAnsi="Times New Roman" w:cs="Times New Roman"/>
          <w:b/>
          <w:i/>
          <w:sz w:val="24"/>
          <w:szCs w:val="24"/>
          <w:lang w:val="en-US"/>
        </w:rPr>
        <w:t>PROGRAMUL III - Pachet 617 obiective:</w:t>
      </w:r>
    </w:p>
    <w:p w:rsidR="00E76085" w:rsidRPr="00CC0ADF" w:rsidRDefault="00E76085" w:rsidP="00F774BD">
      <w:pPr>
        <w:pStyle w:val="Listparagraf"/>
        <w:numPr>
          <w:ilvl w:val="0"/>
          <w:numId w:val="55"/>
        </w:numPr>
        <w:spacing w:after="0" w:line="360" w:lineRule="auto"/>
        <w:ind w:left="1134" w:hanging="283"/>
        <w:jc w:val="both"/>
        <w:rPr>
          <w:rFonts w:ascii="Times New Roman" w:hAnsi="Times New Roman"/>
          <w:sz w:val="24"/>
          <w:szCs w:val="24"/>
        </w:rPr>
      </w:pPr>
      <w:r w:rsidRPr="00CC0ADF">
        <w:rPr>
          <w:rFonts w:ascii="Times New Roman" w:hAnsi="Times New Roman"/>
          <w:sz w:val="24"/>
          <w:szCs w:val="24"/>
        </w:rPr>
        <w:t xml:space="preserve">596 blocuri receţionate; </w:t>
      </w:r>
    </w:p>
    <w:p w:rsidR="00E76085" w:rsidRPr="00CC0ADF" w:rsidRDefault="00E76085" w:rsidP="00F774BD">
      <w:pPr>
        <w:pStyle w:val="Listparagraf"/>
        <w:numPr>
          <w:ilvl w:val="0"/>
          <w:numId w:val="55"/>
        </w:numPr>
        <w:spacing w:after="0" w:line="360" w:lineRule="auto"/>
        <w:ind w:left="1134" w:hanging="283"/>
        <w:jc w:val="both"/>
        <w:rPr>
          <w:rFonts w:ascii="Times New Roman" w:hAnsi="Times New Roman"/>
          <w:sz w:val="24"/>
          <w:szCs w:val="24"/>
        </w:rPr>
      </w:pPr>
      <w:r w:rsidRPr="00CC0ADF">
        <w:rPr>
          <w:rFonts w:ascii="Times New Roman" w:hAnsi="Times New Roman"/>
          <w:sz w:val="24"/>
          <w:szCs w:val="24"/>
        </w:rPr>
        <w:t xml:space="preserve">13 blocuri finalizate, nerecepţionate; </w:t>
      </w:r>
    </w:p>
    <w:p w:rsidR="00E76085" w:rsidRPr="00CC0ADF" w:rsidRDefault="00CC0ADF" w:rsidP="00F774BD">
      <w:pPr>
        <w:pStyle w:val="Listparagraf"/>
        <w:numPr>
          <w:ilvl w:val="0"/>
          <w:numId w:val="55"/>
        </w:numPr>
        <w:spacing w:after="0" w:line="360" w:lineRule="auto"/>
        <w:ind w:left="1134" w:hanging="283"/>
        <w:jc w:val="both"/>
        <w:rPr>
          <w:rFonts w:ascii="Times New Roman" w:hAnsi="Times New Roman"/>
          <w:sz w:val="24"/>
          <w:szCs w:val="24"/>
        </w:rPr>
      </w:pPr>
      <w:r>
        <w:rPr>
          <w:rFonts w:ascii="Times New Roman" w:hAnsi="Times New Roman"/>
          <w:sz w:val="24"/>
          <w:szCs w:val="24"/>
        </w:rPr>
        <w:t xml:space="preserve"> </w:t>
      </w:r>
      <w:r w:rsidR="00E76085" w:rsidRPr="00CC0ADF">
        <w:rPr>
          <w:rFonts w:ascii="Times New Roman" w:hAnsi="Times New Roman"/>
          <w:sz w:val="24"/>
          <w:szCs w:val="24"/>
        </w:rPr>
        <w:t>2 blocuri reziliate;</w:t>
      </w:r>
    </w:p>
    <w:p w:rsidR="00E76085" w:rsidRPr="00CC0ADF" w:rsidRDefault="00CC0ADF" w:rsidP="00F774BD">
      <w:pPr>
        <w:pStyle w:val="Listparagraf"/>
        <w:numPr>
          <w:ilvl w:val="0"/>
          <w:numId w:val="55"/>
        </w:numPr>
        <w:spacing w:after="0" w:line="360" w:lineRule="auto"/>
        <w:ind w:left="1134" w:hanging="283"/>
        <w:jc w:val="both"/>
        <w:rPr>
          <w:rFonts w:ascii="Times New Roman" w:hAnsi="Times New Roman"/>
          <w:sz w:val="24"/>
          <w:szCs w:val="24"/>
        </w:rPr>
      </w:pPr>
      <w:r>
        <w:rPr>
          <w:rFonts w:ascii="Times New Roman" w:hAnsi="Times New Roman"/>
          <w:sz w:val="24"/>
          <w:szCs w:val="24"/>
        </w:rPr>
        <w:t xml:space="preserve"> </w:t>
      </w:r>
      <w:r w:rsidR="00E76085" w:rsidRPr="00CC0ADF">
        <w:rPr>
          <w:rFonts w:ascii="Times New Roman" w:hAnsi="Times New Roman"/>
          <w:sz w:val="24"/>
          <w:szCs w:val="24"/>
        </w:rPr>
        <w:t>3 blocuri la care asociaţiile de proprietari au solicitat ieşirea din Programul de reabilitare termică;</w:t>
      </w:r>
    </w:p>
    <w:p w:rsidR="00E76085" w:rsidRPr="00CC0ADF" w:rsidRDefault="00CC0ADF" w:rsidP="00F774BD">
      <w:pPr>
        <w:pStyle w:val="Listparagraf"/>
        <w:numPr>
          <w:ilvl w:val="0"/>
          <w:numId w:val="55"/>
        </w:numPr>
        <w:spacing w:after="0" w:line="360" w:lineRule="auto"/>
        <w:ind w:left="1134" w:hanging="283"/>
        <w:jc w:val="both"/>
        <w:rPr>
          <w:rFonts w:ascii="Times New Roman" w:hAnsi="Times New Roman"/>
          <w:sz w:val="24"/>
          <w:szCs w:val="24"/>
        </w:rPr>
      </w:pPr>
      <w:r>
        <w:rPr>
          <w:rFonts w:ascii="Times New Roman" w:hAnsi="Times New Roman"/>
          <w:sz w:val="24"/>
          <w:szCs w:val="24"/>
        </w:rPr>
        <w:t xml:space="preserve"> </w:t>
      </w:r>
      <w:r w:rsidR="00E76085" w:rsidRPr="00CC0ADF">
        <w:rPr>
          <w:rFonts w:ascii="Times New Roman" w:hAnsi="Times New Roman"/>
          <w:sz w:val="24"/>
          <w:szCs w:val="24"/>
        </w:rPr>
        <w:t>1 blocuri în executie;</w:t>
      </w:r>
    </w:p>
    <w:p w:rsidR="00E76085" w:rsidRPr="00CC0ADF" w:rsidRDefault="00CC0ADF" w:rsidP="00F774BD">
      <w:pPr>
        <w:pStyle w:val="Listparagraf"/>
        <w:numPr>
          <w:ilvl w:val="0"/>
          <w:numId w:val="55"/>
        </w:numPr>
        <w:spacing w:after="0" w:line="360" w:lineRule="auto"/>
        <w:ind w:left="1134" w:hanging="283"/>
        <w:jc w:val="both"/>
        <w:rPr>
          <w:rFonts w:ascii="Times New Roman" w:hAnsi="Times New Roman"/>
          <w:sz w:val="24"/>
          <w:szCs w:val="24"/>
        </w:rPr>
      </w:pPr>
      <w:r>
        <w:rPr>
          <w:rFonts w:ascii="Times New Roman" w:hAnsi="Times New Roman"/>
          <w:sz w:val="24"/>
          <w:szCs w:val="24"/>
        </w:rPr>
        <w:t xml:space="preserve"> </w:t>
      </w:r>
      <w:r w:rsidR="00E76085" w:rsidRPr="00CC0ADF">
        <w:rPr>
          <w:rFonts w:ascii="Times New Roman" w:hAnsi="Times New Roman"/>
          <w:sz w:val="24"/>
          <w:szCs w:val="24"/>
        </w:rPr>
        <w:t>2 blocuri aviz negativ ( nec</w:t>
      </w:r>
      <w:r>
        <w:rPr>
          <w:rFonts w:ascii="Times New Roman" w:hAnsi="Times New Roman"/>
          <w:sz w:val="24"/>
          <w:szCs w:val="24"/>
        </w:rPr>
        <w:t>esită consolidare/risc seismic).</w:t>
      </w:r>
    </w:p>
    <w:p w:rsidR="00E76085" w:rsidRPr="00CC0ADF" w:rsidRDefault="00E76085" w:rsidP="00F774BD">
      <w:pPr>
        <w:spacing w:after="0" w:line="360" w:lineRule="auto"/>
        <w:contextualSpacing/>
        <w:jc w:val="both"/>
        <w:rPr>
          <w:rFonts w:ascii="Times New Roman" w:hAnsi="Times New Roman" w:cs="Times New Roman"/>
          <w:b/>
          <w:i/>
          <w:sz w:val="24"/>
          <w:szCs w:val="24"/>
          <w:lang w:val="en-US"/>
        </w:rPr>
      </w:pPr>
      <w:r w:rsidRPr="00CC0ADF">
        <w:rPr>
          <w:rFonts w:ascii="Times New Roman" w:hAnsi="Times New Roman" w:cs="Times New Roman"/>
          <w:b/>
          <w:i/>
          <w:sz w:val="24"/>
          <w:szCs w:val="24"/>
          <w:lang w:val="en-US"/>
        </w:rPr>
        <w:lastRenderedPageBreak/>
        <w:t>PROGRAMUL IV - Pachet 221+3 obiective:</w:t>
      </w:r>
    </w:p>
    <w:p w:rsidR="00E76085" w:rsidRPr="00E76085" w:rsidRDefault="00E76085" w:rsidP="00F774BD">
      <w:pPr>
        <w:spacing w:after="0" w:line="360" w:lineRule="auto"/>
        <w:contextualSpacing/>
        <w:jc w:val="both"/>
        <w:rPr>
          <w:rFonts w:ascii="Times New Roman" w:hAnsi="Times New Roman" w:cs="Times New Roman"/>
          <w:sz w:val="24"/>
          <w:szCs w:val="24"/>
          <w:lang w:val="en-US"/>
        </w:rPr>
      </w:pPr>
      <w:r w:rsidRPr="00E76085">
        <w:rPr>
          <w:rFonts w:ascii="Times New Roman" w:hAnsi="Times New Roman" w:cs="Times New Roman"/>
          <w:sz w:val="24"/>
          <w:szCs w:val="24"/>
          <w:lang w:val="en-US"/>
        </w:rPr>
        <w:t xml:space="preserve">Lot 55 blocuri:     </w:t>
      </w:r>
    </w:p>
    <w:p w:rsidR="00E76085" w:rsidRPr="00CC0ADF" w:rsidRDefault="00E76085" w:rsidP="00F774BD">
      <w:pPr>
        <w:pStyle w:val="Listparagraf"/>
        <w:numPr>
          <w:ilvl w:val="0"/>
          <w:numId w:val="55"/>
        </w:numPr>
        <w:spacing w:after="0" w:line="360" w:lineRule="auto"/>
        <w:ind w:left="1134" w:hanging="283"/>
        <w:jc w:val="both"/>
        <w:rPr>
          <w:rFonts w:ascii="Times New Roman" w:hAnsi="Times New Roman"/>
          <w:sz w:val="24"/>
          <w:szCs w:val="24"/>
        </w:rPr>
      </w:pPr>
      <w:r w:rsidRPr="00CC0ADF">
        <w:rPr>
          <w:rFonts w:ascii="Times New Roman" w:hAnsi="Times New Roman"/>
          <w:sz w:val="24"/>
          <w:szCs w:val="24"/>
        </w:rPr>
        <w:t xml:space="preserve">54 blocuri recepţionate; </w:t>
      </w:r>
    </w:p>
    <w:p w:rsidR="00E76085" w:rsidRPr="00CC0ADF" w:rsidRDefault="00CA2BF0" w:rsidP="00F774BD">
      <w:pPr>
        <w:pStyle w:val="Listparagraf"/>
        <w:numPr>
          <w:ilvl w:val="0"/>
          <w:numId w:val="55"/>
        </w:numPr>
        <w:spacing w:after="0" w:line="360" w:lineRule="auto"/>
        <w:ind w:left="1134" w:hanging="283"/>
        <w:jc w:val="both"/>
        <w:rPr>
          <w:rFonts w:ascii="Times New Roman" w:hAnsi="Times New Roman"/>
          <w:sz w:val="24"/>
          <w:szCs w:val="24"/>
        </w:rPr>
      </w:pPr>
      <w:r>
        <w:rPr>
          <w:rFonts w:ascii="Times New Roman" w:hAnsi="Times New Roman"/>
          <w:sz w:val="24"/>
          <w:szCs w:val="24"/>
        </w:rPr>
        <w:t>1 bloc finalizat, nerecepţionat.</w:t>
      </w:r>
    </w:p>
    <w:p w:rsidR="00E76085" w:rsidRPr="00CC0ADF" w:rsidRDefault="00BE6D1A" w:rsidP="00F774BD">
      <w:pPr>
        <w:spacing w:after="0" w:line="360" w:lineRule="auto"/>
        <w:jc w:val="both"/>
        <w:rPr>
          <w:rFonts w:ascii="Times New Roman" w:hAnsi="Times New Roman"/>
          <w:sz w:val="24"/>
          <w:szCs w:val="24"/>
        </w:rPr>
      </w:pPr>
      <w:r>
        <w:rPr>
          <w:rFonts w:ascii="Times New Roman" w:hAnsi="Times New Roman"/>
          <w:sz w:val="24"/>
          <w:szCs w:val="24"/>
        </w:rPr>
        <w:t>Lot 169 blocuri:</w:t>
      </w:r>
    </w:p>
    <w:p w:rsidR="00E76085" w:rsidRPr="00CC0ADF" w:rsidRDefault="00BE6D1A" w:rsidP="00F774BD">
      <w:pPr>
        <w:pStyle w:val="Listparagraf"/>
        <w:numPr>
          <w:ilvl w:val="0"/>
          <w:numId w:val="55"/>
        </w:numPr>
        <w:spacing w:after="0" w:line="360" w:lineRule="auto"/>
        <w:ind w:left="1134" w:hanging="283"/>
        <w:jc w:val="both"/>
        <w:rPr>
          <w:rFonts w:ascii="Times New Roman" w:hAnsi="Times New Roman"/>
          <w:sz w:val="24"/>
          <w:szCs w:val="24"/>
        </w:rPr>
      </w:pPr>
      <w:r>
        <w:rPr>
          <w:rFonts w:ascii="Times New Roman" w:hAnsi="Times New Roman"/>
          <w:sz w:val="24"/>
          <w:szCs w:val="24"/>
        </w:rPr>
        <w:t xml:space="preserve"> </w:t>
      </w:r>
      <w:r w:rsidR="00CA2BF0">
        <w:rPr>
          <w:rFonts w:ascii="Times New Roman" w:hAnsi="Times New Roman"/>
          <w:sz w:val="24"/>
          <w:szCs w:val="24"/>
        </w:rPr>
        <w:t>73 blocuri recepţionate</w:t>
      </w:r>
      <w:r w:rsidR="00CA2BF0" w:rsidRPr="00CC0ADF">
        <w:rPr>
          <w:rFonts w:ascii="Times New Roman" w:hAnsi="Times New Roman"/>
          <w:sz w:val="24"/>
          <w:szCs w:val="24"/>
        </w:rPr>
        <w:t>;</w:t>
      </w:r>
    </w:p>
    <w:p w:rsidR="00E76085" w:rsidRPr="00CC0ADF" w:rsidRDefault="00BE6D1A" w:rsidP="00F774BD">
      <w:pPr>
        <w:pStyle w:val="Listparagraf"/>
        <w:numPr>
          <w:ilvl w:val="0"/>
          <w:numId w:val="55"/>
        </w:numPr>
        <w:spacing w:after="0" w:line="360" w:lineRule="auto"/>
        <w:ind w:left="1134" w:hanging="283"/>
        <w:jc w:val="both"/>
        <w:rPr>
          <w:rFonts w:ascii="Times New Roman" w:hAnsi="Times New Roman"/>
          <w:sz w:val="24"/>
          <w:szCs w:val="24"/>
        </w:rPr>
      </w:pPr>
      <w:r>
        <w:rPr>
          <w:rFonts w:ascii="Times New Roman" w:hAnsi="Times New Roman"/>
          <w:sz w:val="24"/>
          <w:szCs w:val="24"/>
        </w:rPr>
        <w:t xml:space="preserve"> </w:t>
      </w:r>
      <w:r w:rsidR="00E76085" w:rsidRPr="00CC0ADF">
        <w:rPr>
          <w:rFonts w:ascii="Times New Roman" w:hAnsi="Times New Roman"/>
          <w:sz w:val="24"/>
          <w:szCs w:val="24"/>
        </w:rPr>
        <w:t>94 blocuri finalizate, nerecepţionate;</w:t>
      </w:r>
    </w:p>
    <w:p w:rsidR="00E76085" w:rsidRPr="00CC0ADF" w:rsidRDefault="00BE6D1A" w:rsidP="00F774BD">
      <w:pPr>
        <w:pStyle w:val="Listparagraf"/>
        <w:numPr>
          <w:ilvl w:val="0"/>
          <w:numId w:val="55"/>
        </w:numPr>
        <w:spacing w:after="0" w:line="360" w:lineRule="auto"/>
        <w:ind w:left="1134" w:hanging="283"/>
        <w:jc w:val="both"/>
        <w:rPr>
          <w:rFonts w:ascii="Times New Roman" w:hAnsi="Times New Roman"/>
          <w:sz w:val="24"/>
          <w:szCs w:val="24"/>
        </w:rPr>
      </w:pPr>
      <w:r>
        <w:rPr>
          <w:rFonts w:ascii="Times New Roman" w:hAnsi="Times New Roman"/>
          <w:sz w:val="24"/>
          <w:szCs w:val="24"/>
        </w:rPr>
        <w:t xml:space="preserve"> 2 blocuri reziliate.</w:t>
      </w:r>
    </w:p>
    <w:p w:rsidR="00E76085" w:rsidRPr="00BE6D1A" w:rsidRDefault="00E76085" w:rsidP="00F774BD">
      <w:pPr>
        <w:spacing w:after="0" w:line="360" w:lineRule="auto"/>
        <w:contextualSpacing/>
        <w:jc w:val="both"/>
        <w:rPr>
          <w:rFonts w:ascii="Times New Roman" w:hAnsi="Times New Roman" w:cs="Times New Roman"/>
          <w:b/>
          <w:i/>
          <w:sz w:val="24"/>
          <w:szCs w:val="24"/>
          <w:lang w:val="en-US"/>
        </w:rPr>
      </w:pPr>
      <w:r w:rsidRPr="00BE6D1A">
        <w:rPr>
          <w:rFonts w:ascii="Times New Roman" w:hAnsi="Times New Roman" w:cs="Times New Roman"/>
          <w:b/>
          <w:i/>
          <w:sz w:val="24"/>
          <w:szCs w:val="24"/>
          <w:lang w:val="en-US"/>
        </w:rPr>
        <w:t>PROGRAMUL IV - Pachet 379 obiective:</w:t>
      </w:r>
    </w:p>
    <w:p w:rsidR="00E76085" w:rsidRPr="00BE6D1A" w:rsidRDefault="00BE6D1A" w:rsidP="00F774BD">
      <w:pPr>
        <w:pStyle w:val="Listparagraf"/>
        <w:numPr>
          <w:ilvl w:val="0"/>
          <w:numId w:val="55"/>
        </w:numPr>
        <w:spacing w:after="0" w:line="360" w:lineRule="auto"/>
        <w:ind w:left="1134" w:hanging="283"/>
        <w:jc w:val="both"/>
        <w:rPr>
          <w:rFonts w:ascii="Times New Roman" w:hAnsi="Times New Roman"/>
          <w:sz w:val="24"/>
          <w:szCs w:val="24"/>
        </w:rPr>
      </w:pPr>
      <w:r>
        <w:rPr>
          <w:rFonts w:ascii="Times New Roman" w:hAnsi="Times New Roman"/>
          <w:sz w:val="24"/>
          <w:szCs w:val="24"/>
        </w:rPr>
        <w:t xml:space="preserve"> </w:t>
      </w:r>
      <w:r w:rsidR="00E76085" w:rsidRPr="00BE6D1A">
        <w:rPr>
          <w:rFonts w:ascii="Times New Roman" w:hAnsi="Times New Roman"/>
          <w:sz w:val="24"/>
          <w:szCs w:val="24"/>
        </w:rPr>
        <w:t>au fost înmânate 325 de acte adiţionale la contractele de mandat;</w:t>
      </w:r>
    </w:p>
    <w:p w:rsidR="00E76085" w:rsidRPr="00BE6D1A" w:rsidRDefault="00BE6D1A" w:rsidP="00F774BD">
      <w:pPr>
        <w:pStyle w:val="Listparagraf"/>
        <w:numPr>
          <w:ilvl w:val="0"/>
          <w:numId w:val="55"/>
        </w:numPr>
        <w:spacing w:after="120" w:line="360" w:lineRule="auto"/>
        <w:ind w:left="1135" w:hanging="284"/>
        <w:jc w:val="both"/>
        <w:rPr>
          <w:rFonts w:ascii="Times New Roman" w:hAnsi="Times New Roman"/>
          <w:sz w:val="24"/>
          <w:szCs w:val="24"/>
        </w:rPr>
      </w:pPr>
      <w:r>
        <w:rPr>
          <w:rFonts w:ascii="Times New Roman" w:hAnsi="Times New Roman"/>
          <w:sz w:val="24"/>
          <w:szCs w:val="24"/>
        </w:rPr>
        <w:t xml:space="preserve"> </w:t>
      </w:r>
      <w:r w:rsidR="00E76085" w:rsidRPr="00BE6D1A">
        <w:rPr>
          <w:rFonts w:ascii="Times New Roman" w:hAnsi="Times New Roman"/>
          <w:sz w:val="24"/>
          <w:szCs w:val="24"/>
        </w:rPr>
        <w:t>au fost demarate procedurile pentru reabilitarea termică a 25 de obiective ale căror lucrări se vor finața prin PNRR.</w:t>
      </w:r>
    </w:p>
    <w:p w:rsidR="00E76085" w:rsidRPr="006C5917" w:rsidRDefault="00E76085" w:rsidP="006C5917">
      <w:pPr>
        <w:spacing w:after="0" w:line="360" w:lineRule="auto"/>
        <w:ind w:right="34"/>
        <w:jc w:val="both"/>
        <w:rPr>
          <w:rFonts w:ascii="Times New Roman" w:hAnsi="Times New Roman" w:cs="Times New Roman"/>
          <w:i/>
          <w:sz w:val="24"/>
          <w:szCs w:val="24"/>
          <w:lang w:val="en-US"/>
        </w:rPr>
      </w:pPr>
      <w:r w:rsidRPr="006C5917">
        <w:rPr>
          <w:rFonts w:ascii="Times New Roman" w:hAnsi="Times New Roman" w:cs="Times New Roman"/>
          <w:i/>
          <w:sz w:val="24"/>
          <w:szCs w:val="24"/>
          <w:lang w:val="en-US"/>
        </w:rPr>
        <w:t xml:space="preserve">S-a acordat sprijin financiar pentru 5 Lăcaşuri de cult: </w:t>
      </w:r>
    </w:p>
    <w:p w:rsidR="00E76085" w:rsidRPr="00E76085" w:rsidRDefault="00E76085" w:rsidP="00F774BD">
      <w:pPr>
        <w:numPr>
          <w:ilvl w:val="0"/>
          <w:numId w:val="56"/>
        </w:numPr>
        <w:spacing w:after="0" w:line="360" w:lineRule="auto"/>
        <w:ind w:left="142" w:right="34" w:hanging="284"/>
        <w:contextualSpacing/>
        <w:jc w:val="both"/>
        <w:rPr>
          <w:rFonts w:ascii="Times New Roman" w:hAnsi="Times New Roman"/>
          <w:sz w:val="24"/>
          <w:szCs w:val="24"/>
          <w:lang w:val="en-US"/>
        </w:rPr>
      </w:pPr>
      <w:r w:rsidRPr="00E76085">
        <w:rPr>
          <w:rFonts w:ascii="Times New Roman" w:hAnsi="Times New Roman"/>
          <w:sz w:val="24"/>
          <w:szCs w:val="24"/>
          <w:lang w:val="en-US"/>
        </w:rPr>
        <w:t>Parohia Teiul  Doamnei Ghika: lucrări de desfiinţare şi construire a gardului îm</w:t>
      </w:r>
      <w:r w:rsidR="003675BF">
        <w:rPr>
          <w:rFonts w:ascii="Times New Roman" w:hAnsi="Times New Roman"/>
          <w:sz w:val="24"/>
          <w:szCs w:val="24"/>
          <w:lang w:val="en-US"/>
        </w:rPr>
        <w:t>prejmuitor – Cimitirul Parohiei;</w:t>
      </w:r>
    </w:p>
    <w:p w:rsidR="00E76085" w:rsidRPr="00E76085" w:rsidRDefault="00E76085" w:rsidP="00F774BD">
      <w:pPr>
        <w:numPr>
          <w:ilvl w:val="0"/>
          <w:numId w:val="56"/>
        </w:numPr>
        <w:spacing w:after="0" w:line="360" w:lineRule="auto"/>
        <w:ind w:left="142" w:right="34" w:hanging="284"/>
        <w:contextualSpacing/>
        <w:jc w:val="both"/>
        <w:rPr>
          <w:rFonts w:ascii="Times New Roman" w:hAnsi="Times New Roman"/>
          <w:sz w:val="24"/>
          <w:szCs w:val="24"/>
          <w:lang w:val="en-US"/>
        </w:rPr>
      </w:pPr>
      <w:r w:rsidRPr="00E76085">
        <w:rPr>
          <w:rFonts w:ascii="Times New Roman" w:hAnsi="Times New Roman"/>
          <w:sz w:val="24"/>
          <w:szCs w:val="24"/>
          <w:lang w:val="en-US"/>
        </w:rPr>
        <w:t xml:space="preserve"> Parohia Oţetari: lucrări de reparaţii amenajare mansardă şi acoperiş imobil – Centrul Socio - Cultural al Parohiei Corp C2</w:t>
      </w:r>
      <w:r w:rsidR="003675BF">
        <w:rPr>
          <w:rFonts w:ascii="Times New Roman" w:hAnsi="Times New Roman"/>
          <w:sz w:val="24"/>
          <w:szCs w:val="24"/>
          <w:lang w:val="en-US"/>
        </w:rPr>
        <w:t>;</w:t>
      </w:r>
      <w:r w:rsidRPr="00E76085">
        <w:rPr>
          <w:rFonts w:ascii="Times New Roman" w:hAnsi="Times New Roman"/>
          <w:sz w:val="24"/>
          <w:szCs w:val="24"/>
          <w:lang w:val="en-US"/>
        </w:rPr>
        <w:t xml:space="preserve"> </w:t>
      </w:r>
    </w:p>
    <w:p w:rsidR="00E76085" w:rsidRPr="00E76085" w:rsidRDefault="00E76085" w:rsidP="00F774BD">
      <w:pPr>
        <w:numPr>
          <w:ilvl w:val="0"/>
          <w:numId w:val="56"/>
        </w:numPr>
        <w:spacing w:after="0" w:line="360" w:lineRule="auto"/>
        <w:ind w:left="142" w:right="34" w:hanging="284"/>
        <w:contextualSpacing/>
        <w:jc w:val="both"/>
        <w:rPr>
          <w:rFonts w:ascii="Times New Roman" w:hAnsi="Times New Roman"/>
          <w:sz w:val="24"/>
          <w:szCs w:val="24"/>
          <w:lang w:val="en-US"/>
        </w:rPr>
      </w:pPr>
      <w:r w:rsidRPr="00E76085">
        <w:rPr>
          <w:rFonts w:ascii="Times New Roman" w:hAnsi="Times New Roman"/>
          <w:sz w:val="24"/>
          <w:szCs w:val="24"/>
          <w:lang w:val="en-US"/>
        </w:rPr>
        <w:t>Mănăstirea  Plumbuita: lucrări de reparaţii capitale la chiliile din Corpul 5.4 şi Corpul 5.5</w:t>
      </w:r>
      <w:r w:rsidR="003675BF">
        <w:rPr>
          <w:rFonts w:ascii="Times New Roman" w:hAnsi="Times New Roman"/>
          <w:sz w:val="24"/>
          <w:szCs w:val="24"/>
          <w:lang w:val="en-US"/>
        </w:rPr>
        <w:t>;</w:t>
      </w:r>
    </w:p>
    <w:p w:rsidR="00E76085" w:rsidRPr="00E76085" w:rsidRDefault="00E76085" w:rsidP="00F774BD">
      <w:pPr>
        <w:numPr>
          <w:ilvl w:val="0"/>
          <w:numId w:val="56"/>
        </w:numPr>
        <w:spacing w:after="0" w:line="360" w:lineRule="auto"/>
        <w:ind w:left="142" w:right="34" w:hanging="284"/>
        <w:contextualSpacing/>
        <w:jc w:val="both"/>
        <w:rPr>
          <w:rFonts w:ascii="Times New Roman" w:hAnsi="Times New Roman"/>
          <w:sz w:val="24"/>
          <w:szCs w:val="24"/>
          <w:lang w:val="en-US"/>
        </w:rPr>
      </w:pPr>
      <w:r w:rsidRPr="00E76085">
        <w:rPr>
          <w:rFonts w:ascii="Times New Roman" w:hAnsi="Times New Roman"/>
          <w:sz w:val="24"/>
          <w:szCs w:val="24"/>
          <w:lang w:val="en-US"/>
        </w:rPr>
        <w:t>Parohia Schitul Dărvari: lucrări de reabilitare muzeu, hidroizolaţie a subsolului, reparaţii lumânărar, reparaţii altar de vară</w:t>
      </w:r>
      <w:r w:rsidR="003675BF">
        <w:rPr>
          <w:rFonts w:ascii="Times New Roman" w:hAnsi="Times New Roman"/>
          <w:sz w:val="24"/>
          <w:szCs w:val="24"/>
          <w:lang w:val="en-US"/>
        </w:rPr>
        <w:t>;</w:t>
      </w:r>
    </w:p>
    <w:p w:rsidR="00E76085" w:rsidRPr="00E76085" w:rsidRDefault="00E76085" w:rsidP="00F774BD">
      <w:pPr>
        <w:numPr>
          <w:ilvl w:val="0"/>
          <w:numId w:val="56"/>
        </w:numPr>
        <w:spacing w:after="0" w:line="360" w:lineRule="auto"/>
        <w:ind w:left="142" w:right="34" w:hanging="284"/>
        <w:contextualSpacing/>
        <w:jc w:val="both"/>
        <w:rPr>
          <w:rFonts w:ascii="Times New Roman" w:hAnsi="Times New Roman" w:cs="Times New Roman"/>
          <w:sz w:val="24"/>
          <w:szCs w:val="24"/>
          <w:lang w:val="en-US"/>
        </w:rPr>
      </w:pPr>
      <w:r w:rsidRPr="00E76085">
        <w:rPr>
          <w:rFonts w:ascii="Times New Roman" w:hAnsi="Times New Roman"/>
          <w:sz w:val="24"/>
          <w:szCs w:val="24"/>
          <w:lang w:val="en-US"/>
        </w:rPr>
        <w:t>Parohia Sfânta Treime TEI: lucrări de reparaţii - zugrăveli interioare şi exterioare şi termoizolare clădire – Centrul Social de zi.</w:t>
      </w:r>
    </w:p>
    <w:p w:rsidR="00E76085" w:rsidRPr="00E76085" w:rsidRDefault="00E76085" w:rsidP="00E76085">
      <w:pPr>
        <w:spacing w:after="0" w:line="360" w:lineRule="auto"/>
        <w:jc w:val="both"/>
        <w:rPr>
          <w:rFonts w:ascii="Times New Roman" w:hAnsi="Times New Roman"/>
          <w:sz w:val="24"/>
          <w:szCs w:val="24"/>
        </w:rPr>
      </w:pPr>
    </w:p>
    <w:p w:rsidR="001E6C6A" w:rsidRDefault="001E6C6A" w:rsidP="002A6758">
      <w:pPr>
        <w:pStyle w:val="Titlu2"/>
        <w:spacing w:after="100" w:afterAutospacing="1" w:line="257" w:lineRule="auto"/>
        <w:ind w:firstLine="1134"/>
        <w:rPr>
          <w:rFonts w:ascii="Times New Roman" w:hAnsi="Times New Roman" w:cs="Times New Roman"/>
          <w:b/>
          <w:noProof/>
          <w:color w:val="auto"/>
        </w:rPr>
      </w:pPr>
      <w:bookmarkStart w:id="30" w:name="_Toc127799482"/>
      <w:r w:rsidRPr="003928A2">
        <w:rPr>
          <w:rFonts w:ascii="Times New Roman" w:hAnsi="Times New Roman" w:cs="Times New Roman"/>
          <w:b/>
          <w:noProof/>
          <w:color w:val="auto"/>
        </w:rPr>
        <w:t>1.3. Proiecte cu finanțare nerambursabilă</w:t>
      </w:r>
      <w:bookmarkEnd w:id="30"/>
    </w:p>
    <w:p w:rsidR="002A6758" w:rsidRPr="00FE56BC" w:rsidRDefault="002A6758" w:rsidP="00FC58DB">
      <w:pPr>
        <w:spacing w:after="120" w:line="360" w:lineRule="auto"/>
        <w:ind w:right="-335"/>
        <w:jc w:val="both"/>
        <w:rPr>
          <w:rFonts w:ascii="Times New Roman" w:eastAsia="Times New Roman" w:hAnsi="Times New Roman" w:cs="Times New Roman"/>
          <w:i/>
          <w:sz w:val="24"/>
          <w:szCs w:val="24"/>
          <w:lang w:eastAsia="ro-RO"/>
        </w:rPr>
      </w:pPr>
      <w:r w:rsidRPr="00FE56BC">
        <w:rPr>
          <w:rFonts w:ascii="Times New Roman" w:eastAsia="Times New Roman" w:hAnsi="Times New Roman" w:cs="Times New Roman"/>
          <w:i/>
          <w:sz w:val="24"/>
          <w:szCs w:val="24"/>
          <w:u w:val="single"/>
          <w:lang w:eastAsia="ro-RO"/>
        </w:rPr>
        <w:t>Serviciul Proiecte Europene</w:t>
      </w:r>
      <w:r w:rsidRPr="00FE56BC">
        <w:rPr>
          <w:rFonts w:ascii="Times New Roman" w:eastAsia="Times New Roman" w:hAnsi="Times New Roman" w:cs="Times New Roman"/>
          <w:i/>
          <w:sz w:val="24"/>
          <w:szCs w:val="24"/>
          <w:lang w:eastAsia="ro-RO"/>
        </w:rPr>
        <w:t xml:space="preserve"> </w:t>
      </w:r>
    </w:p>
    <w:p w:rsidR="002A6758" w:rsidRPr="00FE56BC" w:rsidRDefault="002A6758" w:rsidP="00FC58DB">
      <w:pPr>
        <w:spacing w:after="0" w:line="360" w:lineRule="auto"/>
        <w:ind w:right="-334" w:firstLine="578"/>
        <w:jc w:val="both"/>
        <w:rPr>
          <w:rFonts w:ascii="Times New Roman" w:eastAsia="Times New Roman" w:hAnsi="Times New Roman" w:cs="Times New Roman"/>
          <w:sz w:val="24"/>
          <w:szCs w:val="24"/>
          <w:lang w:eastAsia="ro-RO"/>
        </w:rPr>
      </w:pPr>
      <w:r w:rsidRPr="00FE56BC">
        <w:rPr>
          <w:rFonts w:ascii="Times New Roman" w:eastAsia="Times New Roman" w:hAnsi="Times New Roman" w:cs="Times New Roman"/>
          <w:sz w:val="24"/>
          <w:szCs w:val="24"/>
          <w:lang w:eastAsia="ro-RO"/>
        </w:rPr>
        <w:t xml:space="preserve">Atribuţiile Serviciului Proiecte Europene sunt de analizare a necesităţii şi de asigurare a realizării documentaţiei proiectelor în vederea atragerii de resurse financiare din fonduri externe, direcţia implementează proiecte finanţate din fonduri externe în conformitate cu termenii de referinţă prevăzuţi în contractele de finanţare, elaborează strategii şi planuri sectoriale sau zonale de dezvoltare locală, monitorizează indicatorii de realizare a proiectelor </w:t>
      </w:r>
      <w:r w:rsidRPr="00FE56BC">
        <w:rPr>
          <w:rFonts w:ascii="Times New Roman" w:eastAsia="Times New Roman" w:hAnsi="Times New Roman" w:cs="Times New Roman"/>
          <w:spacing w:val="-4"/>
          <w:sz w:val="24"/>
          <w:szCs w:val="24"/>
          <w:lang w:eastAsia="ro-RO"/>
        </w:rPr>
        <w:t>asumate prin contracte de finanţare şi derulează activităţi pentru comunitatea romă din Sectorul 2.</w:t>
      </w:r>
      <w:r w:rsidRPr="00FE56BC">
        <w:rPr>
          <w:rFonts w:ascii="Times New Roman" w:eastAsia="Times New Roman" w:hAnsi="Times New Roman" w:cs="Times New Roman"/>
          <w:sz w:val="24"/>
          <w:szCs w:val="24"/>
          <w:lang w:eastAsia="ro-RO"/>
        </w:rPr>
        <w:t xml:space="preserve">   </w:t>
      </w:r>
    </w:p>
    <w:p w:rsidR="002A6758" w:rsidRPr="00FE56BC" w:rsidRDefault="002A6758" w:rsidP="00FC58DB">
      <w:pPr>
        <w:spacing w:after="120" w:line="360" w:lineRule="auto"/>
        <w:ind w:right="-335" w:firstLine="578"/>
        <w:jc w:val="both"/>
        <w:rPr>
          <w:rFonts w:ascii="Times New Roman" w:eastAsia="Times New Roman" w:hAnsi="Times New Roman" w:cs="Times New Roman"/>
          <w:sz w:val="24"/>
          <w:szCs w:val="24"/>
          <w:lang w:eastAsia="ro-RO"/>
        </w:rPr>
      </w:pPr>
      <w:r w:rsidRPr="00FE56BC">
        <w:rPr>
          <w:rFonts w:ascii="Times New Roman" w:hAnsi="Times New Roman" w:cs="Times New Roman"/>
          <w:i/>
          <w:sz w:val="24"/>
          <w:szCs w:val="24"/>
        </w:rPr>
        <w:t>Serviciul Proiecte Europene</w:t>
      </w:r>
      <w:r w:rsidRPr="00FE56BC">
        <w:rPr>
          <w:rFonts w:ascii="Times New Roman" w:eastAsia="Times New Roman" w:hAnsi="Times New Roman" w:cs="Times New Roman"/>
          <w:sz w:val="24"/>
          <w:szCs w:val="24"/>
          <w:lang w:eastAsia="ro-RO"/>
        </w:rPr>
        <w:t xml:space="preserve"> are rolul de a iniția, urmări și asigura finanțarea din surse extrabugetare a proiectelor de interes local în cadrul Primăriei Sectorului 2. </w:t>
      </w:r>
    </w:p>
    <w:p w:rsidR="002A6758" w:rsidRPr="00FE56BC" w:rsidRDefault="002A6758" w:rsidP="002A6758">
      <w:pPr>
        <w:spacing w:after="0"/>
        <w:jc w:val="both"/>
        <w:rPr>
          <w:rFonts w:ascii="Times New Roman" w:hAnsi="Times New Roman" w:cs="Times New Roman"/>
          <w:i/>
          <w:sz w:val="24"/>
        </w:rPr>
      </w:pPr>
      <w:r w:rsidRPr="00FE56BC">
        <w:rPr>
          <w:rFonts w:ascii="Times New Roman" w:hAnsi="Times New Roman" w:cs="Times New Roman"/>
          <w:i/>
          <w:sz w:val="24"/>
        </w:rPr>
        <w:lastRenderedPageBreak/>
        <w:t>Obiective de investiții în derulare la unități</w:t>
      </w:r>
      <w:r>
        <w:rPr>
          <w:rFonts w:ascii="Times New Roman" w:hAnsi="Times New Roman" w:cs="Times New Roman"/>
          <w:i/>
          <w:sz w:val="24"/>
        </w:rPr>
        <w:t>le de învățământ din sectorul 2:</w:t>
      </w:r>
    </w:p>
    <w:p w:rsidR="002A6758" w:rsidRPr="00FE56BC" w:rsidRDefault="002A6758" w:rsidP="002A6758">
      <w:pPr>
        <w:tabs>
          <w:tab w:val="left" w:pos="567"/>
        </w:tabs>
        <w:spacing w:before="240" w:after="0" w:line="360" w:lineRule="auto"/>
        <w:ind w:right="-335"/>
        <w:jc w:val="both"/>
        <w:outlineLvl w:val="1"/>
        <w:rPr>
          <w:rFonts w:ascii="Times New Roman" w:hAnsi="Times New Roman" w:cs="Times New Roman"/>
          <w:b/>
          <w:i/>
          <w:sz w:val="24"/>
          <w:szCs w:val="24"/>
          <w:u w:val="single"/>
        </w:rPr>
      </w:pPr>
      <w:bookmarkStart w:id="31" w:name="_Toc127260055"/>
      <w:bookmarkStart w:id="32" w:name="_Toc127799483"/>
      <w:r w:rsidRPr="00FE56BC">
        <w:rPr>
          <w:rFonts w:ascii="Times New Roman" w:hAnsi="Times New Roman" w:cs="Times New Roman"/>
          <w:b/>
          <w:i/>
          <w:sz w:val="24"/>
          <w:szCs w:val="24"/>
          <w:u w:val="single"/>
        </w:rPr>
        <w:t>Obiective de investiții în derulare pentru lucrări de creștere a eficienței energetice și modernizare la următoarele unități de învățământ:</w:t>
      </w:r>
      <w:bookmarkEnd w:id="31"/>
      <w:bookmarkEnd w:id="32"/>
      <w:r w:rsidRPr="00FE56BC">
        <w:rPr>
          <w:rFonts w:ascii="Times New Roman" w:hAnsi="Times New Roman" w:cs="Times New Roman"/>
          <w:b/>
          <w:i/>
          <w:sz w:val="24"/>
          <w:szCs w:val="24"/>
          <w:u w:val="single"/>
        </w:rPr>
        <w:t xml:space="preserve"> </w:t>
      </w:r>
    </w:p>
    <w:p w:rsidR="002A6758" w:rsidRPr="00FE56BC" w:rsidRDefault="002A6758" w:rsidP="002A6758">
      <w:pPr>
        <w:numPr>
          <w:ilvl w:val="0"/>
          <w:numId w:val="48"/>
        </w:numPr>
        <w:spacing w:line="360" w:lineRule="auto"/>
        <w:ind w:left="851" w:right="-334"/>
        <w:contextualSpacing/>
        <w:jc w:val="both"/>
        <w:rPr>
          <w:rFonts w:ascii="Times New Roman" w:hAnsi="Times New Roman" w:cs="Times New Roman"/>
          <w:i/>
          <w:sz w:val="24"/>
          <w:szCs w:val="24"/>
        </w:rPr>
      </w:pPr>
      <w:r w:rsidRPr="00FE56BC">
        <w:rPr>
          <w:rFonts w:ascii="Times New Roman" w:hAnsi="Times New Roman" w:cs="Times New Roman"/>
          <w:i/>
          <w:sz w:val="24"/>
          <w:szCs w:val="24"/>
        </w:rPr>
        <w:t>Eficientizare energetică prin reabilitare/modernizare a Liceului Tehnologic „Ion I. C. Brătianu”</w:t>
      </w:r>
      <w:r w:rsidRPr="00FE56BC">
        <w:rPr>
          <w:rFonts w:ascii="Times New Roman" w:hAnsi="Times New Roman" w:cs="Times New Roman"/>
          <w:i/>
          <w:sz w:val="24"/>
          <w:szCs w:val="24"/>
          <w:lang w:val="en-US"/>
        </w:rPr>
        <w:t>;</w:t>
      </w:r>
    </w:p>
    <w:p w:rsidR="002A6758" w:rsidRPr="00FE56BC" w:rsidRDefault="002A6758" w:rsidP="00FC58DB">
      <w:pPr>
        <w:numPr>
          <w:ilvl w:val="0"/>
          <w:numId w:val="48"/>
        </w:numPr>
        <w:spacing w:after="120" w:line="360" w:lineRule="auto"/>
        <w:ind w:left="850" w:right="-335" w:hanging="357"/>
        <w:contextualSpacing/>
        <w:jc w:val="both"/>
        <w:rPr>
          <w:rFonts w:ascii="Times New Roman" w:hAnsi="Times New Roman" w:cs="Times New Roman"/>
          <w:i/>
          <w:sz w:val="24"/>
        </w:rPr>
      </w:pPr>
      <w:r w:rsidRPr="00FE56BC">
        <w:rPr>
          <w:rFonts w:ascii="Times New Roman" w:hAnsi="Times New Roman" w:cs="Times New Roman"/>
          <w:i/>
          <w:sz w:val="24"/>
          <w:szCs w:val="24"/>
        </w:rPr>
        <w:t>Eficientizare energetică prin reabilitare/modernizar</w:t>
      </w:r>
      <w:r>
        <w:rPr>
          <w:rFonts w:ascii="Times New Roman" w:hAnsi="Times New Roman" w:cs="Times New Roman"/>
          <w:i/>
          <w:sz w:val="24"/>
          <w:szCs w:val="24"/>
        </w:rPr>
        <w:t>e a Școlii nr. 64 „Ferdinand I”.</w:t>
      </w:r>
    </w:p>
    <w:p w:rsidR="002A6758" w:rsidRPr="00FE56BC" w:rsidRDefault="002A6758" w:rsidP="002A6758">
      <w:pPr>
        <w:spacing w:after="0"/>
        <w:jc w:val="both"/>
        <w:rPr>
          <w:rFonts w:ascii="Times New Roman" w:hAnsi="Times New Roman" w:cs="Times New Roman"/>
          <w:sz w:val="24"/>
        </w:rPr>
      </w:pPr>
      <w:r w:rsidRPr="00FE56BC">
        <w:rPr>
          <w:rFonts w:ascii="Times New Roman" w:hAnsi="Times New Roman" w:cs="Times New Roman"/>
          <w:sz w:val="24"/>
        </w:rPr>
        <w:t>Alte obiective de investiții în derulare:</w:t>
      </w:r>
    </w:p>
    <w:p w:rsidR="002A6758" w:rsidRPr="00FE56BC" w:rsidRDefault="002A6758" w:rsidP="002A6758">
      <w:pPr>
        <w:numPr>
          <w:ilvl w:val="0"/>
          <w:numId w:val="49"/>
        </w:numPr>
        <w:spacing w:after="0" w:line="360" w:lineRule="auto"/>
        <w:ind w:left="851" w:right="-334"/>
        <w:contextualSpacing/>
        <w:jc w:val="both"/>
        <w:rPr>
          <w:rFonts w:ascii="Times New Roman" w:hAnsi="Times New Roman" w:cs="Times New Roman"/>
          <w:i/>
          <w:sz w:val="24"/>
          <w:szCs w:val="24"/>
        </w:rPr>
      </w:pPr>
      <w:r w:rsidRPr="00FE56BC">
        <w:rPr>
          <w:rFonts w:ascii="Times New Roman" w:hAnsi="Times New Roman" w:cs="Times New Roman"/>
          <w:i/>
          <w:sz w:val="24"/>
          <w:szCs w:val="24"/>
        </w:rPr>
        <w:t>Reabilitarea termică a sediului Direcției Publice de Evidență Persoane și Stare Civilă Sector 2 București, strada Olari nr. 19;</w:t>
      </w:r>
    </w:p>
    <w:p w:rsidR="002A6758" w:rsidRPr="00FE56BC" w:rsidRDefault="002A6758" w:rsidP="002A6758">
      <w:pPr>
        <w:numPr>
          <w:ilvl w:val="0"/>
          <w:numId w:val="49"/>
        </w:numPr>
        <w:spacing w:after="0" w:line="360" w:lineRule="auto"/>
        <w:ind w:left="851" w:right="-334"/>
        <w:contextualSpacing/>
        <w:jc w:val="both"/>
        <w:rPr>
          <w:rFonts w:ascii="Times New Roman" w:hAnsi="Times New Roman" w:cs="Times New Roman"/>
          <w:i/>
          <w:sz w:val="24"/>
          <w:szCs w:val="24"/>
        </w:rPr>
      </w:pPr>
      <w:r w:rsidRPr="00FE56BC">
        <w:rPr>
          <w:rFonts w:ascii="Times New Roman" w:hAnsi="Times New Roman" w:cs="Times New Roman"/>
          <w:i/>
          <w:sz w:val="24"/>
          <w:szCs w:val="24"/>
        </w:rPr>
        <w:t xml:space="preserve">ePS2 - </w:t>
      </w:r>
      <w:r>
        <w:rPr>
          <w:rFonts w:ascii="Times New Roman" w:hAnsi="Times New Roman" w:cs="Times New Roman"/>
          <w:i/>
          <w:sz w:val="24"/>
          <w:szCs w:val="24"/>
        </w:rPr>
        <w:t>Servicii online pentru cetățeni;</w:t>
      </w:r>
    </w:p>
    <w:p w:rsidR="002A6758" w:rsidRPr="00FE56BC" w:rsidRDefault="002A6758" w:rsidP="002A6758">
      <w:pPr>
        <w:numPr>
          <w:ilvl w:val="0"/>
          <w:numId w:val="49"/>
        </w:numPr>
        <w:spacing w:after="0" w:line="360" w:lineRule="auto"/>
        <w:ind w:left="851"/>
        <w:contextualSpacing/>
        <w:jc w:val="both"/>
        <w:rPr>
          <w:rFonts w:ascii="Times New Roman" w:eastAsia="Calibri" w:hAnsi="Times New Roman" w:cs="Times New Roman"/>
          <w:bCs/>
          <w:iCs/>
          <w:sz w:val="24"/>
          <w:szCs w:val="24"/>
        </w:rPr>
      </w:pPr>
      <w:r w:rsidRPr="00FE56BC">
        <w:rPr>
          <w:rFonts w:ascii="Times New Roman" w:eastAsia="Calibri" w:hAnsi="Times New Roman" w:cs="Times New Roman"/>
          <w:bCs/>
          <w:iCs/>
          <w:sz w:val="24"/>
          <w:szCs w:val="24"/>
        </w:rPr>
        <w:t>Proiect ,</w:t>
      </w:r>
      <w:r w:rsidRPr="00FE56BC">
        <w:rPr>
          <w:rFonts w:ascii="Times New Roman" w:eastAsia="Calibri" w:hAnsi="Times New Roman" w:cs="Times New Roman"/>
          <w:bCs/>
          <w:i/>
          <w:iCs/>
          <w:sz w:val="24"/>
          <w:szCs w:val="24"/>
        </w:rPr>
        <w:t>,Proceduri simplificate în vederea reducerii birocrației pentru cetățenii sectorului 2”</w:t>
      </w:r>
      <w:r w:rsidRPr="00FE56BC">
        <w:rPr>
          <w:rFonts w:ascii="Times New Roman" w:eastAsia="Calibri" w:hAnsi="Times New Roman" w:cs="Times New Roman"/>
          <w:bCs/>
          <w:iCs/>
          <w:sz w:val="24"/>
          <w:szCs w:val="24"/>
        </w:rPr>
        <w:t xml:space="preserve"> - cod SMIS 153912 – finanțat prin Programul Operațional Capacitate Administrativă 2014-2020</w:t>
      </w:r>
      <w:r>
        <w:rPr>
          <w:rFonts w:ascii="Times New Roman" w:eastAsia="Calibri" w:hAnsi="Times New Roman" w:cs="Times New Roman"/>
          <w:bCs/>
          <w:iCs/>
          <w:sz w:val="24"/>
          <w:szCs w:val="24"/>
        </w:rPr>
        <w:t>;</w:t>
      </w:r>
    </w:p>
    <w:p w:rsidR="002A6758" w:rsidRPr="00FE56BC" w:rsidRDefault="002A6758" w:rsidP="002A6758">
      <w:pPr>
        <w:numPr>
          <w:ilvl w:val="0"/>
          <w:numId w:val="49"/>
        </w:numPr>
        <w:spacing w:after="0" w:line="360" w:lineRule="auto"/>
        <w:ind w:left="851"/>
        <w:contextualSpacing/>
        <w:jc w:val="both"/>
        <w:rPr>
          <w:rFonts w:ascii="Times New Roman" w:hAnsi="Times New Roman" w:cs="Times New Roman"/>
          <w:bCs/>
          <w:iCs/>
          <w:sz w:val="24"/>
          <w:szCs w:val="24"/>
        </w:rPr>
      </w:pPr>
      <w:r w:rsidRPr="00FE56BC">
        <w:rPr>
          <w:rFonts w:ascii="Times New Roman" w:hAnsi="Times New Roman" w:cs="Times New Roman"/>
          <w:bCs/>
          <w:iCs/>
          <w:sz w:val="24"/>
          <w:szCs w:val="24"/>
        </w:rPr>
        <w:t xml:space="preserve">Proiect </w:t>
      </w:r>
      <w:r w:rsidRPr="00FE56BC">
        <w:rPr>
          <w:rFonts w:ascii="Times New Roman" w:hAnsi="Times New Roman" w:cs="Times New Roman"/>
          <w:bCs/>
          <w:i/>
          <w:iCs/>
          <w:sz w:val="24"/>
          <w:szCs w:val="24"/>
        </w:rPr>
        <w:t>"Administrație publică digitalizată și eficientă pentru cetățenii sectorului 2</w:t>
      </w:r>
      <w:r w:rsidRPr="00FE56BC">
        <w:rPr>
          <w:rFonts w:ascii="Times New Roman" w:hAnsi="Times New Roman" w:cs="Times New Roman"/>
          <w:bCs/>
          <w:iCs/>
          <w:sz w:val="24"/>
          <w:szCs w:val="24"/>
        </w:rPr>
        <w:t>”, cod SIPOCA 1267/MySMIS2014+155749 – finanțat prin Programul Operațional Capacitate Administrativă 2014-2020</w:t>
      </w:r>
      <w:r>
        <w:rPr>
          <w:rFonts w:ascii="Times New Roman" w:hAnsi="Times New Roman" w:cs="Times New Roman"/>
          <w:bCs/>
          <w:iCs/>
          <w:sz w:val="24"/>
          <w:szCs w:val="24"/>
        </w:rPr>
        <w:t>;</w:t>
      </w:r>
    </w:p>
    <w:p w:rsidR="002A6758" w:rsidRPr="00FE56BC" w:rsidRDefault="002A6758" w:rsidP="002A6758">
      <w:pPr>
        <w:numPr>
          <w:ilvl w:val="0"/>
          <w:numId w:val="49"/>
        </w:numPr>
        <w:spacing w:after="0" w:line="360" w:lineRule="auto"/>
        <w:ind w:left="851"/>
        <w:contextualSpacing/>
        <w:jc w:val="both"/>
        <w:rPr>
          <w:rFonts w:ascii="Times New Roman" w:eastAsia="Calibri" w:hAnsi="Times New Roman" w:cs="Times New Roman"/>
          <w:bCs/>
          <w:iCs/>
          <w:sz w:val="24"/>
          <w:szCs w:val="24"/>
        </w:rPr>
      </w:pPr>
      <w:r w:rsidRPr="00FE56BC">
        <w:rPr>
          <w:rFonts w:ascii="Times New Roman" w:eastAsia="Calibri" w:hAnsi="Times New Roman" w:cs="Times New Roman"/>
          <w:bCs/>
          <w:iCs/>
          <w:sz w:val="24"/>
          <w:szCs w:val="24"/>
        </w:rPr>
        <w:t>Proiect „</w:t>
      </w:r>
      <w:r w:rsidRPr="00FE56BC">
        <w:rPr>
          <w:rFonts w:ascii="Times New Roman" w:eastAsia="Calibri" w:hAnsi="Times New Roman" w:cs="Times New Roman"/>
          <w:bCs/>
          <w:i/>
          <w:iCs/>
          <w:sz w:val="24"/>
          <w:szCs w:val="24"/>
        </w:rPr>
        <w:t>Creşterea capacităţii unităţilor de învăţământ de stat din Sectorul 2 al Municipiului Bucureşti pentru gestionarea riscului de infecţie cu virusul SARS-Cov-2”</w:t>
      </w:r>
      <w:r w:rsidRPr="00FE56BC">
        <w:rPr>
          <w:rFonts w:ascii="Times New Roman" w:eastAsia="Calibri" w:hAnsi="Times New Roman" w:cs="Times New Roman"/>
          <w:bCs/>
          <w:iCs/>
          <w:sz w:val="24"/>
          <w:szCs w:val="24"/>
        </w:rPr>
        <w:t xml:space="preserve"> – finanțat prin Programul Operațional Infrastructură Mare 2014-2020</w:t>
      </w:r>
      <w:r>
        <w:rPr>
          <w:rFonts w:ascii="Times New Roman" w:eastAsia="Calibri" w:hAnsi="Times New Roman" w:cs="Times New Roman"/>
          <w:bCs/>
          <w:iCs/>
          <w:sz w:val="24"/>
          <w:szCs w:val="24"/>
        </w:rPr>
        <w:t>;</w:t>
      </w:r>
    </w:p>
    <w:p w:rsidR="002A6758" w:rsidRPr="00FE56BC" w:rsidRDefault="002A6758" w:rsidP="002A6758">
      <w:pPr>
        <w:numPr>
          <w:ilvl w:val="0"/>
          <w:numId w:val="49"/>
        </w:numPr>
        <w:spacing w:after="0" w:line="360" w:lineRule="auto"/>
        <w:ind w:left="851"/>
        <w:contextualSpacing/>
        <w:jc w:val="both"/>
        <w:rPr>
          <w:rFonts w:ascii="Times New Roman" w:eastAsia="Calibri" w:hAnsi="Times New Roman" w:cs="Times New Roman"/>
          <w:bCs/>
          <w:iCs/>
          <w:sz w:val="24"/>
          <w:szCs w:val="24"/>
        </w:rPr>
      </w:pPr>
      <w:r w:rsidRPr="00FE56BC">
        <w:rPr>
          <w:rFonts w:ascii="Times New Roman" w:hAnsi="Times New Roman" w:cs="Times New Roman"/>
          <w:iCs/>
          <w:sz w:val="24"/>
          <w:szCs w:val="24"/>
        </w:rPr>
        <w:t>Proiect ,,</w:t>
      </w:r>
      <w:r w:rsidRPr="00FE56BC">
        <w:rPr>
          <w:rFonts w:ascii="Times New Roman" w:hAnsi="Times New Roman" w:cs="Times New Roman"/>
          <w:i/>
          <w:iCs/>
          <w:sz w:val="24"/>
          <w:szCs w:val="24"/>
        </w:rPr>
        <w:t>Infrastructură de colectare separată pentru atingerea obiectivelor de reciclare a deșeurilor din Sectorul 2, Municipiul București”</w:t>
      </w:r>
      <w:r w:rsidRPr="00FE56BC">
        <w:rPr>
          <w:rFonts w:ascii="Times New Roman" w:hAnsi="Times New Roman" w:cs="Times New Roman"/>
          <w:iCs/>
          <w:sz w:val="24"/>
          <w:szCs w:val="24"/>
        </w:rPr>
        <w:t xml:space="preserve"> – Cod MySMIS 155727 - </w:t>
      </w:r>
      <w:r w:rsidRPr="00FE56BC">
        <w:rPr>
          <w:rFonts w:ascii="Times New Roman" w:eastAsia="Calibri" w:hAnsi="Times New Roman" w:cs="Times New Roman"/>
          <w:bCs/>
          <w:iCs/>
          <w:sz w:val="24"/>
          <w:szCs w:val="24"/>
        </w:rPr>
        <w:t>finanțat prin Programul Operațional Infrastructură Mare 2014-2020</w:t>
      </w:r>
      <w:r>
        <w:rPr>
          <w:rFonts w:ascii="Times New Roman" w:eastAsia="Calibri" w:hAnsi="Times New Roman" w:cs="Times New Roman"/>
          <w:bCs/>
          <w:iCs/>
          <w:sz w:val="24"/>
          <w:szCs w:val="24"/>
        </w:rPr>
        <w:t>;</w:t>
      </w:r>
    </w:p>
    <w:p w:rsidR="002A6758" w:rsidRPr="00FE56BC" w:rsidRDefault="002A6758" w:rsidP="002A6758">
      <w:pPr>
        <w:numPr>
          <w:ilvl w:val="0"/>
          <w:numId w:val="49"/>
        </w:numPr>
        <w:spacing w:after="0" w:line="360" w:lineRule="auto"/>
        <w:ind w:left="851"/>
        <w:contextualSpacing/>
        <w:jc w:val="both"/>
        <w:rPr>
          <w:rFonts w:ascii="Times New Roman" w:hAnsi="Times New Roman" w:cs="Times New Roman"/>
          <w:iCs/>
          <w:sz w:val="24"/>
          <w:szCs w:val="24"/>
        </w:rPr>
      </w:pPr>
      <w:r w:rsidRPr="00FE56BC">
        <w:rPr>
          <w:rFonts w:ascii="Times New Roman" w:hAnsi="Times New Roman" w:cs="Times New Roman"/>
          <w:iCs/>
          <w:sz w:val="24"/>
          <w:szCs w:val="24"/>
        </w:rPr>
        <w:t>Proiect „</w:t>
      </w:r>
      <w:r w:rsidRPr="00FE56BC">
        <w:rPr>
          <w:rFonts w:ascii="Times New Roman" w:hAnsi="Times New Roman" w:cs="Times New Roman"/>
          <w:i/>
          <w:iCs/>
          <w:sz w:val="24"/>
          <w:szCs w:val="24"/>
        </w:rPr>
        <w:t>Amenajare piste de biciclete pe raza Sectorului 2 al Municipiului București</w:t>
      </w:r>
      <w:r w:rsidRPr="00FE56BC">
        <w:rPr>
          <w:rFonts w:ascii="Times New Roman" w:hAnsi="Times New Roman" w:cs="Times New Roman"/>
          <w:iCs/>
          <w:sz w:val="24"/>
          <w:szCs w:val="24"/>
        </w:rPr>
        <w:t>” -  PNRR/2022/C10</w:t>
      </w:r>
      <w:r>
        <w:rPr>
          <w:rFonts w:ascii="Times New Roman" w:hAnsi="Times New Roman" w:cs="Times New Roman"/>
          <w:iCs/>
          <w:sz w:val="24"/>
          <w:szCs w:val="24"/>
        </w:rPr>
        <w:t>;</w:t>
      </w:r>
      <w:r w:rsidRPr="00FE56BC">
        <w:rPr>
          <w:rFonts w:ascii="Times New Roman" w:hAnsi="Times New Roman" w:cs="Times New Roman"/>
          <w:iCs/>
          <w:sz w:val="24"/>
          <w:szCs w:val="24"/>
        </w:rPr>
        <w:t xml:space="preserve"> </w:t>
      </w:r>
    </w:p>
    <w:p w:rsidR="002A6758" w:rsidRPr="00FE56BC" w:rsidRDefault="002A6758" w:rsidP="002A6758">
      <w:pPr>
        <w:numPr>
          <w:ilvl w:val="0"/>
          <w:numId w:val="49"/>
        </w:numPr>
        <w:spacing w:after="0" w:line="360" w:lineRule="auto"/>
        <w:ind w:left="851"/>
        <w:contextualSpacing/>
        <w:jc w:val="both"/>
        <w:rPr>
          <w:rFonts w:ascii="Times New Roman" w:hAnsi="Times New Roman" w:cs="Times New Roman"/>
          <w:iCs/>
          <w:sz w:val="24"/>
          <w:szCs w:val="24"/>
        </w:rPr>
      </w:pPr>
      <w:r w:rsidRPr="00FE56BC">
        <w:rPr>
          <w:rFonts w:ascii="Times New Roman" w:hAnsi="Times New Roman" w:cs="Times New Roman"/>
          <w:iCs/>
          <w:sz w:val="24"/>
          <w:szCs w:val="24"/>
        </w:rPr>
        <w:t xml:space="preserve">Proiect </w:t>
      </w:r>
      <w:r w:rsidRPr="00FE56BC">
        <w:rPr>
          <w:rFonts w:ascii="Times New Roman" w:hAnsi="Times New Roman" w:cs="Times New Roman"/>
          <w:i/>
          <w:iCs/>
          <w:sz w:val="24"/>
          <w:szCs w:val="24"/>
        </w:rPr>
        <w:t>„Construirea de locuinţe nZEB  plus pentru tineri - Bulevardul Basarabia nr. 151</w:t>
      </w:r>
      <w:r w:rsidRPr="00FE56BC">
        <w:rPr>
          <w:rFonts w:ascii="Times New Roman" w:hAnsi="Times New Roman" w:cs="Times New Roman"/>
          <w:iCs/>
          <w:sz w:val="24"/>
          <w:szCs w:val="24"/>
        </w:rPr>
        <w:t>” – PNRR/C10</w:t>
      </w:r>
      <w:r>
        <w:rPr>
          <w:rFonts w:ascii="Times New Roman" w:hAnsi="Times New Roman" w:cs="Times New Roman"/>
          <w:iCs/>
          <w:sz w:val="24"/>
          <w:szCs w:val="24"/>
        </w:rPr>
        <w:t>;</w:t>
      </w:r>
    </w:p>
    <w:p w:rsidR="002A6758" w:rsidRPr="00FE56BC" w:rsidRDefault="002A6758" w:rsidP="002A6758">
      <w:pPr>
        <w:numPr>
          <w:ilvl w:val="0"/>
          <w:numId w:val="49"/>
        </w:numPr>
        <w:tabs>
          <w:tab w:val="left" w:pos="-851"/>
        </w:tabs>
        <w:spacing w:line="360" w:lineRule="auto"/>
        <w:ind w:left="851"/>
        <w:contextualSpacing/>
        <w:jc w:val="both"/>
        <w:rPr>
          <w:rFonts w:ascii="Times New Roman" w:hAnsi="Times New Roman" w:cs="Times New Roman"/>
          <w:iCs/>
          <w:sz w:val="24"/>
          <w:szCs w:val="24"/>
        </w:rPr>
      </w:pPr>
      <w:r w:rsidRPr="00FE56BC">
        <w:rPr>
          <w:rFonts w:ascii="Times New Roman" w:hAnsi="Times New Roman" w:cs="Times New Roman"/>
          <w:iCs/>
          <w:sz w:val="24"/>
          <w:szCs w:val="24"/>
        </w:rPr>
        <w:t>Proiect ,,</w:t>
      </w:r>
      <w:r w:rsidRPr="00FE56BC">
        <w:rPr>
          <w:rFonts w:ascii="Times New Roman" w:hAnsi="Times New Roman" w:cs="Times New Roman"/>
          <w:i/>
          <w:iCs/>
          <w:sz w:val="24"/>
          <w:szCs w:val="24"/>
        </w:rPr>
        <w:t>Renovare Energetică Moderată a clădirilor rezidențiale multifamiliale din Sectorul 2 al Municipiului București-14 obiective</w:t>
      </w:r>
      <w:r w:rsidRPr="00FE56BC">
        <w:rPr>
          <w:rFonts w:ascii="Times New Roman" w:hAnsi="Times New Roman" w:cs="Times New Roman"/>
          <w:iCs/>
          <w:sz w:val="24"/>
          <w:szCs w:val="24"/>
        </w:rPr>
        <w:t>” - RUNDA 1 – PNRR/C5</w:t>
      </w:r>
      <w:r>
        <w:rPr>
          <w:rFonts w:ascii="Times New Roman" w:hAnsi="Times New Roman" w:cs="Times New Roman"/>
          <w:iCs/>
          <w:sz w:val="24"/>
          <w:szCs w:val="24"/>
        </w:rPr>
        <w:t>;</w:t>
      </w:r>
    </w:p>
    <w:p w:rsidR="002A6758" w:rsidRPr="00FE56BC" w:rsidRDefault="002A6758" w:rsidP="002A6758">
      <w:pPr>
        <w:numPr>
          <w:ilvl w:val="0"/>
          <w:numId w:val="49"/>
        </w:numPr>
        <w:tabs>
          <w:tab w:val="left" w:pos="-851"/>
        </w:tabs>
        <w:spacing w:line="360" w:lineRule="auto"/>
        <w:ind w:left="851"/>
        <w:contextualSpacing/>
        <w:jc w:val="both"/>
        <w:rPr>
          <w:rFonts w:ascii="Times New Roman" w:hAnsi="Times New Roman" w:cs="Times New Roman"/>
          <w:i/>
          <w:iCs/>
          <w:sz w:val="24"/>
          <w:szCs w:val="24"/>
        </w:rPr>
      </w:pPr>
      <w:r w:rsidRPr="00FE56BC">
        <w:rPr>
          <w:rFonts w:ascii="Times New Roman" w:hAnsi="Times New Roman" w:cs="Times New Roman"/>
          <w:iCs/>
          <w:sz w:val="24"/>
          <w:szCs w:val="24"/>
        </w:rPr>
        <w:t>Proiect</w:t>
      </w:r>
      <w:r w:rsidRPr="00FE56BC">
        <w:rPr>
          <w:rFonts w:ascii="Times New Roman" w:hAnsi="Times New Roman" w:cs="Times New Roman"/>
          <w:i/>
          <w:iCs/>
          <w:sz w:val="24"/>
          <w:szCs w:val="24"/>
        </w:rPr>
        <w:t xml:space="preserve"> "Construire creșă cu 110 locuri, sector 2, municipiul București" – PNRR/C15</w:t>
      </w:r>
      <w:r>
        <w:rPr>
          <w:rFonts w:ascii="Times New Roman" w:hAnsi="Times New Roman" w:cs="Times New Roman"/>
          <w:i/>
          <w:iCs/>
          <w:sz w:val="24"/>
          <w:szCs w:val="24"/>
        </w:rPr>
        <w:t>;</w:t>
      </w:r>
    </w:p>
    <w:p w:rsidR="002A6758" w:rsidRDefault="002A6758" w:rsidP="002A6758">
      <w:pPr>
        <w:numPr>
          <w:ilvl w:val="0"/>
          <w:numId w:val="49"/>
        </w:numPr>
        <w:autoSpaceDE w:val="0"/>
        <w:autoSpaceDN w:val="0"/>
        <w:adjustRightInd w:val="0"/>
        <w:spacing w:line="360" w:lineRule="auto"/>
        <w:ind w:left="851"/>
        <w:contextualSpacing/>
        <w:jc w:val="both"/>
        <w:rPr>
          <w:rFonts w:ascii="Times New Roman" w:hAnsi="Times New Roman" w:cs="Times New Roman"/>
          <w:iCs/>
          <w:sz w:val="24"/>
          <w:szCs w:val="24"/>
        </w:rPr>
      </w:pPr>
      <w:r w:rsidRPr="00FE56BC">
        <w:rPr>
          <w:rFonts w:ascii="Times New Roman" w:hAnsi="Times New Roman" w:cs="Times New Roman"/>
          <w:iCs/>
          <w:sz w:val="24"/>
          <w:szCs w:val="24"/>
        </w:rPr>
        <w:t>Proiect “</w:t>
      </w:r>
      <w:r w:rsidRPr="00FE56BC">
        <w:rPr>
          <w:rFonts w:ascii="Times New Roman" w:hAnsi="Times New Roman" w:cs="Times New Roman"/>
          <w:i/>
          <w:iCs/>
          <w:sz w:val="24"/>
          <w:szCs w:val="24"/>
        </w:rPr>
        <w:t>Curățăm Sectorul 2”</w:t>
      </w:r>
      <w:r w:rsidRPr="00FE56BC">
        <w:rPr>
          <w:rFonts w:ascii="Times New Roman" w:hAnsi="Times New Roman" w:cs="Times New Roman"/>
          <w:iCs/>
          <w:sz w:val="24"/>
          <w:szCs w:val="24"/>
        </w:rPr>
        <w:t xml:space="preserve"> - finanțat de către Administrația Fondului pentru Mediu</w:t>
      </w:r>
      <w:r>
        <w:rPr>
          <w:rFonts w:ascii="Times New Roman" w:hAnsi="Times New Roman" w:cs="Times New Roman"/>
          <w:iCs/>
          <w:sz w:val="24"/>
          <w:szCs w:val="24"/>
        </w:rPr>
        <w:t>.</w:t>
      </w:r>
    </w:p>
    <w:p w:rsidR="00F774BD" w:rsidRDefault="00F774BD" w:rsidP="00F774BD">
      <w:pPr>
        <w:autoSpaceDE w:val="0"/>
        <w:autoSpaceDN w:val="0"/>
        <w:adjustRightInd w:val="0"/>
        <w:spacing w:line="360" w:lineRule="auto"/>
        <w:ind w:left="851"/>
        <w:contextualSpacing/>
        <w:jc w:val="both"/>
        <w:rPr>
          <w:rFonts w:ascii="Times New Roman" w:hAnsi="Times New Roman" w:cs="Times New Roman"/>
          <w:iCs/>
          <w:sz w:val="24"/>
          <w:szCs w:val="24"/>
        </w:rPr>
      </w:pPr>
    </w:p>
    <w:p w:rsidR="00F774BD" w:rsidRDefault="00F774BD" w:rsidP="00F774BD">
      <w:pPr>
        <w:autoSpaceDE w:val="0"/>
        <w:autoSpaceDN w:val="0"/>
        <w:adjustRightInd w:val="0"/>
        <w:spacing w:line="360" w:lineRule="auto"/>
        <w:ind w:left="851"/>
        <w:contextualSpacing/>
        <w:jc w:val="both"/>
        <w:rPr>
          <w:rFonts w:ascii="Times New Roman" w:hAnsi="Times New Roman" w:cs="Times New Roman"/>
          <w:iCs/>
          <w:sz w:val="24"/>
          <w:szCs w:val="24"/>
        </w:rPr>
      </w:pPr>
    </w:p>
    <w:p w:rsidR="002A6758" w:rsidRPr="00FE56BC" w:rsidRDefault="002A6758" w:rsidP="002A6758">
      <w:pPr>
        <w:spacing w:line="360" w:lineRule="auto"/>
        <w:ind w:right="-334"/>
        <w:jc w:val="both"/>
        <w:rPr>
          <w:rFonts w:ascii="Times New Roman" w:hAnsi="Times New Roman" w:cs="Times New Roman"/>
          <w:b/>
          <w:i/>
          <w:sz w:val="24"/>
          <w:szCs w:val="24"/>
          <w:u w:val="single"/>
        </w:rPr>
      </w:pPr>
      <w:r w:rsidRPr="00FE56BC">
        <w:rPr>
          <w:rFonts w:ascii="Times New Roman" w:hAnsi="Times New Roman" w:cs="Times New Roman"/>
          <w:b/>
          <w:i/>
          <w:sz w:val="24"/>
          <w:szCs w:val="24"/>
          <w:u w:val="single"/>
        </w:rPr>
        <w:lastRenderedPageBreak/>
        <w:t>Proiecte propuse spre finanțare:</w:t>
      </w:r>
    </w:p>
    <w:p w:rsidR="002A6758" w:rsidRPr="00FE56BC" w:rsidRDefault="002A6758" w:rsidP="002A6758">
      <w:pPr>
        <w:numPr>
          <w:ilvl w:val="0"/>
          <w:numId w:val="50"/>
        </w:numPr>
        <w:tabs>
          <w:tab w:val="left" w:pos="-851"/>
        </w:tabs>
        <w:spacing w:line="360" w:lineRule="auto"/>
        <w:ind w:left="851"/>
        <w:contextualSpacing/>
        <w:jc w:val="both"/>
        <w:rPr>
          <w:rFonts w:ascii="Times New Roman" w:hAnsi="Times New Roman" w:cs="Times New Roman"/>
          <w:i/>
          <w:iCs/>
          <w:sz w:val="24"/>
          <w:szCs w:val="24"/>
        </w:rPr>
      </w:pPr>
      <w:r w:rsidRPr="00FE56BC">
        <w:rPr>
          <w:rFonts w:ascii="Times New Roman" w:hAnsi="Times New Roman" w:cs="Times New Roman"/>
          <w:iCs/>
          <w:sz w:val="24"/>
          <w:szCs w:val="24"/>
        </w:rPr>
        <w:t>Proiect ,,</w:t>
      </w:r>
      <w:r w:rsidRPr="00FE56BC">
        <w:rPr>
          <w:rFonts w:ascii="Times New Roman" w:hAnsi="Times New Roman" w:cs="Times New Roman"/>
          <w:i/>
          <w:iCs/>
          <w:sz w:val="24"/>
          <w:szCs w:val="24"/>
        </w:rPr>
        <w:t>Amplasare stații de reîncărcare pentru vehicule electrice pe teritoriul sectorului 2 - 42 stații” – Administrația Fondului de Mediu</w:t>
      </w:r>
    </w:p>
    <w:p w:rsidR="002A6758" w:rsidRPr="00FE56BC" w:rsidRDefault="002A6758" w:rsidP="002A6758">
      <w:pPr>
        <w:numPr>
          <w:ilvl w:val="0"/>
          <w:numId w:val="50"/>
        </w:numPr>
        <w:tabs>
          <w:tab w:val="left" w:pos="-851"/>
        </w:tabs>
        <w:spacing w:line="360" w:lineRule="auto"/>
        <w:ind w:left="851"/>
        <w:contextualSpacing/>
        <w:jc w:val="both"/>
        <w:rPr>
          <w:rFonts w:ascii="Times New Roman" w:hAnsi="Times New Roman" w:cs="Times New Roman"/>
          <w:iCs/>
          <w:sz w:val="24"/>
          <w:szCs w:val="24"/>
        </w:rPr>
      </w:pPr>
      <w:r w:rsidRPr="00FE56BC">
        <w:rPr>
          <w:rFonts w:ascii="Times New Roman" w:hAnsi="Times New Roman" w:cs="Times New Roman"/>
          <w:iCs/>
          <w:sz w:val="24"/>
          <w:szCs w:val="24"/>
        </w:rPr>
        <w:t>Proiect “</w:t>
      </w:r>
      <w:r w:rsidRPr="00FE56BC">
        <w:rPr>
          <w:rFonts w:ascii="Times New Roman" w:hAnsi="Times New Roman" w:cs="Times New Roman"/>
          <w:i/>
          <w:iCs/>
          <w:sz w:val="24"/>
          <w:szCs w:val="24"/>
        </w:rPr>
        <w:t>Renovarea Energetică Moderată a clădirilor rezidențiale multifamiliale din Sectorul 2 al Municipiului București” – 11 obiective – Runda 2 – PNRR/C5, inclusiv instalarea a 22 stații de încărcare electrică</w:t>
      </w:r>
      <w:r>
        <w:rPr>
          <w:rFonts w:ascii="Times New Roman" w:hAnsi="Times New Roman" w:cs="Times New Roman"/>
          <w:iCs/>
          <w:sz w:val="24"/>
          <w:szCs w:val="24"/>
        </w:rPr>
        <w:t>;</w:t>
      </w:r>
    </w:p>
    <w:p w:rsidR="002A6758" w:rsidRPr="00FE56BC" w:rsidRDefault="002A6758" w:rsidP="002A6758">
      <w:pPr>
        <w:numPr>
          <w:ilvl w:val="0"/>
          <w:numId w:val="50"/>
        </w:numPr>
        <w:spacing w:after="0" w:line="360" w:lineRule="auto"/>
        <w:ind w:left="851" w:right="-334"/>
        <w:contextualSpacing/>
        <w:jc w:val="both"/>
        <w:rPr>
          <w:rFonts w:ascii="Times New Roman" w:hAnsi="Times New Roman" w:cs="Times New Roman"/>
          <w:i/>
          <w:sz w:val="24"/>
          <w:szCs w:val="24"/>
          <w:u w:val="single"/>
        </w:rPr>
      </w:pPr>
      <w:r w:rsidRPr="00FE56BC">
        <w:rPr>
          <w:rFonts w:ascii="Times New Roman" w:hAnsi="Times New Roman" w:cs="Times New Roman"/>
          <w:iCs/>
          <w:sz w:val="24"/>
          <w:szCs w:val="24"/>
        </w:rPr>
        <w:t xml:space="preserve">Proiect </w:t>
      </w:r>
      <w:r w:rsidRPr="00FE56BC">
        <w:rPr>
          <w:rFonts w:ascii="Times New Roman" w:hAnsi="Times New Roman" w:cs="Times New Roman"/>
          <w:bCs/>
          <w:iCs/>
          <w:sz w:val="24"/>
          <w:szCs w:val="24"/>
        </w:rPr>
        <w:t>"</w:t>
      </w:r>
      <w:r w:rsidRPr="00FE56BC">
        <w:rPr>
          <w:rFonts w:ascii="Times New Roman" w:hAnsi="Times New Roman" w:cs="Times New Roman"/>
          <w:i/>
          <w:iCs/>
          <w:sz w:val="24"/>
          <w:szCs w:val="24"/>
        </w:rPr>
        <w:t xml:space="preserve">Îmbunătăţirea şi dezvoltarea infrastructurii TIC sistemice în procesul educaţional al unitaţilor de învatamânt de stat preuniversitar din Sectorul 2 al Municipiului Bucureşti </w:t>
      </w:r>
      <w:r w:rsidRPr="00FE56BC">
        <w:rPr>
          <w:rFonts w:ascii="Times New Roman" w:hAnsi="Times New Roman" w:cs="Times New Roman"/>
          <w:bCs/>
          <w:i/>
          <w:iCs/>
          <w:sz w:val="24"/>
          <w:szCs w:val="24"/>
        </w:rPr>
        <w:t>"</w:t>
      </w:r>
      <w:r w:rsidRPr="00FE56BC">
        <w:rPr>
          <w:rFonts w:ascii="Times New Roman" w:hAnsi="Times New Roman" w:cs="Times New Roman"/>
          <w:i/>
          <w:iCs/>
          <w:sz w:val="24"/>
          <w:szCs w:val="24"/>
        </w:rPr>
        <w:t xml:space="preserve"> – cod SMIS 149189</w:t>
      </w:r>
      <w:r w:rsidRPr="00FE56BC">
        <w:rPr>
          <w:rFonts w:ascii="Times New Roman" w:hAnsi="Times New Roman" w:cs="Times New Roman"/>
          <w:iCs/>
          <w:sz w:val="24"/>
          <w:szCs w:val="24"/>
        </w:rPr>
        <w:t xml:space="preserve"> – Program Operațional Competitivitate 2014-2020</w:t>
      </w:r>
      <w:r>
        <w:rPr>
          <w:rFonts w:ascii="Times New Roman" w:hAnsi="Times New Roman" w:cs="Times New Roman"/>
          <w:iCs/>
          <w:sz w:val="24"/>
          <w:szCs w:val="24"/>
        </w:rPr>
        <w:t>;</w:t>
      </w:r>
    </w:p>
    <w:p w:rsidR="002A6758" w:rsidRPr="00FE56BC" w:rsidRDefault="002A6758" w:rsidP="002A6758">
      <w:pPr>
        <w:pStyle w:val="Listparagraf"/>
        <w:numPr>
          <w:ilvl w:val="0"/>
          <w:numId w:val="50"/>
        </w:numPr>
        <w:spacing w:after="0" w:line="360" w:lineRule="auto"/>
        <w:ind w:left="851" w:right="-334"/>
        <w:jc w:val="both"/>
        <w:rPr>
          <w:rFonts w:ascii="Times New Roman" w:hAnsi="Times New Roman" w:cs="Times New Roman"/>
          <w:sz w:val="24"/>
        </w:rPr>
      </w:pPr>
      <w:r w:rsidRPr="00FE56BC">
        <w:rPr>
          <w:rFonts w:ascii="Times New Roman" w:hAnsi="Times New Roman" w:cs="Times New Roman"/>
          <w:iCs/>
          <w:sz w:val="24"/>
          <w:szCs w:val="24"/>
        </w:rPr>
        <w:t>Proiect</w:t>
      </w:r>
      <w:r w:rsidRPr="00FE56BC">
        <w:rPr>
          <w:rFonts w:ascii="Times New Roman" w:hAnsi="Times New Roman" w:cs="Times New Roman"/>
          <w:i/>
          <w:iCs/>
          <w:sz w:val="24"/>
          <w:szCs w:val="24"/>
        </w:rPr>
        <w:t xml:space="preserve"> „Modernizarea şi extinderea căii de rulare a tramvaiului între Bd. Dimitrie Pompei - Şos. Petricani - Calea ferată, Bd. Lacul Tei intersecţie cu Str. Doamna Ghica - Bd. Chişinău - Şos. Pantelimon - Bd. Basarabia – Șos. Vergului”</w:t>
      </w:r>
      <w:r>
        <w:rPr>
          <w:rFonts w:ascii="Times New Roman" w:hAnsi="Times New Roman" w:cs="Times New Roman"/>
          <w:i/>
          <w:iCs/>
          <w:sz w:val="24"/>
          <w:szCs w:val="24"/>
        </w:rPr>
        <w:t>;</w:t>
      </w:r>
      <w:r w:rsidRPr="00FE56BC">
        <w:rPr>
          <w:rFonts w:ascii="Times New Roman" w:hAnsi="Times New Roman" w:cs="Times New Roman"/>
          <w:i/>
          <w:iCs/>
          <w:sz w:val="24"/>
          <w:szCs w:val="24"/>
        </w:rPr>
        <w:t xml:space="preserve">    </w:t>
      </w:r>
    </w:p>
    <w:p w:rsidR="002A6758" w:rsidRPr="00FE56BC" w:rsidRDefault="002A6758" w:rsidP="002A6758">
      <w:pPr>
        <w:pStyle w:val="Listparagraf"/>
        <w:numPr>
          <w:ilvl w:val="0"/>
          <w:numId w:val="50"/>
        </w:numPr>
        <w:spacing w:after="0" w:line="360" w:lineRule="auto"/>
        <w:ind w:left="851" w:right="-334"/>
        <w:jc w:val="both"/>
        <w:rPr>
          <w:rFonts w:ascii="Times New Roman" w:hAnsi="Times New Roman" w:cs="Times New Roman"/>
          <w:i/>
          <w:iCs/>
          <w:sz w:val="24"/>
          <w:szCs w:val="24"/>
        </w:rPr>
      </w:pPr>
      <w:r w:rsidRPr="00FE56BC">
        <w:rPr>
          <w:rFonts w:ascii="Times New Roman" w:hAnsi="Times New Roman" w:cs="Times New Roman"/>
          <w:iCs/>
          <w:sz w:val="24"/>
          <w:szCs w:val="24"/>
        </w:rPr>
        <w:t>Proiect</w:t>
      </w:r>
      <w:r w:rsidRPr="00FE56BC">
        <w:rPr>
          <w:rFonts w:ascii="Times New Roman" w:hAnsi="Times New Roman" w:cs="Times New Roman"/>
          <w:i/>
          <w:iCs/>
          <w:sz w:val="24"/>
          <w:szCs w:val="24"/>
        </w:rPr>
        <w:t xml:space="preserve">  „Amenajarea, reconfigurarea, sistematizarea zonelor  (malurilor) aferente salbei de lacuri  situată pe raza teritorial administrativă a Sectorului 2” </w:t>
      </w:r>
      <w:r w:rsidRPr="00FE56BC">
        <w:rPr>
          <w:rFonts w:ascii="Times New Roman" w:hAnsi="Times New Roman" w:cs="Times New Roman"/>
          <w:i/>
          <w:sz w:val="24"/>
          <w:szCs w:val="24"/>
        </w:rPr>
        <w:t>Valea Saulei, TRONSON IV-Zona Râul Colentina și Lacul Fundeni, TRONSON V-Zona Lac</w:t>
      </w:r>
      <w:r>
        <w:rPr>
          <w:rFonts w:ascii="Times New Roman" w:hAnsi="Times New Roman" w:cs="Times New Roman"/>
          <w:i/>
          <w:sz w:val="24"/>
          <w:szCs w:val="24"/>
        </w:rPr>
        <w:t>ului Dobroiești și Pantelimon)”;</w:t>
      </w:r>
      <w:r w:rsidRPr="00FE56BC">
        <w:rPr>
          <w:rFonts w:ascii="Times New Roman" w:hAnsi="Times New Roman" w:cs="Times New Roman"/>
          <w:i/>
          <w:iCs/>
          <w:sz w:val="24"/>
          <w:szCs w:val="24"/>
        </w:rPr>
        <w:t xml:space="preserve">  </w:t>
      </w:r>
    </w:p>
    <w:p w:rsidR="002A6758" w:rsidRPr="00FE56BC" w:rsidRDefault="002A6758" w:rsidP="002A6758">
      <w:pPr>
        <w:pStyle w:val="Listparagraf"/>
        <w:numPr>
          <w:ilvl w:val="0"/>
          <w:numId w:val="50"/>
        </w:numPr>
        <w:spacing w:after="0" w:line="360" w:lineRule="auto"/>
        <w:ind w:left="851" w:right="-334"/>
        <w:jc w:val="both"/>
        <w:rPr>
          <w:rFonts w:ascii="Times New Roman" w:hAnsi="Times New Roman" w:cs="Times New Roman"/>
          <w:i/>
          <w:sz w:val="24"/>
          <w:szCs w:val="24"/>
        </w:rPr>
      </w:pPr>
      <w:r w:rsidRPr="00FE56BC">
        <w:rPr>
          <w:rFonts w:ascii="Times New Roman" w:hAnsi="Times New Roman" w:cs="Times New Roman"/>
          <w:iCs/>
          <w:sz w:val="24"/>
          <w:szCs w:val="24"/>
        </w:rPr>
        <w:t>Proiect</w:t>
      </w:r>
      <w:r w:rsidRPr="00FE56BC">
        <w:rPr>
          <w:rFonts w:ascii="Times New Roman" w:hAnsi="Times New Roman" w:cs="Times New Roman"/>
          <w:sz w:val="24"/>
          <w:szCs w:val="24"/>
        </w:rPr>
        <w:t xml:space="preserve"> „</w:t>
      </w:r>
      <w:r w:rsidRPr="00FE56BC">
        <w:rPr>
          <w:rFonts w:ascii="Times New Roman" w:hAnsi="Times New Roman" w:cs="Times New Roman"/>
          <w:i/>
          <w:sz w:val="24"/>
          <w:szCs w:val="24"/>
        </w:rPr>
        <w:t>Reconfigurare şi amenajare piaţete din Sectorul 2”</w:t>
      </w:r>
      <w:r>
        <w:rPr>
          <w:rFonts w:ascii="Times New Roman" w:hAnsi="Times New Roman" w:cs="Times New Roman"/>
          <w:i/>
          <w:sz w:val="24"/>
          <w:szCs w:val="24"/>
        </w:rPr>
        <w:t>;</w:t>
      </w:r>
      <w:r w:rsidRPr="00FE56BC">
        <w:rPr>
          <w:rFonts w:ascii="Times New Roman" w:hAnsi="Times New Roman" w:cs="Times New Roman"/>
          <w:i/>
          <w:sz w:val="24"/>
          <w:szCs w:val="24"/>
        </w:rPr>
        <w:t xml:space="preserve">   </w:t>
      </w:r>
    </w:p>
    <w:p w:rsidR="002A6758" w:rsidRPr="00FE56BC" w:rsidRDefault="002A6758" w:rsidP="002A6758">
      <w:pPr>
        <w:pStyle w:val="Listparagraf"/>
        <w:numPr>
          <w:ilvl w:val="0"/>
          <w:numId w:val="51"/>
        </w:numPr>
        <w:tabs>
          <w:tab w:val="left" w:pos="-851"/>
        </w:tabs>
        <w:spacing w:line="360" w:lineRule="auto"/>
        <w:ind w:left="851"/>
        <w:jc w:val="both"/>
        <w:rPr>
          <w:rFonts w:ascii="Times New Roman" w:eastAsia="Times New Roman" w:hAnsi="Times New Roman" w:cs="Times New Roman"/>
          <w:i/>
          <w:sz w:val="24"/>
          <w:szCs w:val="24"/>
          <w:lang w:eastAsia="ro-RO"/>
        </w:rPr>
      </w:pPr>
      <w:r w:rsidRPr="00FE56BC">
        <w:rPr>
          <w:rFonts w:ascii="Times New Roman" w:hAnsi="Times New Roman" w:cs="Times New Roman"/>
          <w:iCs/>
          <w:sz w:val="24"/>
          <w:szCs w:val="24"/>
        </w:rPr>
        <w:t>Proiect</w:t>
      </w:r>
      <w:r w:rsidRPr="00FE56BC">
        <w:rPr>
          <w:rFonts w:ascii="Times New Roman" w:hAnsi="Times New Roman" w:cs="Times New Roman"/>
          <w:i/>
          <w:iCs/>
          <w:sz w:val="24"/>
          <w:szCs w:val="24"/>
        </w:rPr>
        <w:t xml:space="preserve">"Construire creșă mică pentru maxim 4 grupe/40 de copii" </w:t>
      </w:r>
      <w:r>
        <w:rPr>
          <w:rFonts w:ascii="Times New Roman" w:hAnsi="Times New Roman" w:cs="Times New Roman"/>
          <w:i/>
          <w:iCs/>
          <w:sz w:val="24"/>
          <w:szCs w:val="24"/>
        </w:rPr>
        <w:t xml:space="preserve">– PNRR/C15 ;  </w:t>
      </w:r>
    </w:p>
    <w:p w:rsidR="002A6758" w:rsidRPr="00FE56BC" w:rsidRDefault="002A6758" w:rsidP="002A6758">
      <w:pPr>
        <w:pStyle w:val="Listparagraf"/>
        <w:numPr>
          <w:ilvl w:val="0"/>
          <w:numId w:val="51"/>
        </w:numPr>
        <w:tabs>
          <w:tab w:val="left" w:pos="-851"/>
        </w:tabs>
        <w:spacing w:line="360" w:lineRule="auto"/>
        <w:ind w:left="851"/>
        <w:jc w:val="both"/>
        <w:rPr>
          <w:rFonts w:ascii="Times New Roman" w:eastAsia="Times New Roman" w:hAnsi="Times New Roman" w:cs="Times New Roman"/>
          <w:i/>
          <w:sz w:val="24"/>
          <w:szCs w:val="24"/>
          <w:lang w:eastAsia="ro-RO"/>
        </w:rPr>
      </w:pPr>
      <w:r w:rsidRPr="00FE56BC">
        <w:rPr>
          <w:rFonts w:ascii="Times New Roman" w:hAnsi="Times New Roman" w:cs="Times New Roman"/>
          <w:iCs/>
          <w:sz w:val="24"/>
          <w:szCs w:val="24"/>
        </w:rPr>
        <w:t>Proiect „Modernizarea</w:t>
      </w:r>
      <w:r w:rsidRPr="00FE56BC">
        <w:rPr>
          <w:rFonts w:ascii="Times New Roman" w:eastAsia="Times New Roman" w:hAnsi="Times New Roman" w:cs="Times New Roman"/>
          <w:i/>
          <w:sz w:val="24"/>
          <w:szCs w:val="24"/>
          <w:lang w:eastAsia="ro-RO"/>
        </w:rPr>
        <w:t xml:space="preserve"> și extinderea sistemului de semaforizare inteligentă (Managementul Traficului București-Ilfov) și prioritizarea vehiculelor de transport public, în vederea creșterii siguranței rutiere, fluidizării traficului și reducerii poluării” – PNRR/C10</w:t>
      </w:r>
      <w:r>
        <w:rPr>
          <w:rFonts w:ascii="Times New Roman" w:eastAsia="Times New Roman" w:hAnsi="Times New Roman" w:cs="Times New Roman"/>
          <w:i/>
          <w:sz w:val="24"/>
          <w:szCs w:val="24"/>
          <w:lang w:eastAsia="ro-RO"/>
        </w:rPr>
        <w:t>;</w:t>
      </w:r>
    </w:p>
    <w:p w:rsidR="002A6758" w:rsidRPr="00FE56BC" w:rsidRDefault="002A6758" w:rsidP="002A6758">
      <w:pPr>
        <w:pStyle w:val="Listparagraf"/>
        <w:numPr>
          <w:ilvl w:val="0"/>
          <w:numId w:val="50"/>
        </w:numPr>
        <w:tabs>
          <w:tab w:val="left" w:pos="-851"/>
        </w:tabs>
        <w:spacing w:line="360" w:lineRule="auto"/>
        <w:ind w:left="851"/>
        <w:jc w:val="both"/>
        <w:rPr>
          <w:rFonts w:ascii="Times New Roman" w:hAnsi="Times New Roman" w:cs="Times New Roman"/>
          <w:i/>
          <w:iCs/>
          <w:sz w:val="24"/>
          <w:szCs w:val="24"/>
        </w:rPr>
      </w:pPr>
      <w:r w:rsidRPr="00FE56BC">
        <w:rPr>
          <w:rFonts w:ascii="Times New Roman" w:eastAsia="Calibri" w:hAnsi="Times New Roman" w:cs="Times New Roman"/>
          <w:iCs/>
          <w:sz w:val="24"/>
          <w:szCs w:val="24"/>
        </w:rPr>
        <w:t>Proiect</w:t>
      </w:r>
      <w:r w:rsidRPr="00FE56BC">
        <w:rPr>
          <w:rFonts w:ascii="Times New Roman" w:hAnsi="Times New Roman" w:cs="Times New Roman"/>
          <w:sz w:val="24"/>
          <w:szCs w:val="24"/>
        </w:rPr>
        <w:t xml:space="preserve"> ,</w:t>
      </w:r>
      <w:r w:rsidRPr="00FE56BC">
        <w:rPr>
          <w:rFonts w:ascii="Times New Roman" w:hAnsi="Times New Roman" w:cs="Times New Roman"/>
          <w:i/>
          <w:sz w:val="24"/>
          <w:szCs w:val="24"/>
        </w:rPr>
        <w:t xml:space="preserve">,Centru de monitorizare a serviciilor publice în contextul prevenirii efectelor schimbărilor climatice” – </w:t>
      </w:r>
      <w:r w:rsidRPr="00FE56BC">
        <w:rPr>
          <w:rFonts w:ascii="Times New Roman" w:hAnsi="Times New Roman" w:cs="Times New Roman"/>
          <w:sz w:val="24"/>
          <w:szCs w:val="24"/>
        </w:rPr>
        <w:t>PNRR/2022/C10</w:t>
      </w:r>
      <w:r>
        <w:rPr>
          <w:rFonts w:ascii="Times New Roman" w:hAnsi="Times New Roman" w:cs="Times New Roman"/>
          <w:sz w:val="24"/>
          <w:szCs w:val="24"/>
        </w:rPr>
        <w:t>;</w:t>
      </w:r>
    </w:p>
    <w:p w:rsidR="002A6758" w:rsidRPr="00FE56BC" w:rsidRDefault="002A6758" w:rsidP="002A6758">
      <w:pPr>
        <w:pStyle w:val="Listparagraf"/>
        <w:numPr>
          <w:ilvl w:val="0"/>
          <w:numId w:val="50"/>
        </w:numPr>
        <w:spacing w:line="360" w:lineRule="auto"/>
        <w:ind w:left="851"/>
        <w:jc w:val="both"/>
        <w:rPr>
          <w:rFonts w:ascii="Times New Roman" w:hAnsi="Times New Roman" w:cs="Times New Roman"/>
          <w:sz w:val="24"/>
          <w:szCs w:val="24"/>
        </w:rPr>
      </w:pPr>
      <w:r w:rsidRPr="00FE56BC">
        <w:rPr>
          <w:rFonts w:ascii="Times New Roman" w:eastAsia="Calibri" w:hAnsi="Times New Roman" w:cs="Times New Roman"/>
          <w:iCs/>
          <w:sz w:val="24"/>
          <w:szCs w:val="24"/>
        </w:rPr>
        <w:t>Proiect</w:t>
      </w:r>
      <w:r w:rsidRPr="00FE56BC">
        <w:rPr>
          <w:rFonts w:ascii="Times New Roman" w:hAnsi="Times New Roman" w:cs="Times New Roman"/>
          <w:i/>
          <w:sz w:val="24"/>
          <w:szCs w:val="24"/>
        </w:rPr>
        <w:t xml:space="preserve"> „Sistem ITS integrat Smart&amp;Green Mobility pentru regiunea București-Ilfov – Informarea călătorilor în stațiile de transport public” - </w:t>
      </w:r>
      <w:r w:rsidRPr="00FE56BC">
        <w:rPr>
          <w:rFonts w:ascii="Times New Roman" w:hAnsi="Times New Roman" w:cs="Times New Roman"/>
          <w:sz w:val="24"/>
          <w:szCs w:val="24"/>
        </w:rPr>
        <w:t>PNRR/2022/C10</w:t>
      </w:r>
      <w:r>
        <w:rPr>
          <w:rFonts w:ascii="Times New Roman" w:hAnsi="Times New Roman" w:cs="Times New Roman"/>
          <w:sz w:val="24"/>
          <w:szCs w:val="24"/>
        </w:rPr>
        <w:t>;</w:t>
      </w:r>
    </w:p>
    <w:p w:rsidR="00FC58DB" w:rsidRPr="00FC58DB" w:rsidRDefault="002A6758" w:rsidP="005D6092">
      <w:pPr>
        <w:pStyle w:val="Listparagraf"/>
        <w:numPr>
          <w:ilvl w:val="0"/>
          <w:numId w:val="50"/>
        </w:numPr>
        <w:ind w:left="851"/>
        <w:jc w:val="both"/>
      </w:pPr>
      <w:r w:rsidRPr="00FC58DB">
        <w:rPr>
          <w:rFonts w:ascii="Times New Roman" w:hAnsi="Times New Roman" w:cs="Times New Roman"/>
          <w:i/>
          <w:sz w:val="24"/>
          <w:szCs w:val="24"/>
        </w:rPr>
        <w:t>Proiect amplasare panouri fotovoltaice pe sediul administrativ al Primariei Sector 2;</w:t>
      </w:r>
    </w:p>
    <w:p w:rsidR="002A6758" w:rsidRDefault="002A6758" w:rsidP="00D35D8D">
      <w:pPr>
        <w:pStyle w:val="Listparagraf"/>
        <w:numPr>
          <w:ilvl w:val="0"/>
          <w:numId w:val="50"/>
        </w:numPr>
        <w:spacing w:after="240"/>
        <w:ind w:left="850" w:hanging="357"/>
        <w:jc w:val="both"/>
      </w:pPr>
      <w:r w:rsidRPr="00FC58DB">
        <w:rPr>
          <w:rFonts w:ascii="Times New Roman" w:hAnsi="Times New Roman" w:cs="Times New Roman"/>
          <w:i/>
          <w:sz w:val="24"/>
          <w:szCs w:val="24"/>
        </w:rPr>
        <w:t xml:space="preserve">Dotare cu echipamente și mobilier a unitatilor de învatamant preuniversitar de pe raza Sectorului 2.                                                   </w:t>
      </w:r>
      <w:r w:rsidRPr="00FC58DB">
        <w:rPr>
          <w:rFonts w:ascii="Times New Roman" w:hAnsi="Times New Roman" w:cs="Times New Roman"/>
          <w:i/>
          <w:iCs/>
          <w:sz w:val="24"/>
          <w:szCs w:val="24"/>
        </w:rPr>
        <w:t xml:space="preserve">      </w:t>
      </w:r>
      <w:r w:rsidRPr="00FC58DB">
        <w:rPr>
          <w:rFonts w:ascii="Times New Roman" w:hAnsi="Times New Roman" w:cs="Times New Roman"/>
          <w:sz w:val="24"/>
        </w:rPr>
        <w:t xml:space="preserve">                      </w:t>
      </w:r>
    </w:p>
    <w:p w:rsidR="00D979DE" w:rsidRPr="00C61B30" w:rsidRDefault="00D979DE" w:rsidP="00FC58DB">
      <w:pPr>
        <w:tabs>
          <w:tab w:val="left" w:pos="540"/>
        </w:tabs>
        <w:spacing w:after="120" w:line="360" w:lineRule="auto"/>
        <w:ind w:right="-335"/>
        <w:jc w:val="both"/>
        <w:rPr>
          <w:rFonts w:ascii="Times New Roman" w:eastAsia="Times New Roman" w:hAnsi="Times New Roman" w:cs="Times New Roman"/>
          <w:i/>
          <w:sz w:val="24"/>
          <w:szCs w:val="24"/>
          <w:u w:val="single"/>
          <w:lang w:val="en-US" w:eastAsia="ro-RO"/>
        </w:rPr>
      </w:pPr>
      <w:r w:rsidRPr="00C61B30">
        <w:rPr>
          <w:rFonts w:ascii="Times New Roman" w:eastAsia="Times New Roman" w:hAnsi="Times New Roman" w:cs="Times New Roman"/>
          <w:i/>
          <w:sz w:val="24"/>
          <w:szCs w:val="24"/>
          <w:u w:val="single"/>
          <w:lang w:val="en-US" w:eastAsia="ro-RO"/>
        </w:rPr>
        <w:t>Serviciul Management Strategic</w:t>
      </w:r>
    </w:p>
    <w:p w:rsidR="00F63589" w:rsidRPr="00F63589" w:rsidRDefault="00C55CE3" w:rsidP="00FC58DB">
      <w:pPr>
        <w:pStyle w:val="Corptext"/>
        <w:spacing w:line="360" w:lineRule="auto"/>
        <w:ind w:right="-1" w:firstLine="578"/>
        <w:jc w:val="both"/>
        <w:rPr>
          <w:rFonts w:ascii="Times New Roman" w:eastAsiaTheme="minorHAnsi" w:hAnsi="Times New Roman" w:cstheme="minorBidi"/>
          <w:kern w:val="0"/>
          <w:lang w:val="en-US" w:eastAsia="en-US" w:bidi="ar-SA"/>
        </w:rPr>
      </w:pPr>
      <w:r w:rsidRPr="00434FE9">
        <w:rPr>
          <w:rFonts w:ascii="Times New Roman" w:eastAsiaTheme="minorHAnsi" w:hAnsi="Times New Roman" w:cstheme="minorBidi"/>
          <w:kern w:val="0"/>
          <w:lang w:val="en-US" w:eastAsia="en-US" w:bidi="ar-SA"/>
        </w:rPr>
        <w:t xml:space="preserve">Are rolul de a contribui la dezvoltarea urbană a Sectorului 2 prin asigurarea planificării strategice la nivel local. Serviciul Management Strategic coordonează elaborarea </w:t>
      </w:r>
      <w:r w:rsidRPr="00434FE9">
        <w:rPr>
          <w:rFonts w:ascii="Times New Roman" w:eastAsiaTheme="minorHAnsi" w:hAnsi="Times New Roman" w:cstheme="minorBidi"/>
          <w:kern w:val="0"/>
          <w:lang w:val="en-US" w:eastAsia="en-US" w:bidi="ar-SA"/>
        </w:rPr>
        <w:lastRenderedPageBreak/>
        <w:t>şi implementarea strategiei de dezvoltare locală a Sectorului 2, monitorizează corelarea ei cu Strategia Integrată de Dezvoltare Urbană a Municipiului Bucureşti şi cu Planul de Dezvoltare Regională Bucureşti- Ilfov, şi punerea în aplicare a prevederilor documentelor strategice elaborate la nivel naţional şi a directivelor europene cu impact asupra dezvoltării socio-economice a Sectorului 2.</w:t>
      </w:r>
    </w:p>
    <w:p w:rsidR="00D979DE" w:rsidRPr="00D979DE" w:rsidRDefault="00D979DE" w:rsidP="0020106D">
      <w:pPr>
        <w:tabs>
          <w:tab w:val="left" w:pos="851"/>
          <w:tab w:val="left" w:pos="990"/>
          <w:tab w:val="left" w:pos="1134"/>
        </w:tabs>
        <w:spacing w:after="0" w:line="360" w:lineRule="auto"/>
        <w:contextualSpacing/>
        <w:jc w:val="both"/>
        <w:rPr>
          <w:rFonts w:ascii="Times New Roman" w:eastAsia="Times New Roman" w:hAnsi="Times New Roman" w:cs="Times New Roman"/>
          <w:i/>
          <w:iCs/>
          <w:sz w:val="24"/>
          <w:szCs w:val="24"/>
          <w:u w:val="single"/>
          <w:lang w:eastAsia="ro-RO"/>
        </w:rPr>
      </w:pPr>
      <w:r w:rsidRPr="00D979DE">
        <w:rPr>
          <w:rFonts w:ascii="Times New Roman" w:eastAsia="Times New Roman" w:hAnsi="Times New Roman" w:cs="Times New Roman"/>
          <w:b/>
          <w:i/>
          <w:iCs/>
          <w:sz w:val="24"/>
          <w:szCs w:val="24"/>
          <w:u w:val="single"/>
          <w:lang w:eastAsia="ro-RO"/>
        </w:rPr>
        <w:t>Proiect “Renovarea Energetică Moderată a clădirilor rezidenţiale multifamiliale din Sectorul 2 al Municipiului Bucureşti”</w:t>
      </w:r>
    </w:p>
    <w:p w:rsidR="00D979DE" w:rsidRPr="00D979DE" w:rsidRDefault="008E2B20" w:rsidP="00CC597E">
      <w:pPr>
        <w:tabs>
          <w:tab w:val="left" w:pos="709"/>
          <w:tab w:val="left" w:pos="990"/>
          <w:tab w:val="left" w:pos="1134"/>
        </w:tabs>
        <w:spacing w:after="0" w:line="360" w:lineRule="auto"/>
        <w:jc w:val="both"/>
        <w:rPr>
          <w:rFonts w:ascii="Times New Roman" w:eastAsia="Times New Roman" w:hAnsi="Times New Roman" w:cs="Times New Roman"/>
          <w:iCs/>
          <w:sz w:val="24"/>
          <w:szCs w:val="24"/>
          <w:lang w:eastAsia="ro-RO"/>
        </w:rPr>
      </w:pPr>
      <w:r>
        <w:rPr>
          <w:rFonts w:ascii="Times New Roman" w:eastAsia="Times New Roman" w:hAnsi="Times New Roman" w:cs="Times New Roman"/>
          <w:iCs/>
          <w:sz w:val="24"/>
          <w:szCs w:val="24"/>
          <w:lang w:eastAsia="ro-RO"/>
        </w:rPr>
        <w:tab/>
      </w:r>
      <w:r w:rsidR="00D979DE" w:rsidRPr="00D979DE">
        <w:rPr>
          <w:rFonts w:ascii="Times New Roman" w:eastAsia="Times New Roman" w:hAnsi="Times New Roman" w:cs="Times New Roman"/>
          <w:iCs/>
          <w:sz w:val="24"/>
          <w:szCs w:val="24"/>
          <w:lang w:eastAsia="ro-RO"/>
        </w:rPr>
        <w:t>Proiect</w:t>
      </w:r>
      <w:r w:rsidR="00CC597E">
        <w:rPr>
          <w:rFonts w:ascii="Times New Roman" w:eastAsia="Times New Roman" w:hAnsi="Times New Roman" w:cs="Times New Roman"/>
          <w:iCs/>
          <w:sz w:val="24"/>
          <w:szCs w:val="24"/>
          <w:lang w:eastAsia="ro-RO"/>
        </w:rPr>
        <w:t xml:space="preserve"> depus </w:t>
      </w:r>
      <w:r w:rsidR="00D979DE" w:rsidRPr="00D979DE">
        <w:rPr>
          <w:rFonts w:ascii="Times New Roman" w:eastAsia="Times New Roman" w:hAnsi="Times New Roman" w:cs="Times New Roman"/>
          <w:iCs/>
          <w:sz w:val="24"/>
          <w:szCs w:val="24"/>
          <w:lang w:eastAsia="ro-RO"/>
        </w:rPr>
        <w:t xml:space="preserve">la finanțare prin intermediul Planului Național </w:t>
      </w:r>
      <w:r w:rsidR="00D35D8D">
        <w:rPr>
          <w:rFonts w:ascii="Times New Roman" w:eastAsia="Times New Roman" w:hAnsi="Times New Roman" w:cs="Times New Roman"/>
          <w:iCs/>
          <w:sz w:val="24"/>
          <w:szCs w:val="24"/>
          <w:lang w:eastAsia="ro-RO"/>
        </w:rPr>
        <w:t>de Redresare și Reziliență,</w:t>
      </w:r>
      <w:r w:rsidR="00D979DE" w:rsidRPr="00D979DE">
        <w:rPr>
          <w:rFonts w:ascii="Times New Roman" w:eastAsia="Times New Roman" w:hAnsi="Times New Roman" w:cs="Times New Roman"/>
          <w:iCs/>
          <w:sz w:val="24"/>
          <w:szCs w:val="24"/>
          <w:lang w:eastAsia="ro-RO"/>
        </w:rPr>
        <w:t xml:space="preserve"> Componenta C5 – Valul Renovării, Axa 1 – Schema de granturi pentru eficiență energetică și reziliență în clădiri rezidențiale multifamiliale, Operațiunea A3 – Renovarea energetică moderată sau aprofundată a clădirilor rezidențiale multifamiliale, ce </w:t>
      </w:r>
      <w:r w:rsidR="00D979DE" w:rsidRPr="00D979DE">
        <w:rPr>
          <w:rFonts w:ascii="Times New Roman" w:eastAsia="Times New Roman" w:hAnsi="Times New Roman" w:cs="Times New Roman"/>
          <w:bCs/>
          <w:sz w:val="24"/>
          <w:szCs w:val="24"/>
          <w:lang w:val="en-US" w:eastAsia="ro-RO"/>
        </w:rPr>
        <w:t xml:space="preserve">vizează renovarea energetică moderată a 14 clădiri rezidențiale multifamiliale, amplasate pe teritoriul Sectorului 2. </w:t>
      </w:r>
    </w:p>
    <w:p w:rsidR="00D979DE" w:rsidRDefault="002C74D1" w:rsidP="00D35D8D">
      <w:pPr>
        <w:tabs>
          <w:tab w:val="left" w:pos="709"/>
          <w:tab w:val="left" w:pos="990"/>
        </w:tabs>
        <w:spacing w:after="120" w:line="360" w:lineRule="auto"/>
        <w:jc w:val="both"/>
        <w:rPr>
          <w:rFonts w:ascii="Times New Roman" w:eastAsia="Times New Roman" w:hAnsi="Times New Roman" w:cs="Times New Roman"/>
          <w:iCs/>
          <w:sz w:val="24"/>
          <w:szCs w:val="24"/>
          <w:lang w:eastAsia="ro-RO"/>
        </w:rPr>
      </w:pPr>
      <w:r>
        <w:rPr>
          <w:rFonts w:ascii="Times New Roman" w:eastAsia="Times New Roman" w:hAnsi="Times New Roman" w:cs="Times New Roman"/>
          <w:iCs/>
          <w:sz w:val="24"/>
          <w:szCs w:val="24"/>
          <w:lang w:eastAsia="ro-RO"/>
        </w:rPr>
        <w:tab/>
      </w:r>
      <w:r w:rsidR="00D979DE" w:rsidRPr="00D979DE">
        <w:rPr>
          <w:rFonts w:ascii="Times New Roman" w:eastAsia="Times New Roman" w:hAnsi="Times New Roman" w:cs="Times New Roman"/>
          <w:iCs/>
          <w:sz w:val="24"/>
          <w:szCs w:val="24"/>
          <w:lang w:eastAsia="ro-RO"/>
        </w:rPr>
        <w:t>Lucrările de intervenție au drept scop creșterea performanței energetice a 14 blocuri de locuințe, respectiv reducerea consumurilor energetice pentru încălzire, în condițiile asigurării și menținerii climatului termic interior, precum și ameliorarea aspectului urbanistic al Sectorului 2.</w:t>
      </w:r>
    </w:p>
    <w:p w:rsidR="002C74D1" w:rsidRDefault="00D979DE" w:rsidP="008E2B20">
      <w:pPr>
        <w:tabs>
          <w:tab w:val="left" w:pos="851"/>
          <w:tab w:val="left" w:pos="990"/>
          <w:tab w:val="left" w:pos="1134"/>
        </w:tabs>
        <w:spacing w:after="100" w:afterAutospacing="1" w:line="360" w:lineRule="auto"/>
        <w:contextualSpacing/>
        <w:jc w:val="both"/>
        <w:rPr>
          <w:rFonts w:ascii="Times New Roman" w:eastAsia="Times New Roman" w:hAnsi="Times New Roman" w:cs="Times New Roman"/>
          <w:iCs/>
          <w:sz w:val="24"/>
          <w:szCs w:val="24"/>
          <w:lang w:eastAsia="ro-RO"/>
        </w:rPr>
      </w:pPr>
      <w:r w:rsidRPr="00D979DE">
        <w:rPr>
          <w:rFonts w:ascii="Times New Roman" w:eastAsia="Times New Roman" w:hAnsi="Times New Roman" w:cs="Times New Roman"/>
          <w:b/>
          <w:i/>
          <w:iCs/>
          <w:sz w:val="24"/>
          <w:szCs w:val="24"/>
          <w:u w:val="single"/>
          <w:lang w:eastAsia="ro-RO"/>
        </w:rPr>
        <w:t>Proiect "SEDUM“ Sustainable Ecosystems Development for Urban Mindset greenification</w:t>
      </w:r>
      <w:r>
        <w:rPr>
          <w:rFonts w:ascii="Times New Roman" w:eastAsia="Times New Roman" w:hAnsi="Times New Roman" w:cs="Times New Roman"/>
          <w:iCs/>
          <w:sz w:val="24"/>
          <w:szCs w:val="24"/>
          <w:lang w:eastAsia="ro-RO"/>
        </w:rPr>
        <w:t xml:space="preserve"> </w:t>
      </w:r>
      <w:r w:rsidRPr="00D979DE">
        <w:rPr>
          <w:rFonts w:ascii="Times New Roman" w:eastAsia="Times New Roman" w:hAnsi="Times New Roman" w:cs="Times New Roman"/>
          <w:iCs/>
          <w:sz w:val="24"/>
          <w:szCs w:val="24"/>
          <w:lang w:eastAsia="ro-RO"/>
        </w:rPr>
        <w:t xml:space="preserve">(Dezvoltarea de ecosisteme durabile pentru ecologizare urbană). </w:t>
      </w:r>
    </w:p>
    <w:p w:rsidR="00D35D8D" w:rsidRDefault="002C74D1" w:rsidP="00D35D8D">
      <w:pPr>
        <w:tabs>
          <w:tab w:val="left" w:pos="709"/>
        </w:tabs>
        <w:spacing w:after="120" w:line="360" w:lineRule="auto"/>
        <w:jc w:val="both"/>
        <w:rPr>
          <w:rFonts w:ascii="Times New Roman" w:eastAsia="Times New Roman" w:hAnsi="Times New Roman" w:cs="Times New Roman"/>
          <w:iCs/>
          <w:sz w:val="24"/>
          <w:szCs w:val="24"/>
          <w:lang w:val="en-US" w:eastAsia="ro-RO"/>
        </w:rPr>
      </w:pPr>
      <w:r>
        <w:rPr>
          <w:rFonts w:ascii="Times New Roman" w:eastAsia="Times New Roman" w:hAnsi="Times New Roman" w:cs="Times New Roman"/>
          <w:iCs/>
          <w:sz w:val="24"/>
          <w:szCs w:val="24"/>
          <w:lang w:eastAsia="ro-RO"/>
        </w:rPr>
        <w:t xml:space="preserve">            </w:t>
      </w:r>
      <w:r w:rsidR="00D979DE" w:rsidRPr="008E2B20">
        <w:rPr>
          <w:rFonts w:ascii="Times New Roman" w:eastAsia="Times New Roman" w:hAnsi="Times New Roman" w:cs="Times New Roman"/>
          <w:sz w:val="24"/>
          <w:szCs w:val="24"/>
          <w:lang w:val="en-US" w:eastAsia="ro-RO"/>
        </w:rPr>
        <w:t>Sectorul 2 al Municipiului București a participat în calitate de Partener în cadrul propunerii Proiectului SEDUM, proiect depus în cadrul competiției EUKI (Europen Climate Initiative) lansată</w:t>
      </w:r>
      <w:r w:rsidR="00D979DE" w:rsidRPr="00D979DE">
        <w:rPr>
          <w:rFonts w:ascii="Times New Roman" w:eastAsia="Times New Roman" w:hAnsi="Times New Roman" w:cs="Times New Roman"/>
          <w:iCs/>
          <w:sz w:val="24"/>
          <w:szCs w:val="24"/>
          <w:lang w:val="en-US" w:eastAsia="ro-RO"/>
        </w:rPr>
        <w:t xml:space="preserve"> de Ministerul Economiei și Acțiuni Climaticce al Guvernului Federal German. Conform adresei transmise de către Ministerul Economiei și Acțiuni Climatice al Guvernului Federal German, proiectul nu a intrat pe lista scurtă de proiecte aprobate la finanțare în anul 2022.</w:t>
      </w:r>
    </w:p>
    <w:p w:rsidR="00D979DE" w:rsidRPr="00D979DE" w:rsidRDefault="00D979DE" w:rsidP="00D35D8D">
      <w:pPr>
        <w:tabs>
          <w:tab w:val="left" w:pos="709"/>
        </w:tabs>
        <w:spacing w:after="120" w:line="360" w:lineRule="auto"/>
        <w:contextualSpacing/>
        <w:jc w:val="both"/>
        <w:rPr>
          <w:rFonts w:ascii="Times New Roman" w:eastAsia="Times New Roman" w:hAnsi="Times New Roman" w:cs="Times New Roman"/>
          <w:i/>
          <w:iCs/>
          <w:sz w:val="24"/>
          <w:szCs w:val="24"/>
          <w:lang w:val="en-US" w:eastAsia="ro-RO"/>
        </w:rPr>
      </w:pPr>
      <w:r w:rsidRPr="00D979DE">
        <w:rPr>
          <w:rFonts w:ascii="Times New Roman" w:eastAsia="Times New Roman" w:hAnsi="Times New Roman" w:cs="Times New Roman"/>
          <w:b/>
          <w:bCs/>
          <w:i/>
          <w:iCs/>
          <w:sz w:val="24"/>
          <w:szCs w:val="24"/>
          <w:u w:val="single"/>
          <w:lang w:val="en-US" w:eastAsia="ro-RO"/>
        </w:rPr>
        <w:t>Proiect "DivAirCity – The power of diversity and social inclusion as a mean for reducing air pollution and achieving green urban nexus in climate neutral cities"</w:t>
      </w:r>
      <w:r w:rsidRPr="00D979DE">
        <w:rPr>
          <w:rFonts w:ascii="Times New Roman" w:eastAsia="Times New Roman" w:hAnsi="Times New Roman" w:cs="Times New Roman"/>
          <w:bCs/>
          <w:i/>
          <w:iCs/>
          <w:sz w:val="24"/>
          <w:szCs w:val="24"/>
          <w:u w:val="single"/>
          <w:lang w:val="en-US" w:eastAsia="ro-RO"/>
        </w:rPr>
        <w:t xml:space="preserve"> </w:t>
      </w:r>
      <w:r w:rsidRPr="00D979DE">
        <w:rPr>
          <w:rFonts w:ascii="Times New Roman" w:eastAsia="Times New Roman" w:hAnsi="Times New Roman" w:cs="Times New Roman"/>
          <w:bCs/>
          <w:i/>
          <w:iCs/>
          <w:sz w:val="24"/>
          <w:szCs w:val="24"/>
          <w:lang w:val="en-US" w:eastAsia="ro-RO"/>
        </w:rPr>
        <w:t>(</w:t>
      </w:r>
      <w:r w:rsidRPr="00D979DE">
        <w:rPr>
          <w:rFonts w:ascii="Times New Roman" w:eastAsia="Times New Roman" w:hAnsi="Times New Roman" w:cs="Times New Roman"/>
          <w:bCs/>
          <w:iCs/>
          <w:sz w:val="24"/>
          <w:szCs w:val="24"/>
          <w:lang w:val="en-US" w:eastAsia="ro-RO"/>
        </w:rPr>
        <w:t>Puterea diversității și a incluziunii sociale ca mijloc de reducere a poluării aerului și de realizare a legăturii urbane verzi în orașele neutre din punct de vedere climatic)</w:t>
      </w:r>
      <w:r w:rsidRPr="00D979DE">
        <w:rPr>
          <w:rFonts w:ascii="Times New Roman" w:eastAsia="Times New Roman" w:hAnsi="Times New Roman" w:cs="Times New Roman"/>
          <w:sz w:val="24"/>
          <w:szCs w:val="24"/>
          <w:lang w:val="en-US" w:eastAsia="ro-RO"/>
        </w:rPr>
        <w:t xml:space="preserve">, proiect finanțat prin programul Orizont 2020, depus la finanţare în anul 2020, </w:t>
      </w:r>
      <w:r w:rsidRPr="00D979DE">
        <w:rPr>
          <w:rFonts w:ascii="Times New Roman" w:eastAsia="Times New Roman" w:hAnsi="Times New Roman" w:cs="Times New Roman"/>
          <w:iCs/>
          <w:sz w:val="24"/>
          <w:szCs w:val="24"/>
          <w:lang w:eastAsia="ro-RO"/>
        </w:rPr>
        <w:t xml:space="preserve">cu durata de implementare de 48 de luni şi un consorţiu format din 26 de parteneri europeni (Universităţi, institute de cercetare, oraşe, IMM-uri). </w:t>
      </w:r>
    </w:p>
    <w:p w:rsidR="00D979DE" w:rsidRPr="00D979DE" w:rsidRDefault="00D979DE" w:rsidP="002C74D1">
      <w:pPr>
        <w:tabs>
          <w:tab w:val="left" w:pos="709"/>
        </w:tabs>
        <w:spacing w:after="0" w:line="360" w:lineRule="auto"/>
        <w:ind w:right="-142"/>
        <w:jc w:val="both"/>
        <w:rPr>
          <w:rFonts w:ascii="Times New Roman" w:eastAsia="Times New Roman" w:hAnsi="Times New Roman" w:cs="Times New Roman"/>
          <w:sz w:val="24"/>
          <w:szCs w:val="24"/>
          <w:lang w:val="en-US" w:eastAsia="ro-RO"/>
        </w:rPr>
      </w:pPr>
      <w:r w:rsidRPr="00D979DE">
        <w:rPr>
          <w:rFonts w:ascii="Times New Roman" w:eastAsia="Times New Roman" w:hAnsi="Times New Roman" w:cs="Times New Roman"/>
          <w:sz w:val="24"/>
          <w:szCs w:val="24"/>
          <w:lang w:val="en-US" w:eastAsia="ro-RO"/>
        </w:rPr>
        <w:lastRenderedPageBreak/>
        <w:tab/>
      </w:r>
      <w:r w:rsidRPr="00D979DE">
        <w:rPr>
          <w:rFonts w:ascii="Times New Roman" w:eastAsia="Times New Roman" w:hAnsi="Times New Roman" w:cs="Times New Roman"/>
          <w:i/>
          <w:sz w:val="24"/>
          <w:szCs w:val="24"/>
          <w:lang w:val="en-US" w:eastAsia="ro-RO"/>
        </w:rPr>
        <w:t>DivAirCity</w:t>
      </w:r>
      <w:r w:rsidRPr="00D979DE">
        <w:rPr>
          <w:rFonts w:ascii="Times New Roman" w:eastAsia="Times New Roman" w:hAnsi="Times New Roman" w:cs="Times New Roman"/>
          <w:sz w:val="24"/>
          <w:szCs w:val="24"/>
          <w:lang w:val="en-US" w:eastAsia="ro-RO"/>
        </w:rPr>
        <w:t xml:space="preserve"> este un proiect ambițios care vizează schimbarea paradigmei urbane prin valorificarea diversității umane (cu accent pe gen și multiculturalism) ca resursă pentru definirea de noi servicii și modele urbane către orașe verzi bazate pe cultură.</w:t>
      </w:r>
    </w:p>
    <w:p w:rsidR="00D979DE" w:rsidRPr="00D979DE" w:rsidRDefault="00D979DE" w:rsidP="002C74D1">
      <w:pPr>
        <w:tabs>
          <w:tab w:val="left" w:pos="709"/>
        </w:tabs>
        <w:spacing w:after="0" w:line="360" w:lineRule="auto"/>
        <w:ind w:firstLine="709"/>
        <w:jc w:val="both"/>
        <w:rPr>
          <w:rFonts w:ascii="Times New Roman" w:eastAsia="Times New Roman" w:hAnsi="Times New Roman" w:cs="Times New Roman"/>
          <w:iCs/>
          <w:sz w:val="24"/>
          <w:szCs w:val="24"/>
          <w:lang w:val="en-US" w:eastAsia="ro-RO"/>
        </w:rPr>
      </w:pPr>
      <w:r w:rsidRPr="00D979DE">
        <w:rPr>
          <w:rFonts w:ascii="Times New Roman" w:eastAsia="Times New Roman" w:hAnsi="Times New Roman" w:cs="Times New Roman"/>
          <w:iCs/>
          <w:sz w:val="24"/>
          <w:szCs w:val="24"/>
          <w:lang w:val="en-US" w:eastAsia="ro-RO"/>
        </w:rPr>
        <w:t xml:space="preserve">Obiectivul general al proiectului este bunăstarea și prosperitatea cetățenilor, dezvoltarea durabilă, infrastructura socială și eficiența energetică. Obiectivele specifice ale proiectului sunt creșterea coeziunii sociale a diferitelor comunități şi creșterea bunăstării datorită îmbunătățirii calității aerului prin reducerea traficului auto și creșterea zonelor verzi. </w:t>
      </w:r>
    </w:p>
    <w:p w:rsidR="00D979DE" w:rsidRPr="00D979DE" w:rsidRDefault="00D979DE" w:rsidP="002C74D1">
      <w:pPr>
        <w:tabs>
          <w:tab w:val="left" w:pos="709"/>
        </w:tabs>
        <w:spacing w:after="0" w:line="360" w:lineRule="auto"/>
        <w:ind w:firstLine="709"/>
        <w:jc w:val="both"/>
        <w:rPr>
          <w:rFonts w:ascii="Times New Roman" w:eastAsia="Times New Roman" w:hAnsi="Times New Roman" w:cs="Times New Roman"/>
          <w:sz w:val="20"/>
          <w:szCs w:val="20"/>
          <w:lang w:val="en-US" w:eastAsia="ro-RO"/>
        </w:rPr>
      </w:pPr>
      <w:r w:rsidRPr="00D979DE">
        <w:rPr>
          <w:rFonts w:ascii="Times New Roman" w:eastAsia="Times New Roman" w:hAnsi="Times New Roman" w:cs="Times New Roman"/>
          <w:i/>
          <w:iCs/>
          <w:sz w:val="24"/>
          <w:szCs w:val="24"/>
          <w:lang w:eastAsia="ro-RO"/>
        </w:rPr>
        <w:t>Bugetul total al proiectului este de 9.921.987,50 EURO, bugetul Sectorului 2 al Municipiului Bucureşti fiind de 246.250 EURO.</w:t>
      </w:r>
    </w:p>
    <w:p w:rsidR="00D979DE" w:rsidRPr="00D979DE" w:rsidRDefault="00D979DE" w:rsidP="00D35D8D">
      <w:pPr>
        <w:tabs>
          <w:tab w:val="left" w:pos="567"/>
          <w:tab w:val="left" w:pos="709"/>
          <w:tab w:val="left" w:pos="851"/>
        </w:tabs>
        <w:spacing w:after="120" w:line="360" w:lineRule="auto"/>
        <w:ind w:right="-142" w:firstLine="709"/>
        <w:jc w:val="both"/>
        <w:rPr>
          <w:rFonts w:ascii="Times New Roman" w:eastAsia="Times New Roman" w:hAnsi="Times New Roman" w:cs="Times New Roman"/>
          <w:iCs/>
          <w:sz w:val="24"/>
          <w:szCs w:val="24"/>
          <w:lang w:eastAsia="ro-RO"/>
        </w:rPr>
      </w:pPr>
      <w:r w:rsidRPr="00D979DE">
        <w:rPr>
          <w:rFonts w:ascii="Times New Roman" w:eastAsia="Times New Roman" w:hAnsi="Times New Roman" w:cs="Times New Roman"/>
          <w:iCs/>
          <w:sz w:val="24"/>
          <w:szCs w:val="24"/>
          <w:lang w:eastAsia="ro-RO"/>
        </w:rPr>
        <w:t>În anul 2022 a fost organizată şi derulată la Bucureşti a 3-a întâlnire de consorţiu și s-au derulat activităţile de implementare din pachet</w:t>
      </w:r>
      <w:r w:rsidR="001A37E3">
        <w:rPr>
          <w:rFonts w:ascii="Times New Roman" w:eastAsia="Times New Roman" w:hAnsi="Times New Roman" w:cs="Times New Roman"/>
          <w:iCs/>
          <w:sz w:val="24"/>
          <w:szCs w:val="24"/>
          <w:lang w:eastAsia="ro-RO"/>
        </w:rPr>
        <w:t>ele</w:t>
      </w:r>
      <w:r w:rsidRPr="00D979DE">
        <w:rPr>
          <w:rFonts w:ascii="Times New Roman" w:eastAsia="Times New Roman" w:hAnsi="Times New Roman" w:cs="Times New Roman"/>
          <w:iCs/>
          <w:sz w:val="24"/>
          <w:szCs w:val="24"/>
          <w:lang w:eastAsia="ro-RO"/>
        </w:rPr>
        <w:t xml:space="preserve"> de lucru 3 și 4 ale proiectului.</w:t>
      </w:r>
    </w:p>
    <w:p w:rsidR="0094039E" w:rsidRDefault="00D979DE" w:rsidP="0094039E">
      <w:pPr>
        <w:tabs>
          <w:tab w:val="left" w:pos="1134"/>
        </w:tabs>
        <w:spacing w:after="0" w:line="360" w:lineRule="auto"/>
        <w:contextualSpacing/>
        <w:jc w:val="both"/>
        <w:rPr>
          <w:rFonts w:ascii="Times New Roman" w:eastAsia="Times New Roman" w:hAnsi="Times New Roman" w:cs="Times New Roman"/>
          <w:iCs/>
          <w:sz w:val="24"/>
          <w:szCs w:val="24"/>
          <w:lang w:eastAsia="ro-RO"/>
        </w:rPr>
      </w:pPr>
      <w:r w:rsidRPr="001A37E3">
        <w:rPr>
          <w:rFonts w:ascii="Times New Roman" w:eastAsia="Times New Roman" w:hAnsi="Times New Roman" w:cs="Times New Roman"/>
          <w:b/>
          <w:i/>
          <w:iCs/>
          <w:sz w:val="24"/>
          <w:szCs w:val="24"/>
          <w:u w:val="single"/>
          <w:lang w:eastAsia="ro-RO"/>
        </w:rPr>
        <w:t>Program de învăţare, mentorat şi prezentare de bune practici</w:t>
      </w:r>
      <w:r w:rsidRPr="001A37E3">
        <w:rPr>
          <w:rFonts w:ascii="Times New Roman" w:eastAsia="Times New Roman" w:hAnsi="Times New Roman" w:cs="Times New Roman"/>
          <w:iCs/>
          <w:sz w:val="24"/>
          <w:szCs w:val="24"/>
          <w:u w:val="single"/>
          <w:lang w:eastAsia="ro-RO"/>
        </w:rPr>
        <w:t xml:space="preserve"> </w:t>
      </w:r>
      <w:r w:rsidRPr="001A37E3">
        <w:rPr>
          <w:rFonts w:ascii="Times New Roman" w:eastAsia="Times New Roman" w:hAnsi="Times New Roman" w:cs="Times New Roman"/>
          <w:b/>
          <w:i/>
          <w:iCs/>
          <w:sz w:val="24"/>
          <w:szCs w:val="24"/>
          <w:u w:val="single"/>
          <w:lang w:eastAsia="ro-RO"/>
        </w:rPr>
        <w:t>în domenii precum energie, eficienţă energetică, adaptarea la schimbările climatice, soluţii verzi bazate pe natură oferit de Convenţia Primarilo</w:t>
      </w:r>
      <w:r w:rsidRPr="00D979DE">
        <w:rPr>
          <w:rFonts w:ascii="Times New Roman" w:eastAsia="Times New Roman" w:hAnsi="Times New Roman" w:cs="Times New Roman"/>
          <w:b/>
          <w:i/>
          <w:iCs/>
          <w:sz w:val="24"/>
          <w:szCs w:val="24"/>
          <w:lang w:eastAsia="ro-RO"/>
        </w:rPr>
        <w:t>r</w:t>
      </w:r>
      <w:r w:rsidRPr="00D979DE">
        <w:rPr>
          <w:rFonts w:ascii="Times New Roman" w:eastAsia="Times New Roman" w:hAnsi="Times New Roman" w:cs="Times New Roman"/>
          <w:iCs/>
          <w:sz w:val="24"/>
          <w:szCs w:val="24"/>
          <w:lang w:eastAsia="ro-RO"/>
        </w:rPr>
        <w:t>, este o iniţiativă ce oferă municipalităţilor din Europa semnatare ale Convenţiei Primarilor oportunitatea de a participa la schimb de experienţă şi cunoştinţe prin care se doreşte creşterea capacităţii cunoştinţelor autorităţilor locale pentru a se adapta la schimbările climatice, sărăcie energetică pentru a dezvolta şi implementa strategii ambiţioase pe termen lung.</w:t>
      </w:r>
      <w:r w:rsidR="00434FE9">
        <w:rPr>
          <w:rFonts w:ascii="Times New Roman" w:eastAsia="Times New Roman" w:hAnsi="Times New Roman" w:cs="Times New Roman"/>
          <w:iCs/>
          <w:sz w:val="24"/>
          <w:szCs w:val="24"/>
          <w:lang w:eastAsia="ro-RO"/>
        </w:rPr>
        <w:t xml:space="preserve"> </w:t>
      </w:r>
    </w:p>
    <w:p w:rsidR="00D979DE" w:rsidRDefault="0094039E" w:rsidP="00D35D8D">
      <w:pPr>
        <w:tabs>
          <w:tab w:val="left" w:pos="709"/>
        </w:tabs>
        <w:spacing w:after="120" w:line="360" w:lineRule="auto"/>
        <w:contextualSpacing/>
        <w:jc w:val="both"/>
        <w:rPr>
          <w:rFonts w:ascii="Times New Roman" w:eastAsia="Times New Roman" w:hAnsi="Times New Roman" w:cs="Times New Roman"/>
          <w:iCs/>
          <w:sz w:val="24"/>
          <w:szCs w:val="24"/>
          <w:lang w:eastAsia="ro-RO"/>
        </w:rPr>
      </w:pPr>
      <w:r>
        <w:rPr>
          <w:rFonts w:ascii="Times New Roman" w:eastAsia="Times New Roman" w:hAnsi="Times New Roman" w:cs="Times New Roman"/>
          <w:iCs/>
          <w:sz w:val="24"/>
          <w:szCs w:val="24"/>
          <w:lang w:eastAsia="ro-RO"/>
        </w:rPr>
        <w:tab/>
      </w:r>
      <w:r w:rsidR="00D979DE" w:rsidRPr="00D979DE">
        <w:rPr>
          <w:rFonts w:ascii="Times New Roman" w:eastAsia="Times New Roman" w:hAnsi="Times New Roman" w:cs="Times New Roman"/>
          <w:iCs/>
          <w:sz w:val="24"/>
          <w:szCs w:val="24"/>
          <w:lang w:eastAsia="ro-RO"/>
        </w:rPr>
        <w:t>În anul 2022 a avut loc etapa a 2-a de schimb de experienţă şi mentorat. Sectorul 2 şi Sectorul 6 au fost mentori pentru 2 oraşe: Leiria - Portugalia şi Leon – Spania. A fost organizată şi s-a desfăşurat vizita de studiu la Bucureşti unde s</w:t>
      </w:r>
      <w:r w:rsidR="00D979DE" w:rsidRPr="00D979DE">
        <w:rPr>
          <w:rFonts w:ascii="Times New Roman" w:eastAsia="Times New Roman" w:hAnsi="Times New Roman" w:cs="Times New Roman"/>
          <w:iCs/>
          <w:sz w:val="24"/>
          <w:szCs w:val="24"/>
          <w:lang w:val="en-US" w:eastAsia="ro-RO"/>
        </w:rPr>
        <w:t>-</w:t>
      </w:r>
      <w:r w:rsidR="00D979DE" w:rsidRPr="00D979DE">
        <w:rPr>
          <w:rFonts w:ascii="Times New Roman" w:eastAsia="Times New Roman" w:hAnsi="Times New Roman" w:cs="Times New Roman"/>
          <w:iCs/>
          <w:sz w:val="24"/>
          <w:szCs w:val="24"/>
          <w:lang w:eastAsia="ro-RO"/>
        </w:rPr>
        <w:t>au făcut schimburi de idei despre adaptarea la schimbările climatice prin folosirea soluţiilor bazate pe natură.</w:t>
      </w:r>
    </w:p>
    <w:p w:rsidR="00D979DE" w:rsidRPr="001A37E3" w:rsidRDefault="00D979DE" w:rsidP="00434FE9">
      <w:pPr>
        <w:tabs>
          <w:tab w:val="left" w:pos="900"/>
          <w:tab w:val="left" w:pos="1134"/>
        </w:tabs>
        <w:spacing w:after="0" w:line="360" w:lineRule="auto"/>
        <w:contextualSpacing/>
        <w:jc w:val="both"/>
        <w:rPr>
          <w:rFonts w:ascii="Times New Roman" w:eastAsia="Times New Roman" w:hAnsi="Times New Roman" w:cs="Times New Roman"/>
          <w:b/>
          <w:i/>
          <w:iCs/>
          <w:sz w:val="24"/>
          <w:szCs w:val="24"/>
          <w:u w:val="single"/>
          <w:lang w:eastAsia="ro-RO"/>
        </w:rPr>
      </w:pPr>
      <w:r w:rsidRPr="00D979DE">
        <w:rPr>
          <w:rFonts w:ascii="Times New Roman" w:eastAsia="Times New Roman" w:hAnsi="Times New Roman" w:cs="Times New Roman"/>
          <w:b/>
          <w:i/>
          <w:iCs/>
          <w:sz w:val="24"/>
          <w:szCs w:val="24"/>
          <w:lang w:eastAsia="ro-RO"/>
        </w:rPr>
        <w:t xml:space="preserve"> </w:t>
      </w:r>
      <w:r w:rsidRPr="001A37E3">
        <w:rPr>
          <w:rFonts w:ascii="Times New Roman" w:eastAsia="Times New Roman" w:hAnsi="Times New Roman" w:cs="Times New Roman"/>
          <w:b/>
          <w:i/>
          <w:iCs/>
          <w:sz w:val="24"/>
          <w:szCs w:val="24"/>
          <w:u w:val="single"/>
          <w:lang w:eastAsia="ro-RO"/>
        </w:rPr>
        <w:t>Acord cooperare între Sectorul 2 al Municipiului Bucureşti din România şi Pretura Sectorului Botanica a Primăriei Municipiului Chişinău din Republica Moldova</w:t>
      </w:r>
    </w:p>
    <w:p w:rsidR="00D979DE" w:rsidRDefault="0094039E" w:rsidP="00D35D8D">
      <w:pPr>
        <w:tabs>
          <w:tab w:val="left" w:pos="709"/>
        </w:tabs>
        <w:spacing w:after="120" w:line="360" w:lineRule="auto"/>
        <w:jc w:val="both"/>
        <w:rPr>
          <w:rFonts w:ascii="Times New Roman" w:eastAsia="Times New Roman" w:hAnsi="Times New Roman" w:cs="Times New Roman"/>
          <w:iCs/>
          <w:sz w:val="24"/>
          <w:szCs w:val="24"/>
          <w:lang w:eastAsia="ro-RO"/>
        </w:rPr>
      </w:pPr>
      <w:r>
        <w:rPr>
          <w:rFonts w:ascii="Times New Roman" w:eastAsia="Times New Roman" w:hAnsi="Times New Roman" w:cs="Times New Roman"/>
          <w:iCs/>
          <w:sz w:val="24"/>
          <w:szCs w:val="24"/>
          <w:lang w:eastAsia="ro-RO"/>
        </w:rPr>
        <w:tab/>
      </w:r>
      <w:r w:rsidR="00D979DE" w:rsidRPr="00D979DE">
        <w:rPr>
          <w:rFonts w:ascii="Times New Roman" w:eastAsia="Times New Roman" w:hAnsi="Times New Roman" w:cs="Times New Roman"/>
          <w:iCs/>
          <w:sz w:val="24"/>
          <w:szCs w:val="24"/>
          <w:lang w:eastAsia="ro-RO"/>
        </w:rPr>
        <w:t>În vederea dezvoltării relațiilor de prietenie și colaborare între locuitorii celor două unități administrativ-teritoriale, precum și urmărind promovarea schimburilor de bune practici și experiențe în vederea încheierii unor proiecte comune de dezvoltare economică și socială în beneficiul comunităților pe care le reprezintă, în anul 2022 a fost semnat acordul de cooperare, între Sectorul 2 al Municipiului București din Romania și Pretura Sectorului Botanica a Primăriei Municipiului Chișinău din Republica Moldova.</w:t>
      </w:r>
    </w:p>
    <w:p w:rsidR="00D979DE" w:rsidRPr="00D979DE" w:rsidRDefault="00D979DE" w:rsidP="00434FE9">
      <w:pPr>
        <w:tabs>
          <w:tab w:val="left" w:pos="900"/>
          <w:tab w:val="left" w:pos="1134"/>
        </w:tabs>
        <w:spacing w:after="0" w:line="360" w:lineRule="auto"/>
        <w:contextualSpacing/>
        <w:jc w:val="both"/>
        <w:rPr>
          <w:rFonts w:ascii="Times New Roman" w:eastAsia="Times New Roman" w:hAnsi="Times New Roman" w:cs="Times New Roman"/>
          <w:b/>
          <w:i/>
          <w:iCs/>
          <w:sz w:val="24"/>
          <w:szCs w:val="24"/>
          <w:lang w:eastAsia="ro-RO"/>
        </w:rPr>
      </w:pPr>
      <w:r w:rsidRPr="001A37E3">
        <w:rPr>
          <w:rFonts w:ascii="Times New Roman" w:eastAsia="Times New Roman" w:hAnsi="Times New Roman" w:cs="Times New Roman"/>
          <w:b/>
          <w:i/>
          <w:iCs/>
          <w:sz w:val="24"/>
          <w:szCs w:val="24"/>
          <w:u w:val="single"/>
          <w:lang w:eastAsia="ro-RO"/>
        </w:rPr>
        <w:t>Acord cooperare între Sectorul 2 al Municipiului Bucureşti şi Universitatea Politehnica din Bucureşti</w:t>
      </w:r>
    </w:p>
    <w:p w:rsidR="00D35D8D" w:rsidRDefault="008E2B20" w:rsidP="00D35D8D">
      <w:pPr>
        <w:tabs>
          <w:tab w:val="left" w:pos="709"/>
        </w:tabs>
        <w:spacing w:after="0" w:line="360" w:lineRule="auto"/>
        <w:jc w:val="both"/>
        <w:rPr>
          <w:rFonts w:ascii="Times New Roman" w:eastAsia="Times New Roman" w:hAnsi="Times New Roman" w:cs="Times New Roman"/>
          <w:iCs/>
          <w:sz w:val="24"/>
          <w:szCs w:val="24"/>
          <w:lang w:eastAsia="ro-RO"/>
        </w:rPr>
      </w:pPr>
      <w:r>
        <w:rPr>
          <w:rFonts w:ascii="Times New Roman" w:eastAsia="Times New Roman" w:hAnsi="Times New Roman" w:cs="Times New Roman"/>
          <w:iCs/>
          <w:sz w:val="24"/>
          <w:szCs w:val="24"/>
          <w:lang w:eastAsia="ro-RO"/>
        </w:rPr>
        <w:tab/>
      </w:r>
      <w:r w:rsidR="00D979DE" w:rsidRPr="00D979DE">
        <w:rPr>
          <w:rFonts w:ascii="Times New Roman" w:eastAsia="Times New Roman" w:hAnsi="Times New Roman" w:cs="Times New Roman"/>
          <w:iCs/>
          <w:sz w:val="24"/>
          <w:szCs w:val="24"/>
          <w:lang w:eastAsia="ro-RO"/>
        </w:rPr>
        <w:t xml:space="preserve">În vederea dezvoltării relațiilor de colaborare, Sectorul 2 al Municipiului Bucureşti a semnat Acordul de cooperare cu Universitatea Politehnica din Bucureşti pentru susţinerea </w:t>
      </w:r>
      <w:r w:rsidR="00D979DE" w:rsidRPr="00D979DE">
        <w:rPr>
          <w:rFonts w:ascii="Times New Roman" w:eastAsia="Times New Roman" w:hAnsi="Times New Roman" w:cs="Times New Roman"/>
          <w:iCs/>
          <w:sz w:val="24"/>
          <w:szCs w:val="24"/>
          <w:lang w:eastAsia="ro-RO"/>
        </w:rPr>
        <w:lastRenderedPageBreak/>
        <w:t>activităţii de incubare a firmelor desfăşurată de către Universitatea Politehnica din Bucureşti în cadrul proiectului European Space Agency Business Incubation Centre Remania (ESA BIC Remania).</w:t>
      </w:r>
    </w:p>
    <w:p w:rsidR="00D979DE" w:rsidRPr="00D35D8D" w:rsidRDefault="00D979DE" w:rsidP="00D35D8D">
      <w:pPr>
        <w:tabs>
          <w:tab w:val="left" w:pos="709"/>
        </w:tabs>
        <w:spacing w:after="0" w:line="360" w:lineRule="auto"/>
        <w:jc w:val="both"/>
        <w:rPr>
          <w:rFonts w:ascii="Times New Roman" w:eastAsia="Times New Roman" w:hAnsi="Times New Roman" w:cs="Times New Roman"/>
          <w:iCs/>
          <w:sz w:val="24"/>
          <w:szCs w:val="24"/>
          <w:lang w:eastAsia="ro-RO"/>
        </w:rPr>
      </w:pPr>
      <w:r w:rsidRPr="001A37E3">
        <w:rPr>
          <w:rFonts w:ascii="Times New Roman" w:eastAsia="Times New Roman" w:hAnsi="Times New Roman" w:cs="Times New Roman"/>
          <w:b/>
          <w:i/>
          <w:iCs/>
          <w:sz w:val="24"/>
          <w:szCs w:val="24"/>
          <w:u w:val="single"/>
          <w:lang w:eastAsia="ro-RO"/>
        </w:rPr>
        <w:t xml:space="preserve">Convenția Primarilor privind Clima și Energia (Convent of Mayors for Climate &amp; Energy) </w:t>
      </w:r>
    </w:p>
    <w:p w:rsidR="00FE56BC" w:rsidRPr="00FE56BC" w:rsidRDefault="002C74D1" w:rsidP="0094039E">
      <w:pPr>
        <w:tabs>
          <w:tab w:val="left" w:pos="709"/>
          <w:tab w:val="left" w:pos="900"/>
        </w:tabs>
        <w:spacing w:after="0" w:line="360" w:lineRule="auto"/>
        <w:jc w:val="both"/>
        <w:rPr>
          <w:rFonts w:ascii="Times New Roman" w:eastAsia="Times New Roman" w:hAnsi="Times New Roman" w:cs="Times New Roman"/>
          <w:iCs/>
          <w:sz w:val="24"/>
          <w:szCs w:val="24"/>
          <w:lang w:eastAsia="ro-RO"/>
        </w:rPr>
      </w:pPr>
      <w:r>
        <w:rPr>
          <w:rFonts w:ascii="Times New Roman" w:eastAsia="Times New Roman" w:hAnsi="Times New Roman" w:cs="Times New Roman"/>
          <w:iCs/>
          <w:sz w:val="24"/>
          <w:szCs w:val="24"/>
          <w:lang w:eastAsia="ro-RO"/>
        </w:rPr>
        <w:tab/>
      </w:r>
      <w:r w:rsidR="00D979DE" w:rsidRPr="00D979DE">
        <w:rPr>
          <w:rFonts w:ascii="Times New Roman" w:eastAsia="Times New Roman" w:hAnsi="Times New Roman" w:cs="Times New Roman"/>
          <w:iCs/>
          <w:sz w:val="24"/>
          <w:szCs w:val="24"/>
          <w:lang w:eastAsia="ro-RO"/>
        </w:rPr>
        <w:t xml:space="preserve">Sectorul 2 este semnatar al </w:t>
      </w:r>
      <w:r w:rsidR="00D979DE" w:rsidRPr="00D979DE">
        <w:rPr>
          <w:rFonts w:ascii="Times New Roman" w:eastAsia="Times New Roman" w:hAnsi="Times New Roman" w:cs="Times New Roman"/>
          <w:i/>
          <w:iCs/>
          <w:sz w:val="24"/>
          <w:szCs w:val="24"/>
          <w:lang w:eastAsia="ro-RO"/>
        </w:rPr>
        <w:t>Convenției Primarilor privind Clima și Energia</w:t>
      </w:r>
      <w:r w:rsidR="00D979DE" w:rsidRPr="00D979DE">
        <w:rPr>
          <w:rFonts w:ascii="Times New Roman" w:eastAsia="Times New Roman" w:hAnsi="Times New Roman" w:cs="Times New Roman"/>
          <w:iCs/>
          <w:sz w:val="24"/>
          <w:szCs w:val="24"/>
          <w:lang w:eastAsia="ro-RO"/>
        </w:rPr>
        <w:t>, o inițiativă a Comisiei Europene ce reunește autorități locale și regionale care se angajează în mod voluntar să implementeze obiectivele Uniunii Europene în materie de climă și energie pe teritoriul lor. Semnatarii convenției se angajează să sprijine atingerea obiectivului Uniunii Europene de reducere a gazelor cu efect de seră cu 40% până în anul 2030 și să adopte un demers comun în vederea integrării strategiilor de atenuare a efectelor schimbărilor climatice și de adaptare la acestea precum și viziunea comună până în anul 2050 de accelerare a procesului de decarbonizare a teritoriilor, consolidarea capacității de adaptare la impactul schimbărilor climatice și asigurarea accesului cetățenilor la energie sigură, durabilă și la prețuri accesibile.</w:t>
      </w:r>
      <w:r w:rsidR="00434FE9">
        <w:rPr>
          <w:rFonts w:ascii="Times New Roman" w:eastAsia="Times New Roman" w:hAnsi="Times New Roman" w:cs="Times New Roman"/>
          <w:iCs/>
          <w:sz w:val="24"/>
          <w:szCs w:val="24"/>
          <w:lang w:eastAsia="ro-RO"/>
        </w:rPr>
        <w:t xml:space="preserve"> </w:t>
      </w:r>
      <w:r w:rsidR="00D979DE" w:rsidRPr="00D979DE">
        <w:rPr>
          <w:rFonts w:ascii="Times New Roman" w:eastAsia="Times New Roman" w:hAnsi="Times New Roman" w:cs="Times New Roman"/>
          <w:iCs/>
          <w:sz w:val="24"/>
          <w:szCs w:val="24"/>
          <w:lang w:eastAsia="ro-RO"/>
        </w:rPr>
        <w:t>În anul 2022 a</w:t>
      </w:r>
      <w:r w:rsidR="00D979DE" w:rsidRPr="00D979DE">
        <w:rPr>
          <w:rFonts w:ascii="Times New Roman" w:eastAsia="Times New Roman" w:hAnsi="Times New Roman" w:cs="Times New Roman"/>
          <w:iCs/>
          <w:sz w:val="24"/>
          <w:szCs w:val="24"/>
          <w:lang w:val="en-US" w:eastAsia="ro-RO"/>
        </w:rPr>
        <w:t xml:space="preserve">u fost făcute demersuri necesare pentru lansarea achiziţiei </w:t>
      </w:r>
      <w:r w:rsidR="00D979DE" w:rsidRPr="00D979DE">
        <w:rPr>
          <w:rFonts w:ascii="Times New Roman" w:eastAsia="Times New Roman" w:hAnsi="Times New Roman" w:cs="Times New Roman"/>
          <w:iCs/>
          <w:sz w:val="24"/>
          <w:szCs w:val="24"/>
          <w:lang w:eastAsia="ro-RO"/>
        </w:rPr>
        <w:t>de elaborare a</w:t>
      </w:r>
      <w:r w:rsidR="00D979DE" w:rsidRPr="00D979DE">
        <w:rPr>
          <w:rFonts w:ascii="Times New Roman" w:eastAsia="Times New Roman" w:hAnsi="Times New Roman" w:cs="Times New Roman"/>
          <w:iCs/>
          <w:sz w:val="24"/>
          <w:szCs w:val="24"/>
          <w:lang w:val="en-US" w:eastAsia="ro-RO"/>
        </w:rPr>
        <w:t xml:space="preserve"> Planului de Acțiune privind Energia Durabilă și Clima (PAEDC).</w:t>
      </w:r>
    </w:p>
    <w:p w:rsidR="008606A4" w:rsidRDefault="008606A4" w:rsidP="00314D42">
      <w:pPr>
        <w:jc w:val="both"/>
        <w:rPr>
          <w:rFonts w:ascii="Times New Roman" w:hAnsi="Times New Roman" w:cs="Times New Roman"/>
          <w:sz w:val="24"/>
          <w:szCs w:val="24"/>
          <w:highlight w:val="magenta"/>
        </w:rPr>
      </w:pPr>
    </w:p>
    <w:p w:rsidR="001E6C6A" w:rsidRDefault="00CD6806" w:rsidP="003928A2">
      <w:pPr>
        <w:pStyle w:val="Titlu1"/>
        <w:jc w:val="center"/>
        <w:rPr>
          <w:rFonts w:ascii="Times New Roman" w:hAnsi="Times New Roman" w:cs="Times New Roman"/>
          <w:b/>
          <w:color w:val="auto"/>
          <w:sz w:val="28"/>
          <w:szCs w:val="24"/>
        </w:rPr>
      </w:pPr>
      <w:bookmarkStart w:id="33" w:name="_Toc127799484"/>
      <w:r w:rsidRPr="001E6C6A">
        <w:rPr>
          <w:rFonts w:ascii="Times New Roman" w:hAnsi="Times New Roman" w:cs="Times New Roman"/>
          <w:b/>
          <w:color w:val="auto"/>
          <w:sz w:val="28"/>
          <w:szCs w:val="24"/>
        </w:rPr>
        <w:t xml:space="preserve">Cap. II - </w:t>
      </w:r>
      <w:r w:rsidR="00F40342" w:rsidRPr="001E6C6A">
        <w:rPr>
          <w:rFonts w:ascii="Times New Roman" w:hAnsi="Times New Roman" w:cs="Times New Roman"/>
          <w:b/>
          <w:color w:val="auto"/>
          <w:sz w:val="28"/>
          <w:szCs w:val="24"/>
        </w:rPr>
        <w:t>Starea Socială</w:t>
      </w:r>
      <w:bookmarkEnd w:id="33"/>
    </w:p>
    <w:p w:rsidR="001E4791" w:rsidRPr="001E4791" w:rsidRDefault="001E4791" w:rsidP="001E4791"/>
    <w:p w:rsidR="00F40342" w:rsidRPr="003928A2" w:rsidRDefault="001E6C6A" w:rsidP="00FC58DB">
      <w:pPr>
        <w:pStyle w:val="Titlu2"/>
        <w:spacing w:after="120" w:line="257" w:lineRule="auto"/>
        <w:ind w:firstLine="1134"/>
        <w:rPr>
          <w:rFonts w:ascii="Times New Roman" w:hAnsi="Times New Roman" w:cs="Times New Roman"/>
          <w:b/>
          <w:noProof/>
          <w:color w:val="auto"/>
        </w:rPr>
      </w:pPr>
      <w:bookmarkStart w:id="34" w:name="_Toc127799485"/>
      <w:r w:rsidRPr="003928A2">
        <w:rPr>
          <w:rFonts w:ascii="Times New Roman" w:hAnsi="Times New Roman" w:cs="Times New Roman"/>
          <w:b/>
          <w:noProof/>
          <w:color w:val="auto"/>
        </w:rPr>
        <w:t xml:space="preserve">2.1 </w:t>
      </w:r>
      <w:r w:rsidR="00F40342" w:rsidRPr="003928A2">
        <w:rPr>
          <w:rFonts w:ascii="Times New Roman" w:hAnsi="Times New Roman" w:cs="Times New Roman"/>
          <w:b/>
          <w:noProof/>
          <w:color w:val="auto"/>
        </w:rPr>
        <w:t>Educație</w:t>
      </w:r>
      <w:bookmarkEnd w:id="34"/>
    </w:p>
    <w:p w:rsidR="00C245EA" w:rsidRPr="00C245EA" w:rsidRDefault="00C245EA" w:rsidP="00FC58DB">
      <w:pPr>
        <w:spacing w:after="120" w:line="360" w:lineRule="auto"/>
        <w:jc w:val="both"/>
        <w:rPr>
          <w:rFonts w:ascii="Times New Roman" w:eastAsia="Times New Roman" w:hAnsi="Times New Roman" w:cs="Times New Roman"/>
          <w:bCs/>
          <w:i/>
          <w:sz w:val="24"/>
          <w:szCs w:val="24"/>
          <w:u w:val="single"/>
          <w:lang w:eastAsia="ro-RO"/>
        </w:rPr>
      </w:pPr>
      <w:r w:rsidRPr="00C245EA">
        <w:rPr>
          <w:rFonts w:ascii="Times New Roman" w:eastAsia="Times New Roman" w:hAnsi="Times New Roman" w:cs="Times New Roman"/>
          <w:bCs/>
          <w:i/>
          <w:sz w:val="24"/>
          <w:szCs w:val="24"/>
          <w:u w:val="single"/>
          <w:lang w:eastAsia="ro-RO"/>
        </w:rPr>
        <w:t>Direcția Generală pentru Administrarea Patrimoniului Imobliar Sector 2</w:t>
      </w:r>
    </w:p>
    <w:p w:rsidR="001E6C6A" w:rsidRPr="001E6C6A" w:rsidRDefault="001E6C6A" w:rsidP="00FC58DB">
      <w:pPr>
        <w:spacing w:after="120" w:line="360" w:lineRule="auto"/>
        <w:jc w:val="both"/>
        <w:rPr>
          <w:rFonts w:ascii="Times New Roman" w:eastAsia="Calibri" w:hAnsi="Times New Roman" w:cs="Times New Roman"/>
          <w:b/>
          <w:bCs/>
          <w:i/>
          <w:iCs/>
          <w:sz w:val="24"/>
          <w:szCs w:val="24"/>
          <w:u w:val="single"/>
          <w:lang w:eastAsia="ro-RO"/>
        </w:rPr>
      </w:pPr>
      <w:r w:rsidRPr="001E6C6A">
        <w:rPr>
          <w:rFonts w:ascii="Times New Roman" w:eastAsia="Times New Roman" w:hAnsi="Times New Roman" w:cs="Times New Roman"/>
          <w:b/>
          <w:bCs/>
          <w:i/>
          <w:sz w:val="24"/>
          <w:szCs w:val="24"/>
          <w:u w:val="single"/>
          <w:lang w:eastAsia="ro-RO"/>
        </w:rPr>
        <w:t>1. P</w:t>
      </w:r>
      <w:r w:rsidRPr="001E6C6A">
        <w:rPr>
          <w:rFonts w:ascii="Times New Roman" w:eastAsia="Calibri" w:hAnsi="Times New Roman" w:cs="Times New Roman"/>
          <w:b/>
          <w:bCs/>
          <w:i/>
          <w:sz w:val="24"/>
          <w:szCs w:val="24"/>
          <w:u w:val="single"/>
          <w:lang w:eastAsia="ro-RO"/>
        </w:rPr>
        <w:t>rogram „Școală după Școală”</w:t>
      </w:r>
    </w:p>
    <w:p w:rsidR="001E6C6A" w:rsidRPr="001E6C6A" w:rsidRDefault="001E6C6A" w:rsidP="0094039E">
      <w:pPr>
        <w:autoSpaceDE w:val="0"/>
        <w:autoSpaceDN w:val="0"/>
        <w:adjustRightInd w:val="0"/>
        <w:spacing w:after="0" w:line="360" w:lineRule="auto"/>
        <w:ind w:firstLine="709"/>
        <w:jc w:val="both"/>
        <w:rPr>
          <w:rFonts w:ascii="Times New Roman" w:eastAsia="Times New Roman" w:hAnsi="Times New Roman" w:cs="Times New Roman"/>
          <w:sz w:val="24"/>
          <w:szCs w:val="24"/>
          <w:lang w:eastAsia="ro-RO"/>
        </w:rPr>
      </w:pPr>
      <w:r w:rsidRPr="001E6C6A">
        <w:rPr>
          <w:rFonts w:ascii="Times New Roman" w:eastAsia="Times New Roman" w:hAnsi="Times New Roman" w:cs="Times New Roman"/>
          <w:sz w:val="24"/>
          <w:szCs w:val="24"/>
          <w:lang w:eastAsia="ro-RO"/>
        </w:rPr>
        <w:t xml:space="preserve">Derularea programului „Școală după Școală” conform H.C.L. Sector 2 nr. 339/04.11.2021 </w:t>
      </w:r>
      <w:r w:rsidRPr="001E6C6A">
        <w:rPr>
          <w:rFonts w:ascii="Times New Roman" w:hAnsi="Times New Roman" w:cs="Times New Roman"/>
          <w:i/>
          <w:iCs/>
          <w:sz w:val="24"/>
          <w:szCs w:val="24"/>
        </w:rPr>
        <w:t xml:space="preserve">privind acordarea </w:t>
      </w:r>
      <w:r w:rsidRPr="001E6C6A">
        <w:rPr>
          <w:rFonts w:ascii="Times New Roman" w:eastAsia="HiddenHorzOCR" w:hAnsi="Times New Roman" w:cs="Times New Roman"/>
          <w:i/>
          <w:iCs/>
          <w:sz w:val="24"/>
          <w:szCs w:val="24"/>
        </w:rPr>
        <w:t xml:space="preserve">alocării </w:t>
      </w:r>
      <w:r w:rsidRPr="001E6C6A">
        <w:rPr>
          <w:rFonts w:ascii="Times New Roman" w:hAnsi="Times New Roman" w:cs="Times New Roman"/>
          <w:i/>
          <w:iCs/>
          <w:sz w:val="24"/>
          <w:szCs w:val="24"/>
        </w:rPr>
        <w:t xml:space="preserve">financiare pentru facilitarea </w:t>
      </w:r>
      <w:r w:rsidRPr="001E6C6A">
        <w:rPr>
          <w:rFonts w:ascii="Times New Roman" w:eastAsia="HiddenHorzOCR" w:hAnsi="Times New Roman" w:cs="Times New Roman"/>
          <w:i/>
          <w:iCs/>
          <w:sz w:val="24"/>
          <w:szCs w:val="24"/>
        </w:rPr>
        <w:t xml:space="preserve">participării </w:t>
      </w:r>
      <w:r w:rsidRPr="001E6C6A">
        <w:rPr>
          <w:rFonts w:ascii="Times New Roman" w:hAnsi="Times New Roman" w:cs="Times New Roman"/>
          <w:i/>
          <w:iCs/>
          <w:sz w:val="24"/>
          <w:szCs w:val="24"/>
        </w:rPr>
        <w:t xml:space="preserve">elevilor </w:t>
      </w:r>
      <w:r w:rsidRPr="001E6C6A">
        <w:rPr>
          <w:rFonts w:ascii="Times New Roman" w:eastAsia="HiddenHorzOCR" w:hAnsi="Times New Roman" w:cs="Times New Roman"/>
          <w:i/>
          <w:iCs/>
          <w:sz w:val="24"/>
          <w:szCs w:val="24"/>
        </w:rPr>
        <w:t xml:space="preserve">înscriși </w:t>
      </w:r>
      <w:r w:rsidRPr="001E6C6A">
        <w:rPr>
          <w:rFonts w:ascii="Times New Roman" w:hAnsi="Times New Roman" w:cs="Times New Roman"/>
          <w:i/>
          <w:iCs/>
          <w:sz w:val="24"/>
          <w:szCs w:val="24"/>
        </w:rPr>
        <w:t xml:space="preserve">în </w:t>
      </w:r>
      <w:r w:rsidRPr="001E6C6A">
        <w:rPr>
          <w:rFonts w:ascii="Times New Roman" w:eastAsia="HiddenHorzOCR" w:hAnsi="Times New Roman" w:cs="Times New Roman"/>
          <w:i/>
          <w:iCs/>
          <w:sz w:val="24"/>
          <w:szCs w:val="24"/>
        </w:rPr>
        <w:t xml:space="preserve">unitățile </w:t>
      </w:r>
      <w:r w:rsidRPr="001E6C6A">
        <w:rPr>
          <w:rFonts w:ascii="Times New Roman" w:hAnsi="Times New Roman" w:cs="Times New Roman"/>
          <w:i/>
          <w:iCs/>
          <w:sz w:val="24"/>
          <w:szCs w:val="24"/>
        </w:rPr>
        <w:t xml:space="preserve">de </w:t>
      </w:r>
      <w:r w:rsidRPr="001E6C6A">
        <w:rPr>
          <w:rFonts w:ascii="Times New Roman" w:eastAsia="HiddenHorzOCR" w:hAnsi="Times New Roman" w:cs="Times New Roman"/>
          <w:i/>
          <w:iCs/>
          <w:sz w:val="24"/>
          <w:szCs w:val="24"/>
        </w:rPr>
        <w:t xml:space="preserve">învățământ </w:t>
      </w:r>
      <w:r w:rsidRPr="001E6C6A">
        <w:rPr>
          <w:rFonts w:ascii="Times New Roman" w:hAnsi="Times New Roman" w:cs="Times New Roman"/>
          <w:i/>
          <w:iCs/>
          <w:sz w:val="24"/>
          <w:szCs w:val="24"/>
        </w:rPr>
        <w:t xml:space="preserve">din Sectorul 2 al Municipiului </w:t>
      </w:r>
      <w:r w:rsidRPr="001E6C6A">
        <w:rPr>
          <w:rFonts w:ascii="Times New Roman" w:eastAsia="HiddenHorzOCR" w:hAnsi="Times New Roman" w:cs="Times New Roman"/>
          <w:i/>
          <w:iCs/>
          <w:sz w:val="24"/>
          <w:szCs w:val="24"/>
        </w:rPr>
        <w:t>București</w:t>
      </w:r>
      <w:r w:rsidRPr="001E6C6A">
        <w:rPr>
          <w:rFonts w:ascii="Times New Roman" w:hAnsi="Times New Roman" w:cs="Times New Roman"/>
          <w:i/>
          <w:iCs/>
          <w:sz w:val="24"/>
          <w:szCs w:val="24"/>
        </w:rPr>
        <w:t xml:space="preserve"> la programul </w:t>
      </w:r>
      <w:r w:rsidRPr="001E6C6A">
        <w:rPr>
          <w:rFonts w:ascii="Times New Roman" w:eastAsia="HiddenHorzOCR" w:hAnsi="Times New Roman" w:cs="Times New Roman"/>
          <w:i/>
          <w:iCs/>
          <w:sz w:val="24"/>
          <w:szCs w:val="24"/>
        </w:rPr>
        <w:t>„Școală după Școală”</w:t>
      </w:r>
      <w:r w:rsidRPr="001E6C6A">
        <w:rPr>
          <w:rFonts w:ascii="Times New Roman" w:eastAsia="Times New Roman" w:hAnsi="Times New Roman" w:cs="Times New Roman"/>
          <w:sz w:val="24"/>
          <w:szCs w:val="24"/>
          <w:lang w:eastAsia="ro-RO"/>
        </w:rPr>
        <w:t xml:space="preserve"> și H.C.L. Sector 2 nr. 272/2022 </w:t>
      </w:r>
      <w:r w:rsidRPr="001E6C6A">
        <w:rPr>
          <w:rFonts w:ascii="Times New Roman" w:hAnsi="Times New Roman" w:cs="Times New Roman"/>
          <w:i/>
          <w:iCs/>
          <w:sz w:val="24"/>
          <w:szCs w:val="24"/>
        </w:rPr>
        <w:t xml:space="preserve">privind acordarea </w:t>
      </w:r>
      <w:r w:rsidRPr="001E6C6A">
        <w:rPr>
          <w:rFonts w:ascii="Times New Roman" w:eastAsia="HiddenHorzOCR" w:hAnsi="Times New Roman" w:cs="Times New Roman"/>
          <w:i/>
          <w:iCs/>
          <w:sz w:val="24"/>
          <w:szCs w:val="24"/>
        </w:rPr>
        <w:t xml:space="preserve">alocării financiare </w:t>
      </w:r>
      <w:r w:rsidRPr="001E6C6A">
        <w:rPr>
          <w:rFonts w:ascii="Times New Roman" w:hAnsi="Times New Roman" w:cs="Times New Roman"/>
          <w:i/>
          <w:iCs/>
          <w:sz w:val="24"/>
          <w:szCs w:val="24"/>
        </w:rPr>
        <w:t xml:space="preserve">pentru facilitatea </w:t>
      </w:r>
      <w:r w:rsidRPr="001E6C6A">
        <w:rPr>
          <w:rFonts w:ascii="Times New Roman" w:eastAsia="HiddenHorzOCR" w:hAnsi="Times New Roman" w:cs="Times New Roman"/>
          <w:i/>
          <w:iCs/>
          <w:sz w:val="24"/>
          <w:szCs w:val="24"/>
        </w:rPr>
        <w:t xml:space="preserve">participării </w:t>
      </w:r>
      <w:r w:rsidRPr="001E6C6A">
        <w:rPr>
          <w:rFonts w:ascii="Times New Roman" w:hAnsi="Times New Roman" w:cs="Times New Roman"/>
          <w:i/>
          <w:iCs/>
          <w:sz w:val="24"/>
          <w:szCs w:val="24"/>
        </w:rPr>
        <w:t xml:space="preserve">elevilor </w:t>
      </w:r>
      <w:r w:rsidRPr="001E6C6A">
        <w:rPr>
          <w:rFonts w:ascii="Times New Roman" w:eastAsia="HiddenHorzOCR" w:hAnsi="Times New Roman" w:cs="Times New Roman"/>
          <w:i/>
          <w:iCs/>
          <w:sz w:val="24"/>
          <w:szCs w:val="24"/>
        </w:rPr>
        <w:t xml:space="preserve">înscriși </w:t>
      </w:r>
      <w:r w:rsidRPr="001E6C6A">
        <w:rPr>
          <w:rFonts w:ascii="Times New Roman" w:hAnsi="Times New Roman" w:cs="Times New Roman"/>
          <w:i/>
          <w:iCs/>
          <w:sz w:val="24"/>
          <w:szCs w:val="24"/>
        </w:rPr>
        <w:t xml:space="preserve">în </w:t>
      </w:r>
      <w:r w:rsidRPr="001E6C6A">
        <w:rPr>
          <w:rFonts w:ascii="Times New Roman" w:eastAsia="HiddenHorzOCR" w:hAnsi="Times New Roman" w:cs="Times New Roman"/>
          <w:i/>
          <w:iCs/>
          <w:sz w:val="24"/>
          <w:szCs w:val="24"/>
        </w:rPr>
        <w:t xml:space="preserve">unitățile </w:t>
      </w:r>
      <w:r w:rsidRPr="001E6C6A">
        <w:rPr>
          <w:rFonts w:ascii="Times New Roman" w:hAnsi="Times New Roman" w:cs="Times New Roman"/>
          <w:i/>
          <w:iCs/>
          <w:sz w:val="24"/>
          <w:szCs w:val="24"/>
        </w:rPr>
        <w:t xml:space="preserve">de </w:t>
      </w:r>
      <w:r w:rsidRPr="001E6C6A">
        <w:rPr>
          <w:rFonts w:ascii="Times New Roman" w:eastAsia="HiddenHorzOCR" w:hAnsi="Times New Roman" w:cs="Times New Roman"/>
          <w:i/>
          <w:iCs/>
          <w:sz w:val="24"/>
          <w:szCs w:val="24"/>
        </w:rPr>
        <w:t xml:space="preserve">învățământ </w:t>
      </w:r>
      <w:r w:rsidRPr="001E6C6A">
        <w:rPr>
          <w:rFonts w:ascii="Times New Roman" w:hAnsi="Times New Roman" w:cs="Times New Roman"/>
          <w:i/>
          <w:iCs/>
          <w:sz w:val="24"/>
          <w:szCs w:val="24"/>
        </w:rPr>
        <w:t xml:space="preserve">din Sectorul 2 al Municipiului </w:t>
      </w:r>
      <w:r w:rsidRPr="001E6C6A">
        <w:rPr>
          <w:rFonts w:ascii="Times New Roman" w:eastAsia="HiddenHorzOCR" w:hAnsi="Times New Roman" w:cs="Times New Roman"/>
          <w:i/>
          <w:iCs/>
          <w:sz w:val="24"/>
          <w:szCs w:val="24"/>
        </w:rPr>
        <w:t xml:space="preserve">București </w:t>
      </w:r>
      <w:r w:rsidRPr="001E6C6A">
        <w:rPr>
          <w:rFonts w:ascii="Times New Roman" w:hAnsi="Times New Roman" w:cs="Times New Roman"/>
          <w:i/>
          <w:iCs/>
          <w:sz w:val="24"/>
          <w:szCs w:val="24"/>
        </w:rPr>
        <w:t xml:space="preserve">la programul </w:t>
      </w:r>
      <w:r w:rsidRPr="001E6C6A">
        <w:rPr>
          <w:rFonts w:ascii="Times New Roman" w:eastAsia="HiddenHorzOCR" w:hAnsi="Times New Roman" w:cs="Times New Roman"/>
          <w:i/>
          <w:iCs/>
          <w:sz w:val="24"/>
          <w:szCs w:val="24"/>
        </w:rPr>
        <w:t xml:space="preserve">„Școală după Școală” </w:t>
      </w:r>
      <w:r w:rsidRPr="001E6C6A">
        <w:rPr>
          <w:rFonts w:ascii="Times New Roman" w:hAnsi="Times New Roman" w:cs="Times New Roman"/>
          <w:i/>
          <w:iCs/>
          <w:sz w:val="24"/>
          <w:szCs w:val="24"/>
        </w:rPr>
        <w:t>în anul 2022-2023.</w:t>
      </w:r>
    </w:p>
    <w:p w:rsidR="001E6C6A" w:rsidRPr="001E6C6A" w:rsidRDefault="001E6C6A" w:rsidP="0094039E">
      <w:pPr>
        <w:autoSpaceDE w:val="0"/>
        <w:autoSpaceDN w:val="0"/>
        <w:adjustRightInd w:val="0"/>
        <w:spacing w:after="0" w:line="360" w:lineRule="auto"/>
        <w:ind w:firstLine="709"/>
        <w:jc w:val="both"/>
        <w:rPr>
          <w:rFonts w:ascii="Times New Roman" w:hAnsi="Times New Roman" w:cs="Times New Roman"/>
          <w:sz w:val="24"/>
          <w:szCs w:val="24"/>
        </w:rPr>
      </w:pPr>
      <w:r w:rsidRPr="001E6C6A">
        <w:rPr>
          <w:rFonts w:ascii="Times New Roman" w:eastAsia="Times New Roman" w:hAnsi="Times New Roman" w:cs="Times New Roman"/>
          <w:sz w:val="24"/>
          <w:szCs w:val="24"/>
          <w:lang w:eastAsia="ro-RO"/>
        </w:rPr>
        <w:t xml:space="preserve">Programul este se desfășoară în unitățile de învățământ preuniversitar de stat de pe raza Sectorului 2 care au primit avizarea funcționării conform Ordinului M.E.C.T.S. nr. 5349/ 2011 </w:t>
      </w:r>
      <w:r w:rsidRPr="001E6C6A">
        <w:rPr>
          <w:rFonts w:ascii="Times New Roman" w:eastAsia="Times New Roman" w:hAnsi="Times New Roman" w:cs="Times New Roman"/>
          <w:i/>
          <w:iCs/>
          <w:sz w:val="24"/>
          <w:szCs w:val="24"/>
          <w:lang w:eastAsia="ro-RO"/>
        </w:rPr>
        <w:t>privind aprobarea Metodologiei de organizare a Programului „Școală după Școală”,</w:t>
      </w:r>
      <w:r w:rsidRPr="001E6C6A">
        <w:rPr>
          <w:rFonts w:ascii="Times New Roman" w:eastAsia="Times New Roman" w:hAnsi="Times New Roman" w:cs="Times New Roman"/>
          <w:sz w:val="24"/>
          <w:szCs w:val="24"/>
          <w:lang w:eastAsia="ro-RO"/>
        </w:rPr>
        <w:t xml:space="preserve"> cu modificările și completările ulterioare, și în cadrul căruia se organizează</w:t>
      </w:r>
      <w:r w:rsidRPr="001E6C6A">
        <w:rPr>
          <w:rFonts w:ascii="Times New Roman" w:hAnsi="Times New Roman" w:cs="Times New Roman"/>
          <w:i/>
          <w:iCs/>
          <w:sz w:val="24"/>
          <w:szCs w:val="24"/>
        </w:rPr>
        <w:t xml:space="preserve"> </w:t>
      </w:r>
      <w:r w:rsidRPr="001E6C6A">
        <w:rPr>
          <w:rFonts w:ascii="Times New Roman" w:hAnsi="Times New Roman" w:cs="Times New Roman"/>
          <w:sz w:val="24"/>
          <w:szCs w:val="24"/>
        </w:rPr>
        <w:lastRenderedPageBreak/>
        <w:t>activități recreative, educative, de timp liber, pentru consolidarea competențelor dobândite sau de accelerare a învățării, precum și activități de învățare remedială.</w:t>
      </w:r>
    </w:p>
    <w:p w:rsidR="001E6C6A" w:rsidRPr="001E6C6A" w:rsidRDefault="001E6C6A" w:rsidP="0094039E">
      <w:pPr>
        <w:spacing w:after="0" w:line="360" w:lineRule="auto"/>
        <w:ind w:firstLine="709"/>
        <w:jc w:val="both"/>
        <w:rPr>
          <w:rFonts w:ascii="Times New Roman" w:eastAsia="Times New Roman" w:hAnsi="Times New Roman" w:cs="Times New Roman"/>
          <w:sz w:val="24"/>
          <w:szCs w:val="24"/>
          <w:lang w:eastAsia="ro-RO"/>
        </w:rPr>
      </w:pPr>
      <w:r w:rsidRPr="001E6C6A">
        <w:rPr>
          <w:rFonts w:ascii="Times New Roman" w:eastAsia="Times New Roman" w:hAnsi="Times New Roman" w:cs="Times New Roman"/>
          <w:sz w:val="24"/>
          <w:szCs w:val="24"/>
          <w:lang w:eastAsia="ro-RO"/>
        </w:rPr>
        <w:t>Obiectivul programului este acela de a consolida/ aprofunda cunoștințele specifice elevilor, mai ales a celor din ciclul primar și ciclul gimnazial, prin desfășurarea de activități educaționale după finalizarea programului școlar, dar și pentru a susține familiile a căror activitate la locul de muncă se desfășoară și după finalizarea orelor de curs de către elevii din ciclul primar și gimnazial.</w:t>
      </w:r>
    </w:p>
    <w:p w:rsidR="001E6C6A" w:rsidRPr="001E6C6A" w:rsidRDefault="001E6C6A" w:rsidP="002C74D1">
      <w:pPr>
        <w:tabs>
          <w:tab w:val="left" w:pos="1134"/>
        </w:tabs>
        <w:spacing w:after="0" w:line="360" w:lineRule="auto"/>
        <w:jc w:val="both"/>
        <w:rPr>
          <w:rFonts w:ascii="Times New Roman" w:eastAsia="Times New Roman" w:hAnsi="Times New Roman" w:cs="Times New Roman"/>
          <w:sz w:val="24"/>
          <w:szCs w:val="24"/>
          <w:lang w:eastAsia="ro-RO"/>
        </w:rPr>
      </w:pPr>
      <w:r w:rsidRPr="001E6C6A">
        <w:rPr>
          <w:rFonts w:ascii="Times New Roman" w:eastAsia="Times New Roman" w:hAnsi="Times New Roman" w:cs="Times New Roman"/>
          <w:sz w:val="24"/>
          <w:szCs w:val="24"/>
          <w:lang w:eastAsia="ro-RO"/>
        </w:rPr>
        <w:t xml:space="preserve">Părțile implicate în derularea acestui program </w:t>
      </w:r>
      <w:r>
        <w:rPr>
          <w:rFonts w:ascii="Times New Roman" w:eastAsia="Times New Roman" w:hAnsi="Times New Roman" w:cs="Times New Roman"/>
          <w:sz w:val="24"/>
          <w:szCs w:val="24"/>
          <w:lang w:eastAsia="ro-RO"/>
        </w:rPr>
        <w:t xml:space="preserve">au </w:t>
      </w:r>
      <w:r w:rsidRPr="001E6C6A">
        <w:rPr>
          <w:rFonts w:ascii="Times New Roman" w:eastAsia="Times New Roman" w:hAnsi="Times New Roman" w:cs="Times New Roman"/>
          <w:sz w:val="24"/>
          <w:szCs w:val="24"/>
          <w:lang w:eastAsia="ro-RO"/>
        </w:rPr>
        <w:t>fost:</w:t>
      </w:r>
    </w:p>
    <w:p w:rsidR="001E6C6A" w:rsidRPr="001E6C6A" w:rsidRDefault="001E6C6A" w:rsidP="00357F9E">
      <w:pPr>
        <w:pStyle w:val="Listparagraf"/>
        <w:numPr>
          <w:ilvl w:val="0"/>
          <w:numId w:val="8"/>
        </w:numPr>
        <w:spacing w:after="0" w:line="360" w:lineRule="auto"/>
        <w:ind w:left="0" w:firstLine="851"/>
        <w:jc w:val="both"/>
        <w:rPr>
          <w:rFonts w:ascii="Times New Roman" w:eastAsia="Times New Roman" w:hAnsi="Times New Roman" w:cs="Times New Roman"/>
          <w:sz w:val="24"/>
          <w:szCs w:val="24"/>
          <w:lang w:eastAsia="ro-RO"/>
        </w:rPr>
      </w:pPr>
      <w:r w:rsidRPr="001E6C6A">
        <w:rPr>
          <w:rFonts w:ascii="Times New Roman" w:eastAsia="HiddenHorzOCR" w:hAnsi="Times New Roman" w:cs="Times New Roman"/>
          <w:sz w:val="24"/>
          <w:szCs w:val="24"/>
        </w:rPr>
        <w:t>Primăria Sectorului 2 al Municipiului București, D.G.A.P.I. Sector 2, în calitate de ordonator de credite.</w:t>
      </w:r>
    </w:p>
    <w:p w:rsidR="001E6C6A" w:rsidRPr="001E6C6A" w:rsidRDefault="001E6C6A" w:rsidP="00357F9E">
      <w:pPr>
        <w:pStyle w:val="Listparagraf"/>
        <w:numPr>
          <w:ilvl w:val="0"/>
          <w:numId w:val="8"/>
        </w:numPr>
        <w:spacing w:after="0" w:line="360" w:lineRule="auto"/>
        <w:ind w:left="0" w:firstLine="851"/>
        <w:jc w:val="both"/>
        <w:rPr>
          <w:rFonts w:ascii="Times New Roman" w:eastAsia="Times New Roman" w:hAnsi="Times New Roman" w:cs="Times New Roman"/>
          <w:sz w:val="24"/>
          <w:szCs w:val="24"/>
          <w:lang w:eastAsia="ro-RO"/>
        </w:rPr>
      </w:pPr>
      <w:r w:rsidRPr="001E6C6A">
        <w:rPr>
          <w:rFonts w:ascii="Times New Roman" w:eastAsia="Times New Roman" w:hAnsi="Times New Roman" w:cs="Times New Roman"/>
          <w:sz w:val="24"/>
          <w:szCs w:val="24"/>
          <w:lang w:eastAsia="ro-RO"/>
        </w:rPr>
        <w:t>Unitățile de învățământ preuniversitar de stat de pe raza Sectorului 2 care au primit avizarea funcționării conform Ordinului M.E.C.T.S. nr. 5349/ 2011, cu modificările și completările ulterioare.</w:t>
      </w:r>
    </w:p>
    <w:p w:rsidR="001E6C6A" w:rsidRPr="001E6C6A" w:rsidRDefault="001E6C6A" w:rsidP="00357F9E">
      <w:pPr>
        <w:pStyle w:val="Listparagraf"/>
        <w:numPr>
          <w:ilvl w:val="0"/>
          <w:numId w:val="8"/>
        </w:numPr>
        <w:spacing w:after="0" w:line="360" w:lineRule="auto"/>
        <w:ind w:left="0" w:firstLine="851"/>
        <w:jc w:val="both"/>
        <w:rPr>
          <w:rFonts w:ascii="Times New Roman" w:eastAsia="Times New Roman" w:hAnsi="Times New Roman" w:cs="Times New Roman"/>
          <w:sz w:val="24"/>
          <w:szCs w:val="24"/>
          <w:lang w:eastAsia="ro-RO"/>
        </w:rPr>
      </w:pPr>
      <w:r w:rsidRPr="001E6C6A">
        <w:rPr>
          <w:rFonts w:ascii="Times New Roman" w:eastAsia="HiddenHorzOCR" w:hAnsi="Times New Roman" w:cs="Times New Roman"/>
          <w:sz w:val="24"/>
          <w:szCs w:val="24"/>
        </w:rPr>
        <w:t>E</w:t>
      </w:r>
      <w:r w:rsidRPr="001E6C6A">
        <w:rPr>
          <w:rFonts w:ascii="Times New Roman" w:hAnsi="Times New Roman" w:cs="Times New Roman"/>
          <w:sz w:val="24"/>
          <w:szCs w:val="24"/>
        </w:rPr>
        <w:t xml:space="preserve">levii </w:t>
      </w:r>
      <w:r w:rsidRPr="001E6C6A">
        <w:rPr>
          <w:rFonts w:ascii="Times New Roman" w:eastAsia="HiddenHorzOCR" w:hAnsi="Times New Roman" w:cs="Times New Roman"/>
          <w:sz w:val="24"/>
          <w:szCs w:val="24"/>
        </w:rPr>
        <w:t xml:space="preserve">înscriși </w:t>
      </w:r>
      <w:r w:rsidRPr="001E6C6A">
        <w:rPr>
          <w:rFonts w:ascii="Times New Roman" w:hAnsi="Times New Roman" w:cs="Times New Roman"/>
          <w:sz w:val="24"/>
          <w:szCs w:val="24"/>
        </w:rPr>
        <w:t xml:space="preserve">în </w:t>
      </w:r>
      <w:r w:rsidRPr="001E6C6A">
        <w:rPr>
          <w:rFonts w:ascii="Times New Roman" w:eastAsia="HiddenHorzOCR" w:hAnsi="Times New Roman" w:cs="Times New Roman"/>
          <w:sz w:val="24"/>
          <w:szCs w:val="24"/>
        </w:rPr>
        <w:t>unități</w:t>
      </w:r>
      <w:r w:rsidRPr="001E6C6A">
        <w:rPr>
          <w:rFonts w:ascii="Times New Roman" w:hAnsi="Times New Roman" w:cs="Times New Roman"/>
          <w:sz w:val="24"/>
          <w:szCs w:val="24"/>
        </w:rPr>
        <w:t xml:space="preserve">le de </w:t>
      </w:r>
      <w:r w:rsidRPr="001E6C6A">
        <w:rPr>
          <w:rFonts w:ascii="Times New Roman" w:eastAsia="HiddenHorzOCR" w:hAnsi="Times New Roman" w:cs="Times New Roman"/>
          <w:sz w:val="24"/>
          <w:szCs w:val="24"/>
        </w:rPr>
        <w:t xml:space="preserve">învățământ </w:t>
      </w:r>
      <w:r w:rsidRPr="001E6C6A">
        <w:rPr>
          <w:rFonts w:ascii="Times New Roman" w:hAnsi="Times New Roman" w:cs="Times New Roman"/>
          <w:sz w:val="24"/>
          <w:szCs w:val="24"/>
        </w:rPr>
        <w:t xml:space="preserve">care au primit avizarea </w:t>
      </w:r>
      <w:r w:rsidRPr="001E6C6A">
        <w:rPr>
          <w:rFonts w:ascii="Times New Roman" w:eastAsia="HiddenHorzOCR" w:hAnsi="Times New Roman" w:cs="Times New Roman"/>
          <w:sz w:val="24"/>
          <w:szCs w:val="24"/>
        </w:rPr>
        <w:t>funcționării, precum și reprezentanții lor legali.</w:t>
      </w:r>
    </w:p>
    <w:p w:rsidR="001E6C6A" w:rsidRPr="001E6C6A" w:rsidRDefault="001E6C6A" w:rsidP="0094039E">
      <w:pPr>
        <w:spacing w:after="0" w:line="360" w:lineRule="auto"/>
        <w:ind w:firstLine="709"/>
        <w:jc w:val="both"/>
        <w:rPr>
          <w:rFonts w:ascii="Times New Roman" w:eastAsia="Times New Roman" w:hAnsi="Times New Roman" w:cs="Times New Roman"/>
          <w:sz w:val="24"/>
          <w:szCs w:val="24"/>
          <w:lang w:eastAsia="ro-RO"/>
        </w:rPr>
      </w:pPr>
      <w:r w:rsidRPr="001E6C6A">
        <w:rPr>
          <w:rFonts w:ascii="Times New Roman" w:eastAsia="Times New Roman" w:hAnsi="Times New Roman" w:cs="Times New Roman"/>
          <w:sz w:val="24"/>
          <w:szCs w:val="24"/>
          <w:lang w:eastAsia="ro-RO"/>
        </w:rPr>
        <w:t>Fondurile necesare programului sunt asigurate din bugetul local al Sectorului 2 al Municipiului București</w:t>
      </w:r>
    </w:p>
    <w:p w:rsidR="001E6C6A" w:rsidRDefault="001E6C6A" w:rsidP="001E6C6A">
      <w:pPr>
        <w:spacing w:after="0" w:line="360" w:lineRule="auto"/>
        <w:ind w:firstLine="426"/>
        <w:jc w:val="both"/>
        <w:rPr>
          <w:rFonts w:ascii="Times New Roman" w:eastAsia="Times New Roman" w:hAnsi="Times New Roman" w:cs="Times New Roman"/>
          <w:sz w:val="24"/>
          <w:szCs w:val="24"/>
          <w:lang w:eastAsia="ro-RO"/>
        </w:rPr>
      </w:pPr>
      <w:r w:rsidRPr="001E6C6A">
        <w:rPr>
          <w:rFonts w:ascii="Times New Roman" w:eastAsia="Times New Roman" w:hAnsi="Times New Roman" w:cs="Times New Roman"/>
          <w:sz w:val="24"/>
          <w:szCs w:val="24"/>
          <w:lang w:eastAsia="ro-RO"/>
        </w:rPr>
        <w:t>În prezent, programul se derulează în 14 școlii gimnaziale din Sectorul 2.</w:t>
      </w:r>
    </w:p>
    <w:p w:rsidR="002F410A" w:rsidRPr="001E6C6A" w:rsidRDefault="002F410A" w:rsidP="001E6C6A">
      <w:pPr>
        <w:spacing w:after="0" w:line="360" w:lineRule="auto"/>
        <w:ind w:firstLine="426"/>
        <w:jc w:val="both"/>
        <w:rPr>
          <w:rFonts w:ascii="Times New Roman" w:eastAsia="Times New Roman" w:hAnsi="Times New Roman" w:cs="Times New Roman"/>
          <w:sz w:val="24"/>
          <w:szCs w:val="24"/>
          <w:lang w:eastAsia="ro-RO"/>
        </w:rPr>
      </w:pPr>
    </w:p>
    <w:p w:rsidR="001E6C6A" w:rsidRPr="001E6C6A" w:rsidRDefault="001E6C6A" w:rsidP="00FC58DB">
      <w:pPr>
        <w:spacing w:after="120" w:line="360" w:lineRule="auto"/>
        <w:jc w:val="both"/>
        <w:rPr>
          <w:rFonts w:ascii="Times New Roman" w:eastAsia="Times New Roman" w:hAnsi="Times New Roman" w:cs="Times New Roman"/>
          <w:b/>
          <w:bCs/>
          <w:i/>
          <w:sz w:val="24"/>
          <w:szCs w:val="24"/>
          <w:u w:val="single"/>
          <w:lang w:eastAsia="ro-RO"/>
        </w:rPr>
      </w:pPr>
      <w:r w:rsidRPr="001E6C6A">
        <w:rPr>
          <w:rFonts w:ascii="Times New Roman" w:eastAsia="Times New Roman" w:hAnsi="Times New Roman" w:cs="Times New Roman"/>
          <w:b/>
          <w:bCs/>
          <w:i/>
          <w:sz w:val="24"/>
          <w:szCs w:val="24"/>
          <w:u w:val="single"/>
          <w:lang w:eastAsia="ro-RO"/>
        </w:rPr>
        <w:t>2. Proiectul Educațional ,,Grădinițe din vacanța mare”</w:t>
      </w:r>
    </w:p>
    <w:p w:rsidR="001E6C6A" w:rsidRPr="001E6C6A" w:rsidRDefault="001E6C6A" w:rsidP="0094039E">
      <w:pPr>
        <w:spacing w:after="0" w:line="360" w:lineRule="auto"/>
        <w:ind w:firstLine="709"/>
        <w:jc w:val="both"/>
        <w:rPr>
          <w:rFonts w:ascii="Times New Roman" w:eastAsia="Calibri" w:hAnsi="Times New Roman" w:cs="Times New Roman"/>
          <w:sz w:val="24"/>
          <w:szCs w:val="24"/>
        </w:rPr>
      </w:pPr>
      <w:r w:rsidRPr="001E6C6A">
        <w:rPr>
          <w:rFonts w:ascii="Times New Roman" w:eastAsia="Calibri" w:hAnsi="Times New Roman" w:cs="Times New Roman"/>
          <w:iCs/>
          <w:sz w:val="24"/>
          <w:szCs w:val="24"/>
        </w:rPr>
        <w:t xml:space="preserve">Având în vedere contextul social actual și ținând cont de numeroasele solicitări venite din partea părinților care nu au cu cine să își lase copii acasă în timpul vacanței de vară, s-a aprobat, prin </w:t>
      </w:r>
      <w:r w:rsidRPr="001E6C6A">
        <w:rPr>
          <w:rFonts w:ascii="Times New Roman" w:eastAsia="Times New Roman" w:hAnsi="Times New Roman" w:cs="Times New Roman"/>
          <w:sz w:val="24"/>
          <w:szCs w:val="24"/>
          <w:lang w:eastAsia="ro-RO"/>
        </w:rPr>
        <w:t>H.C.L. Sector 2 nr. 209/ 22.06.2022</w:t>
      </w:r>
      <w:r w:rsidRPr="001E6C6A">
        <w:rPr>
          <w:rFonts w:ascii="Times New Roman" w:eastAsia="Calibri" w:hAnsi="Times New Roman" w:cs="Times New Roman"/>
          <w:sz w:val="24"/>
          <w:szCs w:val="24"/>
        </w:rPr>
        <w:t xml:space="preserve">, proiectul „Grădinița din vacanța mare” </w:t>
      </w:r>
      <w:r w:rsidRPr="001E6C6A">
        <w:rPr>
          <w:rFonts w:ascii="Times New Roman" w:eastAsia="Times New Roman" w:hAnsi="Times New Roman" w:cs="Times New Roman"/>
          <w:sz w:val="24"/>
          <w:szCs w:val="24"/>
          <w:lang w:eastAsia="ro-RO"/>
        </w:rPr>
        <w:t xml:space="preserve">pentru lunile iulie - august 2022 și </w:t>
      </w:r>
      <w:r w:rsidRPr="001E6C6A">
        <w:rPr>
          <w:rFonts w:ascii="Times New Roman" w:eastAsia="Calibri" w:hAnsi="Times New Roman" w:cs="Times New Roman"/>
          <w:sz w:val="24"/>
          <w:szCs w:val="24"/>
        </w:rPr>
        <w:t xml:space="preserve">care a avut drept obiectiv desfășurarea de activități </w:t>
      </w:r>
      <w:r w:rsidRPr="001E6C6A">
        <w:rPr>
          <w:rFonts w:ascii="Times New Roman" w:eastAsia="Courier New" w:hAnsi="Times New Roman" w:cs="Times New Roman"/>
          <w:iCs/>
          <w:sz w:val="24"/>
          <w:szCs w:val="24"/>
        </w:rPr>
        <w:t>educative, sportive sau recreative</w:t>
      </w:r>
      <w:r w:rsidRPr="001E6C6A">
        <w:rPr>
          <w:rFonts w:ascii="Times New Roman" w:eastAsia="Calibri" w:hAnsi="Times New Roman" w:cs="Times New Roman"/>
          <w:sz w:val="24"/>
          <w:szCs w:val="24"/>
        </w:rPr>
        <w:t xml:space="preserve"> pentru preșcolarii înscriși în unitățile de învățământ preuniversitar de stat din Sectorul 2 al Municipiului București.</w:t>
      </w:r>
    </w:p>
    <w:p w:rsidR="001E6C6A" w:rsidRPr="001E6C6A" w:rsidRDefault="001E6C6A" w:rsidP="0094039E">
      <w:pPr>
        <w:spacing w:after="0" w:line="360" w:lineRule="auto"/>
        <w:ind w:firstLine="709"/>
        <w:jc w:val="both"/>
        <w:rPr>
          <w:rFonts w:ascii="Times New Roman" w:eastAsia="Times New Roman" w:hAnsi="Times New Roman" w:cs="Times New Roman"/>
          <w:sz w:val="24"/>
          <w:szCs w:val="24"/>
          <w:lang w:eastAsia="ro-RO"/>
        </w:rPr>
      </w:pPr>
      <w:r w:rsidRPr="001E6C6A">
        <w:rPr>
          <w:rFonts w:ascii="Times New Roman" w:eastAsia="Times New Roman" w:hAnsi="Times New Roman" w:cs="Times New Roman"/>
          <w:sz w:val="24"/>
          <w:szCs w:val="24"/>
          <w:lang w:eastAsia="ro-RO"/>
        </w:rPr>
        <w:t>Proiectul educațional a venit în sprijinul părinților care nu pot sta cu copiii acasă în timpul vacanței de vară și s-a adresat tuturor copiilor de vârstă preșcolară, înscriși în grădinițele de stat care funcționează pe raza Sectorului 2 al Municipiului București, cu precădere ai căror părinți sunt prezenți fizic la locul de muncă în perioada lunilor iulie-august.</w:t>
      </w:r>
    </w:p>
    <w:p w:rsidR="001E6C6A" w:rsidRPr="001E6C6A" w:rsidRDefault="001E6C6A" w:rsidP="0094039E">
      <w:pPr>
        <w:spacing w:after="0" w:line="360" w:lineRule="auto"/>
        <w:ind w:firstLine="709"/>
        <w:jc w:val="both"/>
        <w:rPr>
          <w:rFonts w:ascii="Times New Roman" w:eastAsia="Times New Roman" w:hAnsi="Times New Roman" w:cs="Times New Roman"/>
          <w:sz w:val="24"/>
          <w:szCs w:val="24"/>
          <w:lang w:eastAsia="ro-RO"/>
        </w:rPr>
      </w:pPr>
      <w:r w:rsidRPr="001E6C6A">
        <w:rPr>
          <w:rFonts w:ascii="Times New Roman" w:eastAsia="Times New Roman" w:hAnsi="Times New Roman" w:cs="Times New Roman"/>
          <w:sz w:val="24"/>
          <w:szCs w:val="24"/>
          <w:lang w:eastAsia="ro-RO"/>
        </w:rPr>
        <w:t>Astfel, proiectul a fost derulat în cadrul unui număr de șase unități de învățământ cu nivel preșcolar de pe raza Sectorului 2 al Municipiului București și anume:</w:t>
      </w:r>
    </w:p>
    <w:p w:rsidR="001E6C6A" w:rsidRPr="0094039E" w:rsidRDefault="001E6C6A" w:rsidP="0094039E">
      <w:pPr>
        <w:pStyle w:val="Listparagraf"/>
        <w:numPr>
          <w:ilvl w:val="0"/>
          <w:numId w:val="57"/>
        </w:numPr>
        <w:spacing w:after="0" w:line="360" w:lineRule="auto"/>
        <w:ind w:left="426"/>
        <w:jc w:val="both"/>
        <w:rPr>
          <w:rFonts w:ascii="Times New Roman" w:eastAsia="Times New Roman" w:hAnsi="Times New Roman" w:cs="Times New Roman"/>
          <w:i/>
          <w:sz w:val="24"/>
          <w:szCs w:val="24"/>
          <w:lang w:eastAsia="ro-RO"/>
        </w:rPr>
      </w:pPr>
      <w:r w:rsidRPr="0094039E">
        <w:rPr>
          <w:rFonts w:ascii="Times New Roman" w:eastAsia="Times New Roman" w:hAnsi="Times New Roman" w:cs="Times New Roman"/>
          <w:i/>
          <w:sz w:val="24"/>
          <w:szCs w:val="24"/>
          <w:lang w:eastAsia="ro-RO"/>
        </w:rPr>
        <w:t>pentru perioada 0l.07.2022 - 31.07.2022:</w:t>
      </w:r>
    </w:p>
    <w:p w:rsidR="001E6C6A" w:rsidRPr="001E6C6A" w:rsidRDefault="001E6C6A" w:rsidP="00357F9E">
      <w:pPr>
        <w:numPr>
          <w:ilvl w:val="0"/>
          <w:numId w:val="7"/>
        </w:numPr>
        <w:spacing w:after="0" w:line="360" w:lineRule="auto"/>
        <w:ind w:left="851"/>
        <w:jc w:val="both"/>
        <w:rPr>
          <w:rFonts w:ascii="Times New Roman" w:eastAsia="Times New Roman" w:hAnsi="Times New Roman" w:cs="Times New Roman"/>
          <w:sz w:val="24"/>
          <w:szCs w:val="24"/>
          <w:lang w:eastAsia="ro-RO"/>
        </w:rPr>
      </w:pPr>
      <w:r w:rsidRPr="001E6C6A">
        <w:rPr>
          <w:rFonts w:ascii="Times New Roman" w:eastAsia="Times New Roman" w:hAnsi="Times New Roman" w:cs="Times New Roman"/>
          <w:sz w:val="24"/>
          <w:szCs w:val="24"/>
          <w:lang w:eastAsia="ro-RO"/>
        </w:rPr>
        <w:lastRenderedPageBreak/>
        <w:t xml:space="preserve">Grădinița nr. 7; </w:t>
      </w:r>
    </w:p>
    <w:p w:rsidR="001E6C6A" w:rsidRPr="001E6C6A" w:rsidRDefault="001E6C6A" w:rsidP="00357F9E">
      <w:pPr>
        <w:numPr>
          <w:ilvl w:val="0"/>
          <w:numId w:val="7"/>
        </w:numPr>
        <w:spacing w:after="0" w:line="360" w:lineRule="auto"/>
        <w:ind w:left="851"/>
        <w:jc w:val="both"/>
        <w:rPr>
          <w:rFonts w:ascii="Times New Roman" w:eastAsia="Times New Roman" w:hAnsi="Times New Roman" w:cs="Times New Roman"/>
          <w:sz w:val="24"/>
          <w:szCs w:val="24"/>
          <w:lang w:eastAsia="ro-RO"/>
        </w:rPr>
      </w:pPr>
      <w:r w:rsidRPr="001E6C6A">
        <w:rPr>
          <w:rFonts w:ascii="Times New Roman" w:eastAsia="Times New Roman" w:hAnsi="Times New Roman" w:cs="Times New Roman"/>
          <w:sz w:val="24"/>
          <w:szCs w:val="24"/>
          <w:lang w:eastAsia="ro-RO"/>
        </w:rPr>
        <w:t>Grădinița nr. 236;</w:t>
      </w:r>
    </w:p>
    <w:p w:rsidR="001E6C6A" w:rsidRPr="001E6C6A" w:rsidRDefault="001E6C6A" w:rsidP="00357F9E">
      <w:pPr>
        <w:numPr>
          <w:ilvl w:val="0"/>
          <w:numId w:val="7"/>
        </w:numPr>
        <w:spacing w:after="0" w:line="360" w:lineRule="auto"/>
        <w:ind w:left="851"/>
        <w:jc w:val="both"/>
        <w:rPr>
          <w:rFonts w:ascii="Times New Roman" w:eastAsia="Times New Roman" w:hAnsi="Times New Roman" w:cs="Times New Roman"/>
          <w:sz w:val="24"/>
          <w:szCs w:val="24"/>
          <w:lang w:eastAsia="ro-RO"/>
        </w:rPr>
      </w:pPr>
      <w:r w:rsidRPr="001E6C6A">
        <w:rPr>
          <w:rFonts w:ascii="Times New Roman" w:eastAsia="Times New Roman" w:hAnsi="Times New Roman" w:cs="Times New Roman"/>
          <w:sz w:val="24"/>
          <w:szCs w:val="24"/>
          <w:lang w:eastAsia="ro-RO"/>
        </w:rPr>
        <w:t>Grădinița Clopoțel.</w:t>
      </w:r>
    </w:p>
    <w:p w:rsidR="001E6C6A" w:rsidRPr="002F410A" w:rsidRDefault="001E6C6A" w:rsidP="0094039E">
      <w:pPr>
        <w:pStyle w:val="Listparagraf"/>
        <w:numPr>
          <w:ilvl w:val="0"/>
          <w:numId w:val="57"/>
        </w:numPr>
        <w:spacing w:after="0" w:line="360" w:lineRule="auto"/>
        <w:ind w:left="426"/>
        <w:jc w:val="both"/>
        <w:rPr>
          <w:rFonts w:ascii="Times New Roman" w:eastAsia="Times New Roman" w:hAnsi="Times New Roman" w:cs="Times New Roman"/>
          <w:i/>
          <w:sz w:val="24"/>
          <w:szCs w:val="24"/>
          <w:lang w:eastAsia="ro-RO"/>
        </w:rPr>
      </w:pPr>
      <w:r w:rsidRPr="002F410A">
        <w:rPr>
          <w:rFonts w:ascii="Times New Roman" w:eastAsia="Times New Roman" w:hAnsi="Times New Roman" w:cs="Times New Roman"/>
          <w:i/>
          <w:sz w:val="24"/>
          <w:szCs w:val="24"/>
          <w:lang w:eastAsia="ro-RO"/>
        </w:rPr>
        <w:t xml:space="preserve">pentru perioada 0l.08.2022 – 26.08.2022: </w:t>
      </w:r>
    </w:p>
    <w:p w:rsidR="001E6C6A" w:rsidRPr="001E6C6A" w:rsidRDefault="001E6C6A" w:rsidP="00357F9E">
      <w:pPr>
        <w:numPr>
          <w:ilvl w:val="0"/>
          <w:numId w:val="7"/>
        </w:numPr>
        <w:spacing w:after="0" w:line="360" w:lineRule="auto"/>
        <w:ind w:left="851"/>
        <w:jc w:val="both"/>
        <w:rPr>
          <w:rFonts w:ascii="Times New Roman" w:eastAsia="Times New Roman" w:hAnsi="Times New Roman" w:cs="Times New Roman"/>
          <w:sz w:val="24"/>
          <w:szCs w:val="24"/>
          <w:lang w:eastAsia="ro-RO"/>
        </w:rPr>
      </w:pPr>
      <w:r w:rsidRPr="001E6C6A">
        <w:rPr>
          <w:rFonts w:ascii="Times New Roman" w:eastAsia="Times New Roman" w:hAnsi="Times New Roman" w:cs="Times New Roman"/>
          <w:sz w:val="24"/>
          <w:szCs w:val="24"/>
          <w:lang w:eastAsia="ro-RO"/>
        </w:rPr>
        <w:t>Grădinița nr. 276;</w:t>
      </w:r>
    </w:p>
    <w:p w:rsidR="001E6C6A" w:rsidRPr="001E6C6A" w:rsidRDefault="001E6C6A" w:rsidP="00357F9E">
      <w:pPr>
        <w:numPr>
          <w:ilvl w:val="0"/>
          <w:numId w:val="7"/>
        </w:numPr>
        <w:spacing w:after="0" w:line="360" w:lineRule="auto"/>
        <w:ind w:left="851"/>
        <w:jc w:val="both"/>
        <w:rPr>
          <w:rFonts w:ascii="Times New Roman" w:eastAsia="Times New Roman" w:hAnsi="Times New Roman" w:cs="Times New Roman"/>
          <w:sz w:val="24"/>
          <w:szCs w:val="24"/>
          <w:lang w:eastAsia="ro-RO"/>
        </w:rPr>
      </w:pPr>
      <w:r w:rsidRPr="001E6C6A">
        <w:rPr>
          <w:rFonts w:ascii="Times New Roman" w:eastAsia="Times New Roman" w:hAnsi="Times New Roman" w:cs="Times New Roman"/>
          <w:sz w:val="24"/>
          <w:szCs w:val="24"/>
          <w:lang w:eastAsia="ro-RO"/>
        </w:rPr>
        <w:t>Grădinița nr. 280;</w:t>
      </w:r>
    </w:p>
    <w:p w:rsidR="001E6C6A" w:rsidRPr="001E6C6A" w:rsidRDefault="001E6C6A" w:rsidP="00357F9E">
      <w:pPr>
        <w:numPr>
          <w:ilvl w:val="0"/>
          <w:numId w:val="7"/>
        </w:numPr>
        <w:spacing w:after="0" w:line="360" w:lineRule="auto"/>
        <w:ind w:left="851"/>
        <w:jc w:val="both"/>
        <w:rPr>
          <w:rFonts w:ascii="Times New Roman" w:eastAsia="Times New Roman" w:hAnsi="Times New Roman" w:cs="Times New Roman"/>
          <w:sz w:val="24"/>
          <w:szCs w:val="24"/>
          <w:lang w:eastAsia="ro-RO"/>
        </w:rPr>
      </w:pPr>
      <w:r w:rsidRPr="001E6C6A">
        <w:rPr>
          <w:rFonts w:ascii="Times New Roman" w:eastAsia="Times New Roman" w:hAnsi="Times New Roman" w:cs="Times New Roman"/>
          <w:sz w:val="24"/>
          <w:szCs w:val="24"/>
          <w:lang w:eastAsia="ro-RO"/>
        </w:rPr>
        <w:t>Grădinița Albinuța.</w:t>
      </w:r>
    </w:p>
    <w:p w:rsidR="001E6C6A" w:rsidRPr="001E6C6A" w:rsidRDefault="001E6C6A" w:rsidP="00D35D8D">
      <w:pPr>
        <w:tabs>
          <w:tab w:val="left" w:pos="709"/>
        </w:tabs>
        <w:spacing w:after="0" w:line="360" w:lineRule="auto"/>
        <w:jc w:val="both"/>
        <w:rPr>
          <w:rFonts w:ascii="Times New Roman" w:eastAsia="Times New Roman" w:hAnsi="Times New Roman" w:cs="Times New Roman"/>
          <w:sz w:val="24"/>
          <w:szCs w:val="24"/>
          <w:lang w:eastAsia="ro-RO"/>
        </w:rPr>
      </w:pPr>
      <w:r w:rsidRPr="001E6C6A">
        <w:rPr>
          <w:rFonts w:ascii="Times New Roman" w:eastAsia="Times New Roman" w:hAnsi="Times New Roman" w:cs="Times New Roman"/>
          <w:sz w:val="24"/>
          <w:szCs w:val="24"/>
          <w:lang w:eastAsia="ro-RO"/>
        </w:rPr>
        <w:t>Solicitările de înscriere au totalizat un număr de 500 locuri, din care 235 locuri pentru luna iulie 2022 și 265 de locuri pentru luna august 2022.</w:t>
      </w:r>
    </w:p>
    <w:p w:rsidR="001E6C6A" w:rsidRPr="001E6C6A" w:rsidRDefault="0094039E" w:rsidP="0094039E">
      <w:pPr>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w:t>
      </w:r>
      <w:r w:rsidR="001E6C6A" w:rsidRPr="001E6C6A">
        <w:rPr>
          <w:rFonts w:ascii="Times New Roman" w:eastAsia="Times New Roman" w:hAnsi="Times New Roman" w:cs="Times New Roman"/>
          <w:sz w:val="24"/>
          <w:szCs w:val="24"/>
          <w:lang w:eastAsia="ro-RO"/>
        </w:rPr>
        <w:t>ărțile în derularea acestui program au fost:</w:t>
      </w:r>
    </w:p>
    <w:p w:rsidR="001E6C6A" w:rsidRPr="00FF648F" w:rsidRDefault="001E6C6A" w:rsidP="0094039E">
      <w:pPr>
        <w:pStyle w:val="Listparagraf"/>
        <w:numPr>
          <w:ilvl w:val="0"/>
          <w:numId w:val="8"/>
        </w:numPr>
        <w:tabs>
          <w:tab w:val="left" w:pos="851"/>
        </w:tabs>
        <w:spacing w:after="0" w:line="360" w:lineRule="auto"/>
        <w:ind w:left="0" w:firstLine="567"/>
        <w:jc w:val="both"/>
        <w:rPr>
          <w:rFonts w:ascii="Times New Roman" w:eastAsia="HiddenHorzOCR" w:hAnsi="Times New Roman" w:cs="Times New Roman"/>
          <w:sz w:val="24"/>
          <w:szCs w:val="24"/>
        </w:rPr>
      </w:pPr>
      <w:r w:rsidRPr="00FF648F">
        <w:rPr>
          <w:rFonts w:ascii="Times New Roman" w:eastAsia="HiddenHorzOCR" w:hAnsi="Times New Roman" w:cs="Times New Roman"/>
          <w:sz w:val="24"/>
          <w:szCs w:val="24"/>
        </w:rPr>
        <w:t>Unitățile de învățământ preșcolar de stat de pe raza Sectorului 2 al Mun</w:t>
      </w:r>
      <w:r w:rsidR="00D35D8D">
        <w:rPr>
          <w:rFonts w:ascii="Times New Roman" w:eastAsia="HiddenHorzOCR" w:hAnsi="Times New Roman" w:cs="Times New Roman"/>
          <w:sz w:val="24"/>
          <w:szCs w:val="24"/>
        </w:rPr>
        <w:t xml:space="preserve">. </w:t>
      </w:r>
      <w:r w:rsidRPr="00FF648F">
        <w:rPr>
          <w:rFonts w:ascii="Times New Roman" w:eastAsia="HiddenHorzOCR" w:hAnsi="Times New Roman" w:cs="Times New Roman"/>
          <w:sz w:val="24"/>
          <w:szCs w:val="24"/>
        </w:rPr>
        <w:t>București;</w:t>
      </w:r>
    </w:p>
    <w:p w:rsidR="001E6C6A" w:rsidRPr="0094039E" w:rsidRDefault="001E6C6A" w:rsidP="0094039E">
      <w:pPr>
        <w:pStyle w:val="Listparagraf"/>
        <w:numPr>
          <w:ilvl w:val="0"/>
          <w:numId w:val="8"/>
        </w:numPr>
        <w:tabs>
          <w:tab w:val="left" w:pos="851"/>
        </w:tabs>
        <w:spacing w:after="0" w:line="360" w:lineRule="auto"/>
        <w:ind w:left="0" w:firstLine="567"/>
        <w:jc w:val="both"/>
        <w:rPr>
          <w:rFonts w:ascii="Times New Roman" w:eastAsia="HiddenHorzOCR" w:hAnsi="Times New Roman" w:cs="Times New Roman"/>
          <w:sz w:val="24"/>
          <w:szCs w:val="24"/>
        </w:rPr>
      </w:pPr>
      <w:r w:rsidRPr="0094039E">
        <w:rPr>
          <w:rFonts w:ascii="Times New Roman" w:eastAsia="HiddenHorzOCR" w:hAnsi="Times New Roman" w:cs="Times New Roman"/>
          <w:sz w:val="24"/>
          <w:szCs w:val="24"/>
        </w:rPr>
        <w:t>Consiliul Local Sector 2, prin D.G.A.P.I.;</w:t>
      </w:r>
    </w:p>
    <w:p w:rsidR="001E6C6A" w:rsidRPr="0094039E" w:rsidRDefault="001E6C6A" w:rsidP="0094039E">
      <w:pPr>
        <w:pStyle w:val="Listparagraf"/>
        <w:numPr>
          <w:ilvl w:val="0"/>
          <w:numId w:val="8"/>
        </w:numPr>
        <w:tabs>
          <w:tab w:val="left" w:pos="851"/>
        </w:tabs>
        <w:spacing w:after="0" w:line="360" w:lineRule="auto"/>
        <w:ind w:left="0" w:firstLine="567"/>
        <w:jc w:val="both"/>
        <w:rPr>
          <w:rFonts w:ascii="Times New Roman" w:eastAsia="HiddenHorzOCR" w:hAnsi="Times New Roman" w:cs="Times New Roman"/>
          <w:sz w:val="24"/>
          <w:szCs w:val="24"/>
        </w:rPr>
      </w:pPr>
      <w:r w:rsidRPr="0094039E">
        <w:rPr>
          <w:rFonts w:ascii="Times New Roman" w:eastAsia="HiddenHorzOCR" w:hAnsi="Times New Roman" w:cs="Times New Roman"/>
          <w:sz w:val="24"/>
          <w:szCs w:val="24"/>
        </w:rPr>
        <w:t>Inspectoratul Școlar al Municipiului București.</w:t>
      </w:r>
    </w:p>
    <w:p w:rsidR="00A46141" w:rsidRDefault="001E6C6A" w:rsidP="00D35D8D">
      <w:pPr>
        <w:spacing w:after="0" w:line="360" w:lineRule="auto"/>
        <w:jc w:val="both"/>
        <w:rPr>
          <w:rFonts w:ascii="Times New Roman" w:eastAsia="Times New Roman" w:hAnsi="Times New Roman" w:cs="Times New Roman"/>
          <w:sz w:val="24"/>
          <w:szCs w:val="24"/>
          <w:lang w:eastAsia="ro-RO"/>
        </w:rPr>
      </w:pPr>
      <w:r w:rsidRPr="001E6C6A">
        <w:rPr>
          <w:rFonts w:ascii="Times New Roman" w:eastAsia="Times New Roman" w:hAnsi="Times New Roman" w:cs="Times New Roman"/>
          <w:sz w:val="24"/>
          <w:szCs w:val="24"/>
          <w:lang w:eastAsia="ro-RO"/>
        </w:rPr>
        <w:t>Fondurile n</w:t>
      </w:r>
      <w:r w:rsidR="0094039E">
        <w:rPr>
          <w:rFonts w:ascii="Times New Roman" w:eastAsia="Times New Roman" w:hAnsi="Times New Roman" w:cs="Times New Roman"/>
          <w:sz w:val="24"/>
          <w:szCs w:val="24"/>
          <w:lang w:eastAsia="ro-RO"/>
        </w:rPr>
        <w:t xml:space="preserve">ecesare proiectului educațional </w:t>
      </w:r>
      <w:r w:rsidRPr="001E6C6A">
        <w:rPr>
          <w:rFonts w:ascii="Times New Roman" w:eastAsia="Times New Roman" w:hAnsi="Times New Roman" w:cs="Times New Roman"/>
          <w:sz w:val="24"/>
          <w:szCs w:val="24"/>
          <w:lang w:eastAsia="ro-RO"/>
        </w:rPr>
        <w:t xml:space="preserve">s-au asigurat din bugetul local al Sectorului 2 al Municipiului București, sumele fiind destinate asigurării serviciilor educaționale de îndrumare, îngrijire și supraveghere pentru preșcolarii înscriși în cadrul proiectului sus amintit. </w:t>
      </w:r>
    </w:p>
    <w:p w:rsidR="0067039E" w:rsidRDefault="0067039E" w:rsidP="00434FE9">
      <w:pPr>
        <w:tabs>
          <w:tab w:val="left" w:pos="810"/>
        </w:tabs>
        <w:spacing w:after="0" w:line="360" w:lineRule="auto"/>
        <w:ind w:right="-334"/>
        <w:jc w:val="both"/>
        <w:outlineLvl w:val="1"/>
        <w:rPr>
          <w:rFonts w:ascii="Times New Roman" w:hAnsi="Times New Roman" w:cs="Times New Roman"/>
          <w:i/>
          <w:sz w:val="24"/>
          <w:szCs w:val="26"/>
          <w:u w:val="single"/>
        </w:rPr>
      </w:pPr>
    </w:p>
    <w:p w:rsidR="0094039E" w:rsidRDefault="00E67DE2" w:rsidP="00FC58DB">
      <w:pPr>
        <w:tabs>
          <w:tab w:val="left" w:pos="810"/>
        </w:tabs>
        <w:spacing w:after="100" w:afterAutospacing="1" w:line="360" w:lineRule="auto"/>
        <w:ind w:right="-335"/>
        <w:jc w:val="both"/>
        <w:outlineLvl w:val="1"/>
        <w:rPr>
          <w:rFonts w:ascii="Times New Roman" w:hAnsi="Times New Roman" w:cs="Times New Roman"/>
          <w:sz w:val="24"/>
          <w:szCs w:val="26"/>
        </w:rPr>
      </w:pPr>
      <w:bookmarkStart w:id="35" w:name="_Toc127799486"/>
      <w:r w:rsidRPr="00434FE9">
        <w:rPr>
          <w:rFonts w:ascii="Times New Roman" w:hAnsi="Times New Roman" w:cs="Times New Roman"/>
          <w:i/>
          <w:sz w:val="24"/>
          <w:szCs w:val="26"/>
          <w:u w:val="single"/>
        </w:rPr>
        <w:t>Centrul Cultural Mihai Eminescu</w:t>
      </w:r>
      <w:bookmarkEnd w:id="35"/>
    </w:p>
    <w:p w:rsidR="00E67DE2" w:rsidRPr="00434FE9" w:rsidRDefault="00E67DE2" w:rsidP="00FC58DB">
      <w:pPr>
        <w:tabs>
          <w:tab w:val="left" w:pos="810"/>
        </w:tabs>
        <w:spacing w:after="120" w:line="360" w:lineRule="auto"/>
        <w:ind w:right="-335"/>
        <w:jc w:val="both"/>
        <w:outlineLvl w:val="1"/>
        <w:rPr>
          <w:rFonts w:ascii="Times New Roman" w:hAnsi="Times New Roman" w:cs="Times New Roman"/>
          <w:b/>
          <w:i/>
          <w:sz w:val="26"/>
          <w:szCs w:val="26"/>
          <w:u w:val="single"/>
        </w:rPr>
      </w:pPr>
      <w:bookmarkStart w:id="36" w:name="_Toc127799488"/>
      <w:r w:rsidRPr="00434FE9">
        <w:rPr>
          <w:rFonts w:ascii="Times New Roman" w:hAnsi="Times New Roman" w:cs="Times New Roman"/>
          <w:b/>
          <w:i/>
          <w:sz w:val="26"/>
          <w:szCs w:val="26"/>
          <w:u w:val="single"/>
        </w:rPr>
        <w:t>Proiect PANTELIMON 301</w:t>
      </w:r>
      <w:bookmarkEnd w:id="36"/>
    </w:p>
    <w:p w:rsidR="00E67DE2" w:rsidRPr="00E67DE2" w:rsidRDefault="00E67DE2" w:rsidP="001B69AF">
      <w:pPr>
        <w:pStyle w:val="Listparagraf"/>
        <w:tabs>
          <w:tab w:val="left" w:pos="709"/>
        </w:tabs>
        <w:spacing w:after="0" w:line="360" w:lineRule="auto"/>
        <w:ind w:left="0" w:right="-334"/>
        <w:jc w:val="both"/>
        <w:outlineLvl w:val="1"/>
        <w:rPr>
          <w:rFonts w:ascii="Times New Roman" w:hAnsi="Times New Roman" w:cs="Times New Roman"/>
          <w:sz w:val="24"/>
          <w:szCs w:val="26"/>
        </w:rPr>
      </w:pPr>
      <w:r w:rsidRPr="00E67DE2">
        <w:rPr>
          <w:rFonts w:ascii="Times New Roman" w:hAnsi="Times New Roman" w:cs="Times New Roman"/>
          <w:b/>
          <w:sz w:val="26"/>
          <w:szCs w:val="26"/>
        </w:rPr>
        <w:tab/>
      </w:r>
      <w:bookmarkStart w:id="37" w:name="_Toc127799489"/>
      <w:r w:rsidRPr="00E67DE2">
        <w:rPr>
          <w:rFonts w:ascii="Times New Roman" w:hAnsi="Times New Roman" w:cs="Times New Roman"/>
          <w:sz w:val="24"/>
          <w:szCs w:val="26"/>
        </w:rPr>
        <w:t xml:space="preserve">Proiectul constă organizarea mai multor tipuri de  cursuri şi activităţi educative, cultural şi sportive, de care pot beneficia în mod gratuit toţi cetăţenii Sectorului 2, indiferent de vărstă şi/ sau copiii care studiază în unităţile de învățământ </w:t>
      </w:r>
      <w:r w:rsidR="00A46141">
        <w:rPr>
          <w:rFonts w:ascii="Times New Roman" w:hAnsi="Times New Roman" w:cs="Times New Roman"/>
          <w:sz w:val="24"/>
          <w:szCs w:val="26"/>
        </w:rPr>
        <w:t xml:space="preserve">preuniversitar din Sectorul 2. </w:t>
      </w:r>
      <w:r w:rsidRPr="00E67DE2">
        <w:rPr>
          <w:rFonts w:ascii="Times New Roman" w:hAnsi="Times New Roman" w:cs="Times New Roman"/>
          <w:sz w:val="24"/>
          <w:szCs w:val="26"/>
        </w:rPr>
        <w:t>Pentru buna desfăşurare a proiectului, vor fi achiziționate materialele şi echipamentele necesare (materiale pentru pictură, instrumente muzicale, echipamente sportive, accesorii şi costume, dulciuri pentru copii, material didactic, etc.). Pe parcursul anului vor fi organizate mai multe serbări sau "întâlniri în care participanţilor li se vor oferi diplome şi cadouri. Realizarea de întălniri cu vedete ale lumii artistice, sportive şi din mass-media este benefică derulării proiectului, întrucât aceste personalităţi pot să aducă prin experienţa lor, argumente care ajută la promovarea cursurilor realizate şi a beneficiilor acestora.</w:t>
      </w:r>
      <w:bookmarkEnd w:id="37"/>
    </w:p>
    <w:p w:rsidR="00A46141" w:rsidRPr="009C02B5" w:rsidRDefault="00E67DE2" w:rsidP="001B69AF">
      <w:pPr>
        <w:pStyle w:val="Listparagraf"/>
        <w:tabs>
          <w:tab w:val="left" w:pos="810"/>
        </w:tabs>
        <w:spacing w:before="240" w:after="0" w:line="360" w:lineRule="auto"/>
        <w:ind w:left="0" w:right="-334"/>
        <w:jc w:val="both"/>
        <w:outlineLvl w:val="1"/>
        <w:rPr>
          <w:rFonts w:ascii="Times New Roman" w:hAnsi="Times New Roman" w:cs="Times New Roman"/>
          <w:sz w:val="24"/>
          <w:szCs w:val="26"/>
        </w:rPr>
      </w:pPr>
      <w:bookmarkStart w:id="38" w:name="_Toc127799490"/>
      <w:r w:rsidRPr="00E67DE2">
        <w:rPr>
          <w:rFonts w:ascii="Times New Roman" w:hAnsi="Times New Roman" w:cs="Times New Roman"/>
          <w:sz w:val="24"/>
          <w:szCs w:val="26"/>
        </w:rPr>
        <w:t>În eventualitatea în care, printre participanţi, vor fi descoperite talente autentice, ale căror aptitudini sau nivel de performanţă vor spori semnificativ pe durata cursurilor urmate, instituţia va susţine participarea acestora la diferite concursuri şi competiţii, fie că vorbim de concursuri/ expoziţii de artă plastică, festivaluri artistice, întreceri sportive și concerte.</w:t>
      </w:r>
      <w:bookmarkEnd w:id="38"/>
      <w:r w:rsidRPr="00E67DE2">
        <w:rPr>
          <w:rFonts w:ascii="Times New Roman" w:hAnsi="Times New Roman" w:cs="Times New Roman"/>
          <w:sz w:val="24"/>
          <w:szCs w:val="26"/>
        </w:rPr>
        <w:t xml:space="preserve">  </w:t>
      </w:r>
    </w:p>
    <w:p w:rsidR="00A46141" w:rsidRDefault="00A46141" w:rsidP="00A46141">
      <w:pPr>
        <w:rPr>
          <w:rFonts w:ascii="Times New Roman" w:hAnsi="Times New Roman" w:cs="Times New Roman"/>
          <w:b/>
          <w:i/>
          <w:sz w:val="24"/>
          <w:szCs w:val="24"/>
          <w:u w:val="single"/>
        </w:rPr>
      </w:pPr>
    </w:p>
    <w:p w:rsidR="00A46141" w:rsidRPr="0094039E" w:rsidRDefault="00A46141" w:rsidP="0094039E">
      <w:pPr>
        <w:tabs>
          <w:tab w:val="left" w:pos="810"/>
        </w:tabs>
        <w:spacing w:after="0" w:line="360" w:lineRule="auto"/>
        <w:ind w:right="-334"/>
        <w:jc w:val="both"/>
        <w:outlineLvl w:val="1"/>
        <w:rPr>
          <w:rFonts w:ascii="Times New Roman" w:hAnsi="Times New Roman" w:cs="Times New Roman"/>
          <w:b/>
          <w:i/>
          <w:sz w:val="26"/>
          <w:szCs w:val="26"/>
          <w:u w:val="single"/>
        </w:rPr>
      </w:pPr>
      <w:bookmarkStart w:id="39" w:name="_Toc127799491"/>
      <w:r w:rsidRPr="00A46141">
        <w:rPr>
          <w:rFonts w:ascii="Times New Roman" w:hAnsi="Times New Roman" w:cs="Times New Roman"/>
          <w:b/>
          <w:i/>
          <w:sz w:val="24"/>
          <w:szCs w:val="24"/>
          <w:u w:val="single"/>
        </w:rPr>
        <w:t xml:space="preserve">EAT </w:t>
      </w:r>
      <w:r w:rsidRPr="0094039E">
        <w:rPr>
          <w:rFonts w:ascii="Times New Roman" w:hAnsi="Times New Roman" w:cs="Times New Roman"/>
          <w:b/>
          <w:i/>
          <w:sz w:val="26"/>
          <w:szCs w:val="26"/>
          <w:u w:val="single"/>
        </w:rPr>
        <w:t>GOOD FEEL GOOD</w:t>
      </w:r>
      <w:bookmarkEnd w:id="39"/>
    </w:p>
    <w:p w:rsidR="00A46141" w:rsidRDefault="00A61240" w:rsidP="001B69AF">
      <w:pPr>
        <w:tabs>
          <w:tab w:val="left" w:pos="709"/>
        </w:tabs>
        <w:spacing w:after="0" w:line="360" w:lineRule="auto"/>
        <w:ind w:right="-334"/>
        <w:jc w:val="both"/>
        <w:outlineLvl w:val="1"/>
        <w:rPr>
          <w:rFonts w:ascii="Times New Roman" w:hAnsi="Times New Roman" w:cs="Times New Roman"/>
          <w:sz w:val="24"/>
          <w:szCs w:val="24"/>
        </w:rPr>
      </w:pPr>
      <w:r w:rsidRPr="0094039E">
        <w:rPr>
          <w:rFonts w:ascii="Times New Roman" w:hAnsi="Times New Roman" w:cs="Times New Roman"/>
          <w:sz w:val="24"/>
          <w:szCs w:val="24"/>
        </w:rPr>
        <w:tab/>
      </w:r>
      <w:bookmarkStart w:id="40" w:name="_Toc127799492"/>
      <w:r w:rsidR="00A46141" w:rsidRPr="0094039E">
        <w:rPr>
          <w:rFonts w:ascii="Times New Roman" w:hAnsi="Times New Roman" w:cs="Times New Roman"/>
          <w:sz w:val="24"/>
          <w:szCs w:val="24"/>
        </w:rPr>
        <w:t>Proiectul își propune informarea</w:t>
      </w:r>
      <w:r w:rsidR="00A46141" w:rsidRPr="006F2DE5">
        <w:rPr>
          <w:rFonts w:ascii="Times New Roman" w:hAnsi="Times New Roman" w:cs="Times New Roman"/>
          <w:sz w:val="24"/>
          <w:szCs w:val="24"/>
        </w:rPr>
        <w:t xml:space="preserve"> copiilor și a tinerilor din unitățile de învâțământ din Sectorul 2 cu privire la alimentația sănătoasă, alimentația în perioada de creștere, mitul greutății ideale la copii și tineri, periocolele la care se expun tinerii prin curele de slăbire urmate fără supraveghere medicală de specialitate, suplimentele alimentare și cele pentru sportive, ce sunt acestea și care sunt efectele lor. De asemenea, proiectul va susține idea  de mișcare și sport în masă pentru obținerea unui organism sănătos fizic și psihic.</w:t>
      </w:r>
      <w:r w:rsidR="00A46141" w:rsidRPr="00DA01BB">
        <w:rPr>
          <w:rFonts w:ascii="Times New Roman" w:hAnsi="Times New Roman" w:cs="Times New Roman"/>
          <w:sz w:val="24"/>
          <w:szCs w:val="24"/>
        </w:rPr>
        <w:t xml:space="preserve"> Proiectul constă în susţinerea de către medici nutritionişti, psihologi, vedete, antrenori de fitness a unor conferinţe, urmate de întrebări ale elevilor, toate având ca scop promovarea alimentaţiei sănătoase în  rândul copiilor şi tinerilor, combaterea obezităţii infantile, a abuzului cle suplimente alimentare, precum şi combaterea tulburărilor de alimentaţie de tip anorexie, bulimie etc.</w:t>
      </w:r>
      <w:bookmarkEnd w:id="40"/>
    </w:p>
    <w:p w:rsidR="008606A4" w:rsidRDefault="008606A4" w:rsidP="00CD6F05">
      <w:pPr>
        <w:jc w:val="both"/>
        <w:rPr>
          <w:rFonts w:ascii="Times New Roman" w:hAnsi="Times New Roman" w:cs="Times New Roman"/>
          <w:b/>
          <w:i/>
          <w:sz w:val="24"/>
          <w:szCs w:val="24"/>
          <w:u w:val="single"/>
        </w:rPr>
      </w:pPr>
    </w:p>
    <w:p w:rsidR="00CD6F05" w:rsidRPr="00CD6F05" w:rsidRDefault="00CD6F05" w:rsidP="00CD6F05">
      <w:pPr>
        <w:jc w:val="both"/>
        <w:rPr>
          <w:rFonts w:ascii="Times New Roman" w:hAnsi="Times New Roman" w:cs="Times New Roman"/>
          <w:b/>
          <w:i/>
          <w:sz w:val="24"/>
          <w:szCs w:val="24"/>
          <w:u w:val="single"/>
        </w:rPr>
      </w:pPr>
      <w:r w:rsidRPr="00CD6F05">
        <w:rPr>
          <w:rFonts w:ascii="Times New Roman" w:hAnsi="Times New Roman" w:cs="Times New Roman"/>
          <w:b/>
          <w:i/>
          <w:sz w:val="24"/>
          <w:szCs w:val="24"/>
          <w:u w:val="single"/>
        </w:rPr>
        <w:t xml:space="preserve">BE COOL NOT A FOOL! </w:t>
      </w:r>
    </w:p>
    <w:p w:rsidR="0067039E" w:rsidRDefault="00CD6F05" w:rsidP="0067039E">
      <w:pPr>
        <w:spacing w:after="0" w:line="360" w:lineRule="auto"/>
        <w:ind w:firstLine="709"/>
        <w:jc w:val="both"/>
        <w:rPr>
          <w:rFonts w:ascii="Times New Roman" w:hAnsi="Times New Roman" w:cs="Times New Roman"/>
          <w:b/>
          <w:sz w:val="24"/>
          <w:szCs w:val="24"/>
        </w:rPr>
      </w:pPr>
      <w:r w:rsidRPr="00CD6F05">
        <w:rPr>
          <w:rFonts w:ascii="Times New Roman" w:hAnsi="Times New Roman" w:cs="Times New Roman"/>
          <w:sz w:val="24"/>
          <w:szCs w:val="24"/>
        </w:rPr>
        <w:t>Campania împotiva viciilor: droguri, țigări, alcool, dependența de jocuri și de telefon, adresată elevilor și adulților. Se vor desfășura o serie de activități interactive cu scop educative, în vederea prevenirii și limitării efectelor produse de obiceiuri periculoase ale societății moderne.  La acest proiect  vor fi implicați psihologi și persoane publice populare în rândul adolescenților.</w:t>
      </w:r>
    </w:p>
    <w:p w:rsidR="0067039E" w:rsidRDefault="0067039E" w:rsidP="0067039E">
      <w:pPr>
        <w:spacing w:after="0" w:line="360" w:lineRule="auto"/>
        <w:jc w:val="both"/>
        <w:rPr>
          <w:rFonts w:ascii="Times New Roman" w:hAnsi="Times New Roman" w:cs="Times New Roman"/>
          <w:i/>
          <w:sz w:val="24"/>
          <w:szCs w:val="24"/>
          <w:u w:val="single"/>
        </w:rPr>
      </w:pPr>
    </w:p>
    <w:p w:rsidR="001E6AF3" w:rsidRPr="0067039E" w:rsidRDefault="001E6AF3" w:rsidP="0067039E">
      <w:pPr>
        <w:spacing w:after="0" w:line="360" w:lineRule="auto"/>
        <w:jc w:val="both"/>
        <w:rPr>
          <w:rFonts w:ascii="Times New Roman" w:hAnsi="Times New Roman" w:cs="Times New Roman"/>
          <w:b/>
          <w:sz w:val="24"/>
          <w:szCs w:val="24"/>
        </w:rPr>
      </w:pPr>
      <w:r w:rsidRPr="009C02B5">
        <w:rPr>
          <w:rFonts w:ascii="Times New Roman" w:hAnsi="Times New Roman" w:cs="Times New Roman"/>
          <w:i/>
          <w:sz w:val="24"/>
          <w:szCs w:val="24"/>
          <w:u w:val="single"/>
        </w:rPr>
        <w:t xml:space="preserve">Direcția Achiziții </w:t>
      </w:r>
    </w:p>
    <w:p w:rsidR="00140CA1" w:rsidRPr="009C02B5" w:rsidRDefault="00140CA1" w:rsidP="0067039E">
      <w:pPr>
        <w:pStyle w:val="Listparagraf"/>
        <w:tabs>
          <w:tab w:val="left" w:pos="0"/>
          <w:tab w:val="left" w:pos="709"/>
        </w:tabs>
        <w:spacing w:after="0" w:line="360" w:lineRule="auto"/>
        <w:ind w:left="0" w:firstLine="709"/>
        <w:contextualSpacing w:val="0"/>
        <w:jc w:val="both"/>
        <w:rPr>
          <w:rFonts w:ascii="Times New Roman" w:hAnsi="Times New Roman" w:cs="Times New Roman"/>
          <w:sz w:val="24"/>
          <w:szCs w:val="24"/>
        </w:rPr>
      </w:pPr>
      <w:r w:rsidRPr="009C02B5">
        <w:rPr>
          <w:rFonts w:ascii="Times New Roman" w:hAnsi="Times New Roman" w:cs="Times New Roman"/>
          <w:sz w:val="24"/>
          <w:szCs w:val="24"/>
        </w:rPr>
        <w:t>În cadrul acordului cadru de furnizare mere, lapte UHT și produse de panificație pentru preșcolarii din grădinițele cu program normal de 4 ore și elevii din învățământul primar și gimnazial din unitățile de învățământ preuniversitar de stat de pe raza sectorului 2, în cadrul Programului pentru școli al României, anii școlari 2019-2023, în anul 2022 s-au încheiat 3 contracte subsecvente în valoare totală de 5.385.430,92 lei, fără TVA</w:t>
      </w:r>
      <w:r w:rsidR="009C02B5">
        <w:rPr>
          <w:rFonts w:ascii="Times New Roman" w:hAnsi="Times New Roman" w:cs="Times New Roman"/>
          <w:sz w:val="24"/>
          <w:szCs w:val="24"/>
        </w:rPr>
        <w:t>.</w:t>
      </w:r>
    </w:p>
    <w:p w:rsidR="00140CA1" w:rsidRPr="00FF648F" w:rsidRDefault="00140CA1" w:rsidP="000005BA">
      <w:pPr>
        <w:pStyle w:val="Listparagraf"/>
        <w:numPr>
          <w:ilvl w:val="0"/>
          <w:numId w:val="8"/>
        </w:numPr>
        <w:tabs>
          <w:tab w:val="left" w:pos="851"/>
        </w:tabs>
        <w:spacing w:after="0" w:line="360" w:lineRule="auto"/>
        <w:ind w:left="0" w:firstLine="567"/>
        <w:jc w:val="both"/>
        <w:rPr>
          <w:rFonts w:ascii="Times New Roman" w:eastAsia="HiddenHorzOCR" w:hAnsi="Times New Roman" w:cs="Times New Roman"/>
          <w:sz w:val="24"/>
          <w:szCs w:val="24"/>
        </w:rPr>
      </w:pPr>
      <w:r w:rsidRPr="00FF648F">
        <w:rPr>
          <w:rFonts w:ascii="Times New Roman" w:eastAsia="HiddenHorzOCR" w:hAnsi="Times New Roman" w:cs="Times New Roman"/>
          <w:sz w:val="24"/>
          <w:szCs w:val="24"/>
        </w:rPr>
        <w:t>Contract subsecvent de furnizare produse de panificație, anul școlar 2022-2023 – 2.368.072,80 lei</w:t>
      </w:r>
      <w:r w:rsidR="009C02B5" w:rsidRPr="00FF648F">
        <w:rPr>
          <w:rFonts w:ascii="Times New Roman" w:eastAsia="HiddenHorzOCR" w:hAnsi="Times New Roman" w:cs="Times New Roman"/>
          <w:sz w:val="24"/>
          <w:szCs w:val="24"/>
        </w:rPr>
        <w:t>.</w:t>
      </w:r>
    </w:p>
    <w:p w:rsidR="00140CA1" w:rsidRPr="00FF648F" w:rsidRDefault="00140CA1" w:rsidP="000005BA">
      <w:pPr>
        <w:pStyle w:val="Listparagraf"/>
        <w:numPr>
          <w:ilvl w:val="0"/>
          <w:numId w:val="8"/>
        </w:numPr>
        <w:tabs>
          <w:tab w:val="left" w:pos="851"/>
        </w:tabs>
        <w:spacing w:after="0" w:line="360" w:lineRule="auto"/>
        <w:ind w:left="0" w:firstLine="567"/>
        <w:jc w:val="both"/>
        <w:rPr>
          <w:rFonts w:ascii="Times New Roman" w:eastAsia="HiddenHorzOCR" w:hAnsi="Times New Roman" w:cs="Times New Roman"/>
          <w:sz w:val="24"/>
          <w:szCs w:val="24"/>
        </w:rPr>
      </w:pPr>
      <w:r w:rsidRPr="00FF648F">
        <w:rPr>
          <w:rFonts w:ascii="Times New Roman" w:eastAsia="HiddenHorzOCR" w:hAnsi="Times New Roman" w:cs="Times New Roman"/>
          <w:sz w:val="24"/>
          <w:szCs w:val="24"/>
        </w:rPr>
        <w:t>Contract subsecvent de furnizare lapte UHT, anul școlar 2022-2023 –        2.253.538,56 lei</w:t>
      </w:r>
      <w:r w:rsidR="009C02B5" w:rsidRPr="00FF648F">
        <w:rPr>
          <w:rFonts w:ascii="Times New Roman" w:eastAsia="HiddenHorzOCR" w:hAnsi="Times New Roman" w:cs="Times New Roman"/>
          <w:sz w:val="24"/>
          <w:szCs w:val="24"/>
        </w:rPr>
        <w:t>.</w:t>
      </w:r>
    </w:p>
    <w:p w:rsidR="001B69AF" w:rsidRDefault="00140CA1" w:rsidP="0067039E">
      <w:pPr>
        <w:pStyle w:val="Listparagraf"/>
        <w:numPr>
          <w:ilvl w:val="0"/>
          <w:numId w:val="8"/>
        </w:numPr>
        <w:tabs>
          <w:tab w:val="left" w:pos="851"/>
        </w:tabs>
        <w:spacing w:after="0"/>
        <w:ind w:left="0" w:firstLine="567"/>
        <w:jc w:val="both"/>
        <w:rPr>
          <w:rFonts w:ascii="Times New Roman" w:eastAsia="HiddenHorzOCR" w:hAnsi="Times New Roman" w:cs="Times New Roman"/>
          <w:sz w:val="24"/>
          <w:szCs w:val="24"/>
        </w:rPr>
      </w:pPr>
      <w:r w:rsidRPr="00FF648F">
        <w:rPr>
          <w:rFonts w:ascii="Times New Roman" w:eastAsia="HiddenHorzOCR" w:hAnsi="Times New Roman" w:cs="Times New Roman"/>
          <w:sz w:val="24"/>
          <w:szCs w:val="24"/>
        </w:rPr>
        <w:t>Contract subsecvent de furnizare de mere, anul școlar 2022-2023 – 763.819,56  lei</w:t>
      </w:r>
      <w:r w:rsidR="00314D42" w:rsidRPr="00FF648F">
        <w:rPr>
          <w:rFonts w:ascii="Times New Roman" w:eastAsia="HiddenHorzOCR" w:hAnsi="Times New Roman" w:cs="Times New Roman"/>
          <w:sz w:val="24"/>
          <w:szCs w:val="24"/>
        </w:rPr>
        <w:t>.</w:t>
      </w:r>
    </w:p>
    <w:p w:rsidR="0067039E" w:rsidRDefault="0067039E" w:rsidP="001B69AF">
      <w:pPr>
        <w:spacing w:after="0" w:line="480" w:lineRule="auto"/>
        <w:rPr>
          <w:rFonts w:ascii="Times New Roman" w:eastAsia="Times New Roman" w:hAnsi="Times New Roman" w:cs="Times New Roman"/>
          <w:i/>
          <w:sz w:val="24"/>
          <w:szCs w:val="24"/>
          <w:u w:val="single"/>
          <w:lang w:val="fr-FR" w:eastAsia="ro-RO"/>
        </w:rPr>
      </w:pPr>
    </w:p>
    <w:p w:rsidR="00B46B5C" w:rsidRDefault="00B46B5C" w:rsidP="001B69AF">
      <w:pPr>
        <w:spacing w:after="0" w:line="480" w:lineRule="auto"/>
        <w:rPr>
          <w:rFonts w:ascii="Times New Roman" w:eastAsia="Times New Roman" w:hAnsi="Times New Roman" w:cs="Times New Roman"/>
          <w:i/>
          <w:sz w:val="24"/>
          <w:szCs w:val="24"/>
          <w:u w:val="single"/>
          <w:lang w:val="fr-FR" w:eastAsia="ro-RO"/>
        </w:rPr>
      </w:pPr>
    </w:p>
    <w:p w:rsidR="005D6BC2" w:rsidRPr="00C323FF" w:rsidRDefault="00CD77D1" w:rsidP="001B69AF">
      <w:pPr>
        <w:spacing w:after="0" w:line="480" w:lineRule="auto"/>
        <w:rPr>
          <w:rFonts w:ascii="Times New Roman" w:eastAsia="Times New Roman" w:hAnsi="Times New Roman" w:cs="Times New Roman"/>
          <w:i/>
          <w:sz w:val="24"/>
          <w:szCs w:val="24"/>
          <w:u w:val="single"/>
          <w:lang w:val="fr-FR" w:eastAsia="ro-RO"/>
        </w:rPr>
      </w:pPr>
      <w:r w:rsidRPr="00C323FF">
        <w:rPr>
          <w:rFonts w:ascii="Times New Roman" w:eastAsia="Times New Roman" w:hAnsi="Times New Roman" w:cs="Times New Roman"/>
          <w:i/>
          <w:sz w:val="24"/>
          <w:szCs w:val="24"/>
          <w:u w:val="single"/>
          <w:lang w:val="fr-FR" w:eastAsia="ro-RO"/>
        </w:rPr>
        <w:lastRenderedPageBreak/>
        <w:t>Serviciul Management Situaţii de Urgenţă – SMSU</w:t>
      </w:r>
    </w:p>
    <w:p w:rsidR="00C323FF" w:rsidRPr="00C323FF" w:rsidRDefault="00C323FF" w:rsidP="001B69AF">
      <w:pPr>
        <w:spacing w:after="0" w:line="360" w:lineRule="auto"/>
        <w:ind w:firstLine="709"/>
        <w:jc w:val="both"/>
        <w:rPr>
          <w:rFonts w:ascii="Times New Roman" w:eastAsia="Times New Roman" w:hAnsi="Times New Roman" w:cs="Times New Roman"/>
          <w:sz w:val="24"/>
          <w:szCs w:val="24"/>
          <w:lang w:val="fr-FR" w:eastAsia="ro-RO"/>
        </w:rPr>
      </w:pPr>
      <w:r w:rsidRPr="00C323FF">
        <w:rPr>
          <w:rFonts w:ascii="Times New Roman" w:eastAsia="Times New Roman" w:hAnsi="Times New Roman" w:cs="Times New Roman"/>
          <w:sz w:val="24"/>
          <w:szCs w:val="24"/>
          <w:lang w:val="fr-FR" w:eastAsia="ro-RO"/>
        </w:rPr>
        <w:t>Serviciul Management Situa</w:t>
      </w:r>
      <w:r>
        <w:rPr>
          <w:rFonts w:ascii="Times New Roman" w:eastAsia="Times New Roman" w:hAnsi="Times New Roman" w:cs="Times New Roman"/>
          <w:sz w:val="24"/>
          <w:szCs w:val="24"/>
          <w:lang w:val="fr-FR" w:eastAsia="ro-RO"/>
        </w:rPr>
        <w:t>ț</w:t>
      </w:r>
      <w:r w:rsidRPr="00C323FF">
        <w:rPr>
          <w:rFonts w:ascii="Times New Roman" w:eastAsia="Times New Roman" w:hAnsi="Times New Roman" w:cs="Times New Roman"/>
          <w:sz w:val="24"/>
          <w:szCs w:val="24"/>
          <w:lang w:val="fr-FR" w:eastAsia="ro-RO"/>
        </w:rPr>
        <w:t>ii de Urgen</w:t>
      </w:r>
      <w:r>
        <w:rPr>
          <w:rFonts w:ascii="Times New Roman" w:eastAsia="Times New Roman" w:hAnsi="Times New Roman" w:cs="Times New Roman"/>
          <w:sz w:val="24"/>
          <w:szCs w:val="24"/>
          <w:lang w:val="fr-FR" w:eastAsia="ro-RO"/>
        </w:rPr>
        <w:t>ță</w:t>
      </w:r>
      <w:r w:rsidRPr="00C323FF">
        <w:rPr>
          <w:rFonts w:ascii="Times New Roman" w:eastAsia="Times New Roman" w:hAnsi="Times New Roman" w:cs="Times New Roman"/>
          <w:sz w:val="24"/>
          <w:szCs w:val="24"/>
          <w:lang w:val="fr-FR" w:eastAsia="ro-RO"/>
        </w:rPr>
        <w:t xml:space="preserve"> Sector 2 Bucure</w:t>
      </w:r>
      <w:r>
        <w:rPr>
          <w:rFonts w:ascii="Times New Roman" w:eastAsia="Times New Roman" w:hAnsi="Times New Roman" w:cs="Times New Roman"/>
          <w:sz w:val="24"/>
          <w:szCs w:val="24"/>
          <w:lang w:val="fr-FR" w:eastAsia="ro-RO"/>
        </w:rPr>
        <w:t>ș</w:t>
      </w:r>
      <w:r w:rsidRPr="00C323FF">
        <w:rPr>
          <w:rFonts w:ascii="Times New Roman" w:eastAsia="Times New Roman" w:hAnsi="Times New Roman" w:cs="Times New Roman"/>
          <w:sz w:val="24"/>
          <w:szCs w:val="24"/>
          <w:lang w:val="fr-FR" w:eastAsia="ro-RO"/>
        </w:rPr>
        <w:t>ti este structura de specialitate care</w:t>
      </w:r>
      <w:r>
        <w:rPr>
          <w:rFonts w:ascii="Times New Roman" w:eastAsia="Times New Roman" w:hAnsi="Times New Roman" w:cs="Times New Roman"/>
          <w:sz w:val="24"/>
          <w:szCs w:val="24"/>
          <w:lang w:val="fr-FR" w:eastAsia="ro-RO"/>
        </w:rPr>
        <w:t xml:space="preserve"> </w:t>
      </w:r>
      <w:r w:rsidRPr="00C323FF">
        <w:rPr>
          <w:rFonts w:ascii="Times New Roman" w:eastAsia="Times New Roman" w:hAnsi="Times New Roman" w:cs="Times New Roman"/>
          <w:sz w:val="24"/>
          <w:szCs w:val="24"/>
          <w:lang w:val="fr-FR" w:eastAsia="ro-RO"/>
        </w:rPr>
        <w:t>ac</w:t>
      </w:r>
      <w:r w:rsidR="000005BA">
        <w:rPr>
          <w:rFonts w:ascii="Times New Roman" w:eastAsia="Times New Roman" w:hAnsi="Times New Roman" w:cs="Times New Roman"/>
          <w:sz w:val="24"/>
          <w:szCs w:val="24"/>
          <w:lang w:val="fr-FR" w:eastAsia="ro-RO"/>
        </w:rPr>
        <w:t>ț</w:t>
      </w:r>
      <w:r w:rsidRPr="00C323FF">
        <w:rPr>
          <w:rFonts w:ascii="Times New Roman" w:eastAsia="Times New Roman" w:hAnsi="Times New Roman" w:cs="Times New Roman"/>
          <w:sz w:val="24"/>
          <w:szCs w:val="24"/>
          <w:lang w:val="fr-FR" w:eastAsia="ro-RO"/>
        </w:rPr>
        <w:t>ioneaz</w:t>
      </w:r>
      <w:r>
        <w:rPr>
          <w:rFonts w:ascii="Times New Roman" w:eastAsia="Times New Roman" w:hAnsi="Times New Roman" w:cs="Times New Roman"/>
          <w:sz w:val="24"/>
          <w:szCs w:val="24"/>
          <w:lang w:val="fr-FR" w:eastAsia="ro-RO"/>
        </w:rPr>
        <w:t>ă</w:t>
      </w:r>
      <w:r w:rsidRPr="00C323FF">
        <w:rPr>
          <w:rFonts w:ascii="Times New Roman" w:eastAsia="Times New Roman" w:hAnsi="Times New Roman" w:cs="Times New Roman"/>
          <w:sz w:val="24"/>
          <w:szCs w:val="24"/>
          <w:lang w:val="fr-FR" w:eastAsia="ro-RO"/>
        </w:rPr>
        <w:t xml:space="preserve"> </w:t>
      </w:r>
      <w:r>
        <w:rPr>
          <w:rFonts w:ascii="Times New Roman" w:eastAsia="Times New Roman" w:hAnsi="Times New Roman" w:cs="Times New Roman"/>
          <w:sz w:val="24"/>
          <w:szCs w:val="24"/>
          <w:lang w:val="fr-FR" w:eastAsia="ro-RO"/>
        </w:rPr>
        <w:t>în</w:t>
      </w:r>
      <w:r w:rsidRPr="00C323FF">
        <w:rPr>
          <w:rFonts w:ascii="Times New Roman" w:eastAsia="Times New Roman" w:hAnsi="Times New Roman" w:cs="Times New Roman"/>
          <w:sz w:val="24"/>
          <w:szCs w:val="24"/>
          <w:lang w:val="fr-FR" w:eastAsia="ro-RO"/>
        </w:rPr>
        <w:t xml:space="preserve"> sprijinul Comitetului Local pentru Situa</w:t>
      </w:r>
      <w:r>
        <w:rPr>
          <w:rFonts w:ascii="Times New Roman" w:eastAsia="Times New Roman" w:hAnsi="Times New Roman" w:cs="Times New Roman"/>
          <w:sz w:val="24"/>
          <w:szCs w:val="24"/>
          <w:lang w:val="fr-FR" w:eastAsia="ro-RO"/>
        </w:rPr>
        <w:t>ț</w:t>
      </w:r>
      <w:r w:rsidRPr="00C323FF">
        <w:rPr>
          <w:rFonts w:ascii="Times New Roman" w:eastAsia="Times New Roman" w:hAnsi="Times New Roman" w:cs="Times New Roman"/>
          <w:sz w:val="24"/>
          <w:szCs w:val="24"/>
          <w:lang w:val="fr-FR" w:eastAsia="ro-RO"/>
        </w:rPr>
        <w:t>ii de Urgen</w:t>
      </w:r>
      <w:r>
        <w:rPr>
          <w:rFonts w:ascii="Times New Roman" w:eastAsia="Times New Roman" w:hAnsi="Times New Roman" w:cs="Times New Roman"/>
          <w:sz w:val="24"/>
          <w:szCs w:val="24"/>
          <w:lang w:val="fr-FR" w:eastAsia="ro-RO"/>
        </w:rPr>
        <w:t>ță</w:t>
      </w:r>
      <w:r w:rsidRPr="00C323FF">
        <w:rPr>
          <w:rFonts w:ascii="Times New Roman" w:eastAsia="Times New Roman" w:hAnsi="Times New Roman" w:cs="Times New Roman"/>
          <w:sz w:val="24"/>
          <w:szCs w:val="24"/>
          <w:lang w:val="fr-FR" w:eastAsia="ro-RO"/>
        </w:rPr>
        <w:t xml:space="preserve"> Sector 2 </w:t>
      </w:r>
      <w:r>
        <w:rPr>
          <w:rFonts w:ascii="Times New Roman" w:eastAsia="Times New Roman" w:hAnsi="Times New Roman" w:cs="Times New Roman"/>
          <w:sz w:val="24"/>
          <w:szCs w:val="24"/>
          <w:lang w:val="fr-FR" w:eastAsia="ro-RO"/>
        </w:rPr>
        <w:t>î</w:t>
      </w:r>
      <w:r w:rsidRPr="00C323FF">
        <w:rPr>
          <w:rFonts w:ascii="Times New Roman" w:eastAsia="Times New Roman" w:hAnsi="Times New Roman" w:cs="Times New Roman"/>
          <w:sz w:val="24"/>
          <w:szCs w:val="24"/>
          <w:lang w:val="fr-FR" w:eastAsia="ro-RO"/>
        </w:rPr>
        <w:t xml:space="preserve">n activitatea de prevenire </w:t>
      </w:r>
      <w:r>
        <w:rPr>
          <w:rFonts w:ascii="Times New Roman" w:eastAsia="Times New Roman" w:hAnsi="Times New Roman" w:cs="Times New Roman"/>
          <w:sz w:val="24"/>
          <w:szCs w:val="24"/>
          <w:lang w:val="fr-FR" w:eastAsia="ro-RO"/>
        </w:rPr>
        <w:t>ș</w:t>
      </w:r>
      <w:r w:rsidRPr="00C323FF">
        <w:rPr>
          <w:rFonts w:ascii="Times New Roman" w:eastAsia="Times New Roman" w:hAnsi="Times New Roman" w:cs="Times New Roman"/>
          <w:sz w:val="24"/>
          <w:szCs w:val="24"/>
          <w:lang w:val="fr-FR" w:eastAsia="ro-RO"/>
        </w:rPr>
        <w:t>i</w:t>
      </w:r>
      <w:r>
        <w:rPr>
          <w:rFonts w:ascii="Times New Roman" w:eastAsia="Times New Roman" w:hAnsi="Times New Roman" w:cs="Times New Roman"/>
          <w:sz w:val="24"/>
          <w:szCs w:val="24"/>
          <w:lang w:val="fr-FR" w:eastAsia="ro-RO"/>
        </w:rPr>
        <w:t xml:space="preserve"> î</w:t>
      </w:r>
      <w:r w:rsidRPr="00C323FF">
        <w:rPr>
          <w:rFonts w:ascii="Times New Roman" w:eastAsia="Times New Roman" w:hAnsi="Times New Roman" w:cs="Times New Roman"/>
          <w:sz w:val="24"/>
          <w:szCs w:val="24"/>
          <w:lang w:val="fr-FR" w:eastAsia="ro-RO"/>
        </w:rPr>
        <w:t>nl</w:t>
      </w:r>
      <w:r>
        <w:rPr>
          <w:rFonts w:ascii="Times New Roman" w:eastAsia="Times New Roman" w:hAnsi="Times New Roman" w:cs="Times New Roman"/>
          <w:sz w:val="24"/>
          <w:szCs w:val="24"/>
          <w:lang w:val="fr-FR" w:eastAsia="ro-RO"/>
        </w:rPr>
        <w:t>ă</w:t>
      </w:r>
      <w:r w:rsidRPr="00C323FF">
        <w:rPr>
          <w:rFonts w:ascii="Times New Roman" w:eastAsia="Times New Roman" w:hAnsi="Times New Roman" w:cs="Times New Roman"/>
          <w:sz w:val="24"/>
          <w:szCs w:val="24"/>
          <w:lang w:val="fr-FR" w:eastAsia="ro-RO"/>
        </w:rPr>
        <w:t>turare a efectelor dezastrelor, calamit</w:t>
      </w:r>
      <w:r>
        <w:rPr>
          <w:rFonts w:ascii="Times New Roman" w:eastAsia="Times New Roman" w:hAnsi="Times New Roman" w:cs="Times New Roman"/>
          <w:sz w:val="24"/>
          <w:szCs w:val="24"/>
          <w:lang w:val="fr-FR" w:eastAsia="ro-RO"/>
        </w:rPr>
        <w:t>ăț</w:t>
      </w:r>
      <w:r w:rsidRPr="00C323FF">
        <w:rPr>
          <w:rFonts w:ascii="Times New Roman" w:eastAsia="Times New Roman" w:hAnsi="Times New Roman" w:cs="Times New Roman"/>
          <w:sz w:val="24"/>
          <w:szCs w:val="24"/>
          <w:lang w:val="fr-FR" w:eastAsia="ro-RO"/>
        </w:rPr>
        <w:t xml:space="preserve">ilor, intemperiilor </w:t>
      </w:r>
      <w:r>
        <w:rPr>
          <w:rFonts w:ascii="Times New Roman" w:eastAsia="Times New Roman" w:hAnsi="Times New Roman" w:cs="Times New Roman"/>
          <w:sz w:val="24"/>
          <w:szCs w:val="24"/>
          <w:lang w:val="fr-FR" w:eastAsia="ro-RO"/>
        </w:rPr>
        <w:t>ș</w:t>
      </w:r>
      <w:r w:rsidRPr="00C323FF">
        <w:rPr>
          <w:rFonts w:ascii="Times New Roman" w:eastAsia="Times New Roman" w:hAnsi="Times New Roman" w:cs="Times New Roman"/>
          <w:sz w:val="24"/>
          <w:szCs w:val="24"/>
          <w:lang w:val="fr-FR" w:eastAsia="ro-RO"/>
        </w:rPr>
        <w:t>i catastrofelor pe teritoriul Sectorului 2.</w:t>
      </w:r>
    </w:p>
    <w:p w:rsidR="00C323FF" w:rsidRDefault="00CD77D1" w:rsidP="006A573D">
      <w:pPr>
        <w:spacing w:after="0" w:line="360" w:lineRule="auto"/>
        <w:ind w:firstLine="709"/>
        <w:jc w:val="both"/>
        <w:rPr>
          <w:rFonts w:ascii="Times New Roman" w:eastAsia="Times New Roman" w:hAnsi="Times New Roman" w:cs="Times New Roman"/>
          <w:sz w:val="24"/>
          <w:szCs w:val="24"/>
          <w:lang w:eastAsia="ro-RO"/>
        </w:rPr>
      </w:pPr>
      <w:r w:rsidRPr="00C323FF">
        <w:rPr>
          <w:rFonts w:ascii="Times New Roman" w:eastAsia="Times New Roman" w:hAnsi="Times New Roman" w:cs="Times New Roman"/>
          <w:sz w:val="24"/>
          <w:szCs w:val="24"/>
          <w:lang w:eastAsia="ro-RO"/>
        </w:rPr>
        <w:t>Principalele activități desfășurate de către SMSU conform atribuții</w:t>
      </w:r>
      <w:r w:rsidR="000005BA">
        <w:rPr>
          <w:rFonts w:ascii="Times New Roman" w:eastAsia="Times New Roman" w:hAnsi="Times New Roman" w:cs="Times New Roman"/>
          <w:sz w:val="24"/>
          <w:szCs w:val="24"/>
          <w:lang w:eastAsia="ro-RO"/>
        </w:rPr>
        <w:t>lor</w:t>
      </w:r>
      <w:r w:rsidRPr="00C323FF">
        <w:rPr>
          <w:rFonts w:ascii="Times New Roman" w:eastAsia="Times New Roman" w:hAnsi="Times New Roman" w:cs="Times New Roman"/>
          <w:sz w:val="24"/>
          <w:szCs w:val="24"/>
          <w:lang w:eastAsia="ro-RO"/>
        </w:rPr>
        <w:t xml:space="preserve"> specifice, precum și stadiul îndeplinirii obiectivelor și măsurilor asumate în anul 2022:</w:t>
      </w:r>
    </w:p>
    <w:p w:rsidR="00CD77D1" w:rsidRPr="00C323FF" w:rsidRDefault="00CD77D1" w:rsidP="003D533B">
      <w:pPr>
        <w:spacing w:after="120" w:line="360" w:lineRule="auto"/>
        <w:ind w:firstLine="709"/>
        <w:jc w:val="both"/>
        <w:rPr>
          <w:rFonts w:ascii="Times New Roman" w:eastAsia="Times New Roman" w:hAnsi="Times New Roman" w:cs="Times New Roman"/>
          <w:sz w:val="24"/>
          <w:szCs w:val="24"/>
          <w:lang w:eastAsia="ro-RO"/>
        </w:rPr>
      </w:pPr>
      <w:r w:rsidRPr="00C323FF">
        <w:rPr>
          <w:rFonts w:ascii="Times New Roman" w:eastAsia="Times New Roman" w:hAnsi="Times New Roman" w:cs="Times New Roman"/>
          <w:sz w:val="24"/>
          <w:szCs w:val="24"/>
          <w:lang w:eastAsia="ro-RO"/>
        </w:rPr>
        <w:t>SMSU a desfășurat activități de educare a populației pe linia situațiilor de urgență, prin susținerea de expuneri cu diferite teme: „A</w:t>
      </w:r>
      <w:r w:rsidRPr="00C323FF">
        <w:rPr>
          <w:rFonts w:ascii="Times New Roman" w:eastAsia="Times New Roman" w:hAnsi="Times New Roman" w:cs="Times New Roman"/>
          <w:i/>
          <w:sz w:val="24"/>
          <w:szCs w:val="24"/>
          <w:lang w:eastAsia="ro-RO"/>
        </w:rPr>
        <w:t>cțiuni și măsuri ce pot fi întreprinse înainte, pe timpul și după producerea unui cutremur major”, „Acțiuni întreprinse în cazul evacuării în cazul producerii unui cutremur major”, „Evacuarea în cazul producerii unui incendiu”</w:t>
      </w:r>
    </w:p>
    <w:p w:rsidR="00CD77D1" w:rsidRPr="00C323FF" w:rsidRDefault="00CD77D1" w:rsidP="000005BA">
      <w:pPr>
        <w:spacing w:after="0" w:line="360" w:lineRule="auto"/>
        <w:jc w:val="both"/>
        <w:rPr>
          <w:rFonts w:ascii="Times New Roman" w:eastAsia="Times New Roman" w:hAnsi="Times New Roman" w:cs="Times New Roman"/>
          <w:i/>
          <w:sz w:val="24"/>
          <w:szCs w:val="24"/>
          <w:lang w:eastAsia="ro-RO"/>
        </w:rPr>
      </w:pPr>
      <w:r w:rsidRPr="00C323FF">
        <w:rPr>
          <w:rFonts w:ascii="Times New Roman" w:eastAsia="Times New Roman" w:hAnsi="Times New Roman" w:cs="Times New Roman"/>
          <w:i/>
          <w:sz w:val="24"/>
          <w:szCs w:val="24"/>
          <w:lang w:eastAsia="ro-RO"/>
        </w:rPr>
        <w:t>Obiective propuse:</w:t>
      </w:r>
    </w:p>
    <w:p w:rsidR="00CD77D1" w:rsidRPr="001B69AF" w:rsidRDefault="00CD77D1" w:rsidP="0067039E">
      <w:pPr>
        <w:pStyle w:val="Listparagraf"/>
        <w:numPr>
          <w:ilvl w:val="0"/>
          <w:numId w:val="8"/>
        </w:numPr>
        <w:tabs>
          <w:tab w:val="left" w:pos="284"/>
          <w:tab w:val="left" w:pos="567"/>
          <w:tab w:val="left" w:pos="851"/>
        </w:tabs>
        <w:spacing w:after="0" w:line="360" w:lineRule="auto"/>
        <w:ind w:left="0" w:firstLine="567"/>
        <w:jc w:val="both"/>
        <w:rPr>
          <w:rFonts w:ascii="Times New Roman" w:eastAsia="HiddenHorzOCR" w:hAnsi="Times New Roman" w:cs="Times New Roman"/>
          <w:sz w:val="24"/>
          <w:szCs w:val="24"/>
        </w:rPr>
      </w:pPr>
      <w:r w:rsidRPr="001B69AF">
        <w:rPr>
          <w:rFonts w:ascii="Times New Roman" w:eastAsia="HiddenHorzOCR" w:hAnsi="Times New Roman" w:cs="Times New Roman"/>
          <w:sz w:val="24"/>
          <w:szCs w:val="24"/>
        </w:rPr>
        <w:t xml:space="preserve">Instruirea elevilor și a </w:t>
      </w:r>
      <w:r w:rsidRPr="006A573D">
        <w:rPr>
          <w:rFonts w:ascii="Times New Roman" w:eastAsia="HiddenHorzOCR" w:hAnsi="Times New Roman" w:cs="Times New Roman"/>
          <w:sz w:val="24"/>
          <w:szCs w:val="24"/>
        </w:rPr>
        <w:t>corpului</w:t>
      </w:r>
      <w:r w:rsidRPr="001B69AF">
        <w:rPr>
          <w:rFonts w:ascii="Times New Roman" w:eastAsia="HiddenHorzOCR" w:hAnsi="Times New Roman" w:cs="Times New Roman"/>
          <w:sz w:val="24"/>
          <w:szCs w:val="24"/>
        </w:rPr>
        <w:t xml:space="preserve"> didactic din 15 unități de învățământ – îndeplinit 100%</w:t>
      </w:r>
      <w:r w:rsidR="00C95BF9" w:rsidRPr="001B69AF">
        <w:rPr>
          <w:rFonts w:ascii="Times New Roman" w:eastAsia="HiddenHorzOCR" w:hAnsi="Times New Roman" w:cs="Times New Roman"/>
          <w:sz w:val="24"/>
          <w:szCs w:val="24"/>
        </w:rPr>
        <w:t>;</w:t>
      </w:r>
    </w:p>
    <w:p w:rsidR="00CD77D1" w:rsidRPr="001B69AF" w:rsidRDefault="00CD77D1" w:rsidP="0067039E">
      <w:pPr>
        <w:numPr>
          <w:ilvl w:val="0"/>
          <w:numId w:val="34"/>
        </w:numPr>
        <w:tabs>
          <w:tab w:val="left" w:pos="284"/>
          <w:tab w:val="left" w:pos="851"/>
        </w:tabs>
        <w:spacing w:after="0" w:line="360" w:lineRule="auto"/>
        <w:ind w:left="0" w:firstLine="567"/>
        <w:jc w:val="both"/>
        <w:rPr>
          <w:rFonts w:ascii="Times New Roman" w:eastAsia="HiddenHorzOCR" w:hAnsi="Times New Roman" w:cs="Times New Roman"/>
          <w:sz w:val="24"/>
          <w:szCs w:val="24"/>
        </w:rPr>
      </w:pPr>
      <w:r w:rsidRPr="001B69AF">
        <w:rPr>
          <w:rFonts w:ascii="Times New Roman" w:eastAsia="HiddenHorzOCR" w:hAnsi="Times New Roman" w:cs="Times New Roman"/>
          <w:sz w:val="24"/>
          <w:szCs w:val="24"/>
        </w:rPr>
        <w:t>Instruirea personalului din 5 instituții subordonate Consiliului Local</w:t>
      </w:r>
      <w:r w:rsidR="00C95BF9" w:rsidRPr="001B69AF">
        <w:rPr>
          <w:rFonts w:ascii="Times New Roman" w:eastAsia="HiddenHorzOCR" w:hAnsi="Times New Roman" w:cs="Times New Roman"/>
          <w:sz w:val="24"/>
          <w:szCs w:val="24"/>
        </w:rPr>
        <w:t xml:space="preserve"> Sector 2</w:t>
      </w:r>
      <w:r w:rsidRPr="001B69AF">
        <w:rPr>
          <w:rFonts w:ascii="Times New Roman" w:eastAsia="HiddenHorzOCR" w:hAnsi="Times New Roman" w:cs="Times New Roman"/>
          <w:sz w:val="24"/>
          <w:szCs w:val="24"/>
        </w:rPr>
        <w:t xml:space="preserve"> – îndeplinit 100%</w:t>
      </w:r>
      <w:r w:rsidR="00C95BF9" w:rsidRPr="001B69AF">
        <w:rPr>
          <w:rFonts w:ascii="Times New Roman" w:eastAsia="HiddenHorzOCR" w:hAnsi="Times New Roman" w:cs="Times New Roman"/>
          <w:sz w:val="24"/>
          <w:szCs w:val="24"/>
        </w:rPr>
        <w:t>.</w:t>
      </w:r>
    </w:p>
    <w:p w:rsidR="00CD77D1" w:rsidRPr="005A7D31" w:rsidRDefault="00CD77D1" w:rsidP="00971660">
      <w:pPr>
        <w:tabs>
          <w:tab w:val="left" w:pos="0"/>
        </w:tabs>
        <w:spacing w:after="0" w:line="360" w:lineRule="auto"/>
        <w:ind w:right="-334"/>
        <w:jc w:val="both"/>
        <w:rPr>
          <w:rFonts w:ascii="Times New Roman" w:hAnsi="Times New Roman" w:cs="Times New Roman"/>
          <w:sz w:val="24"/>
          <w:szCs w:val="24"/>
          <w:highlight w:val="magenta"/>
        </w:rPr>
      </w:pPr>
    </w:p>
    <w:p w:rsidR="00404AFB" w:rsidRPr="00E40123" w:rsidRDefault="00404AFB" w:rsidP="00FC58DB">
      <w:pPr>
        <w:pStyle w:val="Frspaiere"/>
        <w:spacing w:after="120" w:line="360" w:lineRule="auto"/>
        <w:ind w:right="-335"/>
        <w:jc w:val="both"/>
        <w:rPr>
          <w:rFonts w:ascii="Times New Roman" w:hAnsi="Times New Roman" w:cs="Times New Roman"/>
          <w:i/>
          <w:color w:val="auto"/>
          <w:u w:val="single"/>
        </w:rPr>
      </w:pPr>
      <w:r w:rsidRPr="00E40123">
        <w:rPr>
          <w:rFonts w:ascii="Times New Roman" w:hAnsi="Times New Roman" w:cs="Times New Roman"/>
          <w:i/>
          <w:color w:val="auto"/>
          <w:u w:val="single"/>
        </w:rPr>
        <w:t>Poliţia Locală</w:t>
      </w:r>
      <w:r w:rsidR="0067039E">
        <w:rPr>
          <w:rFonts w:ascii="Times New Roman" w:hAnsi="Times New Roman" w:cs="Times New Roman"/>
          <w:i/>
          <w:color w:val="auto"/>
          <w:u w:val="single"/>
        </w:rPr>
        <w:t xml:space="preserve"> Sector 2</w:t>
      </w:r>
    </w:p>
    <w:p w:rsidR="00434FE9" w:rsidRDefault="00434FE9" w:rsidP="00FC58DB">
      <w:pPr>
        <w:spacing w:line="360" w:lineRule="auto"/>
        <w:ind w:firstLine="578"/>
        <w:jc w:val="both"/>
        <w:rPr>
          <w:rFonts w:ascii="Times New Roman" w:eastAsia="Times New Roman" w:hAnsi="Times New Roman" w:cs="Times New Roman"/>
          <w:bCs/>
          <w:sz w:val="24"/>
          <w:szCs w:val="24"/>
          <w:lang w:eastAsia="ro-RO"/>
        </w:rPr>
      </w:pPr>
      <w:r w:rsidRPr="00434FE9">
        <w:rPr>
          <w:rFonts w:ascii="Times New Roman" w:eastAsia="Times New Roman" w:hAnsi="Times New Roman" w:cs="Times New Roman"/>
          <w:bCs/>
          <w:sz w:val="24"/>
          <w:szCs w:val="24"/>
          <w:lang w:eastAsia="ro-RO"/>
        </w:rPr>
        <w:t>Poliţia Locală este înfiinţată în scopul exercitării atribuţiilor privind apărarea drepturilor şi libertăţilor fundamentale ale persoanei, a proprietăţii private şi publice, prevenirea şi descoperirea infracţiunilor. Activitatea este desfăşurată pe baza principiilor: legalităţii, încrederii, previzibilităţii şi proporţionalității, deschiderii şi transparenţei, eficienţei şi eficacităţii, răspunderii şi responsabilităţii, imparţialităţii şi nediscriminării.</w:t>
      </w:r>
    </w:p>
    <w:p w:rsidR="00A23EC4" w:rsidRPr="00E40123" w:rsidRDefault="00A23EC4" w:rsidP="00FC58DB">
      <w:pPr>
        <w:spacing w:after="0" w:line="360" w:lineRule="auto"/>
        <w:ind w:firstLine="578"/>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Desfășurarea de Campanii de informare a societății civile cu privire la atribuțiile,</w:t>
      </w:r>
      <w:r w:rsidR="00CE0FC8" w:rsidRPr="00E40123">
        <w:rPr>
          <w:rFonts w:ascii="Times New Roman" w:eastAsia="Times New Roman" w:hAnsi="Times New Roman" w:cs="Times New Roman"/>
          <w:bCs/>
          <w:sz w:val="24"/>
          <w:szCs w:val="24"/>
          <w:lang w:eastAsia="ro-RO"/>
        </w:rPr>
        <w:t xml:space="preserve"> </w:t>
      </w:r>
      <w:r w:rsidRPr="00E40123">
        <w:rPr>
          <w:rFonts w:ascii="Times New Roman" w:eastAsia="Times New Roman" w:hAnsi="Times New Roman" w:cs="Times New Roman"/>
          <w:bCs/>
          <w:sz w:val="24"/>
          <w:szCs w:val="24"/>
          <w:lang w:eastAsia="ro-RO"/>
        </w:rPr>
        <w:t>activitățile și acțiunile/proiectele instituției.</w:t>
      </w:r>
      <w:r w:rsidR="00E40123">
        <w:rPr>
          <w:rFonts w:ascii="Times New Roman" w:eastAsia="Times New Roman" w:hAnsi="Times New Roman" w:cs="Times New Roman"/>
          <w:bCs/>
          <w:sz w:val="24"/>
          <w:szCs w:val="24"/>
          <w:lang w:eastAsia="ro-RO"/>
        </w:rPr>
        <w:t xml:space="preserve"> </w:t>
      </w:r>
      <w:r w:rsidRPr="00E40123">
        <w:rPr>
          <w:rFonts w:ascii="Times New Roman" w:eastAsia="Times New Roman" w:hAnsi="Times New Roman" w:cs="Times New Roman"/>
          <w:bCs/>
          <w:sz w:val="24"/>
          <w:szCs w:val="24"/>
          <w:lang w:eastAsia="ro-RO"/>
        </w:rPr>
        <w:t>Pe parcursul anului Serviciul Relații Publice a organizat, planificat, coordonat  și gestionat 2 proiecte, 38 campanii de informare, 55 întâlniri de lucru și 4 evenimente/activități/programe inițiate de Poliția Locală Sector 2 sau în parteneriat, alături de mai multe organizații publice, private sau organizații non-profit.</w:t>
      </w:r>
    </w:p>
    <w:p w:rsidR="0067039E" w:rsidRDefault="0067039E" w:rsidP="0067039E">
      <w:pPr>
        <w:spacing w:after="0" w:line="360" w:lineRule="auto"/>
        <w:jc w:val="both"/>
        <w:rPr>
          <w:rFonts w:ascii="Times New Roman" w:eastAsia="Times New Roman" w:hAnsi="Times New Roman" w:cs="Times New Roman"/>
          <w:b/>
          <w:bCs/>
          <w:i/>
          <w:sz w:val="24"/>
          <w:szCs w:val="24"/>
          <w:u w:val="single"/>
          <w:lang w:eastAsia="ro-RO"/>
        </w:rPr>
      </w:pPr>
    </w:p>
    <w:p w:rsidR="00A23EC4" w:rsidRPr="00E40123" w:rsidRDefault="00A23EC4" w:rsidP="0067039E">
      <w:pPr>
        <w:spacing w:after="0" w:line="360" w:lineRule="auto"/>
        <w:jc w:val="both"/>
        <w:rPr>
          <w:rFonts w:ascii="Times New Roman" w:eastAsia="Times New Roman" w:hAnsi="Times New Roman" w:cs="Times New Roman"/>
          <w:b/>
          <w:bCs/>
          <w:i/>
          <w:sz w:val="24"/>
          <w:szCs w:val="24"/>
          <w:u w:val="single"/>
          <w:lang w:eastAsia="ro-RO"/>
        </w:rPr>
      </w:pPr>
      <w:r w:rsidRPr="00E40123">
        <w:rPr>
          <w:rFonts w:ascii="Times New Roman" w:eastAsia="Times New Roman" w:hAnsi="Times New Roman" w:cs="Times New Roman"/>
          <w:b/>
          <w:bCs/>
          <w:i/>
          <w:sz w:val="24"/>
          <w:szCs w:val="24"/>
          <w:u w:val="single"/>
          <w:lang w:eastAsia="ro-RO"/>
        </w:rPr>
        <w:t>Obiectiv – Îmbunătățirea relației cu societatea civilă prin realizarea de campanii de promovare a imaginii PLS2 și realizarea de parteneriate/</w:t>
      </w:r>
      <w:r w:rsidR="0035671D" w:rsidRPr="00E40123">
        <w:rPr>
          <w:rFonts w:ascii="Times New Roman" w:eastAsia="Times New Roman" w:hAnsi="Times New Roman" w:cs="Times New Roman"/>
          <w:b/>
          <w:bCs/>
          <w:i/>
          <w:sz w:val="24"/>
          <w:szCs w:val="24"/>
          <w:u w:val="single"/>
          <w:lang w:eastAsia="ro-RO"/>
        </w:rPr>
        <w:t xml:space="preserve"> </w:t>
      </w:r>
      <w:r w:rsidRPr="00E40123">
        <w:rPr>
          <w:rFonts w:ascii="Times New Roman" w:eastAsia="Times New Roman" w:hAnsi="Times New Roman" w:cs="Times New Roman"/>
          <w:b/>
          <w:bCs/>
          <w:i/>
          <w:sz w:val="24"/>
          <w:szCs w:val="24"/>
          <w:u w:val="single"/>
          <w:lang w:eastAsia="ro-RO"/>
        </w:rPr>
        <w:t>proiecte/</w:t>
      </w:r>
      <w:r w:rsidR="0035671D" w:rsidRPr="00E40123">
        <w:rPr>
          <w:rFonts w:ascii="Times New Roman" w:eastAsia="Times New Roman" w:hAnsi="Times New Roman" w:cs="Times New Roman"/>
          <w:b/>
          <w:bCs/>
          <w:i/>
          <w:sz w:val="24"/>
          <w:szCs w:val="24"/>
          <w:u w:val="single"/>
          <w:lang w:eastAsia="ro-RO"/>
        </w:rPr>
        <w:t xml:space="preserve"> </w:t>
      </w:r>
      <w:r w:rsidRPr="00E40123">
        <w:rPr>
          <w:rFonts w:ascii="Times New Roman" w:eastAsia="Times New Roman" w:hAnsi="Times New Roman" w:cs="Times New Roman"/>
          <w:b/>
          <w:bCs/>
          <w:i/>
          <w:sz w:val="24"/>
          <w:szCs w:val="24"/>
          <w:u w:val="single"/>
          <w:lang w:eastAsia="ro-RO"/>
        </w:rPr>
        <w:t>campanii de informare</w:t>
      </w:r>
      <w:r w:rsidR="0035671D" w:rsidRPr="00E40123">
        <w:rPr>
          <w:rFonts w:ascii="Times New Roman" w:eastAsia="Times New Roman" w:hAnsi="Times New Roman" w:cs="Times New Roman"/>
          <w:b/>
          <w:bCs/>
          <w:i/>
          <w:sz w:val="24"/>
          <w:szCs w:val="24"/>
          <w:u w:val="single"/>
          <w:lang w:eastAsia="ro-RO"/>
        </w:rPr>
        <w:t>.</w:t>
      </w:r>
    </w:p>
    <w:p w:rsidR="00A23EC4" w:rsidRPr="00E40123" w:rsidRDefault="000005BA" w:rsidP="00357F9E">
      <w:pPr>
        <w:numPr>
          <w:ilvl w:val="0"/>
          <w:numId w:val="31"/>
        </w:numPr>
        <w:spacing w:after="0" w:line="360" w:lineRule="auto"/>
        <w:ind w:left="851" w:hanging="425"/>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 fost</w:t>
      </w:r>
      <w:r w:rsidR="00A23EC4" w:rsidRPr="00E40123">
        <w:rPr>
          <w:rFonts w:ascii="Times New Roman" w:eastAsia="Times New Roman" w:hAnsi="Times New Roman" w:cs="Times New Roman"/>
          <w:bCs/>
          <w:sz w:val="24"/>
          <w:szCs w:val="24"/>
          <w:lang w:eastAsia="ro-RO"/>
        </w:rPr>
        <w:t xml:space="preserve"> organizat, planificat și coordonat proiectul „Polițiști locali voluntari – viitorul siguranței în școli”, desfășurat în 21 instituții de învățământ (licee, colegii, </w:t>
      </w:r>
      <w:r w:rsidR="00A23EC4" w:rsidRPr="00E40123">
        <w:rPr>
          <w:rFonts w:ascii="Times New Roman" w:eastAsia="Times New Roman" w:hAnsi="Times New Roman" w:cs="Times New Roman"/>
          <w:bCs/>
          <w:sz w:val="24"/>
          <w:szCs w:val="24"/>
          <w:lang w:eastAsia="ro-RO"/>
        </w:rPr>
        <w:lastRenderedPageBreak/>
        <w:t>grupuri școlare) de pe raza sectorului 2. Pe parcursul întregului an au fost înscriși în p</w:t>
      </w:r>
      <w:r w:rsidR="00C95BF9">
        <w:rPr>
          <w:rFonts w:ascii="Times New Roman" w:eastAsia="Times New Roman" w:hAnsi="Times New Roman" w:cs="Times New Roman"/>
          <w:bCs/>
          <w:sz w:val="24"/>
          <w:szCs w:val="24"/>
          <w:lang w:eastAsia="ro-RO"/>
        </w:rPr>
        <w:t>rogram un număr de 18 voluntari;</w:t>
      </w:r>
    </w:p>
    <w:p w:rsidR="00A23EC4" w:rsidRPr="00E40123" w:rsidRDefault="000005BA" w:rsidP="00357F9E">
      <w:pPr>
        <w:numPr>
          <w:ilvl w:val="0"/>
          <w:numId w:val="31"/>
        </w:numPr>
        <w:spacing w:after="0" w:line="360" w:lineRule="auto"/>
        <w:ind w:left="851" w:hanging="425"/>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 fost</w:t>
      </w:r>
      <w:r w:rsidRPr="00E40123">
        <w:rPr>
          <w:rFonts w:ascii="Times New Roman" w:eastAsia="Times New Roman" w:hAnsi="Times New Roman" w:cs="Times New Roman"/>
          <w:bCs/>
          <w:sz w:val="24"/>
          <w:szCs w:val="24"/>
          <w:lang w:eastAsia="ro-RO"/>
        </w:rPr>
        <w:t xml:space="preserve"> organizat</w:t>
      </w:r>
      <w:r w:rsidR="00A23EC4" w:rsidRPr="00E40123">
        <w:rPr>
          <w:rFonts w:ascii="Times New Roman" w:eastAsia="Times New Roman" w:hAnsi="Times New Roman" w:cs="Times New Roman"/>
          <w:bCs/>
          <w:sz w:val="24"/>
          <w:szCs w:val="24"/>
          <w:lang w:eastAsia="ro-RO"/>
        </w:rPr>
        <w:t>, planificat și coordonat  proiectul  „Polițist pentru o zi”, desfășurat în  21  instituții de învățământ (licee, colegii, grupuri școlare) de pe raza sectorului. La activități au participat 35 elevi sub coordonarea cadrelor didactice și a Serviciului Relații Publice</w:t>
      </w:r>
      <w:r w:rsidR="00C95BF9">
        <w:rPr>
          <w:rFonts w:ascii="Times New Roman" w:eastAsia="Times New Roman" w:hAnsi="Times New Roman" w:cs="Times New Roman"/>
          <w:bCs/>
          <w:sz w:val="24"/>
          <w:szCs w:val="24"/>
          <w:lang w:eastAsia="ro-RO"/>
        </w:rPr>
        <w:t>;</w:t>
      </w:r>
      <w:r w:rsidR="00A23EC4" w:rsidRPr="00E40123">
        <w:rPr>
          <w:rFonts w:ascii="Times New Roman" w:eastAsia="Times New Roman" w:hAnsi="Times New Roman" w:cs="Times New Roman"/>
          <w:bCs/>
          <w:sz w:val="24"/>
          <w:szCs w:val="24"/>
          <w:lang w:eastAsia="ro-RO"/>
        </w:rPr>
        <w:t xml:space="preserve"> </w:t>
      </w:r>
    </w:p>
    <w:p w:rsidR="00A23EC4" w:rsidRPr="00E40123" w:rsidRDefault="00A23EC4" w:rsidP="00357F9E">
      <w:pPr>
        <w:pStyle w:val="Listparagraf"/>
        <w:numPr>
          <w:ilvl w:val="0"/>
          <w:numId w:val="31"/>
        </w:numPr>
        <w:spacing w:after="0" w:line="360" w:lineRule="auto"/>
        <w:ind w:left="851" w:hanging="425"/>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Patru campanii de informare a populației privind activitatea Poliției Locale Sector 2, conform Legii poliției locale nr. 155/2010 și a HG nr. 1332/2010 privind regulamentul cadru de organizare și functionare a poliției locale și date de contact</w:t>
      </w:r>
      <w:r w:rsidR="00C95BF9">
        <w:rPr>
          <w:rFonts w:ascii="Times New Roman" w:eastAsia="Times New Roman" w:hAnsi="Times New Roman" w:cs="Times New Roman"/>
          <w:bCs/>
          <w:sz w:val="24"/>
          <w:szCs w:val="24"/>
          <w:lang w:eastAsia="ro-RO"/>
        </w:rPr>
        <w:t>;</w:t>
      </w:r>
    </w:p>
    <w:p w:rsidR="00A23EC4" w:rsidRPr="00E40123" w:rsidRDefault="00A23EC4" w:rsidP="00357F9E">
      <w:pPr>
        <w:pStyle w:val="Listparagraf"/>
        <w:numPr>
          <w:ilvl w:val="0"/>
          <w:numId w:val="31"/>
        </w:numPr>
        <w:spacing w:after="0" w:line="360" w:lineRule="auto"/>
        <w:ind w:left="851" w:hanging="425"/>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Două Campanii de informare privind prevenirea și combaterea corupției și importanța avertizorilor de integritate desfășurată în cadrul instituției cu tot personalul</w:t>
      </w:r>
      <w:r w:rsidR="00C95BF9">
        <w:rPr>
          <w:rFonts w:ascii="Times New Roman" w:eastAsia="Times New Roman" w:hAnsi="Times New Roman" w:cs="Times New Roman"/>
          <w:bCs/>
          <w:sz w:val="24"/>
          <w:szCs w:val="24"/>
          <w:lang w:eastAsia="ro-RO"/>
        </w:rPr>
        <w:t>;</w:t>
      </w:r>
    </w:p>
    <w:p w:rsidR="00A23EC4" w:rsidRPr="00E40123" w:rsidRDefault="00A23EC4" w:rsidP="00357F9E">
      <w:pPr>
        <w:pStyle w:val="Listparagraf"/>
        <w:numPr>
          <w:ilvl w:val="0"/>
          <w:numId w:val="31"/>
        </w:numPr>
        <w:spacing w:after="0" w:line="360" w:lineRule="auto"/>
        <w:ind w:left="851" w:hanging="425"/>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Campanie de informare desfășurată în cadrul Sondajului de opinie privind satisfacția cetățenilor față de activitatea Poliției Locale Sector 2</w:t>
      </w:r>
      <w:r w:rsidR="00C95BF9">
        <w:rPr>
          <w:rFonts w:ascii="Times New Roman" w:eastAsia="Times New Roman" w:hAnsi="Times New Roman" w:cs="Times New Roman"/>
          <w:bCs/>
          <w:sz w:val="24"/>
          <w:szCs w:val="24"/>
          <w:lang w:eastAsia="ro-RO"/>
        </w:rPr>
        <w:t>;</w:t>
      </w:r>
    </w:p>
    <w:p w:rsidR="00A23EC4" w:rsidRPr="00E40123" w:rsidRDefault="00A23EC4" w:rsidP="00357F9E">
      <w:pPr>
        <w:pStyle w:val="Listparagraf"/>
        <w:numPr>
          <w:ilvl w:val="0"/>
          <w:numId w:val="31"/>
        </w:numPr>
        <w:spacing w:after="0" w:line="360" w:lineRule="auto"/>
        <w:ind w:left="851" w:hanging="425"/>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Campanie de informare, prevenire și conștientizare „ Accidente fantomă!” în parteneriat cu Asociația pentru Siguranța Auto și Școala Gimnazială Avram Iancu</w:t>
      </w:r>
      <w:r w:rsidR="00C95BF9">
        <w:rPr>
          <w:rFonts w:ascii="Times New Roman" w:eastAsia="Times New Roman" w:hAnsi="Times New Roman" w:cs="Times New Roman"/>
          <w:bCs/>
          <w:sz w:val="24"/>
          <w:szCs w:val="24"/>
          <w:lang w:eastAsia="ro-RO"/>
        </w:rPr>
        <w:t>;</w:t>
      </w:r>
    </w:p>
    <w:p w:rsidR="00A23EC4" w:rsidRPr="00E40123" w:rsidRDefault="00A23EC4" w:rsidP="00357F9E">
      <w:pPr>
        <w:pStyle w:val="Listparagraf"/>
        <w:numPr>
          <w:ilvl w:val="0"/>
          <w:numId w:val="31"/>
        </w:numPr>
        <w:spacing w:after="0" w:line="360" w:lineRule="auto"/>
        <w:ind w:left="851" w:hanging="425"/>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Șapte Campanii de informare “Servicii gratuite oferite cetățenilor ucrainieni pentru integrarea pe piața muncii din România!“</w:t>
      </w:r>
      <w:r w:rsidR="00C95BF9" w:rsidRPr="00C95BF9">
        <w:rPr>
          <w:rFonts w:ascii="Times New Roman" w:eastAsia="Times New Roman" w:hAnsi="Times New Roman" w:cs="Times New Roman"/>
          <w:bCs/>
          <w:sz w:val="24"/>
          <w:szCs w:val="24"/>
          <w:lang w:eastAsia="ro-RO"/>
        </w:rPr>
        <w:t xml:space="preserve"> </w:t>
      </w:r>
      <w:r w:rsidR="00C95BF9">
        <w:rPr>
          <w:rFonts w:ascii="Times New Roman" w:eastAsia="Times New Roman" w:hAnsi="Times New Roman" w:cs="Times New Roman"/>
          <w:bCs/>
          <w:sz w:val="24"/>
          <w:szCs w:val="24"/>
          <w:lang w:eastAsia="ro-RO"/>
        </w:rPr>
        <w:t>;</w:t>
      </w:r>
    </w:p>
    <w:p w:rsidR="00A23EC4" w:rsidRPr="00E40123" w:rsidRDefault="00A23EC4" w:rsidP="00357F9E">
      <w:pPr>
        <w:pStyle w:val="Listparagraf"/>
        <w:numPr>
          <w:ilvl w:val="0"/>
          <w:numId w:val="31"/>
        </w:numPr>
        <w:spacing w:after="0" w:line="360" w:lineRule="auto"/>
        <w:ind w:left="851" w:hanging="425"/>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Campania își propune informarea și consilierea profesională a cetățenilor ucrainieni cazați în centrele organizate la nivelul Sectorului 2 și anume: Centrul Neghiniță, Liceul Tehnologic I.C Brătianu, Centrul Sf. Maria, Centrul Gavroche, Școala Gimnazială Ferdinand I, Colegiul Tehnic Edmond Nicolau, Căminul Universității Tehnice de Construcții București</w:t>
      </w:r>
      <w:r w:rsidR="00C95BF9">
        <w:rPr>
          <w:rFonts w:ascii="Times New Roman" w:eastAsia="Times New Roman" w:hAnsi="Times New Roman" w:cs="Times New Roman"/>
          <w:bCs/>
          <w:sz w:val="24"/>
          <w:szCs w:val="24"/>
          <w:lang w:eastAsia="ro-RO"/>
        </w:rPr>
        <w:t>;</w:t>
      </w:r>
    </w:p>
    <w:p w:rsidR="00A23EC4" w:rsidRPr="00E40123" w:rsidRDefault="00A23EC4" w:rsidP="00357F9E">
      <w:pPr>
        <w:pStyle w:val="Listparagraf"/>
        <w:numPr>
          <w:ilvl w:val="0"/>
          <w:numId w:val="31"/>
        </w:numPr>
        <w:spacing w:after="0" w:line="360" w:lineRule="auto"/>
        <w:ind w:left="851" w:hanging="425"/>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Campanie de prevenire „Fii prudent! Nu juca rolul victimei!”</w:t>
      </w:r>
      <w:r w:rsidR="00C95BF9">
        <w:rPr>
          <w:rFonts w:ascii="Times New Roman" w:eastAsia="Times New Roman" w:hAnsi="Times New Roman" w:cs="Times New Roman"/>
          <w:bCs/>
          <w:sz w:val="24"/>
          <w:szCs w:val="24"/>
          <w:lang w:eastAsia="ro-RO"/>
        </w:rPr>
        <w:t>;</w:t>
      </w:r>
    </w:p>
    <w:p w:rsidR="00A23EC4" w:rsidRPr="00E40123" w:rsidRDefault="00A23EC4" w:rsidP="00357F9E">
      <w:pPr>
        <w:pStyle w:val="Listparagraf"/>
        <w:numPr>
          <w:ilvl w:val="0"/>
          <w:numId w:val="31"/>
        </w:numPr>
        <w:spacing w:after="0" w:line="360" w:lineRule="auto"/>
        <w:ind w:left="851" w:hanging="425"/>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Campania s-a desfășurat în parteneriat cu Serviciul de Analiză și Prevenire a Criminalității, Direcția Generală de Poliție a Municipiului București și a avut ca scop consolidarea și diversificarea demersurilor de prevenire a tâlhăriilor prin smulgere la nivelul sectorului 2, creșterea calității informațiilor diseminate privind fenomenul criminalității și creșterea nivelului de informare a comunității în vederea conștientizării factorilor de risc ce conduc la victimizare. Materialele cu conținut preventiv au fost diseminate în Cartierele Tei, Colentina, D-na Ghica, parcuri în zonă</w:t>
      </w:r>
      <w:r w:rsidR="00C95BF9">
        <w:rPr>
          <w:rFonts w:ascii="Times New Roman" w:eastAsia="Times New Roman" w:hAnsi="Times New Roman" w:cs="Times New Roman"/>
          <w:bCs/>
          <w:sz w:val="24"/>
          <w:szCs w:val="24"/>
          <w:lang w:eastAsia="ro-RO"/>
        </w:rPr>
        <w:t>;</w:t>
      </w:r>
    </w:p>
    <w:p w:rsidR="00A23EC4" w:rsidRPr="00E40123" w:rsidRDefault="00A23EC4" w:rsidP="00357F9E">
      <w:pPr>
        <w:pStyle w:val="Listparagraf"/>
        <w:numPr>
          <w:ilvl w:val="0"/>
          <w:numId w:val="31"/>
        </w:numPr>
        <w:spacing w:after="0" w:line="360" w:lineRule="auto"/>
        <w:ind w:left="851" w:hanging="425"/>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Șase Campanii de informare</w:t>
      </w:r>
      <w:r w:rsidR="00C95BF9">
        <w:rPr>
          <w:rFonts w:ascii="Times New Roman" w:eastAsia="Times New Roman" w:hAnsi="Times New Roman" w:cs="Times New Roman"/>
          <w:bCs/>
          <w:sz w:val="24"/>
          <w:szCs w:val="24"/>
          <w:lang w:eastAsia="ro-RO"/>
        </w:rPr>
        <w:t xml:space="preserve"> „Numere utile-Sector 2”;</w:t>
      </w:r>
    </w:p>
    <w:p w:rsidR="00A23EC4" w:rsidRPr="00E40123" w:rsidRDefault="00A23EC4" w:rsidP="00357F9E">
      <w:pPr>
        <w:pStyle w:val="Listparagraf"/>
        <w:numPr>
          <w:ilvl w:val="0"/>
          <w:numId w:val="31"/>
        </w:numPr>
        <w:spacing w:after="0" w:line="360" w:lineRule="auto"/>
        <w:ind w:left="851" w:hanging="425"/>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lastRenderedPageBreak/>
        <w:t>Campania are ca scop informarea, conștientizarea și pregătirea cetățenilor, pentru a reacționa corect în situații de criză și diseminarea, prin Asociațiile de proprietari a 3000 plăcuțe A6-Cod QR și 3000 plăcuțe A4 Numere utile-Sector 2</w:t>
      </w:r>
      <w:r w:rsidR="00C95BF9">
        <w:rPr>
          <w:rFonts w:ascii="Times New Roman" w:eastAsia="Times New Roman" w:hAnsi="Times New Roman" w:cs="Times New Roman"/>
          <w:bCs/>
          <w:sz w:val="24"/>
          <w:szCs w:val="24"/>
          <w:lang w:eastAsia="ro-RO"/>
        </w:rPr>
        <w:t>;</w:t>
      </w:r>
    </w:p>
    <w:p w:rsidR="00A23EC4" w:rsidRPr="00E40123" w:rsidRDefault="00A23EC4" w:rsidP="00357F9E">
      <w:pPr>
        <w:pStyle w:val="Listparagraf"/>
        <w:numPr>
          <w:ilvl w:val="0"/>
          <w:numId w:val="31"/>
        </w:numPr>
        <w:spacing w:after="0" w:line="360" w:lineRule="auto"/>
        <w:ind w:left="851" w:hanging="425"/>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A doua campanie a continuat în zona Colentina, Calea Moșilor, Șos. Mihai Bravu și asociațiile de proprietari situate în proximitatea acestor artere, unde au fost diseminate 1000 de pl</w:t>
      </w:r>
      <w:r w:rsidR="006E789F" w:rsidRPr="00E40123">
        <w:rPr>
          <w:rFonts w:ascii="Times New Roman" w:eastAsia="Times New Roman" w:hAnsi="Times New Roman" w:cs="Times New Roman"/>
          <w:bCs/>
          <w:sz w:val="24"/>
          <w:szCs w:val="24"/>
          <w:lang w:eastAsia="ro-RO"/>
        </w:rPr>
        <w:t>ă</w:t>
      </w:r>
      <w:r w:rsidRPr="00E40123">
        <w:rPr>
          <w:rFonts w:ascii="Times New Roman" w:eastAsia="Times New Roman" w:hAnsi="Times New Roman" w:cs="Times New Roman"/>
          <w:bCs/>
          <w:sz w:val="24"/>
          <w:szCs w:val="24"/>
          <w:lang w:eastAsia="ro-RO"/>
        </w:rPr>
        <w:t>cuțe A6-Cod QR și 1000 pl</w:t>
      </w:r>
      <w:r w:rsidR="006E789F" w:rsidRPr="00E40123">
        <w:rPr>
          <w:rFonts w:ascii="Times New Roman" w:eastAsia="Times New Roman" w:hAnsi="Times New Roman" w:cs="Times New Roman"/>
          <w:bCs/>
          <w:sz w:val="24"/>
          <w:szCs w:val="24"/>
          <w:lang w:eastAsia="ro-RO"/>
        </w:rPr>
        <w:t>ă</w:t>
      </w:r>
      <w:r w:rsidRPr="00E40123">
        <w:rPr>
          <w:rFonts w:ascii="Times New Roman" w:eastAsia="Times New Roman" w:hAnsi="Times New Roman" w:cs="Times New Roman"/>
          <w:bCs/>
          <w:sz w:val="24"/>
          <w:szCs w:val="24"/>
          <w:lang w:eastAsia="ro-RO"/>
        </w:rPr>
        <w:t>cuțe A4 Numere utile-Sector 2</w:t>
      </w:r>
      <w:r w:rsidR="00C95BF9">
        <w:rPr>
          <w:rFonts w:ascii="Times New Roman" w:eastAsia="Times New Roman" w:hAnsi="Times New Roman" w:cs="Times New Roman"/>
          <w:bCs/>
          <w:sz w:val="24"/>
          <w:szCs w:val="24"/>
          <w:lang w:eastAsia="ro-RO"/>
        </w:rPr>
        <w:t>;</w:t>
      </w:r>
    </w:p>
    <w:p w:rsidR="00A23EC4" w:rsidRPr="00E40123" w:rsidRDefault="00A23EC4" w:rsidP="00357F9E">
      <w:pPr>
        <w:pStyle w:val="Listparagraf"/>
        <w:numPr>
          <w:ilvl w:val="0"/>
          <w:numId w:val="31"/>
        </w:numPr>
        <w:tabs>
          <w:tab w:val="left" w:pos="284"/>
        </w:tabs>
        <w:spacing w:after="0" w:line="360" w:lineRule="auto"/>
        <w:ind w:left="851" w:hanging="425"/>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A treia campanie a continuat în zona Lacul Tei și asociațiile de proprietari situate în      proximitatea acestor artere, unde au fost diseminate 1000 de pl</w:t>
      </w:r>
      <w:r w:rsidR="006E789F" w:rsidRPr="00E40123">
        <w:rPr>
          <w:rFonts w:ascii="Times New Roman" w:eastAsia="Times New Roman" w:hAnsi="Times New Roman" w:cs="Times New Roman"/>
          <w:bCs/>
          <w:sz w:val="24"/>
          <w:szCs w:val="24"/>
          <w:lang w:eastAsia="ro-RO"/>
        </w:rPr>
        <w:t>ă</w:t>
      </w:r>
      <w:r w:rsidRPr="00E40123">
        <w:rPr>
          <w:rFonts w:ascii="Times New Roman" w:eastAsia="Times New Roman" w:hAnsi="Times New Roman" w:cs="Times New Roman"/>
          <w:bCs/>
          <w:sz w:val="24"/>
          <w:szCs w:val="24"/>
          <w:lang w:eastAsia="ro-RO"/>
        </w:rPr>
        <w:t>cuțe A6-Cod QR și 1000 pl</w:t>
      </w:r>
      <w:r w:rsidR="006E789F" w:rsidRPr="00E40123">
        <w:rPr>
          <w:rFonts w:ascii="Times New Roman" w:eastAsia="Times New Roman" w:hAnsi="Times New Roman" w:cs="Times New Roman"/>
          <w:bCs/>
          <w:sz w:val="24"/>
          <w:szCs w:val="24"/>
          <w:lang w:eastAsia="ro-RO"/>
        </w:rPr>
        <w:t>ă</w:t>
      </w:r>
      <w:r w:rsidRPr="00E40123">
        <w:rPr>
          <w:rFonts w:ascii="Times New Roman" w:eastAsia="Times New Roman" w:hAnsi="Times New Roman" w:cs="Times New Roman"/>
          <w:bCs/>
          <w:sz w:val="24"/>
          <w:szCs w:val="24"/>
          <w:lang w:eastAsia="ro-RO"/>
        </w:rPr>
        <w:t>cuțe A4 Numere utile-Sector 2</w:t>
      </w:r>
      <w:r w:rsidR="00C95BF9">
        <w:rPr>
          <w:rFonts w:ascii="Times New Roman" w:eastAsia="Times New Roman" w:hAnsi="Times New Roman" w:cs="Times New Roman"/>
          <w:bCs/>
          <w:sz w:val="24"/>
          <w:szCs w:val="24"/>
          <w:lang w:eastAsia="ro-RO"/>
        </w:rPr>
        <w:t>;</w:t>
      </w:r>
    </w:p>
    <w:p w:rsidR="00A23EC4" w:rsidRPr="00E40123" w:rsidRDefault="00A23EC4" w:rsidP="00357F9E">
      <w:pPr>
        <w:pStyle w:val="Listparagraf"/>
        <w:numPr>
          <w:ilvl w:val="0"/>
          <w:numId w:val="31"/>
        </w:numPr>
        <w:spacing w:after="0" w:line="360" w:lineRule="auto"/>
        <w:ind w:left="851" w:hanging="425"/>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Campanie de informare „Curățăm România!”</w:t>
      </w:r>
      <w:r w:rsidR="00C95BF9">
        <w:rPr>
          <w:rFonts w:ascii="Times New Roman" w:eastAsia="Times New Roman" w:hAnsi="Times New Roman" w:cs="Times New Roman"/>
          <w:bCs/>
          <w:sz w:val="24"/>
          <w:szCs w:val="24"/>
          <w:lang w:eastAsia="ro-RO"/>
        </w:rPr>
        <w:t>;</w:t>
      </w:r>
      <w:r w:rsidRPr="00E40123">
        <w:rPr>
          <w:rFonts w:ascii="Times New Roman" w:eastAsia="Times New Roman" w:hAnsi="Times New Roman" w:cs="Times New Roman"/>
          <w:bCs/>
          <w:sz w:val="24"/>
          <w:szCs w:val="24"/>
          <w:lang w:eastAsia="ro-RO"/>
        </w:rPr>
        <w:t xml:space="preserve"> </w:t>
      </w:r>
    </w:p>
    <w:p w:rsidR="00A23EC4" w:rsidRPr="00E40123" w:rsidRDefault="00A23EC4" w:rsidP="00357F9E">
      <w:pPr>
        <w:pStyle w:val="Listparagraf"/>
        <w:numPr>
          <w:ilvl w:val="0"/>
          <w:numId w:val="31"/>
        </w:numPr>
        <w:spacing w:after="0" w:line="360" w:lineRule="auto"/>
        <w:ind w:left="851" w:hanging="425"/>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 xml:space="preserve">În contextul campaniei naționale de ecologizare inițiată de Ministerul Mediului, Apelor și Pădurilor cu sprijinul Ministerului Afacerilor Interne, sub sloganul “Vrem o țară fără deșeuri abandonate!“ Poliția Locală a participat la activități de ecologizare a terenului din Șos. </w:t>
      </w:r>
      <w:r w:rsidR="00C95BF9">
        <w:rPr>
          <w:rFonts w:ascii="Times New Roman" w:eastAsia="Times New Roman" w:hAnsi="Times New Roman" w:cs="Times New Roman"/>
          <w:bCs/>
          <w:sz w:val="24"/>
          <w:szCs w:val="24"/>
          <w:lang w:eastAsia="ro-RO"/>
        </w:rPr>
        <w:t>Pipera, de-a lungul căii ferate;</w:t>
      </w:r>
    </w:p>
    <w:p w:rsidR="00A23EC4" w:rsidRPr="00E40123" w:rsidRDefault="00A23EC4" w:rsidP="00357F9E">
      <w:pPr>
        <w:pStyle w:val="Listparagraf"/>
        <w:numPr>
          <w:ilvl w:val="0"/>
          <w:numId w:val="31"/>
        </w:numPr>
        <w:spacing w:after="0" w:line="360" w:lineRule="auto"/>
        <w:ind w:left="851" w:hanging="425"/>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Acțiunea a avut ca scop colectarea separată a diferitelor tipuri de deșeuri abandonate pe cursurile de apă, în parcuri și pe drumurile publice, cu implicarea elevilor, a voluntarilor și a tuturor societăților de salubrizare autorizate să participe la eveniment</w:t>
      </w:r>
      <w:r w:rsidR="00C95BF9">
        <w:rPr>
          <w:rFonts w:ascii="Times New Roman" w:eastAsia="Times New Roman" w:hAnsi="Times New Roman" w:cs="Times New Roman"/>
          <w:bCs/>
          <w:sz w:val="24"/>
          <w:szCs w:val="24"/>
          <w:lang w:eastAsia="ro-RO"/>
        </w:rPr>
        <w:t>;</w:t>
      </w:r>
      <w:r w:rsidRPr="00E40123">
        <w:rPr>
          <w:rFonts w:ascii="Times New Roman" w:eastAsia="Times New Roman" w:hAnsi="Times New Roman" w:cs="Times New Roman"/>
          <w:bCs/>
          <w:sz w:val="24"/>
          <w:szCs w:val="24"/>
          <w:lang w:eastAsia="ro-RO"/>
        </w:rPr>
        <w:t xml:space="preserve"> </w:t>
      </w:r>
    </w:p>
    <w:p w:rsidR="00A23EC4" w:rsidRPr="00E40123" w:rsidRDefault="00A23EC4" w:rsidP="00357F9E">
      <w:pPr>
        <w:pStyle w:val="Listparagraf"/>
        <w:numPr>
          <w:ilvl w:val="0"/>
          <w:numId w:val="31"/>
        </w:numPr>
        <w:spacing w:after="0" w:line="360" w:lineRule="auto"/>
        <w:ind w:left="851" w:hanging="425"/>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Campanie de informare “Ziua prevenirii infracțiunilor contra patrimoniului și siguranța rutieră!“</w:t>
      </w:r>
      <w:r w:rsidR="00C95BF9" w:rsidRPr="00C95BF9">
        <w:rPr>
          <w:rFonts w:ascii="Times New Roman" w:eastAsia="Times New Roman" w:hAnsi="Times New Roman" w:cs="Times New Roman"/>
          <w:bCs/>
          <w:sz w:val="24"/>
          <w:szCs w:val="24"/>
          <w:lang w:eastAsia="ro-RO"/>
        </w:rPr>
        <w:t xml:space="preserve"> </w:t>
      </w:r>
      <w:r w:rsidR="00C95BF9">
        <w:rPr>
          <w:rFonts w:ascii="Times New Roman" w:eastAsia="Times New Roman" w:hAnsi="Times New Roman" w:cs="Times New Roman"/>
          <w:bCs/>
          <w:sz w:val="24"/>
          <w:szCs w:val="24"/>
          <w:lang w:eastAsia="ro-RO"/>
        </w:rPr>
        <w:t>;</w:t>
      </w:r>
    </w:p>
    <w:p w:rsidR="00A23EC4" w:rsidRPr="00E40123" w:rsidRDefault="00A23EC4" w:rsidP="00357F9E">
      <w:pPr>
        <w:pStyle w:val="Listparagraf"/>
        <w:numPr>
          <w:ilvl w:val="0"/>
          <w:numId w:val="31"/>
        </w:numPr>
        <w:spacing w:after="0" w:line="360" w:lineRule="auto"/>
        <w:ind w:left="851" w:hanging="425"/>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În perioada 22-27 mai 2022 s-a derulat, la nivel național Săptămâna Prevenirii Criminalității, eveniment ce a implicat organizarea unor activități preventive, având drept scop sensibilizarea cetățenilor cu privire la necesitatea adoptării unor măsuri de autoprotecție, precum și prezentarea consecințelor ce decurg din comiterea unor infracțiuni</w:t>
      </w:r>
      <w:r w:rsidR="00C95BF9">
        <w:rPr>
          <w:rFonts w:ascii="Times New Roman" w:eastAsia="Times New Roman" w:hAnsi="Times New Roman" w:cs="Times New Roman"/>
          <w:bCs/>
          <w:sz w:val="24"/>
          <w:szCs w:val="24"/>
          <w:lang w:eastAsia="ro-RO"/>
        </w:rPr>
        <w:t>;</w:t>
      </w:r>
    </w:p>
    <w:p w:rsidR="00A23EC4" w:rsidRPr="00E40123" w:rsidRDefault="00A23EC4" w:rsidP="00357F9E">
      <w:pPr>
        <w:pStyle w:val="Listparagraf"/>
        <w:numPr>
          <w:ilvl w:val="0"/>
          <w:numId w:val="31"/>
        </w:numPr>
        <w:spacing w:after="0" w:line="360" w:lineRule="auto"/>
        <w:ind w:left="851" w:hanging="425"/>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Astfel în data de 27 mai Poliția Locală Sector 2 în parteneriat cu DGPMB au desfășurat în Parcul Tei o campanie de prevenire a furturilor de biciclete prin distribuirea de materiale tematice realizate cu sprijinul e</w:t>
      </w:r>
      <w:r w:rsidR="006E789F" w:rsidRPr="00E40123">
        <w:rPr>
          <w:rFonts w:ascii="Times New Roman" w:eastAsia="Times New Roman" w:hAnsi="Times New Roman" w:cs="Times New Roman"/>
          <w:bCs/>
          <w:sz w:val="24"/>
          <w:szCs w:val="24"/>
          <w:lang w:eastAsia="ro-RO"/>
        </w:rPr>
        <w:t>-</w:t>
      </w:r>
      <w:r w:rsidRPr="00E40123">
        <w:rPr>
          <w:rFonts w:ascii="Times New Roman" w:eastAsia="Times New Roman" w:hAnsi="Times New Roman" w:cs="Times New Roman"/>
          <w:bCs/>
          <w:sz w:val="24"/>
          <w:szCs w:val="24"/>
          <w:lang w:eastAsia="ro-RO"/>
        </w:rPr>
        <w:t>Biker</w:t>
      </w:r>
      <w:r w:rsidR="00C95BF9">
        <w:rPr>
          <w:rFonts w:ascii="Times New Roman" w:eastAsia="Times New Roman" w:hAnsi="Times New Roman" w:cs="Times New Roman"/>
          <w:bCs/>
          <w:sz w:val="24"/>
          <w:szCs w:val="24"/>
          <w:lang w:eastAsia="ro-RO"/>
        </w:rPr>
        <w:t>;</w:t>
      </w:r>
    </w:p>
    <w:p w:rsidR="00A23EC4" w:rsidRPr="00E40123" w:rsidRDefault="00A23EC4" w:rsidP="00357F9E">
      <w:pPr>
        <w:pStyle w:val="Listparagraf"/>
        <w:numPr>
          <w:ilvl w:val="0"/>
          <w:numId w:val="31"/>
        </w:numPr>
        <w:spacing w:after="0" w:line="360" w:lineRule="auto"/>
        <w:ind w:left="851" w:hanging="425"/>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Cinci Campanii de informare „Nu deveni victima neatenției!”</w:t>
      </w:r>
      <w:r w:rsidR="00C95BF9">
        <w:rPr>
          <w:rFonts w:ascii="Times New Roman" w:eastAsia="Times New Roman" w:hAnsi="Times New Roman" w:cs="Times New Roman"/>
          <w:bCs/>
          <w:sz w:val="24"/>
          <w:szCs w:val="24"/>
          <w:lang w:eastAsia="ro-RO"/>
        </w:rPr>
        <w:t>;</w:t>
      </w:r>
      <w:r w:rsidRPr="00E40123">
        <w:rPr>
          <w:rFonts w:ascii="Times New Roman" w:eastAsia="Times New Roman" w:hAnsi="Times New Roman" w:cs="Times New Roman"/>
          <w:bCs/>
          <w:sz w:val="24"/>
          <w:szCs w:val="24"/>
          <w:lang w:eastAsia="ro-RO"/>
        </w:rPr>
        <w:t xml:space="preserve"> </w:t>
      </w:r>
    </w:p>
    <w:p w:rsidR="00A23EC4" w:rsidRPr="00C95BF9" w:rsidRDefault="00A23EC4" w:rsidP="00C95BF9">
      <w:pPr>
        <w:spacing w:after="0" w:line="360" w:lineRule="auto"/>
        <w:jc w:val="both"/>
        <w:rPr>
          <w:rFonts w:ascii="Times New Roman" w:eastAsia="Times New Roman" w:hAnsi="Times New Roman" w:cs="Times New Roman"/>
          <w:bCs/>
          <w:sz w:val="24"/>
          <w:szCs w:val="24"/>
          <w:lang w:eastAsia="ro-RO"/>
        </w:rPr>
      </w:pPr>
      <w:r w:rsidRPr="00C95BF9">
        <w:rPr>
          <w:rFonts w:ascii="Times New Roman" w:eastAsia="Times New Roman" w:hAnsi="Times New Roman" w:cs="Times New Roman"/>
          <w:bCs/>
          <w:sz w:val="24"/>
          <w:szCs w:val="24"/>
          <w:lang w:eastAsia="ro-RO"/>
        </w:rPr>
        <w:t xml:space="preserve">Campania a avut ca scop consolidarea și diversificarea demersurilor de prevenire a tâlhăriilor prin smulgere și a furturilor din buzunare și/sau poșete, la nivelul sectorului 2, creșterea calității informațiilor diseminate privind fenomenul criminalității și creșterea nivelului de informare a comunității în vederea conștientizării factorilor de risc ce conduc la </w:t>
      </w:r>
      <w:r w:rsidRPr="00C95BF9">
        <w:rPr>
          <w:rFonts w:ascii="Times New Roman" w:eastAsia="Times New Roman" w:hAnsi="Times New Roman" w:cs="Times New Roman"/>
          <w:bCs/>
          <w:sz w:val="24"/>
          <w:szCs w:val="24"/>
          <w:lang w:eastAsia="ro-RO"/>
        </w:rPr>
        <w:lastRenderedPageBreak/>
        <w:t>victimizare. Au fost diseminate pliante și flyere cu informații relevante în zonele cu risc din sectorul 2- Cartier Pantelimon, Baicului, Creangă</w:t>
      </w:r>
      <w:r w:rsidR="00C95BF9" w:rsidRPr="00C95BF9">
        <w:rPr>
          <w:rFonts w:ascii="Times New Roman" w:eastAsia="Times New Roman" w:hAnsi="Times New Roman" w:cs="Times New Roman"/>
          <w:bCs/>
          <w:sz w:val="24"/>
          <w:szCs w:val="24"/>
          <w:lang w:eastAsia="ro-RO"/>
        </w:rPr>
        <w:t>;</w:t>
      </w:r>
    </w:p>
    <w:p w:rsidR="00C95BF9" w:rsidRDefault="00A23EC4" w:rsidP="00E40123">
      <w:pPr>
        <w:pStyle w:val="Listparagraf"/>
        <w:numPr>
          <w:ilvl w:val="0"/>
          <w:numId w:val="31"/>
        </w:numPr>
        <w:spacing w:after="0" w:line="360" w:lineRule="auto"/>
        <w:ind w:left="851" w:hanging="425"/>
        <w:jc w:val="both"/>
        <w:rPr>
          <w:rFonts w:ascii="Times New Roman" w:eastAsia="Times New Roman" w:hAnsi="Times New Roman" w:cs="Times New Roman"/>
          <w:bCs/>
          <w:sz w:val="24"/>
          <w:szCs w:val="24"/>
          <w:lang w:eastAsia="ro-RO"/>
        </w:rPr>
      </w:pPr>
      <w:r w:rsidRPr="00C95BF9">
        <w:rPr>
          <w:rFonts w:ascii="Times New Roman" w:eastAsia="Times New Roman" w:hAnsi="Times New Roman" w:cs="Times New Roman"/>
          <w:bCs/>
          <w:sz w:val="24"/>
          <w:szCs w:val="24"/>
          <w:lang w:eastAsia="ro-RO"/>
        </w:rPr>
        <w:t xml:space="preserve"> Patru Campanii de informare “Nu deveni o vict</w:t>
      </w:r>
      <w:r w:rsidR="00C95BF9" w:rsidRPr="00C95BF9">
        <w:rPr>
          <w:rFonts w:ascii="Times New Roman" w:eastAsia="Times New Roman" w:hAnsi="Times New Roman" w:cs="Times New Roman"/>
          <w:bCs/>
          <w:sz w:val="24"/>
          <w:szCs w:val="24"/>
          <w:lang w:eastAsia="ro-RO"/>
        </w:rPr>
        <w:t>imă  a traficului de persoane!“</w:t>
      </w:r>
      <w:r w:rsidR="00C95BF9">
        <w:rPr>
          <w:rFonts w:ascii="Times New Roman" w:eastAsia="Times New Roman" w:hAnsi="Times New Roman" w:cs="Times New Roman"/>
          <w:bCs/>
          <w:sz w:val="24"/>
          <w:szCs w:val="24"/>
          <w:lang w:eastAsia="ro-RO"/>
        </w:rPr>
        <w:t>;</w:t>
      </w:r>
    </w:p>
    <w:p w:rsidR="00A23EC4" w:rsidRPr="00C95BF9" w:rsidRDefault="00A23EC4" w:rsidP="00C95BF9">
      <w:pPr>
        <w:spacing w:after="0" w:line="360" w:lineRule="auto"/>
        <w:jc w:val="both"/>
        <w:rPr>
          <w:rFonts w:ascii="Times New Roman" w:eastAsia="Times New Roman" w:hAnsi="Times New Roman" w:cs="Times New Roman"/>
          <w:bCs/>
          <w:sz w:val="24"/>
          <w:szCs w:val="24"/>
          <w:lang w:eastAsia="ro-RO"/>
        </w:rPr>
      </w:pPr>
      <w:r w:rsidRPr="00C95BF9">
        <w:rPr>
          <w:rFonts w:ascii="Times New Roman" w:eastAsia="Times New Roman" w:hAnsi="Times New Roman" w:cs="Times New Roman"/>
          <w:bCs/>
          <w:sz w:val="24"/>
          <w:szCs w:val="24"/>
          <w:lang w:eastAsia="ro-RO"/>
        </w:rPr>
        <w:t>Campania a avut ca scop conștientizarea cetățenilor cu privire la cauzele și efectele traficului de persoane, răspunderea penală în cazul traficului de persoane, victimele traficului de persoane, relație victimă-recrutor.</w:t>
      </w:r>
    </w:p>
    <w:p w:rsidR="00A23EC4" w:rsidRPr="00E40123" w:rsidRDefault="00A23EC4" w:rsidP="00E40123">
      <w:pPr>
        <w:spacing w:after="0" w:line="360" w:lineRule="auto"/>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 xml:space="preserve">Indicator de performanță </w:t>
      </w:r>
      <w:r w:rsidR="006E789F" w:rsidRPr="00E40123">
        <w:rPr>
          <w:rFonts w:ascii="Times New Roman" w:eastAsia="Times New Roman" w:hAnsi="Times New Roman" w:cs="Times New Roman"/>
          <w:bCs/>
          <w:sz w:val="24"/>
          <w:szCs w:val="24"/>
          <w:lang w:eastAsia="ro-RO"/>
        </w:rPr>
        <w:t>–</w:t>
      </w:r>
      <w:r w:rsidRPr="00E40123">
        <w:rPr>
          <w:rFonts w:ascii="Times New Roman" w:eastAsia="Times New Roman" w:hAnsi="Times New Roman" w:cs="Times New Roman"/>
          <w:bCs/>
          <w:sz w:val="24"/>
          <w:szCs w:val="24"/>
          <w:lang w:eastAsia="ro-RO"/>
        </w:rPr>
        <w:t xml:space="preserve"> </w:t>
      </w:r>
      <w:r w:rsidR="009B6C58" w:rsidRPr="00E40123">
        <w:rPr>
          <w:rFonts w:ascii="Times New Roman" w:eastAsia="Times New Roman" w:hAnsi="Times New Roman" w:cs="Times New Roman"/>
          <w:bCs/>
          <w:sz w:val="24"/>
          <w:szCs w:val="24"/>
          <w:lang w:eastAsia="ro-RO"/>
        </w:rPr>
        <w:t>n</w:t>
      </w:r>
      <w:r w:rsidRPr="00E40123">
        <w:rPr>
          <w:rFonts w:ascii="Times New Roman" w:eastAsia="Times New Roman" w:hAnsi="Times New Roman" w:cs="Times New Roman"/>
          <w:bCs/>
          <w:sz w:val="24"/>
          <w:szCs w:val="24"/>
          <w:lang w:eastAsia="ro-RO"/>
        </w:rPr>
        <w:t>r. parteneriate/ proiecte/ campanii de informare</w:t>
      </w:r>
    </w:p>
    <w:p w:rsidR="00A23EC4" w:rsidRPr="00E40123" w:rsidRDefault="00A23EC4" w:rsidP="00E40123">
      <w:pPr>
        <w:spacing w:after="0" w:line="360" w:lineRule="auto"/>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Sursa de finanțare – buget local/privat</w:t>
      </w:r>
    </w:p>
    <w:p w:rsidR="00E40123" w:rsidRPr="00E40123" w:rsidRDefault="00A23EC4" w:rsidP="00E40123">
      <w:pPr>
        <w:spacing w:line="360" w:lineRule="auto"/>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Stadiu – Realizat</w:t>
      </w:r>
      <w:r w:rsidRPr="00E40123">
        <w:rPr>
          <w:rFonts w:ascii="Times New Roman" w:eastAsia="Times New Roman" w:hAnsi="Times New Roman" w:cs="Times New Roman"/>
          <w:bCs/>
          <w:sz w:val="24"/>
          <w:szCs w:val="24"/>
          <w:lang w:eastAsia="ro-RO"/>
        </w:rPr>
        <w:tab/>
      </w:r>
    </w:p>
    <w:p w:rsidR="00A23EC4" w:rsidRPr="00E40123" w:rsidRDefault="00A23EC4" w:rsidP="00E40123">
      <w:pPr>
        <w:spacing w:line="360" w:lineRule="auto"/>
        <w:jc w:val="both"/>
        <w:rPr>
          <w:rFonts w:ascii="Times New Roman" w:eastAsia="Times New Roman" w:hAnsi="Times New Roman" w:cs="Times New Roman"/>
          <w:b/>
          <w:bCs/>
          <w:i/>
          <w:sz w:val="24"/>
          <w:szCs w:val="24"/>
          <w:u w:val="single"/>
          <w:lang w:eastAsia="ro-RO"/>
        </w:rPr>
      </w:pPr>
      <w:r w:rsidRPr="00E40123">
        <w:rPr>
          <w:rFonts w:ascii="Times New Roman" w:eastAsia="Times New Roman" w:hAnsi="Times New Roman" w:cs="Times New Roman"/>
          <w:b/>
          <w:i/>
          <w:sz w:val="24"/>
          <w:szCs w:val="24"/>
          <w:u w:val="single"/>
          <w:lang w:eastAsia="ro-RO"/>
        </w:rPr>
        <w:t>Întâlniri de lucru</w:t>
      </w:r>
      <w:r w:rsidRPr="00E40123">
        <w:rPr>
          <w:rFonts w:ascii="Times New Roman" w:eastAsia="Times New Roman" w:hAnsi="Times New Roman" w:cs="Times New Roman"/>
          <w:b/>
          <w:bCs/>
          <w:i/>
          <w:sz w:val="24"/>
          <w:szCs w:val="24"/>
          <w:u w:val="single"/>
          <w:lang w:eastAsia="ro-RO"/>
        </w:rPr>
        <w:t>:</w:t>
      </w:r>
    </w:p>
    <w:p w:rsidR="00A23EC4" w:rsidRPr="00E40123" w:rsidRDefault="00A23EC4" w:rsidP="00C95BF9">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Două întâlniri de lucru cu studenții din anul III ai Universității Spiru Haret</w:t>
      </w:r>
      <w:r w:rsidR="006E789F" w:rsidRPr="00E40123">
        <w:rPr>
          <w:rFonts w:ascii="Times New Roman" w:eastAsia="Times New Roman" w:hAnsi="Times New Roman" w:cs="Times New Roman"/>
          <w:bCs/>
          <w:sz w:val="24"/>
          <w:szCs w:val="24"/>
          <w:lang w:eastAsia="ro-RO"/>
        </w:rPr>
        <w:t xml:space="preserve"> –</w:t>
      </w:r>
      <w:r w:rsidRPr="00E40123">
        <w:rPr>
          <w:rFonts w:ascii="Times New Roman" w:eastAsia="Times New Roman" w:hAnsi="Times New Roman" w:cs="Times New Roman"/>
          <w:bCs/>
          <w:sz w:val="24"/>
          <w:szCs w:val="24"/>
          <w:lang w:eastAsia="ro-RO"/>
        </w:rPr>
        <w:t xml:space="preserve"> Specializarea Drept și Facultatea de Poliție Locală; </w:t>
      </w:r>
    </w:p>
    <w:p w:rsidR="00A23EC4" w:rsidRPr="00E40123" w:rsidRDefault="00A23EC4" w:rsidP="00357F9E">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Șapte întâlniri de lucru cu reprezentanții Corpului Polițiștilor  Locali Voluntari</w:t>
      </w:r>
      <w:r w:rsidR="00E40123">
        <w:rPr>
          <w:rFonts w:ascii="Times New Roman" w:eastAsia="Times New Roman" w:hAnsi="Times New Roman" w:cs="Times New Roman"/>
          <w:bCs/>
          <w:sz w:val="24"/>
          <w:szCs w:val="24"/>
          <w:lang w:eastAsia="ro-RO"/>
        </w:rPr>
        <w:t xml:space="preserve"> - </w:t>
      </w:r>
      <w:r w:rsidRPr="00E40123">
        <w:rPr>
          <w:rFonts w:ascii="Times New Roman" w:eastAsia="Times New Roman" w:hAnsi="Times New Roman" w:cs="Times New Roman"/>
          <w:bCs/>
          <w:sz w:val="24"/>
          <w:szCs w:val="24"/>
          <w:lang w:eastAsia="ro-RO"/>
        </w:rPr>
        <w:t>proiecte/</w:t>
      </w:r>
      <w:r w:rsidR="006E789F" w:rsidRPr="00E40123">
        <w:rPr>
          <w:rFonts w:ascii="Times New Roman" w:eastAsia="Times New Roman" w:hAnsi="Times New Roman" w:cs="Times New Roman"/>
          <w:bCs/>
          <w:sz w:val="24"/>
          <w:szCs w:val="24"/>
          <w:lang w:eastAsia="ro-RO"/>
        </w:rPr>
        <w:t xml:space="preserve"> </w:t>
      </w:r>
      <w:r w:rsidRPr="00E40123">
        <w:rPr>
          <w:rFonts w:ascii="Times New Roman" w:eastAsia="Times New Roman" w:hAnsi="Times New Roman" w:cs="Times New Roman"/>
          <w:bCs/>
          <w:sz w:val="24"/>
          <w:szCs w:val="24"/>
          <w:lang w:eastAsia="ro-RO"/>
        </w:rPr>
        <w:t>campanii;</w:t>
      </w:r>
    </w:p>
    <w:p w:rsidR="00A23EC4" w:rsidRPr="00E40123" w:rsidRDefault="00A23EC4" w:rsidP="00357F9E">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Trei întâlniri de lucru cu reprezentanții Ministerul Afacerilor Interne</w:t>
      </w:r>
      <w:r w:rsidR="006E789F" w:rsidRPr="00E40123">
        <w:rPr>
          <w:rFonts w:ascii="Times New Roman" w:eastAsia="Times New Roman" w:hAnsi="Times New Roman" w:cs="Times New Roman"/>
          <w:bCs/>
          <w:sz w:val="24"/>
          <w:szCs w:val="24"/>
          <w:lang w:eastAsia="ro-RO"/>
        </w:rPr>
        <w:t xml:space="preserve"> –</w:t>
      </w:r>
      <w:r w:rsidRPr="00E40123">
        <w:rPr>
          <w:rFonts w:ascii="Times New Roman" w:eastAsia="Times New Roman" w:hAnsi="Times New Roman" w:cs="Times New Roman"/>
          <w:bCs/>
          <w:sz w:val="24"/>
          <w:szCs w:val="24"/>
          <w:lang w:eastAsia="ro-RO"/>
        </w:rPr>
        <w:t xml:space="preserve"> Agenția Națională Împotriva Traficului de Persoane </w:t>
      </w:r>
      <w:r w:rsidR="006E789F" w:rsidRPr="00E40123">
        <w:rPr>
          <w:rFonts w:ascii="Times New Roman" w:eastAsia="Times New Roman" w:hAnsi="Times New Roman" w:cs="Times New Roman"/>
          <w:bCs/>
          <w:sz w:val="24"/>
          <w:szCs w:val="24"/>
          <w:lang w:eastAsia="ro-RO"/>
        </w:rPr>
        <w:t>–</w:t>
      </w:r>
      <w:r w:rsidRPr="00E40123">
        <w:rPr>
          <w:rFonts w:ascii="Times New Roman" w:eastAsia="Times New Roman" w:hAnsi="Times New Roman" w:cs="Times New Roman"/>
          <w:bCs/>
          <w:sz w:val="24"/>
          <w:szCs w:val="24"/>
          <w:lang w:eastAsia="ro-RO"/>
        </w:rPr>
        <w:t xml:space="preserve"> semnare act adițional protocol colaborare campanii;</w:t>
      </w:r>
    </w:p>
    <w:p w:rsidR="00A23EC4" w:rsidRPr="00E40123" w:rsidRDefault="00A23EC4" w:rsidP="00357F9E">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 xml:space="preserve">Întâlnire de lucru </w:t>
      </w:r>
      <w:r w:rsidR="006E789F" w:rsidRPr="00E40123">
        <w:rPr>
          <w:rFonts w:ascii="Times New Roman" w:eastAsia="Times New Roman" w:hAnsi="Times New Roman" w:cs="Times New Roman"/>
          <w:bCs/>
          <w:sz w:val="24"/>
          <w:szCs w:val="24"/>
          <w:lang w:eastAsia="ro-RO"/>
        </w:rPr>
        <w:t>–</w:t>
      </w:r>
      <w:r w:rsidRPr="00E40123">
        <w:rPr>
          <w:rFonts w:ascii="Times New Roman" w:eastAsia="Times New Roman" w:hAnsi="Times New Roman" w:cs="Times New Roman"/>
          <w:bCs/>
          <w:sz w:val="24"/>
          <w:szCs w:val="24"/>
          <w:lang w:eastAsia="ro-RO"/>
        </w:rPr>
        <w:t xml:space="preserve"> reuniunea Platformei de cooperare a administrației publice locale pe linia implementării Strategiei Naționale Anticorupție, S.N.A, 2021-2025;</w:t>
      </w:r>
    </w:p>
    <w:p w:rsidR="00A23EC4" w:rsidRPr="00E40123" w:rsidRDefault="00A23EC4" w:rsidP="00357F9E">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Întâlnire grup de lucru „Caravana responsabilității” la care au participat reprezentanții D.G.P.L.C.M.B, ASPA, PROEDUS și PMB și care are ca scop sprijinirea iubitorilor de animale de companie oferindu-le posibilitatea sterilizării și microcipării gratuite a acestora;</w:t>
      </w:r>
    </w:p>
    <w:p w:rsidR="00A23EC4" w:rsidRPr="00E40123" w:rsidRDefault="00A23EC4" w:rsidP="00357F9E">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Grup de lucru on-line  pentru  monitorizarea implementării O.S. 4.1</w:t>
      </w:r>
      <w:r w:rsidR="00165F87" w:rsidRPr="00E40123">
        <w:rPr>
          <w:rFonts w:ascii="Times New Roman" w:eastAsia="Times New Roman" w:hAnsi="Times New Roman" w:cs="Times New Roman"/>
          <w:bCs/>
          <w:sz w:val="24"/>
          <w:szCs w:val="24"/>
          <w:lang w:eastAsia="ro-RO"/>
        </w:rPr>
        <w:t xml:space="preserve"> </w:t>
      </w:r>
      <w:r w:rsidRPr="00E40123">
        <w:rPr>
          <w:rFonts w:ascii="Times New Roman" w:eastAsia="Times New Roman" w:hAnsi="Times New Roman" w:cs="Times New Roman"/>
          <w:bCs/>
          <w:sz w:val="24"/>
          <w:szCs w:val="24"/>
          <w:lang w:eastAsia="ro-RO"/>
        </w:rPr>
        <w:t>- „Creșterea integrității, reducerea vulnerabilităților și a riscurilor de corupție în sistemul public de sănătate din SNA 2021-2025”;</w:t>
      </w:r>
    </w:p>
    <w:p w:rsidR="00A23EC4" w:rsidRPr="00E40123" w:rsidRDefault="00A23EC4" w:rsidP="00357F9E">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Întâlnire de lucru cu Brand Office-Unitate protejată;</w:t>
      </w:r>
    </w:p>
    <w:p w:rsidR="00A23EC4" w:rsidRPr="00E40123" w:rsidRDefault="00A23EC4" w:rsidP="00357F9E">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Întâlnire de lucru cu postul TV KANAL D;</w:t>
      </w:r>
    </w:p>
    <w:p w:rsidR="00A23EC4" w:rsidRPr="00E40123" w:rsidRDefault="00A23EC4" w:rsidP="00357F9E">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Întâlnire de lucru cu reprezentanții Metrorex;</w:t>
      </w:r>
    </w:p>
    <w:p w:rsidR="00A23EC4" w:rsidRPr="00E40123" w:rsidRDefault="00A23EC4" w:rsidP="00357F9E">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Trei întâlniri de lucru cu Asociația Siguranța Auto;</w:t>
      </w:r>
    </w:p>
    <w:p w:rsidR="00A23EC4" w:rsidRPr="00E40123" w:rsidRDefault="00A23EC4" w:rsidP="00357F9E">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 xml:space="preserve">Întâlnire de lucru cu furnizorii de telefonie fixă și mobilă </w:t>
      </w:r>
      <w:r w:rsidR="006E789F" w:rsidRPr="00E40123">
        <w:rPr>
          <w:rFonts w:ascii="Times New Roman" w:eastAsia="Times New Roman" w:hAnsi="Times New Roman" w:cs="Times New Roman"/>
          <w:bCs/>
          <w:sz w:val="24"/>
          <w:szCs w:val="24"/>
          <w:lang w:eastAsia="ro-RO"/>
        </w:rPr>
        <w:t>–</w:t>
      </w:r>
      <w:r w:rsidRPr="00E40123">
        <w:rPr>
          <w:rFonts w:ascii="Times New Roman" w:eastAsia="Times New Roman" w:hAnsi="Times New Roman" w:cs="Times New Roman"/>
          <w:bCs/>
          <w:sz w:val="24"/>
          <w:szCs w:val="24"/>
          <w:lang w:eastAsia="ro-RO"/>
        </w:rPr>
        <w:t xml:space="preserve"> contracte/</w:t>
      </w:r>
      <w:r w:rsidR="006E789F" w:rsidRPr="00E40123">
        <w:rPr>
          <w:rFonts w:ascii="Times New Roman" w:eastAsia="Times New Roman" w:hAnsi="Times New Roman" w:cs="Times New Roman"/>
          <w:bCs/>
          <w:sz w:val="24"/>
          <w:szCs w:val="24"/>
          <w:lang w:eastAsia="ro-RO"/>
        </w:rPr>
        <w:t xml:space="preserve"> </w:t>
      </w:r>
      <w:r w:rsidRPr="00E40123">
        <w:rPr>
          <w:rFonts w:ascii="Times New Roman" w:eastAsia="Times New Roman" w:hAnsi="Times New Roman" w:cs="Times New Roman"/>
          <w:bCs/>
          <w:sz w:val="24"/>
          <w:szCs w:val="24"/>
          <w:lang w:eastAsia="ro-RO"/>
        </w:rPr>
        <w:t>oferte;</w:t>
      </w:r>
    </w:p>
    <w:p w:rsidR="00A23EC4" w:rsidRPr="00E40123" w:rsidRDefault="00A23EC4" w:rsidP="00357F9E">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 xml:space="preserve">Întâlnire de lucru cu reprezentanții Secretariatului General al Guvernului </w:t>
      </w:r>
      <w:r w:rsidR="006E789F" w:rsidRPr="00E40123">
        <w:rPr>
          <w:rFonts w:ascii="Times New Roman" w:eastAsia="Times New Roman" w:hAnsi="Times New Roman" w:cs="Times New Roman"/>
          <w:bCs/>
          <w:sz w:val="24"/>
          <w:szCs w:val="24"/>
          <w:lang w:eastAsia="ro-RO"/>
        </w:rPr>
        <w:t>–</w:t>
      </w:r>
      <w:r w:rsidRPr="00E40123">
        <w:rPr>
          <w:rFonts w:ascii="Times New Roman" w:eastAsia="Times New Roman" w:hAnsi="Times New Roman" w:cs="Times New Roman"/>
          <w:bCs/>
          <w:sz w:val="24"/>
          <w:szCs w:val="24"/>
          <w:lang w:eastAsia="ro-RO"/>
        </w:rPr>
        <w:t xml:space="preserve"> proiecte/campanii;</w:t>
      </w:r>
    </w:p>
    <w:p w:rsidR="00A23EC4" w:rsidRPr="00E40123" w:rsidRDefault="00A23EC4" w:rsidP="00357F9E">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lastRenderedPageBreak/>
        <w:t>Întâlnire de lucru cu reprezentanții Asociației Prietenia, Comunitatea Evreiască din România, Colegiul Universitar Spiru Haret</w:t>
      </w:r>
      <w:r w:rsidR="006E789F" w:rsidRPr="00E40123">
        <w:rPr>
          <w:rFonts w:ascii="Times New Roman" w:eastAsia="Times New Roman" w:hAnsi="Times New Roman" w:cs="Times New Roman"/>
          <w:bCs/>
          <w:sz w:val="24"/>
          <w:szCs w:val="24"/>
          <w:lang w:eastAsia="ro-RO"/>
        </w:rPr>
        <w:t>;</w:t>
      </w:r>
    </w:p>
    <w:p w:rsidR="00A23EC4" w:rsidRPr="00E40123" w:rsidRDefault="00A23EC4" w:rsidP="00357F9E">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Întâlnire de lucru cu reprezentanții Poliției Transporturi;</w:t>
      </w:r>
    </w:p>
    <w:p w:rsidR="00A23EC4" w:rsidRPr="00E40123" w:rsidRDefault="00A23EC4" w:rsidP="00357F9E">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 xml:space="preserve">Două întâlniri de lucru cu reprezentanții INFOCONS </w:t>
      </w:r>
      <w:r w:rsidR="006E789F" w:rsidRPr="00E40123">
        <w:rPr>
          <w:rFonts w:ascii="Times New Roman" w:eastAsia="Times New Roman" w:hAnsi="Times New Roman" w:cs="Times New Roman"/>
          <w:bCs/>
          <w:sz w:val="24"/>
          <w:szCs w:val="24"/>
          <w:lang w:eastAsia="ro-RO"/>
        </w:rPr>
        <w:t xml:space="preserve">– </w:t>
      </w:r>
      <w:r w:rsidRPr="00E40123">
        <w:rPr>
          <w:rFonts w:ascii="Times New Roman" w:eastAsia="Times New Roman" w:hAnsi="Times New Roman" w:cs="Times New Roman"/>
          <w:bCs/>
          <w:sz w:val="24"/>
          <w:szCs w:val="24"/>
          <w:lang w:eastAsia="ro-RO"/>
        </w:rPr>
        <w:t>proiecte/</w:t>
      </w:r>
      <w:r w:rsidR="006E789F" w:rsidRPr="00E40123">
        <w:rPr>
          <w:rFonts w:ascii="Times New Roman" w:eastAsia="Times New Roman" w:hAnsi="Times New Roman" w:cs="Times New Roman"/>
          <w:bCs/>
          <w:sz w:val="24"/>
          <w:szCs w:val="24"/>
          <w:lang w:eastAsia="ro-RO"/>
        </w:rPr>
        <w:t xml:space="preserve"> </w:t>
      </w:r>
      <w:r w:rsidRPr="00E40123">
        <w:rPr>
          <w:rFonts w:ascii="Times New Roman" w:eastAsia="Times New Roman" w:hAnsi="Times New Roman" w:cs="Times New Roman"/>
          <w:bCs/>
          <w:sz w:val="24"/>
          <w:szCs w:val="24"/>
          <w:lang w:eastAsia="ro-RO"/>
        </w:rPr>
        <w:t>parteneriate;</w:t>
      </w:r>
    </w:p>
    <w:p w:rsidR="00A23EC4" w:rsidRPr="00E40123" w:rsidRDefault="00A23EC4" w:rsidP="00357F9E">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Întâlnire de lucru cu reprezentanții PS2</w:t>
      </w:r>
      <w:r w:rsidR="006E789F" w:rsidRPr="00E40123">
        <w:rPr>
          <w:rFonts w:ascii="Times New Roman" w:eastAsia="Times New Roman" w:hAnsi="Times New Roman" w:cs="Times New Roman"/>
          <w:bCs/>
          <w:sz w:val="24"/>
          <w:szCs w:val="24"/>
          <w:lang w:eastAsia="ro-RO"/>
        </w:rPr>
        <w:t xml:space="preserve"> – </w:t>
      </w:r>
      <w:r w:rsidRPr="00E40123">
        <w:rPr>
          <w:rFonts w:ascii="Times New Roman" w:eastAsia="Times New Roman" w:hAnsi="Times New Roman" w:cs="Times New Roman"/>
          <w:bCs/>
          <w:sz w:val="24"/>
          <w:szCs w:val="24"/>
          <w:lang w:eastAsia="ro-RO"/>
        </w:rPr>
        <w:t>Biroul Comunicare cu mass-media;</w:t>
      </w:r>
    </w:p>
    <w:p w:rsidR="00A23EC4" w:rsidRPr="00E40123" w:rsidRDefault="00A23EC4" w:rsidP="00357F9E">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Întâlnire de lucru cu Forumul de securitate al informațiilor parlamentare desfășurat la Parlamentul României</w:t>
      </w:r>
      <w:r w:rsidR="006E789F" w:rsidRPr="00E40123">
        <w:rPr>
          <w:rFonts w:ascii="Times New Roman" w:eastAsia="Times New Roman" w:hAnsi="Times New Roman" w:cs="Times New Roman"/>
          <w:bCs/>
          <w:sz w:val="24"/>
          <w:szCs w:val="24"/>
          <w:lang w:eastAsia="ro-RO"/>
        </w:rPr>
        <w:t>;</w:t>
      </w:r>
    </w:p>
    <w:p w:rsidR="00A23EC4" w:rsidRPr="00E40123" w:rsidRDefault="00A23EC4" w:rsidP="00357F9E">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Întâlnire de lucru – Sesiune de informare privind modalitățile de îmbunătățire a  metodelor de intervenție interinstituțională pentru prevenirea și combaterea violenței</w:t>
      </w:r>
      <w:r w:rsidR="006E789F" w:rsidRPr="00E40123">
        <w:rPr>
          <w:rFonts w:ascii="Times New Roman" w:eastAsia="Times New Roman" w:hAnsi="Times New Roman" w:cs="Times New Roman"/>
          <w:bCs/>
          <w:sz w:val="24"/>
          <w:szCs w:val="24"/>
          <w:lang w:eastAsia="ro-RO"/>
        </w:rPr>
        <w:t xml:space="preserve"> </w:t>
      </w:r>
      <w:r w:rsidRPr="00E40123">
        <w:rPr>
          <w:rFonts w:ascii="Times New Roman" w:eastAsia="Times New Roman" w:hAnsi="Times New Roman" w:cs="Times New Roman"/>
          <w:bCs/>
          <w:sz w:val="24"/>
          <w:szCs w:val="24"/>
          <w:lang w:eastAsia="ro-RO"/>
        </w:rPr>
        <w:t>domestice și de gen în cadrul proiectului “Sprijin pentru implementarea Convenției de la Istambul în România”;</w:t>
      </w:r>
    </w:p>
    <w:p w:rsidR="00A23EC4" w:rsidRPr="00E40123" w:rsidRDefault="00A23EC4" w:rsidP="00357F9E">
      <w:pPr>
        <w:pStyle w:val="Listparagraf"/>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Proiectul este o acțiune strategică, menită să sprijine autoritățile administrației publice din România să adopte o acțiune coordonată, în abordarea provocărilor reprezentate de punerea în aplicare a Convenției de la Istanbul și are în vedere facilitarea schimbului de bune practic</w:t>
      </w:r>
      <w:r w:rsidR="006E789F" w:rsidRPr="00E40123">
        <w:rPr>
          <w:rFonts w:ascii="Times New Roman" w:eastAsia="Times New Roman" w:hAnsi="Times New Roman" w:cs="Times New Roman"/>
          <w:bCs/>
          <w:sz w:val="24"/>
          <w:szCs w:val="24"/>
          <w:lang w:eastAsia="ro-RO"/>
        </w:rPr>
        <w:t>i</w:t>
      </w:r>
      <w:r w:rsidRPr="00E40123">
        <w:rPr>
          <w:rFonts w:ascii="Times New Roman" w:eastAsia="Times New Roman" w:hAnsi="Times New Roman" w:cs="Times New Roman"/>
          <w:bCs/>
          <w:sz w:val="24"/>
          <w:szCs w:val="24"/>
          <w:lang w:eastAsia="ro-RO"/>
        </w:rPr>
        <w:t xml:space="preserve"> cu instituții norvegiene relevante, cu experiență în prevenirea și combaterea </w:t>
      </w:r>
      <w:r w:rsidR="00C95BF9">
        <w:rPr>
          <w:rFonts w:ascii="Times New Roman" w:eastAsia="Times New Roman" w:hAnsi="Times New Roman" w:cs="Times New Roman"/>
          <w:bCs/>
          <w:sz w:val="24"/>
          <w:szCs w:val="24"/>
          <w:lang w:eastAsia="ro-RO"/>
        </w:rPr>
        <w:t>fenomenului violenței domestice;</w:t>
      </w:r>
    </w:p>
    <w:p w:rsidR="00A23EC4" w:rsidRPr="00E40123" w:rsidRDefault="00A23EC4" w:rsidP="00357F9E">
      <w:pPr>
        <w:pStyle w:val="Listparagraf"/>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În timpul întâlnirii au fost prezentate cadrul legal la nivel internațional, comunitar și național în domeniul prevenirii și combaterii violenței domestice, programe de prevenire a violenței în cazuri specifice și care trebuie să fie conduită în cazurile de violență domestică</w:t>
      </w:r>
      <w:r w:rsidR="00C95BF9">
        <w:rPr>
          <w:rFonts w:ascii="Times New Roman" w:eastAsia="Times New Roman" w:hAnsi="Times New Roman" w:cs="Times New Roman"/>
          <w:bCs/>
          <w:sz w:val="24"/>
          <w:szCs w:val="24"/>
          <w:lang w:eastAsia="ro-RO"/>
        </w:rPr>
        <w:t>;</w:t>
      </w:r>
    </w:p>
    <w:p w:rsidR="00A23EC4" w:rsidRPr="00E40123" w:rsidRDefault="00A23EC4" w:rsidP="00357F9E">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 xml:space="preserve">Patru întâlniri de lucru împreună cu Bruno Demaille, mediator internațional și mediator școlar, elevii din cadrul Școlii Ferdinand I și comunitatea de părinți a școlii în cadrul evenimentului </w:t>
      </w:r>
      <w:r w:rsidR="006E789F" w:rsidRPr="00E40123">
        <w:rPr>
          <w:rFonts w:ascii="Times New Roman" w:eastAsia="Times New Roman" w:hAnsi="Times New Roman" w:cs="Times New Roman"/>
          <w:bCs/>
          <w:sz w:val="24"/>
          <w:szCs w:val="24"/>
          <w:lang w:eastAsia="ro-RO"/>
        </w:rPr>
        <w:t>–</w:t>
      </w:r>
      <w:r w:rsidRPr="00E40123">
        <w:rPr>
          <w:rFonts w:ascii="Times New Roman" w:eastAsia="Times New Roman" w:hAnsi="Times New Roman" w:cs="Times New Roman"/>
          <w:bCs/>
          <w:sz w:val="24"/>
          <w:szCs w:val="24"/>
          <w:lang w:eastAsia="ro-RO"/>
        </w:rPr>
        <w:t xml:space="preserve"> Săptămâna meseriilor. Au participat 101 elevi din 4 clase</w:t>
      </w:r>
      <w:r w:rsidR="00C95BF9">
        <w:rPr>
          <w:rFonts w:ascii="Times New Roman" w:eastAsia="Times New Roman" w:hAnsi="Times New Roman" w:cs="Times New Roman"/>
          <w:bCs/>
          <w:sz w:val="24"/>
          <w:szCs w:val="24"/>
          <w:lang w:eastAsia="ro-RO"/>
        </w:rPr>
        <w:t>;</w:t>
      </w:r>
    </w:p>
    <w:p w:rsidR="00A23EC4" w:rsidRPr="00E40123" w:rsidRDefault="00A23EC4" w:rsidP="00357F9E">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La prima întâlnire, cu elevii claselor a VI-a și a VII-a, am prezentat profesiile de polițist local și de mediator, oportunitatea dezvoltării unei cariere într-un mediu profesionist, calitățile și abilitățile de care au nevoie pentru a dezvolta cariere, nevoia de a avea în orice situație o atitudine, o conduită și o ținută ireproșabilă, pentru a putea practica una din cele două meserii</w:t>
      </w:r>
      <w:r w:rsidR="00C95BF9">
        <w:rPr>
          <w:rFonts w:ascii="Times New Roman" w:eastAsia="Times New Roman" w:hAnsi="Times New Roman" w:cs="Times New Roman"/>
          <w:bCs/>
          <w:sz w:val="24"/>
          <w:szCs w:val="24"/>
          <w:lang w:eastAsia="ro-RO"/>
        </w:rPr>
        <w:t>;</w:t>
      </w:r>
    </w:p>
    <w:p w:rsidR="00A23EC4" w:rsidRPr="00E40123" w:rsidRDefault="00A23EC4" w:rsidP="00357F9E">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Întâlnire de lucru cu reprezentanții ministerului Apelor și Pădurilor/</w:t>
      </w:r>
      <w:r w:rsidR="006E789F" w:rsidRPr="00E40123">
        <w:rPr>
          <w:rFonts w:ascii="Times New Roman" w:eastAsia="Times New Roman" w:hAnsi="Times New Roman" w:cs="Times New Roman"/>
          <w:bCs/>
          <w:sz w:val="24"/>
          <w:szCs w:val="24"/>
          <w:lang w:eastAsia="ro-RO"/>
        </w:rPr>
        <w:t xml:space="preserve"> </w:t>
      </w:r>
      <w:r w:rsidRPr="00E40123">
        <w:rPr>
          <w:rFonts w:ascii="Times New Roman" w:eastAsia="Times New Roman" w:hAnsi="Times New Roman" w:cs="Times New Roman"/>
          <w:bCs/>
          <w:sz w:val="24"/>
          <w:szCs w:val="24"/>
          <w:lang w:eastAsia="ro-RO"/>
        </w:rPr>
        <w:t>GNM în vederea realizării de campanii și proiecte;</w:t>
      </w:r>
    </w:p>
    <w:p w:rsidR="00A23EC4" w:rsidRPr="00E40123" w:rsidRDefault="00A23EC4" w:rsidP="00357F9E">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Întâlnire de lucru cu reprezentanții ASPA;</w:t>
      </w:r>
    </w:p>
    <w:p w:rsidR="00A23EC4" w:rsidRPr="00E40123" w:rsidRDefault="00A23EC4" w:rsidP="00357F9E">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Întâlnire de lucru cu reprezentanții CORA HYPERMARCHE S.A;</w:t>
      </w:r>
    </w:p>
    <w:p w:rsidR="00A23EC4" w:rsidRPr="00E40123" w:rsidRDefault="00A23EC4" w:rsidP="00357F9E">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Întâlnire de lucru cu reprezentanții Centrului Cultural Mihai Eminescu;</w:t>
      </w:r>
    </w:p>
    <w:p w:rsidR="00A23EC4" w:rsidRPr="00E40123" w:rsidRDefault="00A23EC4" w:rsidP="00357F9E">
      <w:pPr>
        <w:numPr>
          <w:ilvl w:val="0"/>
          <w:numId w:val="30"/>
        </w:numPr>
        <w:tabs>
          <w:tab w:val="left" w:pos="567"/>
        </w:tabs>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lastRenderedPageBreak/>
        <w:t>Întâlnire de lucru cu reprezentanții DGPMB/</w:t>
      </w:r>
      <w:r w:rsidR="006E789F" w:rsidRPr="00E40123">
        <w:rPr>
          <w:rFonts w:ascii="Times New Roman" w:eastAsia="Times New Roman" w:hAnsi="Times New Roman" w:cs="Times New Roman"/>
          <w:bCs/>
          <w:sz w:val="24"/>
          <w:szCs w:val="24"/>
          <w:lang w:eastAsia="ro-RO"/>
        </w:rPr>
        <w:t xml:space="preserve"> </w:t>
      </w:r>
      <w:r w:rsidRPr="00E40123">
        <w:rPr>
          <w:rFonts w:ascii="Times New Roman" w:eastAsia="Times New Roman" w:hAnsi="Times New Roman" w:cs="Times New Roman"/>
          <w:bCs/>
          <w:sz w:val="24"/>
          <w:szCs w:val="24"/>
          <w:lang w:eastAsia="ro-RO"/>
        </w:rPr>
        <w:t>Brigada de Combatere a Crimei    Organizate;</w:t>
      </w:r>
    </w:p>
    <w:p w:rsidR="00A23EC4" w:rsidRPr="00E40123" w:rsidRDefault="00A23EC4" w:rsidP="00357F9E">
      <w:pPr>
        <w:numPr>
          <w:ilvl w:val="0"/>
          <w:numId w:val="30"/>
        </w:numPr>
        <w:tabs>
          <w:tab w:val="left" w:pos="426"/>
          <w:tab w:val="left" w:pos="567"/>
        </w:tabs>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 xml:space="preserve">Patru întâlniri de lucru cu reprezentanții INFOCONS </w:t>
      </w:r>
      <w:r w:rsidR="006E789F" w:rsidRPr="00E40123">
        <w:rPr>
          <w:rFonts w:ascii="Times New Roman" w:eastAsia="Times New Roman" w:hAnsi="Times New Roman" w:cs="Times New Roman"/>
          <w:bCs/>
          <w:sz w:val="24"/>
          <w:szCs w:val="24"/>
          <w:lang w:eastAsia="ro-RO"/>
        </w:rPr>
        <w:t xml:space="preserve">– </w:t>
      </w:r>
      <w:r w:rsidRPr="00E40123">
        <w:rPr>
          <w:rFonts w:ascii="Times New Roman" w:eastAsia="Times New Roman" w:hAnsi="Times New Roman" w:cs="Times New Roman"/>
          <w:bCs/>
          <w:sz w:val="24"/>
          <w:szCs w:val="24"/>
          <w:lang w:eastAsia="ro-RO"/>
        </w:rPr>
        <w:t>proiecte/</w:t>
      </w:r>
      <w:r w:rsidR="006E789F" w:rsidRPr="00E40123">
        <w:rPr>
          <w:rFonts w:ascii="Times New Roman" w:eastAsia="Times New Roman" w:hAnsi="Times New Roman" w:cs="Times New Roman"/>
          <w:bCs/>
          <w:sz w:val="24"/>
          <w:szCs w:val="24"/>
          <w:lang w:eastAsia="ro-RO"/>
        </w:rPr>
        <w:t xml:space="preserve"> </w:t>
      </w:r>
      <w:r w:rsidRPr="00E40123">
        <w:rPr>
          <w:rFonts w:ascii="Times New Roman" w:eastAsia="Times New Roman" w:hAnsi="Times New Roman" w:cs="Times New Roman"/>
          <w:bCs/>
          <w:sz w:val="24"/>
          <w:szCs w:val="24"/>
          <w:lang w:eastAsia="ro-RO"/>
        </w:rPr>
        <w:t>parteneriate;</w:t>
      </w:r>
    </w:p>
    <w:p w:rsidR="00A23EC4" w:rsidRPr="00E40123" w:rsidRDefault="00A23EC4" w:rsidP="00357F9E">
      <w:pPr>
        <w:numPr>
          <w:ilvl w:val="0"/>
          <w:numId w:val="30"/>
        </w:numPr>
        <w:tabs>
          <w:tab w:val="left" w:pos="567"/>
        </w:tabs>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 xml:space="preserve">Grupul de lucru constituit la nivel național în vederea aprobării Strategiei Naționale Anticorupție la Ministerul Sănătății </w:t>
      </w:r>
      <w:r w:rsidR="006E789F" w:rsidRPr="00E40123">
        <w:rPr>
          <w:rFonts w:ascii="Times New Roman" w:eastAsia="Times New Roman" w:hAnsi="Times New Roman" w:cs="Times New Roman"/>
          <w:bCs/>
          <w:sz w:val="24"/>
          <w:szCs w:val="24"/>
          <w:lang w:eastAsia="ro-RO"/>
        </w:rPr>
        <w:t xml:space="preserve">– </w:t>
      </w:r>
      <w:r w:rsidRPr="00E40123">
        <w:rPr>
          <w:rFonts w:ascii="Times New Roman" w:eastAsia="Times New Roman" w:hAnsi="Times New Roman" w:cs="Times New Roman"/>
          <w:bCs/>
          <w:sz w:val="24"/>
          <w:szCs w:val="24"/>
          <w:lang w:eastAsia="ro-RO"/>
        </w:rPr>
        <w:t xml:space="preserve">Obiectivul specific </w:t>
      </w:r>
      <w:r w:rsidR="006E789F" w:rsidRPr="00E40123">
        <w:rPr>
          <w:rFonts w:ascii="Times New Roman" w:eastAsia="Times New Roman" w:hAnsi="Times New Roman" w:cs="Times New Roman"/>
          <w:bCs/>
          <w:sz w:val="24"/>
          <w:szCs w:val="24"/>
          <w:lang w:eastAsia="ro-RO"/>
        </w:rPr>
        <w:t xml:space="preserve">– </w:t>
      </w:r>
      <w:r w:rsidRPr="00E40123">
        <w:rPr>
          <w:rFonts w:ascii="Times New Roman" w:eastAsia="Times New Roman" w:hAnsi="Times New Roman" w:cs="Times New Roman"/>
          <w:bCs/>
          <w:sz w:val="24"/>
          <w:szCs w:val="24"/>
          <w:lang w:eastAsia="ro-RO"/>
        </w:rPr>
        <w:t>Creșterea integrității, reducerea vulnerabilităților și a riscurilor de corupție în sistemul public de sănătate;</w:t>
      </w:r>
    </w:p>
    <w:p w:rsidR="0067039E" w:rsidRDefault="00A23EC4" w:rsidP="0067039E">
      <w:pPr>
        <w:numPr>
          <w:ilvl w:val="0"/>
          <w:numId w:val="30"/>
        </w:numPr>
        <w:spacing w:after="0" w:line="360" w:lineRule="auto"/>
        <w:ind w:left="851"/>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Întâlnire de lucru cu Forumul de securitate al informațiilor parlamentare desf</w:t>
      </w:r>
      <w:r w:rsidR="00C95BF9">
        <w:rPr>
          <w:rFonts w:ascii="Times New Roman" w:eastAsia="Times New Roman" w:hAnsi="Times New Roman" w:cs="Times New Roman"/>
          <w:bCs/>
          <w:sz w:val="24"/>
          <w:szCs w:val="24"/>
          <w:lang w:eastAsia="ro-RO"/>
        </w:rPr>
        <w:t>ășurat  la Parlamentul României.</w:t>
      </w:r>
    </w:p>
    <w:p w:rsidR="00A23EC4" w:rsidRPr="0067039E" w:rsidRDefault="00A23EC4" w:rsidP="0067039E">
      <w:pPr>
        <w:spacing w:after="0" w:line="360" w:lineRule="auto"/>
        <w:jc w:val="both"/>
        <w:rPr>
          <w:rFonts w:ascii="Times New Roman" w:eastAsia="Times New Roman" w:hAnsi="Times New Roman" w:cs="Times New Roman"/>
          <w:bCs/>
          <w:sz w:val="24"/>
          <w:szCs w:val="24"/>
          <w:lang w:eastAsia="ro-RO"/>
        </w:rPr>
      </w:pPr>
      <w:r w:rsidRPr="0067039E">
        <w:rPr>
          <w:rFonts w:ascii="Times New Roman" w:eastAsia="Times New Roman" w:hAnsi="Times New Roman" w:cs="Times New Roman"/>
          <w:b/>
          <w:bCs/>
          <w:i/>
          <w:sz w:val="24"/>
          <w:szCs w:val="24"/>
          <w:u w:val="single"/>
          <w:lang w:eastAsia="ro-RO"/>
        </w:rPr>
        <w:t xml:space="preserve">Obiectiv </w:t>
      </w:r>
      <w:r w:rsidR="00165F87" w:rsidRPr="0067039E">
        <w:rPr>
          <w:rFonts w:ascii="Times New Roman" w:eastAsia="Times New Roman" w:hAnsi="Times New Roman" w:cs="Times New Roman"/>
          <w:b/>
          <w:bCs/>
          <w:i/>
          <w:sz w:val="24"/>
          <w:szCs w:val="24"/>
          <w:u w:val="single"/>
          <w:lang w:eastAsia="ro-RO"/>
        </w:rPr>
        <w:t>–</w:t>
      </w:r>
      <w:r w:rsidRPr="0067039E">
        <w:rPr>
          <w:rFonts w:ascii="Times New Roman" w:eastAsia="Times New Roman" w:hAnsi="Times New Roman" w:cs="Times New Roman"/>
          <w:b/>
          <w:bCs/>
          <w:i/>
          <w:sz w:val="24"/>
          <w:szCs w:val="24"/>
          <w:u w:val="single"/>
          <w:lang w:eastAsia="ro-RO"/>
        </w:rPr>
        <w:t xml:space="preserve"> Prevenirea şi combaterea  traficului şi consumului de droguri</w:t>
      </w:r>
    </w:p>
    <w:p w:rsidR="00A23EC4" w:rsidRPr="00E40123" w:rsidRDefault="00A23EC4" w:rsidP="00357F9E">
      <w:pPr>
        <w:numPr>
          <w:ilvl w:val="0"/>
          <w:numId w:val="29"/>
        </w:numPr>
        <w:spacing w:after="0" w:line="360" w:lineRule="auto"/>
        <w:ind w:left="567"/>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Trei Campanii de informare, prevenire și conștientizare “Aproape de tine!“</w:t>
      </w:r>
    </w:p>
    <w:p w:rsidR="00A23EC4" w:rsidRPr="00E40123" w:rsidRDefault="00A23EC4" w:rsidP="00E40123">
      <w:pPr>
        <w:pStyle w:val="Listparagraf"/>
        <w:spacing w:after="0" w:line="360" w:lineRule="auto"/>
        <w:ind w:left="567"/>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Campania s-a desfășurat în parteneriat cu Agenția Națională Antidrog la Colegiul Național.Campania transmite un mesaj preventiv către comunitatea de elevi, cu privire la efectele fiziologice, psihologice și sociale care apar la consumatorii de substanțe psihoactive și consecințele legale ce decurg din aceste fapte. Au fost diseminate materiale informative și au avut loc discuții cu elevii Colegiului Național Mihai Viteazul, Colegiul Național George Coșbuc și Liceul Teoretic Traian. Au participat 665 elevi.</w:t>
      </w:r>
    </w:p>
    <w:p w:rsidR="00A23EC4" w:rsidRPr="00E40123" w:rsidRDefault="00A23EC4" w:rsidP="00357F9E">
      <w:pPr>
        <w:numPr>
          <w:ilvl w:val="0"/>
          <w:numId w:val="29"/>
        </w:numPr>
        <w:tabs>
          <w:tab w:val="left" w:pos="567"/>
        </w:tabs>
        <w:spacing w:after="0" w:line="360" w:lineRule="auto"/>
        <w:ind w:left="567"/>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Două Campanii de info</w:t>
      </w:r>
      <w:r w:rsidR="00C95BF9">
        <w:rPr>
          <w:rFonts w:ascii="Times New Roman" w:eastAsia="Times New Roman" w:hAnsi="Times New Roman" w:cs="Times New Roman"/>
          <w:bCs/>
          <w:sz w:val="24"/>
          <w:szCs w:val="24"/>
          <w:lang w:eastAsia="ro-RO"/>
        </w:rPr>
        <w:t>rmare “De azi renunț la fumat!“</w:t>
      </w:r>
    </w:p>
    <w:p w:rsidR="00A23EC4" w:rsidRPr="00E40123" w:rsidRDefault="00A23EC4" w:rsidP="00E40123">
      <w:pPr>
        <w:pStyle w:val="Listparagraf"/>
        <w:spacing w:after="0" w:line="360" w:lineRule="auto"/>
        <w:ind w:left="567"/>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În fiecare an, în data de 31 Mai, Organizația Mondială a Sănătății împreună cu pertenerii internaționali celebrează Ziua Mondială fără tutun, prilej pentru a reaminti tuturor cetățenilor efectele nocive ale consumului de tutun, ale fumatului pasiv și pentru a descuraja utilizarea tutunu</w:t>
      </w:r>
      <w:r w:rsidR="00C03421" w:rsidRPr="00E40123">
        <w:rPr>
          <w:rFonts w:ascii="Times New Roman" w:eastAsia="Times New Roman" w:hAnsi="Times New Roman" w:cs="Times New Roman"/>
          <w:bCs/>
          <w:sz w:val="24"/>
          <w:szCs w:val="24"/>
          <w:lang w:eastAsia="ro-RO"/>
        </w:rPr>
        <w:t>lu</w:t>
      </w:r>
      <w:r w:rsidRPr="00E40123">
        <w:rPr>
          <w:rFonts w:ascii="Times New Roman" w:eastAsia="Times New Roman" w:hAnsi="Times New Roman" w:cs="Times New Roman"/>
          <w:bCs/>
          <w:sz w:val="24"/>
          <w:szCs w:val="24"/>
          <w:lang w:eastAsia="ro-RO"/>
        </w:rPr>
        <w:t>i sub orice formă. Scopul activității este de a informa cetățenii Sectorului 2 asupra beneficiilor renunțării la fumat.</w:t>
      </w:r>
    </w:p>
    <w:p w:rsidR="00A23EC4" w:rsidRPr="00E40123" w:rsidRDefault="00A23EC4" w:rsidP="00357F9E">
      <w:pPr>
        <w:numPr>
          <w:ilvl w:val="0"/>
          <w:numId w:val="29"/>
        </w:numPr>
        <w:spacing w:after="0" w:line="360" w:lineRule="auto"/>
        <w:ind w:left="567"/>
        <w:jc w:val="both"/>
        <w:rPr>
          <w:rFonts w:ascii="Times New Roman" w:eastAsia="Times New Roman" w:hAnsi="Times New Roman" w:cs="Times New Roman"/>
          <w:bCs/>
          <w:sz w:val="24"/>
          <w:szCs w:val="24"/>
          <w:lang w:val="en-US" w:eastAsia="ro-RO"/>
        </w:rPr>
      </w:pPr>
      <w:r w:rsidRPr="00E40123">
        <w:rPr>
          <w:rFonts w:ascii="Times New Roman" w:eastAsia="Times New Roman" w:hAnsi="Times New Roman" w:cs="Times New Roman"/>
          <w:bCs/>
          <w:sz w:val="24"/>
          <w:szCs w:val="24"/>
          <w:lang w:eastAsia="ro-RO"/>
        </w:rPr>
        <w:t xml:space="preserve">Zece întâlniri de lucru cu reprezentanții Agenției Naționale Antidrog prin Centrul de Prevenire, Evaluare și Consiliere Antidrog Sector 2 (stabilire principalele direcții de acțiune, în domeniul antidrog, pentru anul 2022) și privind stabilirea și elaborarea planului activităților care se vor derula, în parteneriat, în lunile </w:t>
      </w:r>
      <w:r w:rsidR="00E40123">
        <w:rPr>
          <w:rFonts w:ascii="Times New Roman" w:eastAsia="Times New Roman" w:hAnsi="Times New Roman" w:cs="Times New Roman"/>
          <w:bCs/>
          <w:sz w:val="24"/>
          <w:szCs w:val="24"/>
          <w:lang w:eastAsia="ro-RO"/>
        </w:rPr>
        <w:t>mai și iulie având ca obiective</w:t>
      </w:r>
      <w:r w:rsidRPr="00E40123">
        <w:rPr>
          <w:rFonts w:ascii="Times New Roman" w:eastAsia="Times New Roman" w:hAnsi="Times New Roman" w:cs="Times New Roman"/>
          <w:bCs/>
          <w:sz w:val="24"/>
          <w:szCs w:val="24"/>
          <w:lang w:val="en-US" w:eastAsia="ro-RO"/>
        </w:rPr>
        <w:t>:</w:t>
      </w:r>
    </w:p>
    <w:p w:rsidR="00A23EC4" w:rsidRPr="00E40123" w:rsidRDefault="00A23EC4" w:rsidP="00357F9E">
      <w:pPr>
        <w:pStyle w:val="Listparagraf"/>
        <w:numPr>
          <w:ilvl w:val="0"/>
          <w:numId w:val="28"/>
        </w:numPr>
        <w:spacing w:after="0" w:line="360" w:lineRule="auto"/>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Marcarea Zilei Naționale a Poliției Locale-vineri 20 mai „Ziua porților deschise”;</w:t>
      </w:r>
    </w:p>
    <w:p w:rsidR="00A23EC4" w:rsidRPr="00E40123" w:rsidRDefault="00A23EC4" w:rsidP="00357F9E">
      <w:pPr>
        <w:pStyle w:val="Listparagraf"/>
        <w:numPr>
          <w:ilvl w:val="0"/>
          <w:numId w:val="28"/>
        </w:numPr>
        <w:spacing w:after="0" w:line="360" w:lineRule="auto"/>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Marcarea Zilei Mondiale fără tutun</w:t>
      </w:r>
      <w:r w:rsidR="00C03421" w:rsidRPr="00E40123">
        <w:rPr>
          <w:rFonts w:ascii="Times New Roman" w:eastAsia="Times New Roman" w:hAnsi="Times New Roman" w:cs="Times New Roman"/>
          <w:bCs/>
          <w:sz w:val="24"/>
          <w:szCs w:val="24"/>
          <w:lang w:eastAsia="ro-RO"/>
        </w:rPr>
        <w:t xml:space="preserve"> –</w:t>
      </w:r>
      <w:r w:rsidRPr="00E40123">
        <w:rPr>
          <w:rFonts w:ascii="Times New Roman" w:eastAsia="Times New Roman" w:hAnsi="Times New Roman" w:cs="Times New Roman"/>
          <w:bCs/>
          <w:sz w:val="24"/>
          <w:szCs w:val="24"/>
          <w:lang w:eastAsia="ro-RO"/>
        </w:rPr>
        <w:t xml:space="preserve"> vineri 27 mai „De azi mă las de fumat”.</w:t>
      </w:r>
    </w:p>
    <w:p w:rsidR="00A23EC4" w:rsidRPr="00E40123" w:rsidRDefault="00A23EC4" w:rsidP="00E40123">
      <w:pPr>
        <w:spacing w:after="0" w:line="360" w:lineRule="auto"/>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 xml:space="preserve">Indicator de performanță - </w:t>
      </w:r>
      <w:r w:rsidR="009B6C58" w:rsidRPr="00E40123">
        <w:rPr>
          <w:rFonts w:ascii="Times New Roman" w:eastAsia="Times New Roman" w:hAnsi="Times New Roman" w:cs="Times New Roman"/>
          <w:bCs/>
          <w:sz w:val="24"/>
          <w:szCs w:val="24"/>
          <w:lang w:eastAsia="ro-RO"/>
        </w:rPr>
        <w:t>n</w:t>
      </w:r>
      <w:r w:rsidRPr="00E40123">
        <w:rPr>
          <w:rFonts w:ascii="Times New Roman" w:eastAsia="Times New Roman" w:hAnsi="Times New Roman" w:cs="Times New Roman"/>
          <w:bCs/>
          <w:sz w:val="24"/>
          <w:szCs w:val="24"/>
          <w:lang w:eastAsia="ro-RO"/>
        </w:rPr>
        <w:t xml:space="preserve">r. </w:t>
      </w:r>
      <w:r w:rsidR="009B6C58" w:rsidRPr="00E40123">
        <w:rPr>
          <w:rFonts w:ascii="Times New Roman" w:eastAsia="Times New Roman" w:hAnsi="Times New Roman" w:cs="Times New Roman"/>
          <w:bCs/>
          <w:sz w:val="24"/>
          <w:szCs w:val="24"/>
          <w:lang w:eastAsia="ro-RO"/>
        </w:rPr>
        <w:t>a</w:t>
      </w:r>
      <w:r w:rsidRPr="00E40123">
        <w:rPr>
          <w:rFonts w:ascii="Times New Roman" w:eastAsia="Times New Roman" w:hAnsi="Times New Roman" w:cs="Times New Roman"/>
          <w:bCs/>
          <w:sz w:val="24"/>
          <w:szCs w:val="24"/>
          <w:lang w:eastAsia="ro-RO"/>
        </w:rPr>
        <w:t>ctivități, proiecte, campanii derulate</w:t>
      </w:r>
    </w:p>
    <w:p w:rsidR="00A23EC4" w:rsidRPr="00E40123" w:rsidRDefault="00A23EC4" w:rsidP="00E40123">
      <w:pPr>
        <w:spacing w:after="0" w:line="360" w:lineRule="auto"/>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Sursa de finanțare – buget local/</w:t>
      </w:r>
      <w:r w:rsidR="00C03421" w:rsidRPr="00E40123">
        <w:rPr>
          <w:rFonts w:ascii="Times New Roman" w:eastAsia="Times New Roman" w:hAnsi="Times New Roman" w:cs="Times New Roman"/>
          <w:bCs/>
          <w:sz w:val="24"/>
          <w:szCs w:val="24"/>
          <w:lang w:eastAsia="ro-RO"/>
        </w:rPr>
        <w:t xml:space="preserve"> </w:t>
      </w:r>
      <w:r w:rsidRPr="00E40123">
        <w:rPr>
          <w:rFonts w:ascii="Times New Roman" w:eastAsia="Times New Roman" w:hAnsi="Times New Roman" w:cs="Times New Roman"/>
          <w:bCs/>
          <w:sz w:val="24"/>
          <w:szCs w:val="24"/>
          <w:lang w:eastAsia="ro-RO"/>
        </w:rPr>
        <w:t>privat</w:t>
      </w:r>
    </w:p>
    <w:p w:rsidR="00A23EC4" w:rsidRDefault="00A23EC4" w:rsidP="00E40123">
      <w:pPr>
        <w:spacing w:after="0" w:line="360" w:lineRule="auto"/>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Stadiu</w:t>
      </w:r>
      <w:r w:rsidR="00C03421" w:rsidRPr="00E40123">
        <w:rPr>
          <w:rFonts w:ascii="Times New Roman" w:eastAsia="Times New Roman" w:hAnsi="Times New Roman" w:cs="Times New Roman"/>
          <w:bCs/>
          <w:sz w:val="24"/>
          <w:szCs w:val="24"/>
          <w:lang w:eastAsia="ro-RO"/>
        </w:rPr>
        <w:t xml:space="preserve"> – </w:t>
      </w:r>
      <w:r w:rsidRPr="00E40123">
        <w:rPr>
          <w:rFonts w:ascii="Times New Roman" w:eastAsia="Times New Roman" w:hAnsi="Times New Roman" w:cs="Times New Roman"/>
          <w:bCs/>
          <w:sz w:val="24"/>
          <w:szCs w:val="24"/>
          <w:lang w:eastAsia="ro-RO"/>
        </w:rPr>
        <w:t>Realizat</w:t>
      </w:r>
    </w:p>
    <w:p w:rsidR="00E40123" w:rsidRDefault="00E40123" w:rsidP="004659F0">
      <w:pPr>
        <w:spacing w:after="0" w:line="360" w:lineRule="auto"/>
        <w:ind w:left="284"/>
        <w:jc w:val="both"/>
        <w:rPr>
          <w:rFonts w:ascii="Times New Roman" w:eastAsia="Times New Roman" w:hAnsi="Times New Roman" w:cs="Times New Roman"/>
          <w:bCs/>
          <w:sz w:val="24"/>
          <w:szCs w:val="24"/>
          <w:lang w:eastAsia="ro-RO"/>
        </w:rPr>
      </w:pPr>
    </w:p>
    <w:p w:rsidR="00FC58DB" w:rsidRDefault="004659F0" w:rsidP="00FC58DB">
      <w:pPr>
        <w:spacing w:after="120" w:line="360" w:lineRule="auto"/>
        <w:jc w:val="both"/>
        <w:rPr>
          <w:rFonts w:ascii="Times New Roman" w:eastAsia="Calibri" w:hAnsi="Times New Roman" w:cs="Times New Roman"/>
          <w:b/>
          <w:bCs/>
          <w:i/>
          <w:sz w:val="24"/>
          <w:u w:val="single"/>
        </w:rPr>
      </w:pPr>
      <w:r w:rsidRPr="004659F0">
        <w:rPr>
          <w:rFonts w:ascii="Times New Roman" w:eastAsia="Calibri" w:hAnsi="Times New Roman" w:cs="Times New Roman"/>
          <w:b/>
          <w:bCs/>
          <w:i/>
          <w:sz w:val="24"/>
          <w:u w:val="single"/>
        </w:rPr>
        <w:lastRenderedPageBreak/>
        <w:t>Creșterea gradului de educare, informare, conștientizare a elevilor și cetățenilor Sectorului 2, în domeniul violenței și faptelor antisociale</w:t>
      </w:r>
      <w:r w:rsidR="000F41FD">
        <w:rPr>
          <w:rFonts w:ascii="Times New Roman" w:eastAsia="Calibri" w:hAnsi="Times New Roman" w:cs="Times New Roman"/>
          <w:b/>
          <w:bCs/>
          <w:i/>
          <w:sz w:val="24"/>
          <w:u w:val="single"/>
        </w:rPr>
        <w:t xml:space="preserve">                                                </w:t>
      </w:r>
    </w:p>
    <w:p w:rsidR="004659F0" w:rsidRPr="003D533B" w:rsidRDefault="004659F0" w:rsidP="003D533B">
      <w:pPr>
        <w:pStyle w:val="Listparagraf"/>
        <w:numPr>
          <w:ilvl w:val="0"/>
          <w:numId w:val="60"/>
        </w:numPr>
        <w:spacing w:after="120" w:line="360" w:lineRule="auto"/>
        <w:jc w:val="both"/>
        <w:rPr>
          <w:rFonts w:ascii="Times New Roman" w:eastAsia="Calibri" w:hAnsi="Times New Roman" w:cs="Times New Roman"/>
          <w:b/>
          <w:bCs/>
          <w:i/>
          <w:sz w:val="24"/>
          <w:u w:val="single"/>
        </w:rPr>
      </w:pPr>
      <w:r w:rsidRPr="003D533B">
        <w:rPr>
          <w:rFonts w:ascii="Times New Roman" w:eastAsia="Calibri" w:hAnsi="Times New Roman" w:cs="Times New Roman"/>
          <w:bCs/>
          <w:sz w:val="24"/>
        </w:rPr>
        <w:t xml:space="preserve">Promovarea unor programe de consiliere, asistență și educație pentru persoanele cu probleme de agresivitate, precum și pentru cei care se asociază în vederea săvârșirii de infracțiuni; </w:t>
      </w:r>
    </w:p>
    <w:p w:rsidR="004659F0" w:rsidRPr="003D533B" w:rsidRDefault="004659F0" w:rsidP="003D533B">
      <w:pPr>
        <w:pStyle w:val="Listparagraf"/>
        <w:numPr>
          <w:ilvl w:val="0"/>
          <w:numId w:val="60"/>
        </w:numPr>
        <w:spacing w:after="0"/>
        <w:jc w:val="both"/>
        <w:rPr>
          <w:rFonts w:ascii="Times New Roman" w:hAnsi="Times New Roman" w:cs="Times New Roman"/>
          <w:bCs/>
          <w:sz w:val="24"/>
        </w:rPr>
      </w:pPr>
      <w:r w:rsidRPr="003D533B">
        <w:rPr>
          <w:rFonts w:ascii="Times New Roman" w:eastAsia="Calibri" w:hAnsi="Times New Roman" w:cs="Times New Roman"/>
          <w:bCs/>
          <w:sz w:val="24"/>
        </w:rPr>
        <w:t>Elaborarea și derularea de programe de pregătire, sesiuni  de   prevenire a violenței, consiliere, educație civică și juridică, în parteneriat cu ANA, DGPMB, ISMB, Inspectoratul Școlar Sector 2, ONG-uri, asociații;</w:t>
      </w:r>
    </w:p>
    <w:p w:rsidR="004659F0" w:rsidRPr="003D533B" w:rsidRDefault="004659F0" w:rsidP="003D533B">
      <w:pPr>
        <w:pStyle w:val="Listparagraf"/>
        <w:numPr>
          <w:ilvl w:val="0"/>
          <w:numId w:val="60"/>
        </w:numPr>
        <w:spacing w:after="0"/>
        <w:jc w:val="both"/>
        <w:rPr>
          <w:rFonts w:ascii="Times New Roman" w:hAnsi="Times New Roman" w:cs="Times New Roman"/>
          <w:bCs/>
          <w:sz w:val="24"/>
        </w:rPr>
      </w:pPr>
      <w:r w:rsidRPr="003D533B">
        <w:rPr>
          <w:rFonts w:ascii="Times New Roman" w:eastAsia="Calibri" w:hAnsi="Times New Roman" w:cs="Times New Roman"/>
          <w:bCs/>
          <w:sz w:val="24"/>
        </w:rPr>
        <w:t>Derularea unor campanii de informare în domeniul violenței și victimizării.</w:t>
      </w:r>
    </w:p>
    <w:p w:rsidR="004659F0" w:rsidRPr="0067039E" w:rsidRDefault="004659F0" w:rsidP="004659F0">
      <w:pPr>
        <w:spacing w:after="0"/>
        <w:jc w:val="both"/>
        <w:rPr>
          <w:rFonts w:ascii="Times New Roman" w:eastAsia="Calibri" w:hAnsi="Times New Roman" w:cs="Times New Roman"/>
          <w:bCs/>
          <w:sz w:val="24"/>
        </w:rPr>
      </w:pPr>
    </w:p>
    <w:p w:rsidR="004659F0" w:rsidRPr="004659F0" w:rsidRDefault="004659F0" w:rsidP="004659F0">
      <w:pPr>
        <w:ind w:left="1134" w:hanging="1134"/>
        <w:jc w:val="both"/>
        <w:rPr>
          <w:rFonts w:ascii="Times New Roman" w:eastAsia="Calibri" w:hAnsi="Times New Roman" w:cs="Times New Roman"/>
          <w:b/>
          <w:bCs/>
          <w:i/>
          <w:sz w:val="24"/>
          <w:u w:val="single"/>
        </w:rPr>
      </w:pPr>
      <w:r w:rsidRPr="0067039E">
        <w:rPr>
          <w:rFonts w:ascii="Times New Roman" w:eastAsia="Calibri" w:hAnsi="Times New Roman" w:cs="Times New Roman"/>
          <w:b/>
          <w:bCs/>
          <w:i/>
          <w:sz w:val="24"/>
          <w:u w:val="single"/>
        </w:rPr>
        <w:t>Creşterea</w:t>
      </w:r>
      <w:r w:rsidRPr="004659F0">
        <w:rPr>
          <w:rFonts w:ascii="Times New Roman" w:eastAsia="Calibri" w:hAnsi="Times New Roman" w:cs="Times New Roman"/>
          <w:b/>
          <w:bCs/>
          <w:i/>
          <w:sz w:val="24"/>
          <w:u w:val="single"/>
        </w:rPr>
        <w:t xml:space="preserve"> eficienţei acţiunilor privind paza obiectivelor</w:t>
      </w:r>
    </w:p>
    <w:p w:rsidR="004659F0" w:rsidRPr="004659F0" w:rsidRDefault="004659F0" w:rsidP="004659F0">
      <w:pPr>
        <w:jc w:val="both"/>
        <w:rPr>
          <w:rFonts w:ascii="Times New Roman" w:eastAsia="Calibri" w:hAnsi="Times New Roman" w:cs="Times New Roman"/>
          <w:bCs/>
          <w:sz w:val="24"/>
        </w:rPr>
      </w:pPr>
      <w:r w:rsidRPr="004659F0">
        <w:rPr>
          <w:rFonts w:ascii="Times New Roman" w:eastAsia="Calibri" w:hAnsi="Times New Roman" w:cs="Times New Roman"/>
          <w:bCs/>
          <w:sz w:val="24"/>
        </w:rPr>
        <w:t>Pentru atingerea obiectivului, Serviciul Pază Obiective,  asigură paza obiectivelor de interes local, cu respectarea actelor normative în vigoare, la 4 obiective stabilite de consiliul local al Sectorului 2:</w:t>
      </w:r>
    </w:p>
    <w:p w:rsidR="004659F0" w:rsidRPr="006A573D" w:rsidRDefault="004659F0" w:rsidP="00357F9E">
      <w:pPr>
        <w:pStyle w:val="Listparagraf"/>
        <w:numPr>
          <w:ilvl w:val="0"/>
          <w:numId w:val="38"/>
        </w:numPr>
        <w:ind w:left="993" w:hanging="425"/>
        <w:jc w:val="both"/>
        <w:rPr>
          <w:rFonts w:ascii="Times New Roman" w:eastAsia="Calibri" w:hAnsi="Times New Roman" w:cs="Times New Roman"/>
          <w:bCs/>
          <w:sz w:val="24"/>
        </w:rPr>
      </w:pPr>
      <w:r w:rsidRPr="006A573D">
        <w:rPr>
          <w:rFonts w:ascii="Times New Roman" w:eastAsia="Calibri" w:hAnsi="Times New Roman" w:cs="Times New Roman"/>
          <w:bCs/>
          <w:sz w:val="24"/>
        </w:rPr>
        <w:t>Sediul Poliției Locale Sector 2;</w:t>
      </w:r>
    </w:p>
    <w:p w:rsidR="004659F0" w:rsidRPr="006A573D" w:rsidRDefault="004659F0" w:rsidP="00357F9E">
      <w:pPr>
        <w:pStyle w:val="Listparagraf"/>
        <w:numPr>
          <w:ilvl w:val="0"/>
          <w:numId w:val="38"/>
        </w:numPr>
        <w:ind w:left="993" w:hanging="425"/>
        <w:jc w:val="both"/>
        <w:rPr>
          <w:rFonts w:ascii="Times New Roman" w:eastAsia="Calibri" w:hAnsi="Times New Roman" w:cs="Times New Roman"/>
          <w:bCs/>
          <w:sz w:val="24"/>
        </w:rPr>
      </w:pPr>
      <w:r w:rsidRPr="006A573D">
        <w:rPr>
          <w:rFonts w:ascii="Times New Roman" w:eastAsia="Calibri" w:hAnsi="Times New Roman" w:cs="Times New Roman"/>
          <w:bCs/>
          <w:sz w:val="24"/>
        </w:rPr>
        <w:t xml:space="preserve">Centrul administrativ - Primăria Sectorului 2; </w:t>
      </w:r>
    </w:p>
    <w:p w:rsidR="004659F0" w:rsidRPr="006A573D" w:rsidRDefault="004659F0" w:rsidP="00357F9E">
      <w:pPr>
        <w:pStyle w:val="Listparagraf"/>
        <w:numPr>
          <w:ilvl w:val="0"/>
          <w:numId w:val="38"/>
        </w:numPr>
        <w:ind w:left="993" w:hanging="425"/>
        <w:jc w:val="both"/>
        <w:rPr>
          <w:rFonts w:ascii="Times New Roman" w:eastAsia="Calibri" w:hAnsi="Times New Roman" w:cs="Times New Roman"/>
          <w:bCs/>
          <w:sz w:val="24"/>
          <w:lang w:val="en-US"/>
        </w:rPr>
      </w:pPr>
      <w:r w:rsidRPr="006A573D">
        <w:rPr>
          <w:rFonts w:ascii="Times New Roman" w:eastAsia="Calibri" w:hAnsi="Times New Roman" w:cs="Times New Roman"/>
          <w:bCs/>
          <w:sz w:val="24"/>
        </w:rPr>
        <w:t>Direcția Publică de  Evidență Persoane și Stare Civilă – Serviciul Evidența Persoanei;</w:t>
      </w:r>
    </w:p>
    <w:p w:rsidR="004659F0" w:rsidRPr="006A573D" w:rsidRDefault="004659F0" w:rsidP="00357F9E">
      <w:pPr>
        <w:pStyle w:val="Listparagraf"/>
        <w:numPr>
          <w:ilvl w:val="0"/>
          <w:numId w:val="38"/>
        </w:numPr>
        <w:ind w:left="993" w:hanging="425"/>
        <w:jc w:val="both"/>
        <w:rPr>
          <w:rFonts w:ascii="Times New Roman" w:eastAsia="Calibri" w:hAnsi="Times New Roman" w:cs="Times New Roman"/>
          <w:bCs/>
          <w:sz w:val="24"/>
        </w:rPr>
      </w:pPr>
      <w:r w:rsidRPr="006A573D">
        <w:rPr>
          <w:rFonts w:ascii="Times New Roman" w:eastAsia="Calibri" w:hAnsi="Times New Roman" w:cs="Times New Roman"/>
          <w:bCs/>
          <w:sz w:val="24"/>
        </w:rPr>
        <w:t>Direcția Generală Permise de Conducere și Înmatriculări.</w:t>
      </w:r>
    </w:p>
    <w:p w:rsidR="004659F0" w:rsidRPr="004659F0" w:rsidRDefault="004659F0" w:rsidP="004659F0">
      <w:pPr>
        <w:jc w:val="both"/>
        <w:rPr>
          <w:rFonts w:ascii="Times New Roman" w:eastAsia="Calibri" w:hAnsi="Times New Roman" w:cs="Times New Roman"/>
          <w:bCs/>
          <w:sz w:val="24"/>
        </w:rPr>
      </w:pPr>
      <w:r w:rsidRPr="004659F0">
        <w:rPr>
          <w:rFonts w:ascii="Times New Roman" w:eastAsia="Calibri" w:hAnsi="Times New Roman" w:cs="Times New Roman"/>
          <w:bCs/>
          <w:sz w:val="24"/>
        </w:rPr>
        <w:t xml:space="preserve">În perioada analizată, activitatea principală a Serviciului Pază Obiective și Control Acces, a fost și este în continuare conform Obiectivelor Strategice și dispozițiilor interne, de asigurare a pazei obiectivelor şi a bunurilor de interes public şi privat aflate în proprietatea sectorului 2 si asigurarea ordinii și liniștii publice. </w:t>
      </w:r>
    </w:p>
    <w:p w:rsidR="004659F0" w:rsidRDefault="004659F0" w:rsidP="00314D42">
      <w:pPr>
        <w:spacing w:after="0" w:line="360" w:lineRule="auto"/>
        <w:ind w:left="284"/>
        <w:jc w:val="both"/>
        <w:rPr>
          <w:rFonts w:ascii="Times New Roman" w:eastAsia="Times New Roman" w:hAnsi="Times New Roman" w:cs="Times New Roman"/>
          <w:bCs/>
          <w:sz w:val="24"/>
          <w:szCs w:val="24"/>
          <w:lang w:eastAsia="ro-RO"/>
        </w:rPr>
      </w:pPr>
    </w:p>
    <w:p w:rsidR="003928A2" w:rsidRPr="003928A2" w:rsidRDefault="00A61240" w:rsidP="006807E1">
      <w:pPr>
        <w:pStyle w:val="Titlu2"/>
        <w:spacing w:after="100" w:afterAutospacing="1" w:line="257" w:lineRule="auto"/>
        <w:ind w:firstLine="1134"/>
        <w:rPr>
          <w:rFonts w:ascii="Times New Roman" w:hAnsi="Times New Roman" w:cs="Times New Roman"/>
          <w:b/>
          <w:noProof/>
          <w:color w:val="auto"/>
        </w:rPr>
      </w:pPr>
      <w:bookmarkStart w:id="41" w:name="_Toc42848469"/>
      <w:bookmarkStart w:id="42" w:name="_Toc127799493"/>
      <w:r w:rsidRPr="003928A2">
        <w:rPr>
          <w:rFonts w:ascii="Times New Roman" w:hAnsi="Times New Roman" w:cs="Times New Roman"/>
          <w:b/>
          <w:noProof/>
          <w:color w:val="auto"/>
        </w:rPr>
        <w:t xml:space="preserve">2.2 </w:t>
      </w:r>
      <w:r w:rsidR="00F23456" w:rsidRPr="003928A2">
        <w:rPr>
          <w:rFonts w:ascii="Times New Roman" w:hAnsi="Times New Roman" w:cs="Times New Roman"/>
          <w:b/>
          <w:noProof/>
          <w:color w:val="auto"/>
        </w:rPr>
        <w:t>Cultur</w:t>
      </w:r>
      <w:r w:rsidR="00884A18" w:rsidRPr="003928A2">
        <w:rPr>
          <w:rFonts w:ascii="Times New Roman" w:hAnsi="Times New Roman" w:cs="Times New Roman"/>
          <w:b/>
          <w:noProof/>
          <w:color w:val="auto"/>
        </w:rPr>
        <w:t>ă</w:t>
      </w:r>
      <w:bookmarkEnd w:id="41"/>
      <w:r w:rsidR="00F23456" w:rsidRPr="003928A2">
        <w:rPr>
          <w:rFonts w:ascii="Times New Roman" w:hAnsi="Times New Roman" w:cs="Times New Roman"/>
          <w:b/>
          <w:noProof/>
          <w:color w:val="auto"/>
        </w:rPr>
        <w:t xml:space="preserve"> </w:t>
      </w:r>
      <w:bookmarkEnd w:id="42"/>
    </w:p>
    <w:p w:rsidR="00C0447F" w:rsidRPr="00CD6F05" w:rsidRDefault="00C0447F" w:rsidP="00FC58DB">
      <w:pPr>
        <w:spacing w:after="120" w:line="360" w:lineRule="auto"/>
        <w:ind w:right="-335"/>
        <w:jc w:val="both"/>
        <w:rPr>
          <w:rFonts w:ascii="Times New Roman" w:hAnsi="Times New Roman" w:cs="Times New Roman"/>
          <w:i/>
          <w:sz w:val="24"/>
          <w:szCs w:val="24"/>
          <w:u w:val="single"/>
        </w:rPr>
      </w:pPr>
      <w:r w:rsidRPr="00CD6F05">
        <w:rPr>
          <w:rFonts w:ascii="Times New Roman" w:hAnsi="Times New Roman" w:cs="Times New Roman"/>
          <w:i/>
          <w:sz w:val="24"/>
          <w:szCs w:val="24"/>
          <w:u w:val="single"/>
        </w:rPr>
        <w:t xml:space="preserve">Centrul Cultural „Mihai Eminescu” </w:t>
      </w:r>
    </w:p>
    <w:p w:rsidR="000E6313" w:rsidRPr="00CD6F05" w:rsidRDefault="00C0447F" w:rsidP="00FC58DB">
      <w:pPr>
        <w:spacing w:after="0" w:line="360" w:lineRule="auto"/>
        <w:ind w:right="-334" w:firstLine="578"/>
        <w:jc w:val="both"/>
        <w:rPr>
          <w:rFonts w:ascii="Times New Roman" w:eastAsia="Times New Roman" w:hAnsi="Times New Roman" w:cs="Times New Roman"/>
          <w:bCs/>
          <w:sz w:val="24"/>
          <w:szCs w:val="24"/>
        </w:rPr>
      </w:pPr>
      <w:r w:rsidRPr="00CD6F05">
        <w:rPr>
          <w:rFonts w:ascii="Times New Roman" w:eastAsia="Times New Roman" w:hAnsi="Times New Roman" w:cs="Times New Roman"/>
          <w:bCs/>
          <w:sz w:val="24"/>
          <w:szCs w:val="24"/>
        </w:rPr>
        <w:t>Centrul Cultural „Mihai Eminescu” este un serviciu cu o personalitate</w:t>
      </w:r>
      <w:r w:rsidR="000A3237" w:rsidRPr="00CD6F05">
        <w:rPr>
          <w:rFonts w:ascii="Times New Roman" w:eastAsia="Times New Roman" w:hAnsi="Times New Roman" w:cs="Times New Roman"/>
          <w:bCs/>
          <w:sz w:val="24"/>
          <w:szCs w:val="24"/>
        </w:rPr>
        <w:t xml:space="preserve"> juridică, înfiinţat prin Hotărârea nr. 95/24.10.2002 a Consiliului Local al Sectorului 2 şi funcţionează sub autoritatea Consiliului Local Sector 2. Centrul îşi desfăşoară activitatea în conformitate cu prevederile legislaţiei române şi cu Regulamentul de Organizare şi Funcţionare al Centrului Cultural „Mihai Eminescu”.</w:t>
      </w:r>
    </w:p>
    <w:p w:rsidR="00CC2E05" w:rsidRPr="00CD6F05" w:rsidRDefault="000A3237" w:rsidP="00FC58DB">
      <w:pPr>
        <w:spacing w:after="0" w:line="360" w:lineRule="auto"/>
        <w:ind w:right="-334" w:firstLine="578"/>
        <w:jc w:val="both"/>
        <w:rPr>
          <w:rFonts w:ascii="Times New Roman" w:eastAsia="Times New Roman" w:hAnsi="Times New Roman" w:cs="Times New Roman"/>
          <w:bCs/>
          <w:i/>
          <w:sz w:val="24"/>
          <w:szCs w:val="24"/>
        </w:rPr>
      </w:pPr>
      <w:r w:rsidRPr="00CD6F05">
        <w:rPr>
          <w:rFonts w:ascii="Times New Roman" w:eastAsia="Times New Roman" w:hAnsi="Times New Roman" w:cs="Times New Roman"/>
          <w:bCs/>
          <w:sz w:val="24"/>
          <w:szCs w:val="24"/>
        </w:rPr>
        <w:t>Centrul Cultural „Mihai Eminescu” îşi desfăşoară proiecte şi programe culturale, sportive şi de tineret, în dom</w:t>
      </w:r>
      <w:r w:rsidR="000C46D4" w:rsidRPr="00CD6F05">
        <w:rPr>
          <w:rFonts w:ascii="Times New Roman" w:eastAsia="Times New Roman" w:hAnsi="Times New Roman" w:cs="Times New Roman"/>
          <w:bCs/>
          <w:sz w:val="24"/>
          <w:szCs w:val="24"/>
        </w:rPr>
        <w:t>e</w:t>
      </w:r>
      <w:r w:rsidRPr="00CD6F05">
        <w:rPr>
          <w:rFonts w:ascii="Times New Roman" w:eastAsia="Times New Roman" w:hAnsi="Times New Roman" w:cs="Times New Roman"/>
          <w:bCs/>
          <w:sz w:val="24"/>
          <w:szCs w:val="24"/>
        </w:rPr>
        <w:t>niul educaţiei permanente şi a</w:t>
      </w:r>
      <w:r w:rsidR="000C46D4" w:rsidRPr="00CD6F05">
        <w:rPr>
          <w:rFonts w:ascii="Times New Roman" w:eastAsia="Times New Roman" w:hAnsi="Times New Roman" w:cs="Times New Roman"/>
          <w:bCs/>
          <w:sz w:val="24"/>
          <w:szCs w:val="24"/>
        </w:rPr>
        <w:t>l</w:t>
      </w:r>
      <w:r w:rsidRPr="00CD6F05">
        <w:rPr>
          <w:rFonts w:ascii="Times New Roman" w:eastAsia="Times New Roman" w:hAnsi="Times New Roman" w:cs="Times New Roman"/>
          <w:bCs/>
          <w:sz w:val="24"/>
          <w:szCs w:val="24"/>
        </w:rPr>
        <w:t xml:space="preserve"> culturii tradiţional</w:t>
      </w:r>
      <w:r w:rsidR="009E191A" w:rsidRPr="00CD6F05">
        <w:rPr>
          <w:rFonts w:ascii="Times New Roman" w:eastAsia="Times New Roman" w:hAnsi="Times New Roman" w:cs="Times New Roman"/>
          <w:bCs/>
          <w:sz w:val="24"/>
          <w:szCs w:val="24"/>
        </w:rPr>
        <w:t>e, acesta încadrându-se la capitolul "Educație - Cultură"</w:t>
      </w:r>
      <w:r w:rsidR="00BE5EB3" w:rsidRPr="00CD6F05">
        <w:rPr>
          <w:rFonts w:ascii="Times New Roman" w:eastAsia="Times New Roman" w:hAnsi="Times New Roman" w:cs="Times New Roman"/>
          <w:bCs/>
          <w:sz w:val="24"/>
          <w:szCs w:val="24"/>
        </w:rPr>
        <w:t xml:space="preserve"> cu</w:t>
      </w:r>
      <w:r w:rsidR="00BE5EB3" w:rsidRPr="00CD6F05">
        <w:rPr>
          <w:rFonts w:ascii="Times New Roman" w:eastAsia="Times New Roman" w:hAnsi="Times New Roman" w:cs="Times New Roman"/>
          <w:bCs/>
          <w:i/>
          <w:sz w:val="24"/>
          <w:szCs w:val="24"/>
        </w:rPr>
        <w:t xml:space="preserve"> </w:t>
      </w:r>
      <w:r w:rsidR="00BE5EB3" w:rsidRPr="00CD6F05">
        <w:rPr>
          <w:rFonts w:ascii="Times New Roman" w:eastAsia="Times New Roman" w:hAnsi="Times New Roman" w:cs="Times New Roman"/>
          <w:bCs/>
          <w:sz w:val="24"/>
          <w:szCs w:val="24"/>
        </w:rPr>
        <w:t>următoarele</w:t>
      </w:r>
      <w:r w:rsidR="00151D24" w:rsidRPr="00CD6F05">
        <w:rPr>
          <w:rFonts w:ascii="Times New Roman" w:eastAsia="Times New Roman" w:hAnsi="Times New Roman" w:cs="Times New Roman"/>
          <w:bCs/>
          <w:sz w:val="24"/>
          <w:szCs w:val="24"/>
        </w:rPr>
        <w:t xml:space="preserve"> </w:t>
      </w:r>
      <w:r w:rsidR="00CC2E05" w:rsidRPr="00CD6F05">
        <w:rPr>
          <w:rFonts w:ascii="Times New Roman" w:eastAsia="Times New Roman" w:hAnsi="Times New Roman" w:cs="Times New Roman"/>
          <w:bCs/>
          <w:i/>
          <w:sz w:val="24"/>
          <w:szCs w:val="24"/>
        </w:rPr>
        <w:t>Programe derulate în anul 2022</w:t>
      </w:r>
      <w:r w:rsidR="00826F74" w:rsidRPr="00CD6F05">
        <w:rPr>
          <w:rFonts w:ascii="Times New Roman" w:eastAsia="Times New Roman" w:hAnsi="Times New Roman" w:cs="Times New Roman"/>
          <w:bCs/>
          <w:i/>
          <w:sz w:val="24"/>
          <w:szCs w:val="24"/>
        </w:rPr>
        <w:t>:</w:t>
      </w:r>
      <w:bookmarkStart w:id="43" w:name="_Toc42848470"/>
    </w:p>
    <w:p w:rsidR="00CC2E05" w:rsidRDefault="00CC2E05" w:rsidP="000B75E8">
      <w:pPr>
        <w:spacing w:after="0" w:line="360" w:lineRule="auto"/>
        <w:jc w:val="both"/>
        <w:rPr>
          <w:rFonts w:ascii="Times New Roman" w:hAnsi="Times New Roman" w:cs="Times New Roman"/>
          <w:sz w:val="24"/>
        </w:rPr>
      </w:pPr>
      <w:r w:rsidRPr="00CD6F05">
        <w:rPr>
          <w:rFonts w:ascii="Times New Roman" w:hAnsi="Times New Roman" w:cs="Times New Roman"/>
          <w:sz w:val="24"/>
        </w:rPr>
        <w:t>Facilitarea accesului la cultură pentru locuitorii Sectorului 2:</w:t>
      </w:r>
    </w:p>
    <w:p w:rsidR="000F41FD" w:rsidRPr="00CD6F05" w:rsidRDefault="000F41FD" w:rsidP="000B75E8">
      <w:pPr>
        <w:spacing w:after="0" w:line="360" w:lineRule="auto"/>
        <w:jc w:val="both"/>
        <w:rPr>
          <w:rFonts w:ascii="Times New Roman" w:hAnsi="Times New Roman" w:cs="Times New Roman"/>
          <w:sz w:val="24"/>
        </w:rPr>
      </w:pPr>
    </w:p>
    <w:p w:rsidR="00CC2E05" w:rsidRPr="00310C62" w:rsidRDefault="00CC2E05" w:rsidP="000B75E8">
      <w:pPr>
        <w:spacing w:line="360" w:lineRule="auto"/>
        <w:jc w:val="both"/>
        <w:rPr>
          <w:rFonts w:ascii="Times New Roman" w:hAnsi="Times New Roman" w:cs="Times New Roman"/>
          <w:i/>
          <w:sz w:val="24"/>
        </w:rPr>
      </w:pPr>
      <w:r w:rsidRPr="000B75E8">
        <w:rPr>
          <w:rFonts w:ascii="Times New Roman" w:hAnsi="Times New Roman" w:cs="Times New Roman"/>
          <w:i/>
          <w:sz w:val="24"/>
        </w:rPr>
        <w:lastRenderedPageBreak/>
        <w:t>Activități realizate de Centrul Cultural Mihai Eminescu în anul 2022:</w:t>
      </w:r>
    </w:p>
    <w:tbl>
      <w:tblPr>
        <w:tblStyle w:val="GrilTabel"/>
        <w:tblW w:w="9828" w:type="dxa"/>
        <w:tblLayout w:type="fixed"/>
        <w:tblLook w:val="04A0" w:firstRow="1" w:lastRow="0" w:firstColumn="1" w:lastColumn="0" w:noHBand="0" w:noVBand="1"/>
      </w:tblPr>
      <w:tblGrid>
        <w:gridCol w:w="648"/>
        <w:gridCol w:w="2521"/>
        <w:gridCol w:w="6659"/>
      </w:tblGrid>
      <w:tr w:rsidR="00CC2E05" w:rsidRPr="00481994" w:rsidTr="00481994">
        <w:tc>
          <w:tcPr>
            <w:tcW w:w="648" w:type="dxa"/>
            <w:vAlign w:val="center"/>
          </w:tcPr>
          <w:p w:rsidR="00CC2E05" w:rsidRPr="0067039E" w:rsidRDefault="00CC2E05" w:rsidP="000B75E8">
            <w:pPr>
              <w:jc w:val="center"/>
              <w:rPr>
                <w:rFonts w:ascii="Times New Roman" w:hAnsi="Times New Roman" w:cs="Times New Roman"/>
                <w:b/>
                <w:sz w:val="24"/>
                <w:szCs w:val="24"/>
              </w:rPr>
            </w:pPr>
            <w:r w:rsidRPr="0067039E">
              <w:rPr>
                <w:rFonts w:ascii="Times New Roman" w:hAnsi="Times New Roman" w:cs="Times New Roman"/>
                <w:b/>
                <w:sz w:val="24"/>
                <w:szCs w:val="24"/>
              </w:rPr>
              <w:t>Nr.crt.</w:t>
            </w:r>
          </w:p>
        </w:tc>
        <w:tc>
          <w:tcPr>
            <w:tcW w:w="2521" w:type="dxa"/>
            <w:vAlign w:val="center"/>
          </w:tcPr>
          <w:p w:rsidR="00CC2E05" w:rsidRPr="0067039E" w:rsidRDefault="00CC2E05" w:rsidP="00481994">
            <w:pPr>
              <w:jc w:val="center"/>
              <w:rPr>
                <w:rFonts w:ascii="Times New Roman" w:hAnsi="Times New Roman" w:cs="Times New Roman"/>
                <w:b/>
                <w:sz w:val="24"/>
                <w:szCs w:val="24"/>
              </w:rPr>
            </w:pPr>
            <w:r w:rsidRPr="0067039E">
              <w:rPr>
                <w:rFonts w:ascii="Times New Roman" w:hAnsi="Times New Roman" w:cs="Times New Roman"/>
                <w:b/>
                <w:sz w:val="24"/>
                <w:szCs w:val="24"/>
              </w:rPr>
              <w:t>DENUMIREA PROIECTULUI</w:t>
            </w:r>
          </w:p>
        </w:tc>
        <w:tc>
          <w:tcPr>
            <w:tcW w:w="6659" w:type="dxa"/>
            <w:vAlign w:val="center"/>
          </w:tcPr>
          <w:p w:rsidR="00CC2E05" w:rsidRPr="0067039E" w:rsidRDefault="00CC2E05" w:rsidP="00481994">
            <w:pPr>
              <w:jc w:val="center"/>
              <w:rPr>
                <w:rFonts w:ascii="Times New Roman" w:hAnsi="Times New Roman" w:cs="Times New Roman"/>
                <w:b/>
                <w:sz w:val="24"/>
                <w:szCs w:val="24"/>
              </w:rPr>
            </w:pPr>
            <w:r w:rsidRPr="0067039E">
              <w:rPr>
                <w:rFonts w:ascii="Times New Roman" w:hAnsi="Times New Roman" w:cs="Times New Roman"/>
                <w:b/>
                <w:sz w:val="24"/>
                <w:szCs w:val="24"/>
              </w:rPr>
              <w:t>DESCRIEREA PROIECTULUI</w:t>
            </w:r>
          </w:p>
        </w:tc>
      </w:tr>
      <w:tr w:rsidR="00CC2E05" w:rsidRPr="00481994" w:rsidTr="00481994">
        <w:tc>
          <w:tcPr>
            <w:tcW w:w="648" w:type="dxa"/>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vAlign w:val="center"/>
          </w:tcPr>
          <w:p w:rsidR="00CC2E05" w:rsidRPr="00481994" w:rsidRDefault="00CC2E05" w:rsidP="00481994">
            <w:pPr>
              <w:spacing w:line="242" w:lineRule="exact"/>
              <w:jc w:val="center"/>
              <w:rPr>
                <w:rFonts w:ascii="Times New Roman" w:hAnsi="Times New Roman" w:cs="Times New Roman"/>
                <w:b/>
                <w:spacing w:val="-7"/>
                <w:sz w:val="24"/>
                <w:szCs w:val="24"/>
              </w:rPr>
            </w:pPr>
            <w:r w:rsidRPr="00481994">
              <w:rPr>
                <w:rFonts w:ascii="Times New Roman" w:hAnsi="Times New Roman" w:cs="Times New Roman"/>
                <w:b/>
                <w:spacing w:val="-7"/>
                <w:sz w:val="24"/>
                <w:szCs w:val="24"/>
              </w:rPr>
              <w:t xml:space="preserve">CALDERON ART </w:t>
            </w:r>
            <w:r w:rsidRPr="00481994">
              <w:rPr>
                <w:rFonts w:ascii="Times New Roman" w:hAnsi="Times New Roman" w:cs="Times New Roman"/>
                <w:b/>
                <w:spacing w:val="-7"/>
                <w:sz w:val="24"/>
                <w:szCs w:val="24"/>
              </w:rPr>
              <w:br/>
            </w:r>
            <w:r w:rsidRPr="00481994">
              <w:rPr>
                <w:rFonts w:ascii="Times New Roman" w:hAnsi="Times New Roman" w:cs="Times New Roman"/>
                <w:b/>
                <w:sz w:val="24"/>
                <w:szCs w:val="24"/>
              </w:rPr>
              <w:t xml:space="preserve">STUDIO </w:t>
            </w:r>
            <w:r w:rsidRPr="00481994">
              <w:rPr>
                <w:rFonts w:ascii="Times New Roman" w:hAnsi="Times New Roman" w:cs="Times New Roman"/>
                <w:b/>
                <w:sz w:val="24"/>
                <w:szCs w:val="24"/>
              </w:rPr>
              <w:br/>
              <w:t>Anul 2022</w:t>
            </w:r>
          </w:p>
        </w:tc>
        <w:tc>
          <w:tcPr>
            <w:tcW w:w="6659" w:type="dxa"/>
          </w:tcPr>
          <w:p w:rsidR="00CC2E05" w:rsidRPr="00481994" w:rsidRDefault="00CC2E05" w:rsidP="00D92A7F">
            <w:pPr>
              <w:spacing w:before="144"/>
              <w:ind w:right="144"/>
              <w:jc w:val="both"/>
              <w:rPr>
                <w:rFonts w:ascii="Times New Roman" w:hAnsi="Times New Roman" w:cs="Times New Roman"/>
                <w:sz w:val="24"/>
                <w:szCs w:val="24"/>
              </w:rPr>
            </w:pPr>
            <w:r w:rsidRPr="00481994">
              <w:rPr>
                <w:rFonts w:ascii="Times New Roman" w:hAnsi="Times New Roman" w:cs="Times New Roman"/>
                <w:b/>
                <w:spacing w:val="-5"/>
                <w:sz w:val="24"/>
                <w:szCs w:val="24"/>
              </w:rPr>
              <w:t>ARTĂ</w:t>
            </w:r>
            <w:r w:rsidRPr="00481994">
              <w:rPr>
                <w:rFonts w:ascii="Times New Roman" w:hAnsi="Times New Roman" w:cs="Times New Roman"/>
                <w:spacing w:val="-5"/>
                <w:sz w:val="24"/>
                <w:szCs w:val="24"/>
              </w:rPr>
              <w:t xml:space="preserve">: Sustinerea creaţiei artistice din România prin organizarea </w:t>
            </w:r>
            <w:r w:rsidRPr="00481994">
              <w:rPr>
                <w:rFonts w:ascii="Times New Roman" w:hAnsi="Times New Roman" w:cs="Times New Roman"/>
                <w:spacing w:val="-2"/>
                <w:sz w:val="24"/>
                <w:szCs w:val="24"/>
              </w:rPr>
              <w:t xml:space="preserve">unor expoziţii de artă plastică sau modernă (pictură, sculptură, </w:t>
            </w:r>
            <w:r w:rsidRPr="00481994">
              <w:rPr>
                <w:rFonts w:ascii="Times New Roman" w:hAnsi="Times New Roman" w:cs="Times New Roman"/>
                <w:spacing w:val="-5"/>
                <w:sz w:val="24"/>
                <w:szCs w:val="24"/>
              </w:rPr>
              <w:t>grafică, fotografie) şi lansări de carte/</w:t>
            </w:r>
            <w:r w:rsidR="000C46D4" w:rsidRPr="00481994">
              <w:rPr>
                <w:rFonts w:ascii="Times New Roman" w:hAnsi="Times New Roman" w:cs="Times New Roman"/>
                <w:spacing w:val="-5"/>
                <w:sz w:val="24"/>
                <w:szCs w:val="24"/>
              </w:rPr>
              <w:t xml:space="preserve"> </w:t>
            </w:r>
            <w:r w:rsidRPr="00481994">
              <w:rPr>
                <w:rFonts w:ascii="Times New Roman" w:hAnsi="Times New Roman" w:cs="Times New Roman"/>
                <w:spacing w:val="-5"/>
                <w:sz w:val="24"/>
                <w:szCs w:val="24"/>
              </w:rPr>
              <w:t>album de artă.</w:t>
            </w:r>
          </w:p>
        </w:tc>
      </w:tr>
      <w:tr w:rsidR="00CC2E05" w:rsidRPr="00481994" w:rsidTr="00481994">
        <w:trPr>
          <w:trHeight w:val="844"/>
        </w:trPr>
        <w:tc>
          <w:tcPr>
            <w:tcW w:w="648" w:type="dxa"/>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vAlign w:val="center"/>
          </w:tcPr>
          <w:p w:rsidR="00CC2E05" w:rsidRPr="00481994" w:rsidRDefault="00CC2E05" w:rsidP="00481994">
            <w:pPr>
              <w:spacing w:line="240" w:lineRule="exact"/>
              <w:jc w:val="center"/>
              <w:rPr>
                <w:rFonts w:ascii="Times New Roman" w:hAnsi="Times New Roman" w:cs="Times New Roman"/>
                <w:b/>
                <w:spacing w:val="-4"/>
                <w:sz w:val="24"/>
                <w:szCs w:val="24"/>
              </w:rPr>
            </w:pPr>
            <w:r w:rsidRPr="00481994">
              <w:rPr>
                <w:rFonts w:ascii="Times New Roman" w:hAnsi="Times New Roman" w:cs="Times New Roman"/>
                <w:b/>
                <w:spacing w:val="-4"/>
                <w:sz w:val="24"/>
                <w:szCs w:val="24"/>
              </w:rPr>
              <w:t xml:space="preserve">EDITURA "Centrul </w:t>
            </w:r>
            <w:r w:rsidRPr="00481994">
              <w:rPr>
                <w:rFonts w:ascii="Times New Roman" w:hAnsi="Times New Roman" w:cs="Times New Roman"/>
                <w:b/>
                <w:spacing w:val="-4"/>
                <w:sz w:val="24"/>
                <w:szCs w:val="24"/>
              </w:rPr>
              <w:br/>
            </w:r>
            <w:r w:rsidRPr="00481994">
              <w:rPr>
                <w:rFonts w:ascii="Times New Roman" w:hAnsi="Times New Roman" w:cs="Times New Roman"/>
                <w:b/>
                <w:spacing w:val="2"/>
                <w:sz w:val="24"/>
                <w:szCs w:val="24"/>
              </w:rPr>
              <w:t xml:space="preserve">Cultural Mihai </w:t>
            </w:r>
            <w:r w:rsidRPr="00481994">
              <w:rPr>
                <w:rFonts w:ascii="Times New Roman" w:hAnsi="Times New Roman" w:cs="Times New Roman"/>
                <w:b/>
                <w:spacing w:val="2"/>
                <w:sz w:val="24"/>
                <w:szCs w:val="24"/>
              </w:rPr>
              <w:br/>
            </w:r>
            <w:r w:rsidRPr="00481994">
              <w:rPr>
                <w:rFonts w:ascii="Times New Roman" w:hAnsi="Times New Roman" w:cs="Times New Roman"/>
                <w:b/>
                <w:sz w:val="24"/>
                <w:szCs w:val="24"/>
              </w:rPr>
              <w:t>Eminescu"</w:t>
            </w:r>
          </w:p>
        </w:tc>
        <w:tc>
          <w:tcPr>
            <w:tcW w:w="6659" w:type="dxa"/>
          </w:tcPr>
          <w:p w:rsidR="00CC2E05" w:rsidRPr="00481994" w:rsidRDefault="00CC2E05" w:rsidP="00D92A7F">
            <w:pPr>
              <w:jc w:val="both"/>
              <w:rPr>
                <w:rFonts w:ascii="Times New Roman" w:hAnsi="Times New Roman" w:cs="Times New Roman"/>
                <w:sz w:val="24"/>
                <w:szCs w:val="24"/>
              </w:rPr>
            </w:pPr>
            <w:r w:rsidRPr="00481994">
              <w:rPr>
                <w:rFonts w:ascii="Times New Roman" w:hAnsi="Times New Roman" w:cs="Times New Roman"/>
                <w:b/>
                <w:spacing w:val="-4"/>
                <w:sz w:val="24"/>
                <w:szCs w:val="24"/>
              </w:rPr>
              <w:t>CARTE:</w:t>
            </w:r>
            <w:r w:rsidRPr="00481994">
              <w:rPr>
                <w:rFonts w:ascii="Times New Roman" w:hAnsi="Times New Roman" w:cs="Times New Roman"/>
                <w:spacing w:val="-4"/>
                <w:sz w:val="24"/>
                <w:szCs w:val="24"/>
              </w:rPr>
              <w:t xml:space="preserve"> Susţinerea creaţiei literare şi a celei artistice prin editarea </w:t>
            </w:r>
            <w:r w:rsidRPr="00481994">
              <w:rPr>
                <w:rFonts w:ascii="Times New Roman" w:hAnsi="Times New Roman" w:cs="Times New Roman"/>
                <w:spacing w:val="-2"/>
                <w:sz w:val="24"/>
                <w:szCs w:val="24"/>
              </w:rPr>
              <w:t xml:space="preserve">şi tipărirea unor cărţi sau albume. Funcţionarea unei edituri prin </w:t>
            </w:r>
            <w:r w:rsidRPr="00481994">
              <w:rPr>
                <w:rFonts w:ascii="Times New Roman" w:hAnsi="Times New Roman" w:cs="Times New Roman"/>
                <w:spacing w:val="-1"/>
                <w:sz w:val="24"/>
                <w:szCs w:val="24"/>
              </w:rPr>
              <w:t xml:space="preserve">care este sprijinit actul cultural de calitate este o necesitate a </w:t>
            </w:r>
            <w:r w:rsidRPr="006A7FCB">
              <w:rPr>
                <w:rFonts w:ascii="Times New Roman" w:hAnsi="Times New Roman" w:cs="Times New Roman"/>
                <w:spacing w:val="-8"/>
                <w:sz w:val="24"/>
                <w:szCs w:val="24"/>
              </w:rPr>
              <w:t>comunităţii.</w:t>
            </w:r>
          </w:p>
        </w:tc>
      </w:tr>
      <w:tr w:rsidR="00CC2E05" w:rsidRPr="00481994" w:rsidTr="00310C62">
        <w:trPr>
          <w:trHeight w:val="1675"/>
        </w:trPr>
        <w:tc>
          <w:tcPr>
            <w:tcW w:w="648" w:type="dxa"/>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vAlign w:val="center"/>
          </w:tcPr>
          <w:p w:rsidR="00CC2E05" w:rsidRPr="00481994" w:rsidRDefault="00CC2E05" w:rsidP="00481994">
            <w:pPr>
              <w:spacing w:line="230" w:lineRule="auto"/>
              <w:jc w:val="center"/>
              <w:rPr>
                <w:rFonts w:ascii="Times New Roman" w:hAnsi="Times New Roman" w:cs="Times New Roman"/>
                <w:b/>
                <w:sz w:val="24"/>
                <w:szCs w:val="24"/>
              </w:rPr>
            </w:pPr>
            <w:r w:rsidRPr="00481994">
              <w:rPr>
                <w:rFonts w:ascii="Times New Roman" w:hAnsi="Times New Roman" w:cs="Times New Roman"/>
                <w:b/>
                <w:sz w:val="24"/>
                <w:szCs w:val="24"/>
              </w:rPr>
              <w:t xml:space="preserve">FESTIVALUL </w:t>
            </w:r>
            <w:r w:rsidRPr="00481994">
              <w:rPr>
                <w:rFonts w:ascii="Times New Roman" w:hAnsi="Times New Roman" w:cs="Times New Roman"/>
                <w:b/>
                <w:sz w:val="24"/>
                <w:szCs w:val="24"/>
              </w:rPr>
              <w:br/>
              <w:t>PRIMĂVARĂ</w:t>
            </w:r>
          </w:p>
          <w:p w:rsidR="00CC2E05" w:rsidRPr="00481994" w:rsidRDefault="00CC2E05" w:rsidP="00481994">
            <w:pPr>
              <w:jc w:val="center"/>
              <w:rPr>
                <w:rFonts w:ascii="Times New Roman" w:hAnsi="Times New Roman" w:cs="Times New Roman"/>
                <w:b/>
                <w:sz w:val="24"/>
                <w:szCs w:val="24"/>
              </w:rPr>
            </w:pPr>
            <w:r w:rsidRPr="00481994">
              <w:rPr>
                <w:rFonts w:ascii="Times New Roman" w:hAnsi="Times New Roman" w:cs="Times New Roman"/>
                <w:b/>
                <w:spacing w:val="-24"/>
                <w:sz w:val="24"/>
                <w:szCs w:val="24"/>
              </w:rPr>
              <w:t xml:space="preserve">ÎNCEPE CU  UN </w:t>
            </w:r>
            <w:r w:rsidRPr="00481994">
              <w:rPr>
                <w:rFonts w:ascii="Times New Roman" w:hAnsi="Times New Roman" w:cs="Times New Roman"/>
                <w:b/>
                <w:spacing w:val="-24"/>
                <w:sz w:val="24"/>
                <w:szCs w:val="24"/>
              </w:rPr>
              <w:br/>
            </w:r>
            <w:r w:rsidRPr="00481994">
              <w:rPr>
                <w:rFonts w:ascii="Times New Roman" w:hAnsi="Times New Roman" w:cs="Times New Roman"/>
                <w:b/>
                <w:spacing w:val="-2"/>
                <w:sz w:val="24"/>
                <w:szCs w:val="24"/>
              </w:rPr>
              <w:t>MĂRŢIŞOR</w:t>
            </w:r>
          </w:p>
        </w:tc>
        <w:tc>
          <w:tcPr>
            <w:tcW w:w="6659" w:type="dxa"/>
            <w:vAlign w:val="center"/>
          </w:tcPr>
          <w:p w:rsidR="00CC2E05" w:rsidRPr="000B75E8" w:rsidRDefault="00CC2E05" w:rsidP="00D92A7F">
            <w:pPr>
              <w:tabs>
                <w:tab w:val="right" w:pos="5861"/>
              </w:tabs>
              <w:spacing w:before="360"/>
              <w:jc w:val="both"/>
              <w:rPr>
                <w:rFonts w:ascii="Times New Roman" w:hAnsi="Times New Roman" w:cs="Times New Roman"/>
                <w:spacing w:val="-1"/>
                <w:sz w:val="24"/>
                <w:szCs w:val="24"/>
              </w:rPr>
            </w:pPr>
            <w:r w:rsidRPr="000B75E8">
              <w:rPr>
                <w:rFonts w:ascii="Times New Roman" w:hAnsi="Times New Roman" w:cs="Times New Roman"/>
                <w:spacing w:val="-1"/>
                <w:sz w:val="24"/>
                <w:szCs w:val="24"/>
              </w:rPr>
              <w:t>Proiectul se va desfăşura pe parcursul lunii martie, având ca obiect</w:t>
            </w:r>
          </w:p>
          <w:p w:rsidR="00CC2E05" w:rsidRPr="00481994" w:rsidRDefault="00CC2E05" w:rsidP="00D92A7F">
            <w:pPr>
              <w:spacing w:after="216"/>
              <w:ind w:right="144"/>
              <w:jc w:val="both"/>
              <w:rPr>
                <w:rFonts w:ascii="Times New Roman" w:hAnsi="Times New Roman" w:cs="Times New Roman"/>
                <w:spacing w:val="3"/>
                <w:sz w:val="24"/>
                <w:szCs w:val="24"/>
              </w:rPr>
            </w:pPr>
            <w:r w:rsidRPr="000B75E8">
              <w:rPr>
                <w:rFonts w:ascii="Times New Roman" w:hAnsi="Times New Roman" w:cs="Times New Roman"/>
                <w:spacing w:val="-1"/>
                <w:sz w:val="24"/>
                <w:szCs w:val="24"/>
              </w:rPr>
              <w:t>principal celebrarea femeii. Astfel, vor avea loc mai multe evenimente activităţi unde femeile sunt invitate să participe (piesă de teatru, concert, dineu, intâlniri festive</w:t>
            </w:r>
            <w:r w:rsidR="000C46D4" w:rsidRPr="000B75E8">
              <w:rPr>
                <w:rFonts w:ascii="Times New Roman" w:hAnsi="Times New Roman" w:cs="Times New Roman"/>
                <w:spacing w:val="-1"/>
                <w:sz w:val="24"/>
                <w:szCs w:val="24"/>
              </w:rPr>
              <w:t>,</w:t>
            </w:r>
            <w:r w:rsidRPr="000B75E8">
              <w:rPr>
                <w:rFonts w:ascii="Times New Roman" w:hAnsi="Times New Roman" w:cs="Times New Roman"/>
                <w:spacing w:val="-1"/>
                <w:sz w:val="24"/>
                <w:szCs w:val="24"/>
              </w:rPr>
              <w:t xml:space="preserve"> etc.) şi unde vor primi marţi</w:t>
            </w:r>
            <w:r w:rsidR="000C46D4" w:rsidRPr="000B75E8">
              <w:rPr>
                <w:rFonts w:ascii="Times New Roman" w:hAnsi="Times New Roman" w:cs="Times New Roman"/>
                <w:spacing w:val="-1"/>
                <w:sz w:val="24"/>
                <w:szCs w:val="24"/>
              </w:rPr>
              <w:t>ş</w:t>
            </w:r>
            <w:r w:rsidRPr="000B75E8">
              <w:rPr>
                <w:rFonts w:ascii="Times New Roman" w:hAnsi="Times New Roman" w:cs="Times New Roman"/>
                <w:spacing w:val="-1"/>
                <w:sz w:val="24"/>
                <w:szCs w:val="24"/>
              </w:rPr>
              <w:t>oare şi flori.</w:t>
            </w:r>
          </w:p>
        </w:tc>
      </w:tr>
      <w:tr w:rsidR="00CC2E05" w:rsidRPr="00481994" w:rsidTr="00D92A7F">
        <w:tc>
          <w:tcPr>
            <w:tcW w:w="648" w:type="dxa"/>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vAlign w:val="center"/>
          </w:tcPr>
          <w:p w:rsidR="00CC2E05" w:rsidRPr="00481994" w:rsidRDefault="00CC2E05" w:rsidP="00481994">
            <w:pPr>
              <w:spacing w:line="240" w:lineRule="exact"/>
              <w:jc w:val="center"/>
              <w:rPr>
                <w:rFonts w:ascii="Times New Roman" w:hAnsi="Times New Roman" w:cs="Times New Roman"/>
                <w:b/>
                <w:spacing w:val="-4"/>
                <w:sz w:val="24"/>
                <w:szCs w:val="24"/>
              </w:rPr>
            </w:pPr>
            <w:r w:rsidRPr="00481994">
              <w:rPr>
                <w:rFonts w:ascii="Times New Roman" w:hAnsi="Times New Roman" w:cs="Times New Roman"/>
                <w:b/>
                <w:spacing w:val="-4"/>
                <w:sz w:val="24"/>
                <w:szCs w:val="24"/>
              </w:rPr>
              <w:t xml:space="preserve">DUMINICA </w:t>
            </w:r>
            <w:r w:rsidRPr="00481994">
              <w:rPr>
                <w:rFonts w:ascii="Times New Roman" w:hAnsi="Times New Roman" w:cs="Times New Roman"/>
                <w:b/>
                <w:spacing w:val="-4"/>
                <w:sz w:val="24"/>
                <w:szCs w:val="24"/>
              </w:rPr>
              <w:br/>
            </w:r>
            <w:r w:rsidRPr="00481994">
              <w:rPr>
                <w:rFonts w:ascii="Times New Roman" w:hAnsi="Times New Roman" w:cs="Times New Roman"/>
                <w:b/>
                <w:spacing w:val="-21"/>
                <w:sz w:val="24"/>
                <w:szCs w:val="24"/>
              </w:rPr>
              <w:t>ORTODOXIEI</w:t>
            </w:r>
          </w:p>
          <w:p w:rsidR="00CC2E05" w:rsidRPr="00481994" w:rsidRDefault="00CC2E05" w:rsidP="00481994">
            <w:pPr>
              <w:jc w:val="center"/>
              <w:rPr>
                <w:rFonts w:ascii="Times New Roman" w:hAnsi="Times New Roman" w:cs="Times New Roman"/>
                <w:b/>
                <w:sz w:val="24"/>
                <w:szCs w:val="24"/>
              </w:rPr>
            </w:pPr>
          </w:p>
        </w:tc>
        <w:tc>
          <w:tcPr>
            <w:tcW w:w="6659" w:type="dxa"/>
            <w:vAlign w:val="center"/>
          </w:tcPr>
          <w:p w:rsidR="00CC2E05" w:rsidRPr="00481994" w:rsidRDefault="00CC2E05" w:rsidP="00D92A7F">
            <w:pPr>
              <w:jc w:val="both"/>
              <w:rPr>
                <w:rFonts w:ascii="Times New Roman" w:hAnsi="Times New Roman" w:cs="Times New Roman"/>
                <w:spacing w:val="-6"/>
                <w:sz w:val="24"/>
                <w:szCs w:val="24"/>
              </w:rPr>
            </w:pPr>
            <w:r w:rsidRPr="00481994">
              <w:rPr>
                <w:rFonts w:ascii="Times New Roman" w:hAnsi="Times New Roman" w:cs="Times New Roman"/>
                <w:b/>
                <w:spacing w:val="-8"/>
                <w:sz w:val="24"/>
                <w:szCs w:val="24"/>
              </w:rPr>
              <w:t>CULTE</w:t>
            </w:r>
            <w:r w:rsidRPr="00481994">
              <w:rPr>
                <w:rFonts w:ascii="Times New Roman" w:hAnsi="Times New Roman" w:cs="Times New Roman"/>
                <w:spacing w:val="-8"/>
                <w:sz w:val="24"/>
                <w:szCs w:val="24"/>
              </w:rPr>
              <w:t xml:space="preserve">: </w:t>
            </w:r>
            <w:r w:rsidRPr="000B75E8">
              <w:rPr>
                <w:rFonts w:ascii="Times New Roman" w:hAnsi="Times New Roman" w:cs="Times New Roman"/>
                <w:spacing w:val="-1"/>
                <w:sz w:val="24"/>
                <w:szCs w:val="24"/>
              </w:rPr>
              <w:t>Pro</w:t>
            </w:r>
            <w:r w:rsidR="000C46D4" w:rsidRPr="000B75E8">
              <w:rPr>
                <w:rFonts w:ascii="Times New Roman" w:hAnsi="Times New Roman" w:cs="Times New Roman"/>
                <w:spacing w:val="-1"/>
                <w:sz w:val="24"/>
                <w:szCs w:val="24"/>
              </w:rPr>
              <w:t>i</w:t>
            </w:r>
            <w:r w:rsidRPr="000B75E8">
              <w:rPr>
                <w:rFonts w:ascii="Times New Roman" w:hAnsi="Times New Roman" w:cs="Times New Roman"/>
                <w:spacing w:val="-1"/>
                <w:sz w:val="24"/>
                <w:szCs w:val="24"/>
              </w:rPr>
              <w:t>ect cultural-religios, care are ca temă "Icoana". Se va dcsfăşura prin intermediul următoarelor activităţi: conferinţe, momente artistice, piese de teatru, ateliere de pictură pentru copil, expoziţii de pictură şi albume.</w:t>
            </w:r>
          </w:p>
        </w:tc>
      </w:tr>
      <w:tr w:rsidR="00CC2E05" w:rsidRPr="00481994" w:rsidTr="00D92A7F">
        <w:tc>
          <w:tcPr>
            <w:tcW w:w="648" w:type="dxa"/>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vAlign w:val="center"/>
          </w:tcPr>
          <w:p w:rsidR="00CC2E05" w:rsidRPr="00481994" w:rsidRDefault="00CC2E05" w:rsidP="00481994">
            <w:pPr>
              <w:jc w:val="center"/>
              <w:rPr>
                <w:rFonts w:ascii="Times New Roman" w:hAnsi="Times New Roman" w:cs="Times New Roman"/>
                <w:b/>
                <w:sz w:val="24"/>
                <w:szCs w:val="24"/>
              </w:rPr>
            </w:pPr>
            <w:r w:rsidRPr="00481994">
              <w:rPr>
                <w:rFonts w:ascii="Times New Roman" w:hAnsi="Times New Roman" w:cs="Times New Roman"/>
                <w:b/>
                <w:sz w:val="24"/>
                <w:szCs w:val="24"/>
              </w:rPr>
              <w:t>CONSTANTIN BRÂNCUȘI ȘI OPERA SA</w:t>
            </w:r>
          </w:p>
        </w:tc>
        <w:tc>
          <w:tcPr>
            <w:tcW w:w="6659" w:type="dxa"/>
            <w:vAlign w:val="center"/>
          </w:tcPr>
          <w:p w:rsidR="00CC2E05" w:rsidRPr="00481994" w:rsidRDefault="00CC2E05" w:rsidP="00D92A7F">
            <w:pPr>
              <w:jc w:val="both"/>
              <w:rPr>
                <w:rFonts w:ascii="Times New Roman" w:hAnsi="Times New Roman" w:cs="Times New Roman"/>
                <w:sz w:val="24"/>
                <w:szCs w:val="24"/>
              </w:rPr>
            </w:pPr>
            <w:r w:rsidRPr="00481994">
              <w:rPr>
                <w:rFonts w:ascii="Times New Roman" w:hAnsi="Times New Roman" w:cs="Times New Roman"/>
                <w:b/>
                <w:spacing w:val="-1"/>
                <w:sz w:val="24"/>
                <w:szCs w:val="24"/>
              </w:rPr>
              <w:t>ARTĂ</w:t>
            </w:r>
            <w:r w:rsidRPr="00481994">
              <w:rPr>
                <w:rFonts w:ascii="Times New Roman" w:hAnsi="Times New Roman" w:cs="Times New Roman"/>
                <w:spacing w:val="-1"/>
                <w:sz w:val="24"/>
                <w:szCs w:val="24"/>
              </w:rPr>
              <w:t>: Personalitatea și creația lui Constantin Brâncuși sunt permanent un exemplu pentru tineri, fiind un prilej de mândrie pentru întreaga națiune. Proiectul pune în dezbatere necesitatea recunoașterii operei lu</w:t>
            </w:r>
            <w:r w:rsidR="000C46D4" w:rsidRPr="00481994">
              <w:rPr>
                <w:rFonts w:ascii="Times New Roman" w:hAnsi="Times New Roman" w:cs="Times New Roman"/>
                <w:spacing w:val="-1"/>
                <w:sz w:val="24"/>
                <w:szCs w:val="24"/>
              </w:rPr>
              <w:t>i</w:t>
            </w:r>
            <w:r w:rsidRPr="00481994">
              <w:rPr>
                <w:rFonts w:ascii="Times New Roman" w:hAnsi="Times New Roman" w:cs="Times New Roman"/>
                <w:spacing w:val="-1"/>
                <w:sz w:val="24"/>
                <w:szCs w:val="24"/>
              </w:rPr>
              <w:t xml:space="preserve"> Brâncuși ca parte a Listei Patrimoniului Mondial. Evenimentul va consta în organizarea unor conferințe, prezentarea unui spectacol, a unei expoziții de artă și editarea unei cărți. Toate vor avea ca element central creația marelui artist român.</w:t>
            </w:r>
          </w:p>
        </w:tc>
      </w:tr>
      <w:tr w:rsidR="00CC2E05" w:rsidRPr="00481994" w:rsidTr="00076408">
        <w:trPr>
          <w:trHeight w:val="941"/>
        </w:trPr>
        <w:tc>
          <w:tcPr>
            <w:tcW w:w="648" w:type="dxa"/>
            <w:vAlign w:val="center"/>
          </w:tcPr>
          <w:p w:rsidR="00CC2E05" w:rsidRPr="00481994" w:rsidRDefault="00CC2E05" w:rsidP="00357F9E">
            <w:pPr>
              <w:pStyle w:val="Listparagraf"/>
              <w:numPr>
                <w:ilvl w:val="0"/>
                <w:numId w:val="15"/>
              </w:numPr>
              <w:rPr>
                <w:rFonts w:ascii="Times New Roman" w:hAnsi="Times New Roman" w:cs="Times New Roman"/>
                <w:b/>
                <w:sz w:val="24"/>
                <w:szCs w:val="24"/>
              </w:rPr>
            </w:pPr>
          </w:p>
        </w:tc>
        <w:tc>
          <w:tcPr>
            <w:tcW w:w="2521" w:type="dxa"/>
            <w:vAlign w:val="center"/>
          </w:tcPr>
          <w:p w:rsidR="00CC2E05" w:rsidRPr="00481994" w:rsidRDefault="00CC2E05" w:rsidP="00481994">
            <w:pPr>
              <w:jc w:val="center"/>
              <w:rPr>
                <w:rFonts w:ascii="Times New Roman" w:hAnsi="Times New Roman" w:cs="Times New Roman"/>
                <w:b/>
                <w:spacing w:val="2"/>
                <w:sz w:val="24"/>
                <w:szCs w:val="24"/>
              </w:rPr>
            </w:pPr>
            <w:r w:rsidRPr="00481994">
              <w:rPr>
                <w:rFonts w:ascii="Times New Roman" w:hAnsi="Times New Roman" w:cs="Times New Roman"/>
                <w:b/>
                <w:spacing w:val="2"/>
                <w:sz w:val="24"/>
                <w:szCs w:val="24"/>
              </w:rPr>
              <w:t xml:space="preserve">CUPA BEST OF 2 la </w:t>
            </w:r>
            <w:r w:rsidRPr="00481994">
              <w:rPr>
                <w:rFonts w:ascii="Times New Roman" w:hAnsi="Times New Roman" w:cs="Times New Roman"/>
                <w:b/>
                <w:spacing w:val="8"/>
                <w:sz w:val="24"/>
                <w:szCs w:val="24"/>
              </w:rPr>
              <w:t>baschet fete şi băieți</w:t>
            </w:r>
          </w:p>
          <w:p w:rsidR="00CC2E05" w:rsidRPr="00481994" w:rsidRDefault="00CC2E05" w:rsidP="00481994">
            <w:pPr>
              <w:jc w:val="center"/>
              <w:rPr>
                <w:rFonts w:ascii="Times New Roman" w:hAnsi="Times New Roman" w:cs="Times New Roman"/>
                <w:b/>
                <w:sz w:val="24"/>
                <w:szCs w:val="24"/>
              </w:rPr>
            </w:pPr>
          </w:p>
        </w:tc>
        <w:tc>
          <w:tcPr>
            <w:tcW w:w="6659" w:type="dxa"/>
            <w:vAlign w:val="center"/>
          </w:tcPr>
          <w:p w:rsidR="00CC2E05" w:rsidRPr="00481994" w:rsidRDefault="00CC2E05" w:rsidP="00D92A7F">
            <w:pPr>
              <w:jc w:val="both"/>
              <w:rPr>
                <w:rFonts w:ascii="Times New Roman" w:hAnsi="Times New Roman" w:cs="Times New Roman"/>
                <w:sz w:val="24"/>
                <w:szCs w:val="24"/>
              </w:rPr>
            </w:pPr>
            <w:r w:rsidRPr="00481994">
              <w:rPr>
                <w:rFonts w:ascii="Times New Roman" w:hAnsi="Times New Roman" w:cs="Times New Roman"/>
                <w:b/>
                <w:spacing w:val="-5"/>
                <w:sz w:val="24"/>
                <w:szCs w:val="24"/>
              </w:rPr>
              <w:t>SPORT:</w:t>
            </w:r>
            <w:r w:rsidRPr="00481994">
              <w:rPr>
                <w:rFonts w:ascii="Times New Roman" w:hAnsi="Times New Roman" w:cs="Times New Roman"/>
                <w:spacing w:val="-5"/>
                <w:sz w:val="24"/>
                <w:szCs w:val="24"/>
              </w:rPr>
              <w:t xml:space="preserve"> </w:t>
            </w:r>
            <w:r w:rsidRPr="00076408">
              <w:rPr>
                <w:rFonts w:ascii="Times New Roman" w:hAnsi="Times New Roman" w:cs="Times New Roman"/>
                <w:spacing w:val="-1"/>
                <w:sz w:val="24"/>
                <w:szCs w:val="24"/>
              </w:rPr>
              <w:t>Proiectul se derulează sub forma unui mini-campionat de baschet, pentru fete şi băieţi, echipele aparţinând liceelor din Sectorul 2. Elevii şi profesorii vor primi medalii pentru participare, iar echipele câştigătoare vor fi recompensate cu premii.</w:t>
            </w:r>
          </w:p>
        </w:tc>
      </w:tr>
      <w:tr w:rsidR="00CC2E05" w:rsidRPr="00481994" w:rsidTr="00310C62">
        <w:trPr>
          <w:trHeight w:val="2064"/>
        </w:trPr>
        <w:tc>
          <w:tcPr>
            <w:tcW w:w="648" w:type="dxa"/>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vAlign w:val="center"/>
          </w:tcPr>
          <w:p w:rsidR="00CC2E05" w:rsidRPr="00481994" w:rsidRDefault="00CC2E05" w:rsidP="00481994">
            <w:pPr>
              <w:spacing w:line="234" w:lineRule="exact"/>
              <w:jc w:val="center"/>
              <w:rPr>
                <w:rFonts w:ascii="Times New Roman" w:hAnsi="Times New Roman" w:cs="Times New Roman"/>
                <w:b/>
                <w:sz w:val="24"/>
                <w:szCs w:val="24"/>
              </w:rPr>
            </w:pPr>
            <w:r w:rsidRPr="00481994">
              <w:rPr>
                <w:rFonts w:ascii="Times New Roman" w:hAnsi="Times New Roman" w:cs="Times New Roman"/>
                <w:b/>
                <w:sz w:val="24"/>
                <w:szCs w:val="24"/>
              </w:rPr>
              <w:t xml:space="preserve">FESTIVALUL </w:t>
            </w:r>
            <w:r w:rsidRPr="00481994">
              <w:rPr>
                <w:rFonts w:ascii="Times New Roman" w:hAnsi="Times New Roman" w:cs="Times New Roman"/>
                <w:b/>
                <w:sz w:val="24"/>
                <w:szCs w:val="24"/>
              </w:rPr>
              <w:br/>
            </w:r>
            <w:r w:rsidRPr="00481994">
              <w:rPr>
                <w:rFonts w:ascii="Times New Roman" w:hAnsi="Times New Roman" w:cs="Times New Roman"/>
                <w:b/>
                <w:spacing w:val="1"/>
                <w:sz w:val="24"/>
                <w:szCs w:val="24"/>
              </w:rPr>
              <w:t>ZILELE EUROPENE</w:t>
            </w:r>
          </w:p>
          <w:p w:rsidR="00CC2E05" w:rsidRPr="00481994" w:rsidRDefault="00CC2E05" w:rsidP="00481994">
            <w:pPr>
              <w:jc w:val="center"/>
              <w:rPr>
                <w:rFonts w:ascii="Times New Roman" w:hAnsi="Times New Roman" w:cs="Times New Roman"/>
                <w:b/>
                <w:sz w:val="24"/>
                <w:szCs w:val="24"/>
              </w:rPr>
            </w:pPr>
          </w:p>
        </w:tc>
        <w:tc>
          <w:tcPr>
            <w:tcW w:w="6659" w:type="dxa"/>
            <w:vAlign w:val="center"/>
          </w:tcPr>
          <w:p w:rsidR="00CC2E05" w:rsidRPr="000B75E8" w:rsidRDefault="00CC2E05" w:rsidP="000B75E8">
            <w:pPr>
              <w:jc w:val="both"/>
              <w:rPr>
                <w:rFonts w:ascii="Times New Roman" w:hAnsi="Times New Roman" w:cs="Times New Roman"/>
                <w:spacing w:val="-5"/>
                <w:sz w:val="24"/>
                <w:szCs w:val="24"/>
              </w:rPr>
            </w:pPr>
            <w:r w:rsidRPr="000B75E8">
              <w:rPr>
                <w:rFonts w:ascii="Times New Roman" w:hAnsi="Times New Roman" w:cs="Times New Roman"/>
                <w:b/>
                <w:spacing w:val="-5"/>
                <w:sz w:val="24"/>
                <w:szCs w:val="24"/>
              </w:rPr>
              <w:t>CULTURĂ:</w:t>
            </w:r>
            <w:r w:rsidRPr="000B75E8">
              <w:rPr>
                <w:rFonts w:ascii="Times New Roman" w:hAnsi="Times New Roman" w:cs="Times New Roman"/>
                <w:spacing w:val="-5"/>
                <w:sz w:val="24"/>
                <w:szCs w:val="24"/>
              </w:rPr>
              <w:t xml:space="preserve"> Cu ocazia zilei de 9 mai — "Ziua Europei", propunem organizarea festivalului "Zilele europene", având la bază ideea de a face cunoscute cât mai bine tradiţiile şi obiceiurile ţărilor membre ale Uniunii Europene.</w:t>
            </w:r>
            <w:r w:rsidR="008B6FDC" w:rsidRPr="000B75E8">
              <w:rPr>
                <w:rFonts w:ascii="Times New Roman" w:hAnsi="Times New Roman" w:cs="Times New Roman"/>
                <w:spacing w:val="-5"/>
                <w:sz w:val="24"/>
                <w:szCs w:val="24"/>
              </w:rPr>
              <w:t xml:space="preserve"> </w:t>
            </w:r>
            <w:r w:rsidRPr="000B75E8">
              <w:rPr>
                <w:rFonts w:ascii="Times New Roman" w:hAnsi="Times New Roman" w:cs="Times New Roman"/>
                <w:spacing w:val="-5"/>
                <w:sz w:val="24"/>
                <w:szCs w:val="24"/>
              </w:rPr>
              <w:t>Prin acest festival, dorim să sărb</w:t>
            </w:r>
            <w:r w:rsidR="008B6FDC" w:rsidRPr="000B75E8">
              <w:rPr>
                <w:rFonts w:ascii="Times New Roman" w:hAnsi="Times New Roman" w:cs="Times New Roman"/>
                <w:spacing w:val="-5"/>
                <w:sz w:val="24"/>
                <w:szCs w:val="24"/>
              </w:rPr>
              <w:t>ă</w:t>
            </w:r>
            <w:r w:rsidRPr="000B75E8">
              <w:rPr>
                <w:rFonts w:ascii="Times New Roman" w:hAnsi="Times New Roman" w:cs="Times New Roman"/>
                <w:spacing w:val="-5"/>
                <w:sz w:val="24"/>
                <w:szCs w:val="24"/>
              </w:rPr>
              <w:t>torim diversitatea culturală a ţărilor membre UE, organizând standuri pentru fiecare ţară participantă. Va avea loc un concert la Ateneul Rom</w:t>
            </w:r>
            <w:r w:rsidR="008B6FDC" w:rsidRPr="000B75E8">
              <w:rPr>
                <w:rFonts w:ascii="Times New Roman" w:hAnsi="Times New Roman" w:cs="Times New Roman"/>
                <w:spacing w:val="-5"/>
                <w:sz w:val="24"/>
                <w:szCs w:val="24"/>
              </w:rPr>
              <w:t>â</w:t>
            </w:r>
            <w:r w:rsidRPr="000B75E8">
              <w:rPr>
                <w:rFonts w:ascii="Times New Roman" w:hAnsi="Times New Roman" w:cs="Times New Roman"/>
                <w:spacing w:val="-5"/>
                <w:sz w:val="24"/>
                <w:szCs w:val="24"/>
              </w:rPr>
              <w:t xml:space="preserve">n </w:t>
            </w:r>
            <w:r w:rsidR="008B6FDC" w:rsidRPr="000B75E8">
              <w:rPr>
                <w:rFonts w:ascii="Times New Roman" w:hAnsi="Times New Roman" w:cs="Times New Roman"/>
                <w:spacing w:val="-5"/>
                <w:sz w:val="24"/>
                <w:szCs w:val="24"/>
              </w:rPr>
              <w:t>ş</w:t>
            </w:r>
            <w:r w:rsidRPr="000B75E8">
              <w:rPr>
                <w:rFonts w:ascii="Times New Roman" w:hAnsi="Times New Roman" w:cs="Times New Roman"/>
                <w:spacing w:val="-5"/>
                <w:sz w:val="24"/>
                <w:szCs w:val="24"/>
              </w:rPr>
              <w:t>i o expoziție de pictură.</w:t>
            </w:r>
          </w:p>
        </w:tc>
      </w:tr>
      <w:tr w:rsidR="00CC2E05" w:rsidRPr="00481994" w:rsidTr="00D92A7F">
        <w:trPr>
          <w:trHeight w:val="1700"/>
        </w:trPr>
        <w:tc>
          <w:tcPr>
            <w:tcW w:w="648" w:type="dxa"/>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vAlign w:val="center"/>
          </w:tcPr>
          <w:p w:rsidR="00CC2E05" w:rsidRPr="00481994" w:rsidRDefault="00CC2E05" w:rsidP="00481994">
            <w:pPr>
              <w:jc w:val="center"/>
              <w:rPr>
                <w:rFonts w:ascii="Times New Roman" w:hAnsi="Times New Roman" w:cs="Times New Roman"/>
                <w:b/>
                <w:sz w:val="24"/>
                <w:szCs w:val="24"/>
              </w:rPr>
            </w:pPr>
            <w:r w:rsidRPr="00481994">
              <w:rPr>
                <w:rFonts w:ascii="Times New Roman" w:hAnsi="Times New Roman" w:cs="Times New Roman"/>
                <w:b/>
                <w:sz w:val="24"/>
                <w:szCs w:val="24"/>
              </w:rPr>
              <w:t>BIJUTERII ARHITECTURALE UITATE</w:t>
            </w:r>
          </w:p>
        </w:tc>
        <w:tc>
          <w:tcPr>
            <w:tcW w:w="6659" w:type="dxa"/>
            <w:vAlign w:val="center"/>
          </w:tcPr>
          <w:p w:rsidR="00CC2E05" w:rsidRPr="000B75E8" w:rsidRDefault="00CC2E05" w:rsidP="000B75E8">
            <w:pPr>
              <w:jc w:val="both"/>
              <w:rPr>
                <w:rFonts w:ascii="Times New Roman" w:hAnsi="Times New Roman" w:cs="Times New Roman"/>
                <w:spacing w:val="-5"/>
                <w:sz w:val="24"/>
                <w:szCs w:val="24"/>
              </w:rPr>
            </w:pPr>
            <w:r w:rsidRPr="000B75E8">
              <w:rPr>
                <w:rFonts w:ascii="Times New Roman" w:hAnsi="Times New Roman" w:cs="Times New Roman"/>
                <w:b/>
                <w:spacing w:val="-5"/>
                <w:sz w:val="24"/>
                <w:szCs w:val="24"/>
              </w:rPr>
              <w:t>ARTĂ:</w:t>
            </w:r>
            <w:r w:rsidRPr="000B75E8">
              <w:rPr>
                <w:rFonts w:ascii="Times New Roman" w:hAnsi="Times New Roman" w:cs="Times New Roman"/>
                <w:spacing w:val="-5"/>
                <w:sz w:val="24"/>
                <w:szCs w:val="24"/>
              </w:rPr>
              <w:t xml:space="preserve"> Proiectul constă în realizarea unor lucrări de artă ilustrând</w:t>
            </w:r>
          </w:p>
          <w:p w:rsidR="00CC2E05" w:rsidRPr="000B75E8" w:rsidRDefault="00CC2E05" w:rsidP="000B75E8">
            <w:pPr>
              <w:tabs>
                <w:tab w:val="right" w:pos="5767"/>
              </w:tabs>
              <w:jc w:val="both"/>
              <w:rPr>
                <w:rFonts w:ascii="Times New Roman" w:hAnsi="Times New Roman" w:cs="Times New Roman"/>
                <w:spacing w:val="-5"/>
                <w:sz w:val="24"/>
                <w:szCs w:val="24"/>
              </w:rPr>
            </w:pPr>
            <w:r w:rsidRPr="000B75E8">
              <w:rPr>
                <w:rFonts w:ascii="Times New Roman" w:hAnsi="Times New Roman" w:cs="Times New Roman"/>
                <w:spacing w:val="-5"/>
                <w:sz w:val="24"/>
                <w:szCs w:val="24"/>
              </w:rPr>
              <w:t>parcuri şi clădiri vechi din sectorul 2, care sunt adevarate</w:t>
            </w:r>
            <w:r w:rsidR="00DA01BB" w:rsidRPr="000B75E8">
              <w:rPr>
                <w:rFonts w:ascii="Times New Roman" w:hAnsi="Times New Roman" w:cs="Times New Roman"/>
                <w:spacing w:val="-5"/>
                <w:sz w:val="24"/>
                <w:szCs w:val="24"/>
              </w:rPr>
              <w:t xml:space="preserve"> </w:t>
            </w:r>
            <w:r w:rsidRPr="000B75E8">
              <w:rPr>
                <w:rFonts w:ascii="Times New Roman" w:hAnsi="Times New Roman" w:cs="Times New Roman"/>
                <w:spacing w:val="-5"/>
                <w:sz w:val="24"/>
                <w:szCs w:val="24"/>
              </w:rPr>
              <w:t xml:space="preserve">capodopere arhitecturale, </w:t>
            </w:r>
            <w:r w:rsidR="008B6FDC" w:rsidRPr="000B75E8">
              <w:rPr>
                <w:rFonts w:ascii="Times New Roman" w:hAnsi="Times New Roman" w:cs="Times New Roman"/>
                <w:spacing w:val="-5"/>
                <w:sz w:val="24"/>
                <w:szCs w:val="24"/>
              </w:rPr>
              <w:t>c</w:t>
            </w:r>
            <w:r w:rsidRPr="000B75E8">
              <w:rPr>
                <w:rFonts w:ascii="Times New Roman" w:hAnsi="Times New Roman" w:cs="Times New Roman"/>
                <w:spacing w:val="-5"/>
                <w:sz w:val="24"/>
                <w:szCs w:val="24"/>
              </w:rPr>
              <w:t xml:space="preserve">u poveşti interesante în cadrul unor tabere de creaţie. Se va organiza o expoziţie cu aceste lucrări, dar şi cu lucrări mai vechi, ale unor pictori celebri. Evenimentul poate </w:t>
            </w:r>
            <w:r w:rsidR="008B6FDC" w:rsidRPr="000B75E8">
              <w:rPr>
                <w:rFonts w:ascii="Times New Roman" w:hAnsi="Times New Roman" w:cs="Times New Roman"/>
                <w:spacing w:val="-5"/>
                <w:sz w:val="24"/>
                <w:szCs w:val="24"/>
              </w:rPr>
              <w:t xml:space="preserve">fi </w:t>
            </w:r>
            <w:r w:rsidRPr="000B75E8">
              <w:rPr>
                <w:rFonts w:ascii="Times New Roman" w:hAnsi="Times New Roman" w:cs="Times New Roman"/>
                <w:spacing w:val="-5"/>
                <w:sz w:val="24"/>
                <w:szCs w:val="24"/>
              </w:rPr>
              <w:t>completat cu momente artistice, spectacole.</w:t>
            </w:r>
          </w:p>
        </w:tc>
      </w:tr>
      <w:tr w:rsidR="00CC2E05" w:rsidRPr="00481994" w:rsidTr="00076408">
        <w:trPr>
          <w:trHeight w:val="70"/>
        </w:trPr>
        <w:tc>
          <w:tcPr>
            <w:tcW w:w="648" w:type="dxa"/>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tcBorders>
              <w:bottom w:val="single" w:sz="4" w:space="0" w:color="auto"/>
            </w:tcBorders>
            <w:vAlign w:val="center"/>
          </w:tcPr>
          <w:p w:rsidR="00CC2E05" w:rsidRPr="00B131E2" w:rsidRDefault="00B131E2" w:rsidP="00B131E2">
            <w:pPr>
              <w:jc w:val="both"/>
              <w:rPr>
                <w:rFonts w:ascii="Times New Roman" w:hAnsi="Times New Roman" w:cs="Times New Roman"/>
                <w:b/>
                <w:spacing w:val="-4"/>
                <w:sz w:val="24"/>
                <w:szCs w:val="24"/>
              </w:rPr>
            </w:pPr>
            <w:r>
              <w:rPr>
                <w:rFonts w:ascii="Times New Roman" w:hAnsi="Times New Roman" w:cs="Times New Roman"/>
                <w:b/>
                <w:spacing w:val="-4"/>
                <w:sz w:val="24"/>
                <w:szCs w:val="24"/>
              </w:rPr>
              <w:t>C</w:t>
            </w:r>
            <w:r w:rsidR="00CC2E05" w:rsidRPr="00B131E2">
              <w:rPr>
                <w:rFonts w:ascii="Times New Roman" w:hAnsi="Times New Roman" w:cs="Times New Roman"/>
                <w:b/>
                <w:spacing w:val="-4"/>
                <w:sz w:val="24"/>
                <w:szCs w:val="24"/>
              </w:rPr>
              <w:t>U ȘEVALETUL PRIN MICUL PARIS</w:t>
            </w:r>
          </w:p>
        </w:tc>
        <w:tc>
          <w:tcPr>
            <w:tcW w:w="6659" w:type="dxa"/>
            <w:tcBorders>
              <w:bottom w:val="single" w:sz="4" w:space="0" w:color="auto"/>
            </w:tcBorders>
            <w:vAlign w:val="center"/>
          </w:tcPr>
          <w:p w:rsidR="00CC2E05" w:rsidRPr="00B131E2" w:rsidRDefault="00CC2E05" w:rsidP="00B131E2">
            <w:pPr>
              <w:jc w:val="both"/>
              <w:rPr>
                <w:rFonts w:ascii="Times New Roman" w:hAnsi="Times New Roman" w:cs="Times New Roman"/>
                <w:spacing w:val="-4"/>
                <w:sz w:val="24"/>
                <w:szCs w:val="24"/>
              </w:rPr>
            </w:pPr>
            <w:r w:rsidRPr="00076408">
              <w:rPr>
                <w:rFonts w:ascii="Times New Roman" w:hAnsi="Times New Roman" w:cs="Times New Roman"/>
                <w:b/>
                <w:spacing w:val="-4"/>
                <w:sz w:val="24"/>
                <w:szCs w:val="24"/>
              </w:rPr>
              <w:t>ARTĂ:</w:t>
            </w:r>
            <w:r w:rsidRPr="00B131E2">
              <w:rPr>
                <w:rFonts w:ascii="Times New Roman" w:hAnsi="Times New Roman" w:cs="Times New Roman"/>
                <w:spacing w:val="-4"/>
                <w:sz w:val="24"/>
                <w:szCs w:val="24"/>
              </w:rPr>
              <w:t xml:space="preserve"> Proiectul constă într-un eveniment plein-air în sectorul 2. Mai mulți pictori își vor pune sevaletul pe trotuarele sectorului 2 și</w:t>
            </w:r>
            <w:r w:rsidR="00B131E2" w:rsidRPr="00B131E2">
              <w:rPr>
                <w:rFonts w:ascii="Times New Roman" w:hAnsi="Times New Roman" w:cs="Times New Roman"/>
                <w:spacing w:val="-4"/>
                <w:sz w:val="24"/>
                <w:szCs w:val="24"/>
              </w:rPr>
              <w:t xml:space="preserve"> vor picta frumoasele clădiri istorice de pe bulevarde, încercând să surprindă lumina perfectă. Acest eveniment poate fi completat cu </w:t>
            </w:r>
            <w:r w:rsidR="00B131E2" w:rsidRPr="00B131E2">
              <w:rPr>
                <w:rFonts w:ascii="Times New Roman" w:hAnsi="Times New Roman" w:cs="Times New Roman"/>
                <w:spacing w:val="-4"/>
                <w:sz w:val="24"/>
                <w:szCs w:val="24"/>
              </w:rPr>
              <w:lastRenderedPageBreak/>
              <w:t>prezența unor actori îmbrăcați în costume de epocă, momente artistice, spectacole</w:t>
            </w:r>
          </w:p>
        </w:tc>
      </w:tr>
      <w:tr w:rsidR="00CC2E05" w:rsidRPr="00481994" w:rsidTr="00D92A7F">
        <w:tc>
          <w:tcPr>
            <w:tcW w:w="648" w:type="dxa"/>
            <w:vAlign w:val="center"/>
          </w:tcPr>
          <w:p w:rsidR="00CC2E05" w:rsidRPr="00481994" w:rsidRDefault="00CC2E05" w:rsidP="00357F9E">
            <w:pPr>
              <w:pStyle w:val="Listparagraf"/>
              <w:numPr>
                <w:ilvl w:val="0"/>
                <w:numId w:val="15"/>
              </w:numPr>
              <w:rPr>
                <w:rFonts w:ascii="Times New Roman" w:hAnsi="Times New Roman" w:cs="Times New Roman"/>
                <w:b/>
                <w:sz w:val="24"/>
                <w:szCs w:val="24"/>
              </w:rPr>
            </w:pPr>
          </w:p>
        </w:tc>
        <w:tc>
          <w:tcPr>
            <w:tcW w:w="2521" w:type="dxa"/>
            <w:vAlign w:val="center"/>
          </w:tcPr>
          <w:p w:rsidR="00CC2E05" w:rsidRPr="00481994" w:rsidRDefault="00CC2E05" w:rsidP="00481994">
            <w:pPr>
              <w:jc w:val="center"/>
              <w:rPr>
                <w:rFonts w:ascii="Times New Roman" w:hAnsi="Times New Roman" w:cs="Times New Roman"/>
                <w:b/>
                <w:sz w:val="24"/>
                <w:szCs w:val="24"/>
              </w:rPr>
            </w:pPr>
            <w:r w:rsidRPr="00481994">
              <w:rPr>
                <w:rFonts w:ascii="Times New Roman" w:hAnsi="Times New Roman" w:cs="Times New Roman"/>
                <w:b/>
                <w:sz w:val="24"/>
                <w:szCs w:val="24"/>
              </w:rPr>
              <w:t>TÂRGUL ANTICARILOR</w:t>
            </w:r>
          </w:p>
        </w:tc>
        <w:tc>
          <w:tcPr>
            <w:tcW w:w="6659" w:type="dxa"/>
            <w:vAlign w:val="center"/>
          </w:tcPr>
          <w:p w:rsidR="00CC2E05" w:rsidRPr="00C8101C" w:rsidRDefault="00CC2E05" w:rsidP="00D92A7F">
            <w:pPr>
              <w:jc w:val="both"/>
              <w:rPr>
                <w:rFonts w:ascii="Times New Roman" w:hAnsi="Times New Roman" w:cs="Times New Roman"/>
                <w:spacing w:val="-5"/>
                <w:sz w:val="24"/>
                <w:szCs w:val="24"/>
              </w:rPr>
            </w:pPr>
            <w:r w:rsidRPr="00481994">
              <w:rPr>
                <w:rFonts w:ascii="Times New Roman" w:hAnsi="Times New Roman" w:cs="Times New Roman"/>
                <w:b/>
                <w:spacing w:val="-4"/>
                <w:sz w:val="24"/>
                <w:szCs w:val="24"/>
              </w:rPr>
              <w:t>TRADIȚII</w:t>
            </w:r>
            <w:r w:rsidRPr="00481994">
              <w:rPr>
                <w:rFonts w:ascii="Times New Roman" w:hAnsi="Times New Roman" w:cs="Times New Roman"/>
                <w:spacing w:val="-4"/>
                <w:sz w:val="24"/>
                <w:szCs w:val="24"/>
              </w:rPr>
              <w:t xml:space="preserve">: Imaginea boemă a Bucureştiului sfărşitului de secol </w:t>
            </w:r>
            <w:r w:rsidRPr="00481994">
              <w:rPr>
                <w:rFonts w:ascii="Times New Roman" w:hAnsi="Times New Roman" w:cs="Times New Roman"/>
                <w:spacing w:val="-3"/>
                <w:sz w:val="24"/>
                <w:szCs w:val="24"/>
              </w:rPr>
              <w:t>XIX şi începutului d</w:t>
            </w:r>
            <w:r w:rsidR="008B6FDC" w:rsidRPr="00481994">
              <w:rPr>
                <w:rFonts w:ascii="Times New Roman" w:hAnsi="Times New Roman" w:cs="Times New Roman"/>
                <w:spacing w:val="-3"/>
                <w:sz w:val="24"/>
                <w:szCs w:val="24"/>
              </w:rPr>
              <w:t>e</w:t>
            </w:r>
            <w:r w:rsidRPr="00481994">
              <w:rPr>
                <w:rFonts w:ascii="Times New Roman" w:hAnsi="Times New Roman" w:cs="Times New Roman"/>
                <w:spacing w:val="-3"/>
                <w:sz w:val="24"/>
                <w:szCs w:val="24"/>
              </w:rPr>
              <w:t xml:space="preserve"> secol XX este recreată prin realizar</w:t>
            </w:r>
            <w:r w:rsidR="008B6FDC" w:rsidRPr="00481994">
              <w:rPr>
                <w:rFonts w:ascii="Times New Roman" w:hAnsi="Times New Roman" w:cs="Times New Roman"/>
                <w:spacing w:val="-3"/>
                <w:sz w:val="24"/>
                <w:szCs w:val="24"/>
              </w:rPr>
              <w:t>e</w:t>
            </w:r>
            <w:r w:rsidRPr="00481994">
              <w:rPr>
                <w:rFonts w:ascii="Times New Roman" w:hAnsi="Times New Roman" w:cs="Times New Roman"/>
                <w:spacing w:val="-3"/>
                <w:sz w:val="24"/>
                <w:szCs w:val="24"/>
              </w:rPr>
              <w:t xml:space="preserve">a </w:t>
            </w:r>
            <w:r w:rsidR="008B6FDC" w:rsidRPr="00481994">
              <w:rPr>
                <w:rFonts w:ascii="Times New Roman" w:hAnsi="Times New Roman" w:cs="Times New Roman"/>
                <w:spacing w:val="-3"/>
                <w:sz w:val="24"/>
                <w:szCs w:val="24"/>
              </w:rPr>
              <w:t>u</w:t>
            </w:r>
            <w:r w:rsidRPr="00481994">
              <w:rPr>
                <w:rFonts w:ascii="Times New Roman" w:hAnsi="Times New Roman" w:cs="Times New Roman"/>
                <w:spacing w:val="-3"/>
                <w:sz w:val="24"/>
                <w:szCs w:val="24"/>
              </w:rPr>
              <w:t xml:space="preserve">nui </w:t>
            </w:r>
            <w:r w:rsidRPr="00481994">
              <w:rPr>
                <w:rFonts w:ascii="Times New Roman" w:hAnsi="Times New Roman" w:cs="Times New Roman"/>
                <w:spacing w:val="7"/>
                <w:sz w:val="24"/>
                <w:szCs w:val="24"/>
              </w:rPr>
              <w:t xml:space="preserve">târg de obiecte vechi - obiecte de artă, numismatică, stampe, </w:t>
            </w:r>
            <w:r w:rsidRPr="00481994">
              <w:rPr>
                <w:rFonts w:ascii="Times New Roman" w:hAnsi="Times New Roman" w:cs="Times New Roman"/>
                <w:spacing w:val="-6"/>
                <w:sz w:val="24"/>
                <w:szCs w:val="24"/>
              </w:rPr>
              <w:t xml:space="preserve">documente, </w:t>
            </w:r>
            <w:r w:rsidR="008B6FDC" w:rsidRPr="00481994">
              <w:rPr>
                <w:rFonts w:ascii="Times New Roman" w:hAnsi="Times New Roman" w:cs="Times New Roman"/>
                <w:spacing w:val="-6"/>
                <w:sz w:val="24"/>
                <w:szCs w:val="24"/>
              </w:rPr>
              <w:t>monede,</w:t>
            </w:r>
            <w:r w:rsidRPr="00481994">
              <w:rPr>
                <w:rFonts w:ascii="Times New Roman" w:hAnsi="Times New Roman" w:cs="Times New Roman"/>
                <w:spacing w:val="-6"/>
                <w:sz w:val="24"/>
                <w:szCs w:val="24"/>
              </w:rPr>
              <w:t xml:space="preserve"> etc. Evenimentul este completat de momente </w:t>
            </w:r>
            <w:r w:rsidRPr="00481994">
              <w:rPr>
                <w:rFonts w:ascii="Times New Roman" w:hAnsi="Times New Roman" w:cs="Times New Roman"/>
                <w:spacing w:val="-3"/>
                <w:sz w:val="24"/>
                <w:szCs w:val="24"/>
              </w:rPr>
              <w:t xml:space="preserve">artistice: parade costumelor de epocă și concerte cu muzică pentru </w:t>
            </w:r>
            <w:r w:rsidRPr="00481994">
              <w:rPr>
                <w:rFonts w:ascii="Times New Roman" w:hAnsi="Times New Roman" w:cs="Times New Roman"/>
                <w:spacing w:val="-1"/>
                <w:sz w:val="24"/>
                <w:szCs w:val="24"/>
              </w:rPr>
              <w:t xml:space="preserve">toate vâstele cu artişti tineri şi vedete consacrate, muzică de </w:t>
            </w:r>
            <w:r w:rsidRPr="00481994">
              <w:rPr>
                <w:rFonts w:ascii="Times New Roman" w:hAnsi="Times New Roman" w:cs="Times New Roman"/>
                <w:spacing w:val="-5"/>
                <w:sz w:val="24"/>
                <w:szCs w:val="24"/>
              </w:rPr>
              <w:t>fanfară, statui vivante, expoziții</w:t>
            </w:r>
            <w:r w:rsidR="008B6FDC" w:rsidRPr="00481994">
              <w:rPr>
                <w:rFonts w:ascii="Times New Roman" w:hAnsi="Times New Roman" w:cs="Times New Roman"/>
                <w:spacing w:val="-5"/>
                <w:sz w:val="24"/>
                <w:szCs w:val="24"/>
              </w:rPr>
              <w:t>,</w:t>
            </w:r>
            <w:r w:rsidRPr="00481994">
              <w:rPr>
                <w:rFonts w:ascii="Times New Roman" w:hAnsi="Times New Roman" w:cs="Times New Roman"/>
                <w:spacing w:val="-5"/>
                <w:sz w:val="24"/>
                <w:szCs w:val="24"/>
              </w:rPr>
              <w:t xml:space="preserve"> etc.</w:t>
            </w:r>
          </w:p>
        </w:tc>
      </w:tr>
      <w:tr w:rsidR="00CC2E05" w:rsidRPr="00481994" w:rsidTr="00D92A7F">
        <w:tc>
          <w:tcPr>
            <w:tcW w:w="648" w:type="dxa"/>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vAlign w:val="center"/>
          </w:tcPr>
          <w:p w:rsidR="00CC2E05" w:rsidRPr="00481994" w:rsidRDefault="00CC2E05" w:rsidP="00481994">
            <w:pPr>
              <w:jc w:val="center"/>
              <w:rPr>
                <w:rFonts w:ascii="Times New Roman" w:hAnsi="Times New Roman" w:cs="Times New Roman"/>
                <w:b/>
                <w:sz w:val="24"/>
                <w:szCs w:val="24"/>
              </w:rPr>
            </w:pPr>
            <w:r w:rsidRPr="00481994">
              <w:rPr>
                <w:rFonts w:ascii="Times New Roman" w:hAnsi="Times New Roman" w:cs="Times New Roman"/>
                <w:b/>
                <w:sz w:val="24"/>
                <w:szCs w:val="24"/>
              </w:rPr>
              <w:t>SUMMER START</w:t>
            </w:r>
          </w:p>
        </w:tc>
        <w:tc>
          <w:tcPr>
            <w:tcW w:w="6659" w:type="dxa"/>
            <w:vAlign w:val="center"/>
          </w:tcPr>
          <w:p w:rsidR="00CC2E05" w:rsidRPr="00C8101C" w:rsidRDefault="00CC2E05" w:rsidP="00D92A7F">
            <w:pPr>
              <w:jc w:val="both"/>
              <w:rPr>
                <w:rFonts w:ascii="Times New Roman" w:hAnsi="Times New Roman" w:cs="Times New Roman"/>
                <w:spacing w:val="-2"/>
                <w:sz w:val="24"/>
                <w:szCs w:val="24"/>
              </w:rPr>
            </w:pPr>
            <w:r w:rsidRPr="00481994">
              <w:rPr>
                <w:rFonts w:ascii="Times New Roman" w:hAnsi="Times New Roman" w:cs="Times New Roman"/>
                <w:b/>
                <w:sz w:val="24"/>
                <w:szCs w:val="24"/>
              </w:rPr>
              <w:t>CONCERT</w:t>
            </w:r>
            <w:r w:rsidRPr="00481994">
              <w:rPr>
                <w:rFonts w:ascii="Times New Roman" w:hAnsi="Times New Roman" w:cs="Times New Roman"/>
                <w:sz w:val="24"/>
                <w:szCs w:val="24"/>
              </w:rPr>
              <w:t xml:space="preserve">: </w:t>
            </w:r>
            <w:r w:rsidRPr="00481994">
              <w:rPr>
                <w:rFonts w:ascii="Times New Roman" w:hAnsi="Times New Roman" w:cs="Times New Roman"/>
                <w:spacing w:val="6"/>
                <w:sz w:val="24"/>
                <w:szCs w:val="24"/>
              </w:rPr>
              <w:t xml:space="preserve">Spectacol muzical open-air cu participarea unor </w:t>
            </w:r>
            <w:r w:rsidRPr="00481994">
              <w:rPr>
                <w:rFonts w:ascii="Times New Roman" w:hAnsi="Times New Roman" w:cs="Times New Roman"/>
                <w:spacing w:val="-4"/>
                <w:sz w:val="24"/>
                <w:szCs w:val="24"/>
              </w:rPr>
              <w:t xml:space="preserve">vedete ale muzicii româneşti. Publicul-ţintă este format, din copii şi </w:t>
            </w:r>
            <w:r w:rsidRPr="00481994">
              <w:rPr>
                <w:rFonts w:ascii="Times New Roman" w:hAnsi="Times New Roman" w:cs="Times New Roman"/>
                <w:spacing w:val="-2"/>
                <w:sz w:val="24"/>
                <w:szCs w:val="24"/>
              </w:rPr>
              <w:t>tineri adulți.</w:t>
            </w:r>
          </w:p>
        </w:tc>
      </w:tr>
      <w:tr w:rsidR="00CC2E05" w:rsidRPr="00481994" w:rsidTr="00D92A7F">
        <w:tc>
          <w:tcPr>
            <w:tcW w:w="648" w:type="dxa"/>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vAlign w:val="center"/>
          </w:tcPr>
          <w:p w:rsidR="00CC2E05" w:rsidRPr="00481994" w:rsidRDefault="00CC2E05" w:rsidP="00481994">
            <w:pPr>
              <w:jc w:val="center"/>
              <w:rPr>
                <w:rFonts w:ascii="Times New Roman" w:hAnsi="Times New Roman" w:cs="Times New Roman"/>
                <w:b/>
                <w:sz w:val="24"/>
                <w:szCs w:val="24"/>
              </w:rPr>
            </w:pPr>
            <w:r w:rsidRPr="00481994">
              <w:rPr>
                <w:rFonts w:ascii="Times New Roman" w:hAnsi="Times New Roman" w:cs="Times New Roman"/>
                <w:b/>
                <w:sz w:val="24"/>
                <w:szCs w:val="24"/>
              </w:rPr>
              <w:t>FESTIVALUL MINORITĂȚILOR NAȚIONALE</w:t>
            </w:r>
          </w:p>
        </w:tc>
        <w:tc>
          <w:tcPr>
            <w:tcW w:w="6659" w:type="dxa"/>
            <w:vAlign w:val="center"/>
          </w:tcPr>
          <w:p w:rsidR="00CC2E05" w:rsidRPr="00481994" w:rsidRDefault="00CC2E05" w:rsidP="00D92A7F">
            <w:pPr>
              <w:jc w:val="both"/>
              <w:rPr>
                <w:rFonts w:ascii="Times New Roman" w:hAnsi="Times New Roman" w:cs="Times New Roman"/>
                <w:sz w:val="24"/>
                <w:szCs w:val="24"/>
              </w:rPr>
            </w:pPr>
            <w:r w:rsidRPr="00481994">
              <w:rPr>
                <w:rFonts w:ascii="Times New Roman" w:hAnsi="Times New Roman" w:cs="Times New Roman"/>
                <w:sz w:val="24"/>
                <w:szCs w:val="24"/>
              </w:rPr>
              <w:t>Tradițiile și obiceiurile artistice și gastronomice ale armenilor, romilor, albanezilor, turcilor, maghiarilor, evreilor, grecilor, bulgarilor, arabilor, chinezilor și ale altor minorități, vor fi prezentate în cadrul unui eveniment, care va cuprinde expoziții de pictură, concerte</w:t>
            </w:r>
            <w:r w:rsidR="008B6FDC" w:rsidRPr="00481994">
              <w:rPr>
                <w:rFonts w:ascii="Times New Roman" w:hAnsi="Times New Roman" w:cs="Times New Roman"/>
                <w:sz w:val="24"/>
                <w:szCs w:val="24"/>
              </w:rPr>
              <w:t>,</w:t>
            </w:r>
            <w:r w:rsidRPr="00481994">
              <w:rPr>
                <w:rFonts w:ascii="Times New Roman" w:hAnsi="Times New Roman" w:cs="Times New Roman"/>
                <w:sz w:val="24"/>
                <w:szCs w:val="24"/>
              </w:rPr>
              <w:t xml:space="preserve"> et</w:t>
            </w:r>
            <w:r w:rsidR="006A7FCB">
              <w:rPr>
                <w:rFonts w:ascii="Times New Roman" w:hAnsi="Times New Roman" w:cs="Times New Roman"/>
                <w:sz w:val="24"/>
                <w:szCs w:val="24"/>
              </w:rPr>
              <w:t>c.</w:t>
            </w:r>
          </w:p>
        </w:tc>
      </w:tr>
      <w:tr w:rsidR="00CC2E05" w:rsidRPr="00481994" w:rsidTr="00D92A7F">
        <w:tc>
          <w:tcPr>
            <w:tcW w:w="648" w:type="dxa"/>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vAlign w:val="center"/>
          </w:tcPr>
          <w:p w:rsidR="00CC2E05" w:rsidRPr="00481994" w:rsidRDefault="00CC2E05" w:rsidP="00481994">
            <w:pPr>
              <w:jc w:val="center"/>
              <w:rPr>
                <w:rFonts w:ascii="Times New Roman" w:hAnsi="Times New Roman" w:cs="Times New Roman"/>
                <w:b/>
                <w:sz w:val="24"/>
                <w:szCs w:val="24"/>
              </w:rPr>
            </w:pPr>
            <w:r w:rsidRPr="00481994">
              <w:rPr>
                <w:rFonts w:ascii="Times New Roman" w:hAnsi="Times New Roman" w:cs="Times New Roman"/>
                <w:b/>
                <w:sz w:val="24"/>
                <w:szCs w:val="24"/>
              </w:rPr>
              <w:t>ZIUA INTERNAȚIONLĂ A COPILULUI</w:t>
            </w:r>
          </w:p>
        </w:tc>
        <w:tc>
          <w:tcPr>
            <w:tcW w:w="6659" w:type="dxa"/>
            <w:vAlign w:val="center"/>
          </w:tcPr>
          <w:p w:rsidR="00CC2E05" w:rsidRPr="00481994" w:rsidRDefault="00CC2E05" w:rsidP="00D92A7F">
            <w:pPr>
              <w:jc w:val="both"/>
              <w:rPr>
                <w:rFonts w:ascii="Times New Roman" w:hAnsi="Times New Roman" w:cs="Times New Roman"/>
                <w:sz w:val="24"/>
                <w:szCs w:val="24"/>
              </w:rPr>
            </w:pPr>
            <w:r w:rsidRPr="00481994">
              <w:rPr>
                <w:rFonts w:ascii="Times New Roman" w:hAnsi="Times New Roman" w:cs="Times New Roman"/>
                <w:b/>
                <w:sz w:val="24"/>
                <w:szCs w:val="24"/>
              </w:rPr>
              <w:t>CULTURĂ</w:t>
            </w:r>
            <w:r w:rsidRPr="00481994">
              <w:rPr>
                <w:rFonts w:ascii="Times New Roman" w:hAnsi="Times New Roman" w:cs="Times New Roman"/>
                <w:sz w:val="24"/>
                <w:szCs w:val="24"/>
              </w:rPr>
              <w:t>: Eveniment dedicat tuturor copiilor din sectorul 2, constând în organizarea de spectacole, ateliere pentru copii, piese de teatru, jocuri și concursuri distractive, precum și concerte cu vedete iubite de copii.</w:t>
            </w:r>
          </w:p>
        </w:tc>
      </w:tr>
      <w:tr w:rsidR="00CC2E05" w:rsidRPr="00481994" w:rsidTr="00D92A7F">
        <w:tc>
          <w:tcPr>
            <w:tcW w:w="648" w:type="dxa"/>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vAlign w:val="center"/>
          </w:tcPr>
          <w:p w:rsidR="00CC2E05" w:rsidRPr="00481994" w:rsidRDefault="00CC2E05" w:rsidP="00481994">
            <w:pPr>
              <w:jc w:val="center"/>
              <w:rPr>
                <w:rFonts w:ascii="Times New Roman" w:hAnsi="Times New Roman" w:cs="Times New Roman"/>
                <w:b/>
                <w:sz w:val="24"/>
                <w:szCs w:val="24"/>
              </w:rPr>
            </w:pPr>
            <w:r w:rsidRPr="00481994">
              <w:rPr>
                <w:rFonts w:ascii="Times New Roman" w:hAnsi="Times New Roman" w:cs="Times New Roman"/>
                <w:b/>
                <w:sz w:val="24"/>
                <w:szCs w:val="24"/>
              </w:rPr>
              <w:t>TIME 2 EMINESCU</w:t>
            </w:r>
          </w:p>
        </w:tc>
        <w:tc>
          <w:tcPr>
            <w:tcW w:w="6659" w:type="dxa"/>
            <w:vAlign w:val="center"/>
          </w:tcPr>
          <w:p w:rsidR="00DA01BB" w:rsidRPr="00481994" w:rsidRDefault="00CC2E05" w:rsidP="00D92A7F">
            <w:pPr>
              <w:jc w:val="both"/>
              <w:rPr>
                <w:rFonts w:ascii="Times New Roman" w:hAnsi="Times New Roman" w:cs="Times New Roman"/>
                <w:sz w:val="24"/>
                <w:szCs w:val="24"/>
              </w:rPr>
            </w:pPr>
            <w:r w:rsidRPr="00481994">
              <w:rPr>
                <w:rFonts w:ascii="Times New Roman" w:hAnsi="Times New Roman" w:cs="Times New Roman"/>
                <w:b/>
                <w:sz w:val="24"/>
                <w:szCs w:val="24"/>
              </w:rPr>
              <w:t xml:space="preserve">CARTE: </w:t>
            </w:r>
            <w:r w:rsidRPr="00481994">
              <w:rPr>
                <w:rFonts w:ascii="Times New Roman" w:hAnsi="Times New Roman" w:cs="Times New Roman"/>
                <w:sz w:val="24"/>
                <w:szCs w:val="24"/>
              </w:rPr>
              <w:t>Concurs on-line de poezie care se va finaliz</w:t>
            </w:r>
            <w:r w:rsidR="008B6FDC" w:rsidRPr="00481994">
              <w:rPr>
                <w:rFonts w:ascii="Times New Roman" w:hAnsi="Times New Roman" w:cs="Times New Roman"/>
                <w:sz w:val="24"/>
                <w:szCs w:val="24"/>
              </w:rPr>
              <w:t>a</w:t>
            </w:r>
            <w:r w:rsidRPr="00481994">
              <w:rPr>
                <w:rFonts w:ascii="Times New Roman" w:hAnsi="Times New Roman" w:cs="Times New Roman"/>
                <w:sz w:val="24"/>
                <w:szCs w:val="24"/>
              </w:rPr>
              <w:t xml:space="preserve"> în 15 iunie. Premiile câștigătorilor de la cele două categorii vor consta în tipărirea a 100 de exemplare de carte pentru fiecare.</w:t>
            </w:r>
          </w:p>
        </w:tc>
      </w:tr>
      <w:tr w:rsidR="00CC2E05" w:rsidRPr="00481994" w:rsidTr="00D92A7F">
        <w:tc>
          <w:tcPr>
            <w:tcW w:w="648" w:type="dxa"/>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vAlign w:val="center"/>
          </w:tcPr>
          <w:p w:rsidR="00CC2E05" w:rsidRPr="00481994" w:rsidRDefault="00CC2E05" w:rsidP="00481994">
            <w:pPr>
              <w:jc w:val="center"/>
              <w:rPr>
                <w:rFonts w:ascii="Times New Roman" w:hAnsi="Times New Roman" w:cs="Times New Roman"/>
                <w:b/>
                <w:sz w:val="24"/>
                <w:szCs w:val="24"/>
              </w:rPr>
            </w:pPr>
            <w:r w:rsidRPr="00481994">
              <w:rPr>
                <w:rFonts w:ascii="Times New Roman" w:hAnsi="Times New Roman" w:cs="Times New Roman"/>
                <w:b/>
                <w:sz w:val="24"/>
                <w:szCs w:val="24"/>
              </w:rPr>
              <w:t>IA CĂMAȘA CU ALTIȚĂ</w:t>
            </w:r>
          </w:p>
        </w:tc>
        <w:tc>
          <w:tcPr>
            <w:tcW w:w="6659" w:type="dxa"/>
            <w:vAlign w:val="center"/>
          </w:tcPr>
          <w:p w:rsidR="00CC2E05" w:rsidRPr="00481994" w:rsidRDefault="00CC2E05" w:rsidP="00D92A7F">
            <w:pPr>
              <w:jc w:val="both"/>
              <w:rPr>
                <w:rFonts w:ascii="Times New Roman" w:hAnsi="Times New Roman" w:cs="Times New Roman"/>
                <w:b/>
                <w:sz w:val="24"/>
                <w:szCs w:val="24"/>
              </w:rPr>
            </w:pPr>
            <w:r w:rsidRPr="00481994">
              <w:rPr>
                <w:rFonts w:ascii="Times New Roman" w:hAnsi="Times New Roman" w:cs="Times New Roman"/>
                <w:b/>
                <w:sz w:val="24"/>
                <w:szCs w:val="24"/>
              </w:rPr>
              <w:t>UNESCO</w:t>
            </w:r>
            <w:r w:rsidRPr="00481994">
              <w:rPr>
                <w:rFonts w:ascii="Times New Roman" w:hAnsi="Times New Roman" w:cs="Times New Roman"/>
                <w:sz w:val="24"/>
                <w:szCs w:val="24"/>
              </w:rPr>
              <w:t>: Acest proiect își propune să marcheze un eveniment important: Ziua Iei (</w:t>
            </w:r>
            <w:r w:rsidRPr="00481994">
              <w:rPr>
                <w:rFonts w:ascii="Times New Roman" w:hAnsi="Times New Roman" w:cs="Times New Roman"/>
                <w:b/>
                <w:sz w:val="24"/>
                <w:szCs w:val="24"/>
              </w:rPr>
              <w:t>24 iunie</w:t>
            </w:r>
            <w:r w:rsidRPr="00481994">
              <w:rPr>
                <w:rFonts w:ascii="Times New Roman" w:hAnsi="Times New Roman" w:cs="Times New Roman"/>
                <w:sz w:val="24"/>
                <w:szCs w:val="24"/>
              </w:rPr>
              <w:t>)</w:t>
            </w:r>
            <w:r w:rsidRPr="00481994">
              <w:rPr>
                <w:rFonts w:ascii="Times New Roman" w:hAnsi="Times New Roman" w:cs="Times New Roman"/>
                <w:b/>
                <w:sz w:val="24"/>
                <w:szCs w:val="24"/>
              </w:rPr>
              <w:t xml:space="preserve">. </w:t>
            </w:r>
            <w:r w:rsidRPr="00481994">
              <w:rPr>
                <w:rFonts w:ascii="Times New Roman" w:hAnsi="Times New Roman" w:cs="Times New Roman"/>
                <w:sz w:val="24"/>
                <w:szCs w:val="24"/>
              </w:rPr>
              <w:t>Cu această ocazie vor avea loc mai multe evenimente: expoziție de costume tradiționale foarte vechi (colecție privată) și expoziție de pictură.</w:t>
            </w:r>
          </w:p>
        </w:tc>
      </w:tr>
      <w:tr w:rsidR="00CC2E05" w:rsidRPr="00481994" w:rsidTr="00D92A7F">
        <w:tc>
          <w:tcPr>
            <w:tcW w:w="648" w:type="dxa"/>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vAlign w:val="center"/>
          </w:tcPr>
          <w:p w:rsidR="00CC2E05" w:rsidRPr="00481994" w:rsidRDefault="00CC2E05" w:rsidP="00481994">
            <w:pPr>
              <w:jc w:val="center"/>
              <w:rPr>
                <w:rFonts w:ascii="Times New Roman" w:hAnsi="Times New Roman" w:cs="Times New Roman"/>
                <w:b/>
                <w:sz w:val="24"/>
                <w:szCs w:val="24"/>
              </w:rPr>
            </w:pPr>
            <w:r w:rsidRPr="00481994">
              <w:rPr>
                <w:rFonts w:ascii="Times New Roman" w:hAnsi="Times New Roman" w:cs="Times New Roman"/>
                <w:b/>
                <w:sz w:val="24"/>
                <w:szCs w:val="24"/>
              </w:rPr>
              <w:t>ZIUA DRAPELUL</w:t>
            </w:r>
          </w:p>
        </w:tc>
        <w:tc>
          <w:tcPr>
            <w:tcW w:w="6659" w:type="dxa"/>
            <w:vAlign w:val="center"/>
          </w:tcPr>
          <w:p w:rsidR="00CC2E05" w:rsidRPr="00481994" w:rsidRDefault="00CC2E05" w:rsidP="00D92A7F">
            <w:pPr>
              <w:jc w:val="both"/>
              <w:rPr>
                <w:rFonts w:ascii="Times New Roman" w:hAnsi="Times New Roman" w:cs="Times New Roman"/>
                <w:sz w:val="24"/>
                <w:szCs w:val="24"/>
              </w:rPr>
            </w:pPr>
            <w:r w:rsidRPr="00481994">
              <w:rPr>
                <w:rFonts w:ascii="Times New Roman" w:hAnsi="Times New Roman" w:cs="Times New Roman"/>
                <w:b/>
                <w:sz w:val="24"/>
                <w:szCs w:val="24"/>
              </w:rPr>
              <w:t>ISTORIE</w:t>
            </w:r>
            <w:r w:rsidRPr="00481994">
              <w:rPr>
                <w:rFonts w:ascii="Times New Roman" w:hAnsi="Times New Roman" w:cs="Times New Roman"/>
                <w:sz w:val="24"/>
                <w:szCs w:val="24"/>
              </w:rPr>
              <w:t>: Acest proiect își propune să marcheze un eveniment important: Ziua Drapelului Național (26 iunie). Cetățenii Sectorului</w:t>
            </w:r>
            <w:r w:rsidR="008B6FDC" w:rsidRPr="00481994">
              <w:rPr>
                <w:rFonts w:ascii="Times New Roman" w:hAnsi="Times New Roman" w:cs="Times New Roman"/>
                <w:sz w:val="24"/>
                <w:szCs w:val="24"/>
              </w:rPr>
              <w:t xml:space="preserve"> </w:t>
            </w:r>
            <w:r w:rsidRPr="00481994">
              <w:rPr>
                <w:rFonts w:ascii="Times New Roman" w:hAnsi="Times New Roman" w:cs="Times New Roman"/>
                <w:sz w:val="24"/>
                <w:szCs w:val="24"/>
              </w:rPr>
              <w:t>2 vor primi steaguri mici cu drapelul României.</w:t>
            </w:r>
          </w:p>
        </w:tc>
      </w:tr>
      <w:tr w:rsidR="00CC2E05" w:rsidRPr="00481994" w:rsidTr="00C8101C">
        <w:tc>
          <w:tcPr>
            <w:tcW w:w="648" w:type="dxa"/>
            <w:vMerge w:val="restart"/>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tcBorders>
              <w:bottom w:val="nil"/>
            </w:tcBorders>
            <w:vAlign w:val="center"/>
          </w:tcPr>
          <w:p w:rsidR="00CC2E05" w:rsidRPr="00481994" w:rsidRDefault="00CC2E05" w:rsidP="00481994">
            <w:pPr>
              <w:jc w:val="center"/>
              <w:rPr>
                <w:rFonts w:ascii="Times New Roman" w:hAnsi="Times New Roman" w:cs="Times New Roman"/>
                <w:b/>
                <w:sz w:val="24"/>
                <w:szCs w:val="24"/>
              </w:rPr>
            </w:pPr>
            <w:r w:rsidRPr="00481994">
              <w:rPr>
                <w:rFonts w:ascii="Times New Roman" w:hAnsi="Times New Roman" w:cs="Times New Roman"/>
                <w:b/>
                <w:sz w:val="24"/>
                <w:szCs w:val="24"/>
              </w:rPr>
              <w:t>MACII ROȘII</w:t>
            </w:r>
          </w:p>
        </w:tc>
        <w:tc>
          <w:tcPr>
            <w:tcW w:w="6659" w:type="dxa"/>
            <w:tcBorders>
              <w:bottom w:val="nil"/>
            </w:tcBorders>
            <w:vAlign w:val="center"/>
          </w:tcPr>
          <w:p w:rsidR="00CC2E05" w:rsidRPr="00481994" w:rsidRDefault="00CC2E05" w:rsidP="00C8101C">
            <w:pPr>
              <w:jc w:val="both"/>
              <w:rPr>
                <w:rFonts w:ascii="Times New Roman" w:hAnsi="Times New Roman" w:cs="Times New Roman"/>
                <w:sz w:val="24"/>
                <w:szCs w:val="24"/>
              </w:rPr>
            </w:pPr>
            <w:r w:rsidRPr="00481994">
              <w:rPr>
                <w:rFonts w:ascii="Times New Roman" w:hAnsi="Times New Roman" w:cs="Times New Roman"/>
                <w:b/>
                <w:sz w:val="24"/>
                <w:szCs w:val="24"/>
              </w:rPr>
              <w:t>EVENIMENT CARITABIL</w:t>
            </w:r>
            <w:r w:rsidRPr="00481994">
              <w:rPr>
                <w:rFonts w:ascii="Times New Roman" w:hAnsi="Times New Roman" w:cs="Times New Roman"/>
                <w:sz w:val="24"/>
                <w:szCs w:val="24"/>
              </w:rPr>
              <w:t>: Copiilor internați la Institutul Oncologic București și Institutul Clinic Fundeni, le va oferi un eveniment, care se va desfășura în curtea celor două institute, prin care aceștia pot participa la diferite activități cu rol educativ și de</w:t>
            </w:r>
          </w:p>
        </w:tc>
      </w:tr>
      <w:tr w:rsidR="00CC2E05" w:rsidRPr="00481994" w:rsidTr="00C8101C">
        <w:trPr>
          <w:trHeight w:val="1120"/>
        </w:trPr>
        <w:tc>
          <w:tcPr>
            <w:tcW w:w="648" w:type="dxa"/>
            <w:vMerge/>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tcBorders>
              <w:top w:val="nil"/>
            </w:tcBorders>
            <w:vAlign w:val="center"/>
          </w:tcPr>
          <w:p w:rsidR="00CC2E05" w:rsidRPr="00481994" w:rsidRDefault="00CC2E05" w:rsidP="00481994">
            <w:pPr>
              <w:jc w:val="center"/>
              <w:rPr>
                <w:rFonts w:ascii="Times New Roman" w:hAnsi="Times New Roman" w:cs="Times New Roman"/>
                <w:b/>
                <w:sz w:val="24"/>
                <w:szCs w:val="24"/>
              </w:rPr>
            </w:pPr>
          </w:p>
        </w:tc>
        <w:tc>
          <w:tcPr>
            <w:tcW w:w="6659" w:type="dxa"/>
            <w:tcBorders>
              <w:top w:val="nil"/>
            </w:tcBorders>
            <w:vAlign w:val="center"/>
          </w:tcPr>
          <w:p w:rsidR="00CC2E05" w:rsidRPr="00481994" w:rsidRDefault="00CC2E05" w:rsidP="00C8101C">
            <w:pPr>
              <w:jc w:val="both"/>
              <w:rPr>
                <w:rFonts w:ascii="Times New Roman" w:hAnsi="Times New Roman" w:cs="Times New Roman"/>
                <w:sz w:val="24"/>
                <w:szCs w:val="24"/>
              </w:rPr>
            </w:pPr>
            <w:r w:rsidRPr="00481994">
              <w:rPr>
                <w:rFonts w:ascii="Times New Roman" w:hAnsi="Times New Roman" w:cs="Times New Roman"/>
                <w:sz w:val="24"/>
                <w:szCs w:val="24"/>
              </w:rPr>
              <w:t>divertisment. Vor fi invitate vedete ale lumii artistice și din mass-media.</w:t>
            </w:r>
            <w:r w:rsidR="008B6FDC" w:rsidRPr="00481994">
              <w:rPr>
                <w:rFonts w:ascii="Times New Roman" w:hAnsi="Times New Roman" w:cs="Times New Roman"/>
                <w:sz w:val="24"/>
                <w:szCs w:val="24"/>
              </w:rPr>
              <w:t xml:space="preserve"> </w:t>
            </w:r>
            <w:r w:rsidRPr="00481994">
              <w:rPr>
                <w:rFonts w:ascii="Times New Roman" w:hAnsi="Times New Roman" w:cs="Times New Roman"/>
                <w:sz w:val="24"/>
                <w:szCs w:val="24"/>
              </w:rPr>
              <w:t>Copiii vor primi, în funcție de vârstă, jucării și rechizite care să-i ajute să petreacă mai confortabil perioada cât stau în această instituție medical</w:t>
            </w:r>
            <w:r w:rsidR="008B6FDC" w:rsidRPr="00481994">
              <w:rPr>
                <w:rFonts w:ascii="Times New Roman" w:hAnsi="Times New Roman" w:cs="Times New Roman"/>
                <w:sz w:val="24"/>
                <w:szCs w:val="24"/>
              </w:rPr>
              <w:t>ă</w:t>
            </w:r>
            <w:r w:rsidRPr="00481994">
              <w:rPr>
                <w:rFonts w:ascii="Times New Roman" w:hAnsi="Times New Roman" w:cs="Times New Roman"/>
                <w:sz w:val="24"/>
                <w:szCs w:val="24"/>
              </w:rPr>
              <w:t>.</w:t>
            </w:r>
          </w:p>
        </w:tc>
      </w:tr>
      <w:tr w:rsidR="00CC2E05" w:rsidRPr="00481994" w:rsidTr="00D92A7F">
        <w:tc>
          <w:tcPr>
            <w:tcW w:w="648" w:type="dxa"/>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vAlign w:val="center"/>
          </w:tcPr>
          <w:p w:rsidR="00CC2E05" w:rsidRPr="00481994" w:rsidRDefault="00CC2E05" w:rsidP="00481994">
            <w:pPr>
              <w:jc w:val="center"/>
              <w:rPr>
                <w:rFonts w:ascii="Times New Roman" w:hAnsi="Times New Roman" w:cs="Times New Roman"/>
                <w:b/>
                <w:sz w:val="24"/>
                <w:szCs w:val="24"/>
              </w:rPr>
            </w:pPr>
            <w:r w:rsidRPr="00481994">
              <w:rPr>
                <w:rFonts w:ascii="Times New Roman" w:hAnsi="Times New Roman" w:cs="Times New Roman"/>
                <w:b/>
                <w:sz w:val="24"/>
                <w:szCs w:val="24"/>
              </w:rPr>
              <w:t>PRETURA BOTANICA</w:t>
            </w:r>
          </w:p>
        </w:tc>
        <w:tc>
          <w:tcPr>
            <w:tcW w:w="6659" w:type="dxa"/>
            <w:vAlign w:val="center"/>
          </w:tcPr>
          <w:p w:rsidR="00CC2E05" w:rsidRPr="00481994" w:rsidRDefault="00C8101C" w:rsidP="00D92A7F">
            <w:pPr>
              <w:jc w:val="both"/>
              <w:rPr>
                <w:rFonts w:ascii="Times New Roman" w:hAnsi="Times New Roman" w:cs="Times New Roman"/>
                <w:spacing w:val="-2"/>
                <w:sz w:val="24"/>
                <w:szCs w:val="24"/>
              </w:rPr>
            </w:pPr>
            <w:r>
              <w:rPr>
                <w:rFonts w:ascii="Times New Roman" w:hAnsi="Times New Roman" w:cs="Times New Roman"/>
                <w:b/>
                <w:spacing w:val="-1"/>
                <w:sz w:val="24"/>
                <w:szCs w:val="24"/>
              </w:rPr>
              <w:t>S</w:t>
            </w:r>
            <w:r w:rsidR="00CC2E05" w:rsidRPr="00481994">
              <w:rPr>
                <w:rFonts w:ascii="Times New Roman" w:hAnsi="Times New Roman" w:cs="Times New Roman"/>
                <w:b/>
                <w:spacing w:val="-1"/>
                <w:sz w:val="24"/>
                <w:szCs w:val="24"/>
              </w:rPr>
              <w:t>CHIMBURI CULTURALE</w:t>
            </w:r>
            <w:r w:rsidR="00CC2E05" w:rsidRPr="00481994">
              <w:rPr>
                <w:rFonts w:ascii="Times New Roman" w:hAnsi="Times New Roman" w:cs="Times New Roman"/>
                <w:spacing w:val="-1"/>
                <w:sz w:val="24"/>
                <w:szCs w:val="24"/>
              </w:rPr>
              <w:t xml:space="preserve">:    Având în  vedere caracterul special </w:t>
            </w:r>
            <w:r w:rsidR="00CC2E05" w:rsidRPr="00481994">
              <w:rPr>
                <w:rFonts w:ascii="Times New Roman" w:hAnsi="Times New Roman" w:cs="Times New Roman"/>
                <w:spacing w:val="-2"/>
                <w:sz w:val="24"/>
                <w:szCs w:val="24"/>
              </w:rPr>
              <w:t xml:space="preserve">al relaţiilor dintre România şi Republica Moldova, conferit de </w:t>
            </w:r>
            <w:r w:rsidR="00CC2E05" w:rsidRPr="00481994">
              <w:rPr>
                <w:rFonts w:ascii="Times New Roman" w:hAnsi="Times New Roman" w:cs="Times New Roman"/>
                <w:spacing w:val="-6"/>
                <w:sz w:val="24"/>
                <w:szCs w:val="24"/>
              </w:rPr>
              <w:t xml:space="preserve">comunitatea de limbă, istorie, cultură şi tradiții, </w:t>
            </w:r>
            <w:r w:rsidR="00CC2E05" w:rsidRPr="00481994">
              <w:rPr>
                <w:rFonts w:ascii="Times New Roman" w:hAnsi="Times New Roman" w:cs="Times New Roman"/>
                <w:spacing w:val="-2"/>
                <w:sz w:val="24"/>
                <w:szCs w:val="24"/>
              </w:rPr>
              <w:t>dorind sprijinirea,</w:t>
            </w:r>
            <w:r w:rsidR="00CC2E05" w:rsidRPr="00481994">
              <w:rPr>
                <w:rFonts w:ascii="Times New Roman" w:hAnsi="Times New Roman" w:cs="Times New Roman"/>
                <w:spacing w:val="-2"/>
                <w:sz w:val="24"/>
                <w:szCs w:val="24"/>
              </w:rPr>
              <w:br/>
            </w:r>
            <w:r w:rsidR="00CC2E05" w:rsidRPr="00481994">
              <w:rPr>
                <w:rFonts w:ascii="Times New Roman" w:hAnsi="Times New Roman" w:cs="Times New Roman"/>
                <w:spacing w:val="-3"/>
                <w:sz w:val="24"/>
                <w:szCs w:val="24"/>
              </w:rPr>
              <w:t xml:space="preserve">în baza principiilor egalităţii şi reciprocităţii, a relaţiiior de prietenie </w:t>
            </w:r>
            <w:r w:rsidR="00CC2E05" w:rsidRPr="00481994">
              <w:rPr>
                <w:rFonts w:ascii="Times New Roman" w:hAnsi="Times New Roman" w:cs="Times New Roman"/>
                <w:sz w:val="24"/>
                <w:szCs w:val="24"/>
              </w:rPr>
              <w:t xml:space="preserve">şi colaborare între locuitorii Sectorul 2 al Municipiuiui Bucureşti </w:t>
            </w:r>
            <w:r w:rsidR="00CC2E05" w:rsidRPr="00481994">
              <w:rPr>
                <w:rFonts w:ascii="Times New Roman" w:hAnsi="Times New Roman" w:cs="Times New Roman"/>
                <w:spacing w:val="-6"/>
                <w:sz w:val="24"/>
                <w:szCs w:val="24"/>
              </w:rPr>
              <w:t xml:space="preserve">din România şi locuitorii din Republica Moldova, se vor realiza mai </w:t>
            </w:r>
            <w:r w:rsidR="00CC2E05" w:rsidRPr="00481994">
              <w:rPr>
                <w:rFonts w:ascii="Times New Roman" w:hAnsi="Times New Roman" w:cs="Times New Roman"/>
                <w:spacing w:val="-2"/>
                <w:sz w:val="24"/>
                <w:szCs w:val="24"/>
              </w:rPr>
              <w:t xml:space="preserve">multe evenimente şi activităţi comune cu caracter educativ, social, cultural şi sportiv: se vor implementa programe corespunzătoare şi </w:t>
            </w:r>
            <w:r w:rsidR="00CC2E05" w:rsidRPr="00481994">
              <w:rPr>
                <w:rFonts w:ascii="Times New Roman" w:hAnsi="Times New Roman" w:cs="Times New Roman"/>
                <w:spacing w:val="-1"/>
                <w:sz w:val="24"/>
                <w:szCs w:val="24"/>
              </w:rPr>
              <w:t xml:space="preserve">se vor lărgi schimburi culturale; se va facilita colaborarea între </w:t>
            </w:r>
            <w:r w:rsidR="00CC2E05" w:rsidRPr="00481994">
              <w:rPr>
                <w:rFonts w:ascii="Times New Roman" w:hAnsi="Times New Roman" w:cs="Times New Roman"/>
                <w:spacing w:val="-2"/>
                <w:sz w:val="24"/>
                <w:szCs w:val="24"/>
              </w:rPr>
              <w:t xml:space="preserve">instituţii și organizaţii culturale, asociaţii şi ansambluri artistice, </w:t>
            </w:r>
            <w:r w:rsidR="00CC2E05" w:rsidRPr="00481994">
              <w:rPr>
                <w:rFonts w:ascii="Times New Roman" w:hAnsi="Times New Roman" w:cs="Times New Roman"/>
                <w:spacing w:val="-5"/>
                <w:sz w:val="24"/>
                <w:szCs w:val="24"/>
              </w:rPr>
              <w:t xml:space="preserve">precum </w:t>
            </w:r>
            <w:r w:rsidR="008B6FDC" w:rsidRPr="00481994">
              <w:rPr>
                <w:rFonts w:ascii="Times New Roman" w:hAnsi="Times New Roman" w:cs="Times New Roman"/>
                <w:spacing w:val="-5"/>
                <w:sz w:val="24"/>
                <w:szCs w:val="24"/>
              </w:rPr>
              <w:t>ş</w:t>
            </w:r>
            <w:r w:rsidR="00CC2E05" w:rsidRPr="00481994">
              <w:rPr>
                <w:rFonts w:ascii="Times New Roman" w:hAnsi="Times New Roman" w:cs="Times New Roman"/>
                <w:spacing w:val="-5"/>
                <w:sz w:val="24"/>
                <w:szCs w:val="24"/>
              </w:rPr>
              <w:t xml:space="preserve">i contactele între oameni de cultură şi artă; se va sprijini </w:t>
            </w:r>
            <w:r w:rsidR="00CC2E05" w:rsidRPr="00481994">
              <w:rPr>
                <w:rFonts w:ascii="Times New Roman" w:hAnsi="Times New Roman" w:cs="Times New Roman"/>
                <w:spacing w:val="-4"/>
                <w:sz w:val="24"/>
                <w:szCs w:val="24"/>
              </w:rPr>
              <w:t xml:space="preserve">colaborarea între şcolile de toate gradele şi categoriile, facilitând </w:t>
            </w:r>
            <w:r w:rsidR="00CC2E05" w:rsidRPr="00481994">
              <w:rPr>
                <w:rFonts w:ascii="Times New Roman" w:hAnsi="Times New Roman" w:cs="Times New Roman"/>
                <w:spacing w:val="-8"/>
                <w:sz w:val="24"/>
                <w:szCs w:val="24"/>
              </w:rPr>
              <w:lastRenderedPageBreak/>
              <w:t xml:space="preserve">schimbul de experienţă între cadre didactice şi elevi; se va dezvolta </w:t>
            </w:r>
            <w:r w:rsidR="00CC2E05" w:rsidRPr="00481994">
              <w:rPr>
                <w:rFonts w:ascii="Times New Roman" w:hAnsi="Times New Roman" w:cs="Times New Roman"/>
                <w:spacing w:val="-6"/>
                <w:sz w:val="24"/>
                <w:szCs w:val="24"/>
              </w:rPr>
              <w:t xml:space="preserve">colaborarea economică reciproc avantajoasă, creând conditii pentru </w:t>
            </w:r>
            <w:r w:rsidR="00CC2E05" w:rsidRPr="00481994">
              <w:rPr>
                <w:rFonts w:ascii="Times New Roman" w:hAnsi="Times New Roman" w:cs="Times New Roman"/>
                <w:spacing w:val="5"/>
                <w:sz w:val="24"/>
                <w:szCs w:val="24"/>
              </w:rPr>
              <w:t xml:space="preserve">participarea la expoziţii şi târguri organizate în România şi </w:t>
            </w:r>
            <w:r w:rsidR="00CC2E05" w:rsidRPr="00481994">
              <w:rPr>
                <w:rFonts w:ascii="Times New Roman" w:hAnsi="Times New Roman" w:cs="Times New Roman"/>
                <w:spacing w:val="3"/>
                <w:sz w:val="24"/>
                <w:szCs w:val="24"/>
              </w:rPr>
              <w:t xml:space="preserve">Republica Moldova; se va dezvolta colaborarea reciprocă în </w:t>
            </w:r>
            <w:r w:rsidR="00CC2E05" w:rsidRPr="00481994">
              <w:rPr>
                <w:rFonts w:ascii="Times New Roman" w:hAnsi="Times New Roman" w:cs="Times New Roman"/>
                <w:spacing w:val="-2"/>
                <w:sz w:val="24"/>
                <w:szCs w:val="24"/>
              </w:rPr>
              <w:t>domeniul protejării, reabilitării şi conservării monumentelor de patrimoniu</w:t>
            </w:r>
            <w:r w:rsidR="008B6FDC" w:rsidRPr="00481994">
              <w:rPr>
                <w:rFonts w:ascii="Times New Roman" w:hAnsi="Times New Roman" w:cs="Times New Roman"/>
                <w:spacing w:val="-2"/>
                <w:sz w:val="24"/>
                <w:szCs w:val="24"/>
              </w:rPr>
              <w:t>,</w:t>
            </w:r>
            <w:r w:rsidR="00CC2E05" w:rsidRPr="00481994">
              <w:rPr>
                <w:rFonts w:ascii="Times New Roman" w:hAnsi="Times New Roman" w:cs="Times New Roman"/>
                <w:spacing w:val="-2"/>
                <w:sz w:val="24"/>
                <w:szCs w:val="24"/>
              </w:rPr>
              <w:t xml:space="preserve"> etc.</w:t>
            </w:r>
          </w:p>
        </w:tc>
      </w:tr>
      <w:tr w:rsidR="00CC2E05" w:rsidRPr="00481994" w:rsidTr="00D92A7F">
        <w:tc>
          <w:tcPr>
            <w:tcW w:w="648" w:type="dxa"/>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vAlign w:val="center"/>
          </w:tcPr>
          <w:p w:rsidR="00CC2E05" w:rsidRPr="00481994" w:rsidRDefault="00CC2E05" w:rsidP="00481994">
            <w:pPr>
              <w:jc w:val="center"/>
              <w:rPr>
                <w:rFonts w:ascii="Times New Roman" w:hAnsi="Times New Roman" w:cs="Times New Roman"/>
                <w:b/>
                <w:sz w:val="24"/>
                <w:szCs w:val="24"/>
              </w:rPr>
            </w:pPr>
            <w:r w:rsidRPr="00481994">
              <w:rPr>
                <w:rFonts w:ascii="Times New Roman" w:hAnsi="Times New Roman" w:cs="Times New Roman"/>
                <w:b/>
                <w:sz w:val="24"/>
                <w:szCs w:val="24"/>
              </w:rPr>
              <w:t>FESTIVALUL ZILELOR SECTORULUI 2</w:t>
            </w:r>
          </w:p>
        </w:tc>
        <w:tc>
          <w:tcPr>
            <w:tcW w:w="6659" w:type="dxa"/>
            <w:vAlign w:val="center"/>
          </w:tcPr>
          <w:p w:rsidR="00CC2E05" w:rsidRPr="00D92A7F" w:rsidRDefault="00CC2E05" w:rsidP="00D92A7F">
            <w:pPr>
              <w:jc w:val="both"/>
              <w:rPr>
                <w:rFonts w:ascii="Times New Roman" w:hAnsi="Times New Roman" w:cs="Times New Roman"/>
                <w:spacing w:val="16"/>
                <w:sz w:val="24"/>
                <w:szCs w:val="24"/>
              </w:rPr>
            </w:pPr>
            <w:r w:rsidRPr="00D92A7F">
              <w:rPr>
                <w:rFonts w:ascii="Times New Roman" w:hAnsi="Times New Roman" w:cs="Times New Roman"/>
                <w:spacing w:val="-6"/>
                <w:sz w:val="24"/>
                <w:szCs w:val="24"/>
              </w:rPr>
              <w:t xml:space="preserve">Acest proiect își propune să aducă veselie și bucurie cetățenilor. </w:t>
            </w:r>
            <w:r w:rsidRPr="00D92A7F">
              <w:rPr>
                <w:rFonts w:ascii="Times New Roman" w:hAnsi="Times New Roman" w:cs="Times New Roman"/>
                <w:spacing w:val="1"/>
                <w:sz w:val="24"/>
                <w:szCs w:val="24"/>
              </w:rPr>
              <w:t xml:space="preserve">Mai multe evenimente vor avea loc în cadrul acestui proiect: </w:t>
            </w:r>
            <w:r w:rsidRPr="00D92A7F">
              <w:rPr>
                <w:rFonts w:ascii="Times New Roman" w:hAnsi="Times New Roman" w:cs="Times New Roman"/>
                <w:spacing w:val="-4"/>
                <w:sz w:val="24"/>
                <w:szCs w:val="24"/>
              </w:rPr>
              <w:t>competiții sportive, concerte</w:t>
            </w:r>
            <w:r w:rsidRPr="00C8101C">
              <w:rPr>
                <w:rFonts w:ascii="Times New Roman" w:hAnsi="Times New Roman" w:cs="Times New Roman"/>
                <w:spacing w:val="1"/>
                <w:sz w:val="24"/>
                <w:szCs w:val="24"/>
              </w:rPr>
              <w:t>, teatru, expoziţii de pictură, activități pentru copii, proiecţii de film</w:t>
            </w:r>
            <w:r w:rsidR="004E2D1B" w:rsidRPr="00C8101C">
              <w:rPr>
                <w:rFonts w:ascii="Times New Roman" w:hAnsi="Times New Roman" w:cs="Times New Roman"/>
                <w:spacing w:val="1"/>
                <w:sz w:val="24"/>
                <w:szCs w:val="24"/>
              </w:rPr>
              <w:t>,</w:t>
            </w:r>
            <w:r w:rsidRPr="00C8101C">
              <w:rPr>
                <w:rFonts w:ascii="Times New Roman" w:hAnsi="Times New Roman" w:cs="Times New Roman"/>
                <w:spacing w:val="1"/>
                <w:sz w:val="24"/>
                <w:szCs w:val="24"/>
              </w:rPr>
              <w:t xml:space="preserve"> etc.</w:t>
            </w:r>
          </w:p>
        </w:tc>
      </w:tr>
      <w:tr w:rsidR="00CC2E05" w:rsidRPr="00481994" w:rsidTr="00D92A7F">
        <w:tc>
          <w:tcPr>
            <w:tcW w:w="648" w:type="dxa"/>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vAlign w:val="center"/>
          </w:tcPr>
          <w:p w:rsidR="00CC2E05" w:rsidRPr="00481994" w:rsidRDefault="00CC2E05" w:rsidP="00481994">
            <w:pPr>
              <w:jc w:val="center"/>
              <w:rPr>
                <w:rFonts w:ascii="Times New Roman" w:hAnsi="Times New Roman" w:cs="Times New Roman"/>
                <w:b/>
                <w:sz w:val="24"/>
                <w:szCs w:val="24"/>
              </w:rPr>
            </w:pPr>
            <w:r w:rsidRPr="00481994">
              <w:rPr>
                <w:rFonts w:ascii="Times New Roman" w:hAnsi="Times New Roman" w:cs="Times New Roman"/>
                <w:b/>
                <w:sz w:val="24"/>
                <w:szCs w:val="24"/>
              </w:rPr>
              <w:t>CAMPIONATUL DE FOTBAL</w:t>
            </w:r>
          </w:p>
        </w:tc>
        <w:tc>
          <w:tcPr>
            <w:tcW w:w="6659" w:type="dxa"/>
            <w:vAlign w:val="center"/>
          </w:tcPr>
          <w:p w:rsidR="00CC2E05" w:rsidRPr="00481994" w:rsidRDefault="00CC2E05" w:rsidP="00D92A7F">
            <w:pPr>
              <w:jc w:val="both"/>
              <w:rPr>
                <w:rFonts w:ascii="Times New Roman" w:hAnsi="Times New Roman" w:cs="Times New Roman"/>
                <w:sz w:val="24"/>
                <w:szCs w:val="24"/>
              </w:rPr>
            </w:pPr>
            <w:r w:rsidRPr="00481994">
              <w:rPr>
                <w:rFonts w:ascii="Times New Roman" w:hAnsi="Times New Roman" w:cs="Times New Roman"/>
                <w:b/>
                <w:sz w:val="24"/>
                <w:szCs w:val="24"/>
              </w:rPr>
              <w:t>SPORT</w:t>
            </w:r>
            <w:r w:rsidRPr="00481994">
              <w:rPr>
                <w:rFonts w:ascii="Times New Roman" w:hAnsi="Times New Roman" w:cs="Times New Roman"/>
                <w:sz w:val="24"/>
                <w:szCs w:val="24"/>
              </w:rPr>
              <w:t>: Organizarea unui campionat de minifotbal pentru elevii de clasele V-VIII, din unitățile de învățământ din sectorul 2, dotat cu premii. La eveniment vor participa mai multe vedete din lumea sportului, care vor încuraja copiii să aibă o viață activă, încurajând astfel  integrarea sportului în viața de zi cu zi a acestora.</w:t>
            </w:r>
          </w:p>
        </w:tc>
      </w:tr>
      <w:tr w:rsidR="00CC2E05" w:rsidRPr="00481994" w:rsidTr="00D92A7F">
        <w:tc>
          <w:tcPr>
            <w:tcW w:w="648" w:type="dxa"/>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vAlign w:val="center"/>
          </w:tcPr>
          <w:p w:rsidR="00CC2E05" w:rsidRPr="00481994" w:rsidRDefault="00CC2E05" w:rsidP="00481994">
            <w:pPr>
              <w:jc w:val="center"/>
              <w:rPr>
                <w:rFonts w:ascii="Times New Roman" w:hAnsi="Times New Roman" w:cs="Times New Roman"/>
                <w:b/>
                <w:sz w:val="24"/>
                <w:szCs w:val="24"/>
              </w:rPr>
            </w:pPr>
            <w:r w:rsidRPr="00481994">
              <w:rPr>
                <w:rFonts w:ascii="Times New Roman" w:hAnsi="Times New Roman" w:cs="Times New Roman"/>
                <w:b/>
                <w:sz w:val="24"/>
                <w:szCs w:val="24"/>
              </w:rPr>
              <w:t>ZIUA INTERNAȚIONALĂ A PERSOANELOR VÂRSTINCE</w:t>
            </w:r>
          </w:p>
        </w:tc>
        <w:tc>
          <w:tcPr>
            <w:tcW w:w="6659" w:type="dxa"/>
            <w:vAlign w:val="center"/>
          </w:tcPr>
          <w:p w:rsidR="00CC2E05" w:rsidRPr="00481994" w:rsidRDefault="00CC2E05" w:rsidP="00D92A7F">
            <w:pPr>
              <w:jc w:val="both"/>
              <w:rPr>
                <w:rFonts w:ascii="Times New Roman" w:hAnsi="Times New Roman" w:cs="Times New Roman"/>
                <w:sz w:val="24"/>
                <w:szCs w:val="24"/>
              </w:rPr>
            </w:pPr>
            <w:r w:rsidRPr="00481994">
              <w:rPr>
                <w:rFonts w:ascii="Times New Roman" w:hAnsi="Times New Roman" w:cs="Times New Roman"/>
                <w:b/>
                <w:sz w:val="24"/>
                <w:szCs w:val="24"/>
              </w:rPr>
              <w:t>TRADIȚII</w:t>
            </w:r>
            <w:r w:rsidRPr="00481994">
              <w:rPr>
                <w:rFonts w:ascii="Times New Roman" w:hAnsi="Times New Roman" w:cs="Times New Roman"/>
                <w:sz w:val="24"/>
                <w:szCs w:val="24"/>
              </w:rPr>
              <w:t>: Începând cu anul 1991, ONU a stabilit ziua de 1 Octombrie ca fiind Ziua Internațională a Persoanelor Vârstice. Cu această ocazie se va organiza un eveniment care va cuprinde un târg al producătorilor de produse tradiționale. În fiecare zi a festivalului vor fi prezenți reprezentanți ai folclorului românesc în cadrul unor spectacole mu</w:t>
            </w:r>
            <w:r w:rsidR="004E2D1B" w:rsidRPr="00481994">
              <w:rPr>
                <w:rFonts w:ascii="Times New Roman" w:hAnsi="Times New Roman" w:cs="Times New Roman"/>
                <w:sz w:val="24"/>
                <w:szCs w:val="24"/>
              </w:rPr>
              <w:t>z</w:t>
            </w:r>
            <w:r w:rsidRPr="00481994">
              <w:rPr>
                <w:rFonts w:ascii="Times New Roman" w:hAnsi="Times New Roman" w:cs="Times New Roman"/>
                <w:sz w:val="24"/>
                <w:szCs w:val="24"/>
              </w:rPr>
              <w:t>icale.</w:t>
            </w:r>
          </w:p>
        </w:tc>
      </w:tr>
      <w:tr w:rsidR="004E2D1B" w:rsidRPr="00481994" w:rsidTr="00D92A7F">
        <w:trPr>
          <w:trHeight w:val="2208"/>
        </w:trPr>
        <w:tc>
          <w:tcPr>
            <w:tcW w:w="648" w:type="dxa"/>
            <w:vAlign w:val="center"/>
          </w:tcPr>
          <w:p w:rsidR="004E2D1B" w:rsidRPr="00481994" w:rsidRDefault="004E2D1B" w:rsidP="00357F9E">
            <w:pPr>
              <w:pStyle w:val="Listparagraf"/>
              <w:numPr>
                <w:ilvl w:val="0"/>
                <w:numId w:val="15"/>
              </w:numPr>
              <w:jc w:val="center"/>
              <w:rPr>
                <w:rFonts w:ascii="Times New Roman" w:hAnsi="Times New Roman" w:cs="Times New Roman"/>
                <w:b/>
                <w:sz w:val="24"/>
                <w:szCs w:val="24"/>
              </w:rPr>
            </w:pPr>
          </w:p>
        </w:tc>
        <w:tc>
          <w:tcPr>
            <w:tcW w:w="2521" w:type="dxa"/>
            <w:vAlign w:val="center"/>
          </w:tcPr>
          <w:p w:rsidR="004E2D1B" w:rsidRPr="00481994" w:rsidRDefault="004E2D1B" w:rsidP="00481994">
            <w:pPr>
              <w:jc w:val="center"/>
              <w:rPr>
                <w:rFonts w:ascii="Times New Roman" w:hAnsi="Times New Roman" w:cs="Times New Roman"/>
                <w:b/>
                <w:sz w:val="24"/>
                <w:szCs w:val="24"/>
              </w:rPr>
            </w:pPr>
            <w:r w:rsidRPr="00481994">
              <w:rPr>
                <w:rFonts w:ascii="Times New Roman" w:hAnsi="Times New Roman" w:cs="Times New Roman"/>
                <w:b/>
                <w:sz w:val="24"/>
                <w:szCs w:val="24"/>
              </w:rPr>
              <w:t>ISTORIE ȘI ARTĂ ÎN ROMÂNIA</w:t>
            </w:r>
          </w:p>
        </w:tc>
        <w:tc>
          <w:tcPr>
            <w:tcW w:w="6659" w:type="dxa"/>
            <w:vAlign w:val="center"/>
          </w:tcPr>
          <w:p w:rsidR="004E2D1B" w:rsidRPr="00481994" w:rsidRDefault="004E2D1B" w:rsidP="00D92A7F">
            <w:pPr>
              <w:jc w:val="both"/>
              <w:rPr>
                <w:rFonts w:ascii="Times New Roman" w:hAnsi="Times New Roman" w:cs="Times New Roman"/>
                <w:sz w:val="24"/>
                <w:szCs w:val="24"/>
              </w:rPr>
            </w:pPr>
            <w:r w:rsidRPr="00481994">
              <w:rPr>
                <w:rFonts w:ascii="Times New Roman" w:hAnsi="Times New Roman" w:cs="Times New Roman"/>
                <w:b/>
                <w:sz w:val="24"/>
                <w:szCs w:val="24"/>
              </w:rPr>
              <w:t>UNESCO</w:t>
            </w:r>
            <w:r w:rsidRPr="00481994">
              <w:rPr>
                <w:rFonts w:ascii="Times New Roman" w:hAnsi="Times New Roman" w:cs="Times New Roman"/>
                <w:sz w:val="24"/>
                <w:szCs w:val="24"/>
              </w:rPr>
              <w:t>: Proiectul este la a III-a ediție și își propune realizarea unui eveniment complex care să prezinte istoria României prin artă. Se va realiza o expoziție de pictură și album de artă. Proiectul va îmbina pictura, informațiile documentare și istorice, expoziție, conferință, dineu și moment artistic. La finalul evenimentului se vor</w:t>
            </w:r>
            <w:r w:rsidR="00D92A7F">
              <w:rPr>
                <w:rFonts w:ascii="Times New Roman" w:hAnsi="Times New Roman" w:cs="Times New Roman"/>
                <w:sz w:val="24"/>
                <w:szCs w:val="24"/>
              </w:rPr>
              <w:t xml:space="preserve"> </w:t>
            </w:r>
            <w:r w:rsidRPr="00481994">
              <w:rPr>
                <w:rFonts w:ascii="Times New Roman" w:hAnsi="Times New Roman" w:cs="Times New Roman"/>
                <w:sz w:val="24"/>
                <w:szCs w:val="24"/>
              </w:rPr>
              <w:t>înmâna plachete personalităților din diferite domenii. Evenimentul va crea baza unor activități viitoare la nivel național și internațional.</w:t>
            </w:r>
          </w:p>
        </w:tc>
      </w:tr>
      <w:tr w:rsidR="00CC2E05" w:rsidRPr="00481994" w:rsidTr="00D92A7F">
        <w:tc>
          <w:tcPr>
            <w:tcW w:w="648" w:type="dxa"/>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vAlign w:val="center"/>
          </w:tcPr>
          <w:p w:rsidR="00CC2E05" w:rsidRPr="00481994" w:rsidRDefault="00CC2E05" w:rsidP="00481994">
            <w:pPr>
              <w:jc w:val="center"/>
              <w:rPr>
                <w:rFonts w:ascii="Times New Roman" w:hAnsi="Times New Roman" w:cs="Times New Roman"/>
                <w:b/>
                <w:sz w:val="24"/>
                <w:szCs w:val="24"/>
              </w:rPr>
            </w:pPr>
            <w:r w:rsidRPr="00481994">
              <w:rPr>
                <w:rFonts w:ascii="Times New Roman" w:hAnsi="Times New Roman" w:cs="Times New Roman"/>
                <w:b/>
                <w:sz w:val="24"/>
                <w:szCs w:val="24"/>
              </w:rPr>
              <w:t>ADEVĂR, MĂRTURISIRE, DIALOG</w:t>
            </w:r>
          </w:p>
        </w:tc>
        <w:tc>
          <w:tcPr>
            <w:tcW w:w="6659" w:type="dxa"/>
            <w:vAlign w:val="center"/>
          </w:tcPr>
          <w:p w:rsidR="00CC2E05" w:rsidRPr="00481994" w:rsidRDefault="00CC2E05" w:rsidP="00D92A7F">
            <w:pPr>
              <w:jc w:val="both"/>
              <w:rPr>
                <w:rFonts w:ascii="Times New Roman" w:hAnsi="Times New Roman" w:cs="Times New Roman"/>
                <w:sz w:val="24"/>
                <w:szCs w:val="24"/>
              </w:rPr>
            </w:pPr>
            <w:r w:rsidRPr="00481994">
              <w:rPr>
                <w:rFonts w:ascii="Times New Roman" w:hAnsi="Times New Roman" w:cs="Times New Roman"/>
                <w:b/>
                <w:sz w:val="24"/>
                <w:szCs w:val="24"/>
              </w:rPr>
              <w:t>CULTE</w:t>
            </w:r>
            <w:r w:rsidRPr="00481994">
              <w:rPr>
                <w:rFonts w:ascii="Times New Roman" w:hAnsi="Times New Roman" w:cs="Times New Roman"/>
                <w:sz w:val="24"/>
                <w:szCs w:val="24"/>
              </w:rPr>
              <w:t>: Prin acest proiect se dorește aducerea unui omagiu Pr. Prof. Dr. Nicolae Achimescu, prin editarea și tipărirea cărții ”Adevăr, mărturisire, dialog”.</w:t>
            </w:r>
          </w:p>
        </w:tc>
      </w:tr>
      <w:tr w:rsidR="00CC2E05" w:rsidRPr="00481994" w:rsidTr="00D92A7F">
        <w:tc>
          <w:tcPr>
            <w:tcW w:w="648" w:type="dxa"/>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vAlign w:val="center"/>
          </w:tcPr>
          <w:p w:rsidR="00CC2E05" w:rsidRPr="00481994" w:rsidRDefault="00CC2E05" w:rsidP="00481994">
            <w:pPr>
              <w:jc w:val="center"/>
              <w:rPr>
                <w:rFonts w:ascii="Times New Roman" w:hAnsi="Times New Roman" w:cs="Times New Roman"/>
                <w:b/>
                <w:sz w:val="24"/>
                <w:szCs w:val="24"/>
              </w:rPr>
            </w:pPr>
            <w:r w:rsidRPr="00481994">
              <w:rPr>
                <w:rFonts w:ascii="Times New Roman" w:hAnsi="Times New Roman" w:cs="Times New Roman"/>
                <w:b/>
                <w:sz w:val="24"/>
                <w:szCs w:val="24"/>
              </w:rPr>
              <w:t>PLEDOARIE PENTRU PATRIMONIU</w:t>
            </w:r>
          </w:p>
        </w:tc>
        <w:tc>
          <w:tcPr>
            <w:tcW w:w="6659" w:type="dxa"/>
            <w:vAlign w:val="center"/>
          </w:tcPr>
          <w:p w:rsidR="00CC2E05" w:rsidRPr="00481994" w:rsidRDefault="00CC2E05" w:rsidP="00D92A7F">
            <w:pPr>
              <w:jc w:val="both"/>
              <w:rPr>
                <w:rFonts w:ascii="Times New Roman" w:hAnsi="Times New Roman" w:cs="Times New Roman"/>
                <w:sz w:val="24"/>
                <w:szCs w:val="24"/>
              </w:rPr>
            </w:pPr>
            <w:r w:rsidRPr="00481994">
              <w:rPr>
                <w:rFonts w:ascii="Times New Roman" w:hAnsi="Times New Roman" w:cs="Times New Roman"/>
                <w:b/>
                <w:sz w:val="24"/>
                <w:szCs w:val="24"/>
              </w:rPr>
              <w:t>UNESCO</w:t>
            </w:r>
            <w:r w:rsidRPr="00481994">
              <w:rPr>
                <w:rFonts w:ascii="Times New Roman" w:hAnsi="Times New Roman" w:cs="Times New Roman"/>
                <w:sz w:val="24"/>
                <w:szCs w:val="24"/>
              </w:rPr>
              <w:t>: Patrimoniul cultural al unei țări trebuie perpetuat de-a lungul generațiilor. Proiectul își propune organizarea unei tabere de creație, album de artă, expoziție de pictură în România și în Republica Moldova.</w:t>
            </w:r>
          </w:p>
        </w:tc>
      </w:tr>
      <w:tr w:rsidR="00CC2E05" w:rsidRPr="00481994" w:rsidTr="00D92A7F">
        <w:tc>
          <w:tcPr>
            <w:tcW w:w="648" w:type="dxa"/>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vAlign w:val="center"/>
          </w:tcPr>
          <w:p w:rsidR="00CC2E05" w:rsidRPr="00481994" w:rsidRDefault="00CC2E05" w:rsidP="00481994">
            <w:pPr>
              <w:jc w:val="center"/>
              <w:rPr>
                <w:rFonts w:ascii="Times New Roman" w:hAnsi="Times New Roman" w:cs="Times New Roman"/>
                <w:b/>
                <w:sz w:val="24"/>
                <w:szCs w:val="24"/>
              </w:rPr>
            </w:pPr>
            <w:r w:rsidRPr="00481994">
              <w:rPr>
                <w:rFonts w:ascii="Times New Roman" w:hAnsi="Times New Roman" w:cs="Times New Roman"/>
                <w:b/>
                <w:sz w:val="24"/>
                <w:szCs w:val="24"/>
              </w:rPr>
              <w:t>BE COOL</w:t>
            </w:r>
          </w:p>
          <w:p w:rsidR="00CC2E05" w:rsidRPr="00481994" w:rsidRDefault="00CC2E05" w:rsidP="00481994">
            <w:pPr>
              <w:jc w:val="center"/>
              <w:rPr>
                <w:rFonts w:ascii="Times New Roman" w:hAnsi="Times New Roman" w:cs="Times New Roman"/>
                <w:b/>
                <w:sz w:val="24"/>
                <w:szCs w:val="24"/>
              </w:rPr>
            </w:pPr>
            <w:r w:rsidRPr="00481994">
              <w:rPr>
                <w:rFonts w:ascii="Times New Roman" w:hAnsi="Times New Roman" w:cs="Times New Roman"/>
                <w:b/>
                <w:sz w:val="24"/>
                <w:szCs w:val="24"/>
              </w:rPr>
              <w:t>NOT A FOOL!</w:t>
            </w:r>
          </w:p>
        </w:tc>
        <w:tc>
          <w:tcPr>
            <w:tcW w:w="6659" w:type="dxa"/>
            <w:vAlign w:val="center"/>
          </w:tcPr>
          <w:p w:rsidR="00CC2E05" w:rsidRPr="00481994" w:rsidRDefault="00CC2E05" w:rsidP="00D92A7F">
            <w:pPr>
              <w:jc w:val="both"/>
              <w:rPr>
                <w:rFonts w:ascii="Times New Roman" w:hAnsi="Times New Roman" w:cs="Times New Roman"/>
                <w:sz w:val="24"/>
                <w:szCs w:val="24"/>
              </w:rPr>
            </w:pPr>
            <w:r w:rsidRPr="00481994">
              <w:rPr>
                <w:rFonts w:ascii="Times New Roman" w:hAnsi="Times New Roman" w:cs="Times New Roman"/>
                <w:b/>
                <w:sz w:val="24"/>
                <w:szCs w:val="24"/>
              </w:rPr>
              <w:t>EDUCAȚIE</w:t>
            </w:r>
            <w:r w:rsidRPr="00481994">
              <w:rPr>
                <w:rFonts w:ascii="Times New Roman" w:hAnsi="Times New Roman" w:cs="Times New Roman"/>
                <w:sz w:val="24"/>
                <w:szCs w:val="24"/>
              </w:rPr>
              <w:t>: Campania împotiva viciilor: droguri, țigări, alcool, dependența de jocuri și de telefon, adresată elevilor și adulților. Se vor desfășura o serie de activități interactive cu scop educative, în vederea prevenirii și limitării efectelor produse de obiceiuri periculoase ale societății moderne.  La acest proiect  vor fi implicați psihologi și persoane publice populare în rândul adolescenților.</w:t>
            </w:r>
          </w:p>
        </w:tc>
      </w:tr>
      <w:tr w:rsidR="00CC2E05" w:rsidRPr="00481994" w:rsidTr="00D92A7F">
        <w:tc>
          <w:tcPr>
            <w:tcW w:w="648" w:type="dxa"/>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vAlign w:val="center"/>
          </w:tcPr>
          <w:p w:rsidR="00CC2E05" w:rsidRPr="00481994" w:rsidRDefault="00CC2E05" w:rsidP="00481994">
            <w:pPr>
              <w:jc w:val="center"/>
              <w:rPr>
                <w:rFonts w:ascii="Times New Roman" w:hAnsi="Times New Roman" w:cs="Times New Roman"/>
                <w:b/>
                <w:sz w:val="24"/>
                <w:szCs w:val="24"/>
              </w:rPr>
            </w:pPr>
            <w:r w:rsidRPr="00481994">
              <w:rPr>
                <w:rFonts w:ascii="Times New Roman" w:hAnsi="Times New Roman" w:cs="Times New Roman"/>
                <w:b/>
                <w:sz w:val="24"/>
                <w:szCs w:val="24"/>
              </w:rPr>
              <w:t>ZIUA NAȚIONALĂ</w:t>
            </w:r>
          </w:p>
          <w:p w:rsidR="00CC2E05" w:rsidRPr="00481994" w:rsidRDefault="00CC2E05" w:rsidP="00481994">
            <w:pPr>
              <w:jc w:val="center"/>
              <w:rPr>
                <w:rFonts w:ascii="Times New Roman" w:hAnsi="Times New Roman" w:cs="Times New Roman"/>
                <w:b/>
                <w:sz w:val="24"/>
                <w:szCs w:val="24"/>
              </w:rPr>
            </w:pPr>
            <w:r w:rsidRPr="00481994">
              <w:rPr>
                <w:rFonts w:ascii="Times New Roman" w:hAnsi="Times New Roman" w:cs="Times New Roman"/>
                <w:b/>
                <w:sz w:val="24"/>
                <w:szCs w:val="24"/>
              </w:rPr>
              <w:t>A ROMÂNIEI</w:t>
            </w:r>
          </w:p>
        </w:tc>
        <w:tc>
          <w:tcPr>
            <w:tcW w:w="6659" w:type="dxa"/>
            <w:vAlign w:val="center"/>
          </w:tcPr>
          <w:p w:rsidR="00CC2E05" w:rsidRPr="00481994" w:rsidRDefault="00CC2E05" w:rsidP="00D92A7F">
            <w:pPr>
              <w:jc w:val="both"/>
              <w:rPr>
                <w:rFonts w:ascii="Times New Roman" w:hAnsi="Times New Roman" w:cs="Times New Roman"/>
                <w:sz w:val="24"/>
                <w:szCs w:val="24"/>
              </w:rPr>
            </w:pPr>
            <w:r w:rsidRPr="00481994">
              <w:rPr>
                <w:rFonts w:ascii="Times New Roman" w:hAnsi="Times New Roman" w:cs="Times New Roman"/>
                <w:b/>
                <w:sz w:val="24"/>
                <w:szCs w:val="24"/>
              </w:rPr>
              <w:t>CULTURĂ</w:t>
            </w:r>
            <w:r w:rsidRPr="00481994">
              <w:rPr>
                <w:rFonts w:ascii="Times New Roman" w:hAnsi="Times New Roman" w:cs="Times New Roman"/>
                <w:sz w:val="24"/>
                <w:szCs w:val="24"/>
              </w:rPr>
              <w:t>: Cetățenii Sectorului 2, vor asista la un spectacol  mu</w:t>
            </w:r>
            <w:r w:rsidR="004E2D1B" w:rsidRPr="00481994">
              <w:rPr>
                <w:rFonts w:ascii="Times New Roman" w:hAnsi="Times New Roman" w:cs="Times New Roman"/>
                <w:sz w:val="24"/>
                <w:szCs w:val="24"/>
              </w:rPr>
              <w:t>z</w:t>
            </w:r>
            <w:r w:rsidRPr="00481994">
              <w:rPr>
                <w:rFonts w:ascii="Times New Roman" w:hAnsi="Times New Roman" w:cs="Times New Roman"/>
                <w:sz w:val="24"/>
                <w:szCs w:val="24"/>
              </w:rPr>
              <w:t>ical axat pe spiritual național, spirit ce a impulsionat înaintașii la fapte eroice, care au dus la crearea României moderne, o expoziție de picturi, lansare de carte și o conferință.</w:t>
            </w:r>
          </w:p>
        </w:tc>
      </w:tr>
      <w:tr w:rsidR="00CC2E05" w:rsidRPr="00481994" w:rsidTr="00AB1445">
        <w:trPr>
          <w:trHeight w:val="1508"/>
        </w:trPr>
        <w:tc>
          <w:tcPr>
            <w:tcW w:w="648" w:type="dxa"/>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vAlign w:val="center"/>
          </w:tcPr>
          <w:p w:rsidR="00CC2E05" w:rsidRPr="00481994" w:rsidRDefault="00CC2E05" w:rsidP="00481994">
            <w:pPr>
              <w:jc w:val="center"/>
              <w:rPr>
                <w:rFonts w:ascii="Times New Roman" w:hAnsi="Times New Roman" w:cs="Times New Roman"/>
                <w:b/>
                <w:sz w:val="24"/>
                <w:szCs w:val="24"/>
              </w:rPr>
            </w:pPr>
            <w:r w:rsidRPr="00481994">
              <w:rPr>
                <w:rFonts w:ascii="Times New Roman" w:hAnsi="Times New Roman" w:cs="Times New Roman"/>
                <w:b/>
                <w:sz w:val="24"/>
                <w:szCs w:val="24"/>
              </w:rPr>
              <w:t>COLINDE PENTRU SUFLET</w:t>
            </w:r>
          </w:p>
        </w:tc>
        <w:tc>
          <w:tcPr>
            <w:tcW w:w="6659" w:type="dxa"/>
            <w:vAlign w:val="center"/>
          </w:tcPr>
          <w:p w:rsidR="00CC2E05" w:rsidRPr="00481994" w:rsidRDefault="00CC2E05" w:rsidP="00D92A7F">
            <w:pPr>
              <w:jc w:val="both"/>
              <w:rPr>
                <w:rFonts w:ascii="Times New Roman" w:hAnsi="Times New Roman" w:cs="Times New Roman"/>
                <w:sz w:val="24"/>
                <w:szCs w:val="24"/>
              </w:rPr>
            </w:pPr>
            <w:r w:rsidRPr="00481994">
              <w:rPr>
                <w:rFonts w:ascii="Times New Roman" w:hAnsi="Times New Roman" w:cs="Times New Roman"/>
                <w:b/>
                <w:sz w:val="24"/>
                <w:szCs w:val="24"/>
              </w:rPr>
              <w:t xml:space="preserve">TRADIȚII: </w:t>
            </w:r>
            <w:r w:rsidRPr="00481994">
              <w:rPr>
                <w:rFonts w:ascii="Times New Roman" w:hAnsi="Times New Roman" w:cs="Times New Roman"/>
                <w:sz w:val="24"/>
                <w:szCs w:val="24"/>
              </w:rPr>
              <w:t>În preajma sărbătorilor de iarnă, grupuri de copii prezintă un spectacol de colinde și primesc de la Moș Crăciun pachete cu dulciuri. Vor fi implicați elevii din toate nivelurile de învâțământ. Cadrele didactice din sistemul de învățământ de stat a vor fi invitate să participe la  un eveniment festiv.</w:t>
            </w:r>
          </w:p>
        </w:tc>
      </w:tr>
      <w:tr w:rsidR="00CC2E05" w:rsidRPr="005A7D31" w:rsidTr="00D92A7F">
        <w:tc>
          <w:tcPr>
            <w:tcW w:w="648" w:type="dxa"/>
            <w:vAlign w:val="center"/>
          </w:tcPr>
          <w:p w:rsidR="00CC2E05" w:rsidRPr="00481994" w:rsidRDefault="00CC2E05" w:rsidP="00357F9E">
            <w:pPr>
              <w:pStyle w:val="Listparagraf"/>
              <w:numPr>
                <w:ilvl w:val="0"/>
                <w:numId w:val="15"/>
              </w:numPr>
              <w:jc w:val="center"/>
              <w:rPr>
                <w:rFonts w:ascii="Times New Roman" w:hAnsi="Times New Roman" w:cs="Times New Roman"/>
                <w:b/>
                <w:sz w:val="24"/>
                <w:szCs w:val="24"/>
              </w:rPr>
            </w:pPr>
          </w:p>
        </w:tc>
        <w:tc>
          <w:tcPr>
            <w:tcW w:w="2521" w:type="dxa"/>
            <w:vAlign w:val="center"/>
          </w:tcPr>
          <w:p w:rsidR="00CC2E05" w:rsidRPr="00481994" w:rsidRDefault="00CC2E05" w:rsidP="00481994">
            <w:pPr>
              <w:jc w:val="center"/>
              <w:rPr>
                <w:rFonts w:ascii="Times New Roman" w:hAnsi="Times New Roman" w:cs="Times New Roman"/>
                <w:b/>
                <w:sz w:val="24"/>
                <w:szCs w:val="24"/>
              </w:rPr>
            </w:pPr>
            <w:r w:rsidRPr="00481994">
              <w:rPr>
                <w:rFonts w:ascii="Times New Roman" w:hAnsi="Times New Roman" w:cs="Times New Roman"/>
                <w:b/>
                <w:sz w:val="24"/>
                <w:szCs w:val="24"/>
              </w:rPr>
              <w:t>FESTIVALUL MAGIA CRĂCIUNULUI</w:t>
            </w:r>
          </w:p>
        </w:tc>
        <w:tc>
          <w:tcPr>
            <w:tcW w:w="6659" w:type="dxa"/>
            <w:vAlign w:val="center"/>
          </w:tcPr>
          <w:p w:rsidR="00CC2E05" w:rsidRPr="00481994" w:rsidRDefault="00CC2E05" w:rsidP="00D92A7F">
            <w:pPr>
              <w:jc w:val="both"/>
              <w:rPr>
                <w:rFonts w:ascii="Times New Roman" w:hAnsi="Times New Roman" w:cs="Times New Roman"/>
                <w:sz w:val="24"/>
                <w:szCs w:val="24"/>
              </w:rPr>
            </w:pPr>
            <w:r w:rsidRPr="00481994">
              <w:rPr>
                <w:rFonts w:ascii="Times New Roman" w:hAnsi="Times New Roman" w:cs="Times New Roman"/>
                <w:sz w:val="24"/>
                <w:szCs w:val="24"/>
              </w:rPr>
              <w:t>Acest proiect va cuprinde  urmatoarele activități: concerte, concursuri cu premii pentru copii, expoziții de pictură, ”Cabana lui Moș Crăciun”, patinoar și animatori  pe toată perioada proiectului. Copiii care vin la Moș Crăciun vor primi pachete cu dulciuri.</w:t>
            </w:r>
          </w:p>
        </w:tc>
      </w:tr>
    </w:tbl>
    <w:p w:rsidR="00076408" w:rsidRDefault="00076408" w:rsidP="00D92A7F">
      <w:pPr>
        <w:spacing w:after="0" w:line="360" w:lineRule="auto"/>
        <w:jc w:val="both"/>
        <w:rPr>
          <w:rFonts w:ascii="Times New Roman" w:hAnsi="Times New Roman" w:cs="Times New Roman"/>
          <w:sz w:val="24"/>
        </w:rPr>
      </w:pPr>
    </w:p>
    <w:p w:rsidR="00D35D8D" w:rsidRDefault="00D35D8D" w:rsidP="00D92A7F">
      <w:pPr>
        <w:spacing w:after="0" w:line="360" w:lineRule="auto"/>
        <w:jc w:val="both"/>
        <w:rPr>
          <w:rFonts w:ascii="Times New Roman" w:hAnsi="Times New Roman" w:cs="Times New Roman"/>
          <w:sz w:val="24"/>
        </w:rPr>
      </w:pPr>
    </w:p>
    <w:p w:rsidR="001C73C1" w:rsidRPr="003928A2" w:rsidRDefault="00990793" w:rsidP="00FC58DB">
      <w:pPr>
        <w:pStyle w:val="Titlu2"/>
        <w:spacing w:after="100" w:afterAutospacing="1" w:line="257" w:lineRule="auto"/>
        <w:ind w:firstLine="1134"/>
        <w:rPr>
          <w:rFonts w:ascii="Times New Roman" w:hAnsi="Times New Roman" w:cs="Times New Roman"/>
          <w:b/>
          <w:noProof/>
          <w:color w:val="auto"/>
        </w:rPr>
      </w:pPr>
      <w:bookmarkStart w:id="44" w:name="_Toc127799494"/>
      <w:r w:rsidRPr="003928A2">
        <w:rPr>
          <w:rFonts w:ascii="Times New Roman" w:hAnsi="Times New Roman" w:cs="Times New Roman"/>
          <w:b/>
          <w:noProof/>
          <w:color w:val="auto"/>
        </w:rPr>
        <w:t xml:space="preserve">2.3 </w:t>
      </w:r>
      <w:r w:rsidR="001C73C1" w:rsidRPr="003928A2">
        <w:rPr>
          <w:rFonts w:ascii="Times New Roman" w:hAnsi="Times New Roman" w:cs="Times New Roman"/>
          <w:b/>
          <w:noProof/>
          <w:color w:val="auto"/>
        </w:rPr>
        <w:t>Asistență socială</w:t>
      </w:r>
      <w:bookmarkEnd w:id="43"/>
      <w:bookmarkEnd w:id="44"/>
    </w:p>
    <w:p w:rsidR="001C73C1" w:rsidRPr="00E76085" w:rsidRDefault="001C73C1" w:rsidP="00FC58DB">
      <w:pPr>
        <w:spacing w:after="120" w:line="360" w:lineRule="auto"/>
        <w:ind w:right="-335"/>
        <w:rPr>
          <w:rFonts w:ascii="Times New Roman" w:hAnsi="Times New Roman" w:cs="Times New Roman"/>
          <w:b/>
          <w:i/>
          <w:sz w:val="24"/>
          <w:szCs w:val="24"/>
          <w:u w:val="single"/>
        </w:rPr>
      </w:pPr>
      <w:r w:rsidRPr="00E76085">
        <w:rPr>
          <w:rStyle w:val="Robust"/>
          <w:rFonts w:ascii="Times New Roman" w:hAnsi="Times New Roman" w:cs="Times New Roman"/>
          <w:b w:val="0"/>
          <w:i/>
          <w:sz w:val="24"/>
          <w:szCs w:val="24"/>
          <w:u w:val="single"/>
          <w:bdr w:val="none" w:sz="0" w:space="0" w:color="auto" w:frame="1"/>
          <w:shd w:val="clear" w:color="auto" w:fill="FCFCFC"/>
        </w:rPr>
        <w:t>Direcţia Generală de Asistenţă Socială şi Protecţia Copilului Sector 2</w:t>
      </w:r>
    </w:p>
    <w:p w:rsidR="000D4681" w:rsidRPr="00E76085" w:rsidRDefault="000D4681" w:rsidP="00FC58DB">
      <w:pPr>
        <w:spacing w:after="0" w:line="360" w:lineRule="auto"/>
        <w:ind w:firstLine="578"/>
        <w:jc w:val="both"/>
        <w:rPr>
          <w:rFonts w:ascii="Times New Roman" w:hAnsi="Times New Roman" w:cs="Times New Roman"/>
          <w:sz w:val="24"/>
          <w:szCs w:val="24"/>
          <w:shd w:val="clear" w:color="auto" w:fill="FCFCFC"/>
        </w:rPr>
      </w:pPr>
      <w:r w:rsidRPr="00E76085">
        <w:rPr>
          <w:rFonts w:ascii="Times New Roman" w:hAnsi="Times New Roman" w:cs="Times New Roman"/>
          <w:bCs/>
          <w:i/>
          <w:sz w:val="24"/>
          <w:szCs w:val="24"/>
          <w:bdr w:val="none" w:sz="0" w:space="0" w:color="auto" w:frame="1"/>
          <w:shd w:val="clear" w:color="auto" w:fill="FCFCFC"/>
        </w:rPr>
        <w:t>Direcţia Generală de Asistenţă Socială şi Protecţia Copilului Sector 2</w:t>
      </w:r>
      <w:r w:rsidRPr="00E76085">
        <w:rPr>
          <w:rFonts w:ascii="Times New Roman" w:hAnsi="Times New Roman" w:cs="Times New Roman"/>
          <w:sz w:val="24"/>
          <w:szCs w:val="24"/>
          <w:shd w:val="clear" w:color="auto" w:fill="FCFCFC"/>
        </w:rPr>
        <w:t> s-a înfiinţat în baza </w:t>
      </w:r>
      <w:r w:rsidR="009F05D6" w:rsidRPr="00E76085">
        <w:rPr>
          <w:rFonts w:ascii="Times New Roman" w:hAnsi="Times New Roman" w:cs="Times New Roman"/>
          <w:sz w:val="24"/>
          <w:szCs w:val="24"/>
          <w:bdr w:val="none" w:sz="0" w:space="0" w:color="auto" w:frame="1"/>
          <w:shd w:val="clear" w:color="auto" w:fill="FCFCFC"/>
        </w:rPr>
        <w:t xml:space="preserve">Hotărârii nr. </w:t>
      </w:r>
      <w:r w:rsidRPr="00E76085">
        <w:rPr>
          <w:rFonts w:ascii="Times New Roman" w:hAnsi="Times New Roman" w:cs="Times New Roman"/>
          <w:sz w:val="24"/>
          <w:szCs w:val="24"/>
          <w:bdr w:val="none" w:sz="0" w:space="0" w:color="auto" w:frame="1"/>
          <w:shd w:val="clear" w:color="auto" w:fill="FCFCFC"/>
        </w:rPr>
        <w:t>43 din 17.12.2004</w:t>
      </w:r>
      <w:r w:rsidR="009F05D6" w:rsidRPr="00E76085">
        <w:rPr>
          <w:rFonts w:ascii="Times New Roman" w:hAnsi="Times New Roman" w:cs="Times New Roman"/>
          <w:sz w:val="24"/>
          <w:szCs w:val="24"/>
          <w:shd w:val="clear" w:color="auto" w:fill="FCFCFC"/>
        </w:rPr>
        <w:t xml:space="preserve"> ca </w:t>
      </w:r>
      <w:r w:rsidRPr="00E76085">
        <w:rPr>
          <w:rFonts w:ascii="Times New Roman" w:hAnsi="Times New Roman" w:cs="Times New Roman"/>
          <w:sz w:val="24"/>
          <w:szCs w:val="24"/>
          <w:shd w:val="clear" w:color="auto" w:fill="FCFCFC"/>
        </w:rPr>
        <w:t>instituţie publică cu personalitate juridică, în subordinea Consiliului Local al Sectorului 2 al Municipiului Bucureşti.</w:t>
      </w:r>
    </w:p>
    <w:p w:rsidR="00E76085" w:rsidRDefault="000D4681" w:rsidP="00FC58DB">
      <w:pPr>
        <w:spacing w:after="0" w:line="360" w:lineRule="auto"/>
        <w:ind w:firstLine="578"/>
        <w:jc w:val="both"/>
        <w:rPr>
          <w:rFonts w:ascii="Times New Roman" w:hAnsi="Times New Roman" w:cs="Times New Roman"/>
          <w:sz w:val="24"/>
          <w:szCs w:val="24"/>
          <w:shd w:val="clear" w:color="auto" w:fill="FCFCFC"/>
        </w:rPr>
      </w:pPr>
      <w:r w:rsidRPr="00E76085">
        <w:rPr>
          <w:rFonts w:ascii="Times New Roman" w:hAnsi="Times New Roman" w:cs="Times New Roman"/>
          <w:sz w:val="24"/>
          <w:szCs w:val="24"/>
          <w:shd w:val="clear" w:color="auto" w:fill="FCFCFC"/>
        </w:rPr>
        <w:t>Misiunea DGASP</w:t>
      </w:r>
      <w:r w:rsidR="003D533B">
        <w:rPr>
          <w:rFonts w:ascii="Times New Roman" w:hAnsi="Times New Roman" w:cs="Times New Roman"/>
          <w:sz w:val="24"/>
          <w:szCs w:val="24"/>
          <w:shd w:val="clear" w:color="auto" w:fill="FCFCFC"/>
        </w:rPr>
        <w:t>C</w:t>
      </w:r>
      <w:r w:rsidRPr="00E76085">
        <w:rPr>
          <w:rFonts w:ascii="Times New Roman" w:hAnsi="Times New Roman" w:cs="Times New Roman"/>
          <w:sz w:val="24"/>
          <w:szCs w:val="24"/>
          <w:shd w:val="clear" w:color="auto" w:fill="FCFCFC"/>
        </w:rPr>
        <w:t xml:space="preserve"> Sector 2 este de a oferi servicii sociale de calitate şi de a asigura aplicarea politicilor şi strategiilor de asistenţă socială în domeniul protecţiei copilului, familiei, persoanelor singure, persoanelor vârstnice, persoanelor cu handicap, precum şi a oricăror persoane aflate în nevoie de pe raza Sectorului 2.</w:t>
      </w:r>
      <w:bookmarkStart w:id="45" w:name="_Toc42848471"/>
      <w:r w:rsidR="00E76085">
        <w:rPr>
          <w:rFonts w:ascii="Times New Roman" w:hAnsi="Times New Roman" w:cs="Times New Roman"/>
          <w:sz w:val="24"/>
          <w:szCs w:val="24"/>
          <w:shd w:val="clear" w:color="auto" w:fill="FCFCFC"/>
        </w:rPr>
        <w:t xml:space="preserve"> </w:t>
      </w:r>
    </w:p>
    <w:p w:rsidR="004E6468" w:rsidRPr="00E76085" w:rsidRDefault="00E76085" w:rsidP="00FC58DB">
      <w:pPr>
        <w:spacing w:after="0" w:line="360" w:lineRule="auto"/>
        <w:ind w:firstLine="578"/>
        <w:jc w:val="both"/>
        <w:rPr>
          <w:rFonts w:ascii="Times New Roman" w:hAnsi="Times New Roman" w:cs="Times New Roman"/>
          <w:sz w:val="24"/>
          <w:szCs w:val="24"/>
          <w:shd w:val="clear" w:color="auto" w:fill="FCFCFC"/>
        </w:rPr>
      </w:pPr>
      <w:r>
        <w:rPr>
          <w:rFonts w:ascii="Times New Roman" w:eastAsia="Calibri" w:hAnsi="Times New Roman" w:cs="Times New Roman"/>
          <w:sz w:val="24"/>
          <w:szCs w:val="24"/>
        </w:rPr>
        <w:t>P</w:t>
      </w:r>
      <w:r w:rsidR="004E6468" w:rsidRPr="00E76085">
        <w:rPr>
          <w:rFonts w:ascii="Times New Roman" w:eastAsia="Calibri" w:hAnsi="Times New Roman" w:cs="Times New Roman"/>
          <w:bCs/>
          <w:sz w:val="24"/>
          <w:szCs w:val="24"/>
        </w:rPr>
        <w:t>rin măsurile și acțiunile întreprinse asigură asistență socială pentru familiile și persoanele singure cu venituri reduse, servicii sociale la domiciliu precum și servicii de tip rezidențial pentru persoanele vârstnice aflate în dificultate, susținerea familiilor în vederea nașterii, educației și întreținerii copiilor, protecție specială pentru persoanele cu dizabilități.</w:t>
      </w:r>
    </w:p>
    <w:p w:rsidR="004E6468" w:rsidRPr="00E76085" w:rsidRDefault="004E6468" w:rsidP="00314D42">
      <w:pPr>
        <w:tabs>
          <w:tab w:val="left" w:pos="983"/>
        </w:tabs>
        <w:spacing w:after="120" w:line="360" w:lineRule="auto"/>
        <w:jc w:val="both"/>
        <w:rPr>
          <w:rFonts w:ascii="Times New Roman" w:eastAsia="Calibri" w:hAnsi="Times New Roman" w:cs="Times New Roman"/>
          <w:sz w:val="24"/>
          <w:szCs w:val="24"/>
        </w:rPr>
      </w:pPr>
      <w:r w:rsidRPr="00E76085">
        <w:rPr>
          <w:rFonts w:ascii="Times New Roman" w:eastAsia="Calibri" w:hAnsi="Times New Roman" w:cs="Times New Roman"/>
          <w:i/>
          <w:sz w:val="24"/>
          <w:szCs w:val="24"/>
        </w:rPr>
        <w:t>Componenta de servicii sociale destinate persoanelor cu dizabilități vizează asigurarea măsurilor de protecție specială pentru persoanele cu dizabilități aflate în comunitate, în vederea prevenirii riscului de instituționalizare și creșterii calității vieții. Atfel, se urmărește furnizarea de beneficii și servicii de asistență socială adaptate nevoilor cotidiene ale persoanelor cu dizabilități.</w:t>
      </w:r>
    </w:p>
    <w:p w:rsidR="004E6468" w:rsidRPr="00E76085" w:rsidRDefault="002C5EBF" w:rsidP="002C5EBF">
      <w:pPr>
        <w:tabs>
          <w:tab w:val="left" w:pos="709"/>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i/>
          <w:sz w:val="24"/>
          <w:szCs w:val="24"/>
        </w:rPr>
        <w:tab/>
      </w:r>
      <w:r w:rsidR="004E6468" w:rsidRPr="00BF38C0">
        <w:rPr>
          <w:rFonts w:ascii="Times New Roman" w:eastAsia="Calibri" w:hAnsi="Times New Roman" w:cs="Times New Roman"/>
          <w:i/>
          <w:sz w:val="24"/>
          <w:szCs w:val="24"/>
          <w:u w:val="single"/>
        </w:rPr>
        <w:t>Serviciul de Evaluare Complexă a Persoanelor Adulte cu Handicap</w:t>
      </w:r>
      <w:r w:rsidR="004E6468" w:rsidRPr="00BF38C0">
        <w:rPr>
          <w:rFonts w:ascii="Times New Roman" w:eastAsia="Calibri" w:hAnsi="Times New Roman" w:cs="Times New Roman"/>
          <w:bCs/>
          <w:i/>
          <w:sz w:val="24"/>
          <w:szCs w:val="24"/>
          <w:u w:val="single"/>
        </w:rPr>
        <w:t xml:space="preserve"> </w:t>
      </w:r>
      <w:r w:rsidR="004E6468" w:rsidRPr="00BF38C0">
        <w:rPr>
          <w:rFonts w:ascii="Times New Roman" w:eastAsia="Calibri" w:hAnsi="Times New Roman" w:cs="Times New Roman"/>
          <w:i/>
          <w:sz w:val="24"/>
          <w:szCs w:val="24"/>
          <w:u w:val="single"/>
        </w:rPr>
        <w:t>și Serviciul Secretariat al Comisiei de Evaluare Persoane Adulte cu Handicap</w:t>
      </w:r>
      <w:r w:rsidR="004E6468" w:rsidRPr="00E76085">
        <w:rPr>
          <w:rFonts w:ascii="Times New Roman" w:eastAsia="Calibri" w:hAnsi="Times New Roman" w:cs="Times New Roman"/>
          <w:bCs/>
          <w:i/>
          <w:sz w:val="24"/>
          <w:szCs w:val="24"/>
        </w:rPr>
        <w:t xml:space="preserve"> </w:t>
      </w:r>
      <w:r w:rsidR="004E6468" w:rsidRPr="00E76085">
        <w:rPr>
          <w:rFonts w:ascii="Times New Roman" w:eastAsia="Calibri" w:hAnsi="Times New Roman" w:cs="Times New Roman"/>
          <w:bCs/>
          <w:sz w:val="24"/>
          <w:szCs w:val="24"/>
        </w:rPr>
        <w:t>asigură accesul la măsurile de protecție specială pentru persoanele care solicită evaluarea complexă în vederea încadrării în grad și tip de handicap.</w:t>
      </w:r>
      <w:r w:rsidR="001411CA">
        <w:rPr>
          <w:rFonts w:ascii="Times New Roman" w:eastAsia="Calibri" w:hAnsi="Times New Roman" w:cs="Times New Roman"/>
          <w:bCs/>
          <w:sz w:val="24"/>
          <w:szCs w:val="24"/>
        </w:rPr>
        <w:t xml:space="preserve"> </w:t>
      </w:r>
      <w:r w:rsidR="004E6468" w:rsidRPr="00E76085">
        <w:rPr>
          <w:rFonts w:ascii="Times New Roman" w:eastAsia="Calibri" w:hAnsi="Times New Roman" w:cs="Times New Roman"/>
          <w:bCs/>
          <w:sz w:val="24"/>
          <w:szCs w:val="24"/>
        </w:rPr>
        <w:t>Astfel, s-a realizat evaluarea/</w:t>
      </w:r>
      <w:r w:rsidR="00204A03" w:rsidRPr="00E76085">
        <w:rPr>
          <w:rFonts w:ascii="Times New Roman" w:eastAsia="Calibri" w:hAnsi="Times New Roman" w:cs="Times New Roman"/>
          <w:bCs/>
          <w:sz w:val="24"/>
          <w:szCs w:val="24"/>
        </w:rPr>
        <w:t xml:space="preserve"> </w:t>
      </w:r>
      <w:r w:rsidR="004E6468" w:rsidRPr="00E76085">
        <w:rPr>
          <w:rFonts w:ascii="Times New Roman" w:eastAsia="Calibri" w:hAnsi="Times New Roman" w:cs="Times New Roman"/>
          <w:bCs/>
          <w:sz w:val="24"/>
          <w:szCs w:val="24"/>
        </w:rPr>
        <w:t>reevaluarea complexă a adultului cu handicap, fiind recomandată sau nu încadrarea/</w:t>
      </w:r>
      <w:r w:rsidR="00204A03" w:rsidRPr="00E76085">
        <w:rPr>
          <w:rFonts w:ascii="Times New Roman" w:eastAsia="Calibri" w:hAnsi="Times New Roman" w:cs="Times New Roman"/>
          <w:bCs/>
          <w:sz w:val="24"/>
          <w:szCs w:val="24"/>
        </w:rPr>
        <w:t xml:space="preserve"> </w:t>
      </w:r>
      <w:r w:rsidR="004E6468" w:rsidRPr="00E76085">
        <w:rPr>
          <w:rFonts w:ascii="Times New Roman" w:eastAsia="Calibri" w:hAnsi="Times New Roman" w:cs="Times New Roman"/>
          <w:bCs/>
          <w:sz w:val="24"/>
          <w:szCs w:val="24"/>
        </w:rPr>
        <w:t xml:space="preserve">menținerea în grad de handicap, precum şi propunerea programului individual de reabilitare şi integrare socială a acesteia. În cursul anului 2022 au fost întocmite 2.944 rapoarte de evaluare complexă, la un număr de </w:t>
      </w:r>
      <w:r w:rsidR="004E6468" w:rsidRPr="00E76085">
        <w:rPr>
          <w:rFonts w:ascii="Times New Roman" w:eastAsia="Calibri" w:hAnsi="Times New Roman" w:cs="Times New Roman"/>
          <w:bCs/>
          <w:sz w:val="24"/>
          <w:szCs w:val="24"/>
        </w:rPr>
        <w:lastRenderedPageBreak/>
        <w:t xml:space="preserve">3.168 cereri, au fost redactate și transmise certificate de încadrare în grad de handicap pentru un număr de 3.053 de beneficiari. Au fost redactate un număr de 44 certificate de încadrare în grad de handicap destinate deschiderii drepturilor de pensie pentru limită de vârstă și 22 certificate emise în baza hotărârilor judecătorești; În anul 2022 numărul certificatelor contestate a fost de 2,6% din numărul certificatelor emise. Astfel, ținta propusă de maxim 5% certificate contestate a fost îndeplinită 100%. </w:t>
      </w:r>
    </w:p>
    <w:p w:rsidR="004E6468" w:rsidRDefault="001411CA" w:rsidP="001411CA">
      <w:pPr>
        <w:tabs>
          <w:tab w:val="left" w:pos="709"/>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004E6468" w:rsidRPr="00E76085">
        <w:rPr>
          <w:rFonts w:ascii="Times New Roman" w:eastAsia="Calibri" w:hAnsi="Times New Roman" w:cs="Times New Roman"/>
          <w:bCs/>
          <w:sz w:val="24"/>
          <w:szCs w:val="24"/>
        </w:rPr>
        <w:t xml:space="preserve">S-au recomandat măsuri de protecţie a adultului cu handicap, în condiţiile legii și s-au redactat 39 Decizii privind acordarea de servicii sociale cu cazare organizate în centre rezidenţiale. </w:t>
      </w:r>
    </w:p>
    <w:p w:rsidR="004E6468" w:rsidRPr="002C5EBF" w:rsidRDefault="002C5EBF" w:rsidP="002C5EBF">
      <w:pPr>
        <w:tabs>
          <w:tab w:val="left" w:pos="709"/>
        </w:tabs>
        <w:spacing w:after="120" w:line="360" w:lineRule="auto"/>
        <w:jc w:val="both"/>
        <w:rPr>
          <w:rFonts w:ascii="Times New Roman" w:eastAsia="Calibri" w:hAnsi="Times New Roman" w:cs="Times New Roman"/>
          <w:bCs/>
          <w:sz w:val="24"/>
          <w:szCs w:val="24"/>
        </w:rPr>
      </w:pPr>
      <w:r>
        <w:rPr>
          <w:rFonts w:ascii="Times New Roman" w:eastAsia="Calibri" w:hAnsi="Times New Roman" w:cs="Times New Roman"/>
          <w:i/>
          <w:sz w:val="24"/>
          <w:szCs w:val="24"/>
        </w:rPr>
        <w:tab/>
      </w:r>
      <w:r w:rsidR="004E6468" w:rsidRPr="00F2516F">
        <w:rPr>
          <w:rFonts w:ascii="Times New Roman" w:eastAsia="Calibri" w:hAnsi="Times New Roman" w:cs="Times New Roman"/>
          <w:i/>
          <w:sz w:val="24"/>
          <w:szCs w:val="24"/>
          <w:u w:val="single"/>
        </w:rPr>
        <w:t>Serviciul Asistență Socială Persoane cu Dizabilități</w:t>
      </w:r>
      <w:r w:rsidR="004E6468" w:rsidRPr="002C5EBF">
        <w:rPr>
          <w:rFonts w:ascii="Times New Roman" w:eastAsia="Calibri" w:hAnsi="Times New Roman" w:cs="Times New Roman"/>
          <w:bCs/>
          <w:sz w:val="24"/>
          <w:szCs w:val="24"/>
        </w:rPr>
        <w:t xml:space="preserve"> instrumentează dosarele de asistență socială privind acordarea de prestații sociale, indemnizații de însoțitor și facilități pentru persoanele cu dizabilități, asigură servicii de îngrijire la domiciliu prin intermediul asistentului personal, servicii de asistență și suport. În decursul anului 2022, s-au realizat următoarele:</w:t>
      </w:r>
    </w:p>
    <w:p w:rsidR="004E6468" w:rsidRPr="002C5EBF" w:rsidRDefault="004E6468" w:rsidP="00357F9E">
      <w:pPr>
        <w:pStyle w:val="Listparagraf"/>
        <w:numPr>
          <w:ilvl w:val="0"/>
          <w:numId w:val="21"/>
        </w:numPr>
        <w:tabs>
          <w:tab w:val="left" w:pos="851"/>
        </w:tabs>
        <w:spacing w:after="120" w:line="360" w:lineRule="auto"/>
        <w:ind w:left="851"/>
        <w:jc w:val="both"/>
        <w:rPr>
          <w:rFonts w:ascii="Times New Roman" w:eastAsia="Calibri" w:hAnsi="Times New Roman" w:cs="Times New Roman"/>
          <w:bCs/>
          <w:sz w:val="24"/>
          <w:szCs w:val="24"/>
        </w:rPr>
      </w:pPr>
      <w:r w:rsidRPr="002C5EBF">
        <w:rPr>
          <w:rFonts w:ascii="Times New Roman" w:eastAsia="Calibri" w:hAnsi="Times New Roman" w:cs="Times New Roman"/>
          <w:bCs/>
          <w:sz w:val="24"/>
          <w:szCs w:val="24"/>
        </w:rPr>
        <w:t>instrumentarea dosarelor în vederea acordării prestațiilor sociale pentru persoanele cu dizabilități – 18.125 beneficiari;</w:t>
      </w:r>
    </w:p>
    <w:p w:rsidR="004E6468" w:rsidRPr="002C5EBF" w:rsidRDefault="004E6468" w:rsidP="00357F9E">
      <w:pPr>
        <w:pStyle w:val="Listparagraf"/>
        <w:numPr>
          <w:ilvl w:val="0"/>
          <w:numId w:val="21"/>
        </w:numPr>
        <w:tabs>
          <w:tab w:val="left" w:pos="851"/>
        </w:tabs>
        <w:spacing w:after="120" w:line="360" w:lineRule="auto"/>
        <w:ind w:left="851"/>
        <w:jc w:val="both"/>
        <w:rPr>
          <w:rFonts w:ascii="Times New Roman" w:eastAsia="Calibri" w:hAnsi="Times New Roman" w:cs="Times New Roman"/>
          <w:bCs/>
          <w:sz w:val="24"/>
          <w:szCs w:val="24"/>
        </w:rPr>
      </w:pPr>
      <w:r w:rsidRPr="002C5EBF">
        <w:rPr>
          <w:rFonts w:ascii="Times New Roman" w:eastAsia="Calibri" w:hAnsi="Times New Roman" w:cs="Times New Roman"/>
          <w:bCs/>
          <w:sz w:val="24"/>
          <w:szCs w:val="24"/>
        </w:rPr>
        <w:t>instrumentarea dosarelor în vederea acordării indemnizației pentru persoana cu dizabilitate gravă – 4.587 beneficiari;</w:t>
      </w:r>
    </w:p>
    <w:p w:rsidR="004E6468" w:rsidRPr="002C5EBF" w:rsidRDefault="004E6468" w:rsidP="00357F9E">
      <w:pPr>
        <w:pStyle w:val="Listparagraf"/>
        <w:numPr>
          <w:ilvl w:val="0"/>
          <w:numId w:val="21"/>
        </w:numPr>
        <w:tabs>
          <w:tab w:val="left" w:pos="851"/>
        </w:tabs>
        <w:spacing w:after="120" w:line="360" w:lineRule="auto"/>
        <w:ind w:left="851"/>
        <w:jc w:val="both"/>
        <w:rPr>
          <w:rFonts w:ascii="Times New Roman" w:eastAsia="Calibri" w:hAnsi="Times New Roman" w:cs="Times New Roman"/>
          <w:bCs/>
          <w:sz w:val="24"/>
          <w:szCs w:val="24"/>
        </w:rPr>
      </w:pPr>
      <w:r w:rsidRPr="002C5EBF">
        <w:rPr>
          <w:rFonts w:ascii="Times New Roman" w:eastAsia="Calibri" w:hAnsi="Times New Roman" w:cs="Times New Roman"/>
          <w:bCs/>
          <w:sz w:val="24"/>
          <w:szCs w:val="24"/>
        </w:rPr>
        <w:t>instrumentarea dosarelor în vederea acordării facilităților pentru persoanele cu d</w:t>
      </w:r>
      <w:r w:rsidR="002C5EBF">
        <w:rPr>
          <w:rFonts w:ascii="Times New Roman" w:eastAsia="Calibri" w:hAnsi="Times New Roman" w:cs="Times New Roman"/>
          <w:bCs/>
          <w:sz w:val="24"/>
          <w:szCs w:val="24"/>
        </w:rPr>
        <w:t>izabilități – 5.670 beneficiari.</w:t>
      </w:r>
    </w:p>
    <w:p w:rsidR="004E6468" w:rsidRPr="002C5EBF" w:rsidRDefault="004E6468" w:rsidP="00314D42">
      <w:pPr>
        <w:tabs>
          <w:tab w:val="left" w:pos="983"/>
        </w:tabs>
        <w:spacing w:after="120" w:line="360" w:lineRule="auto"/>
        <w:jc w:val="both"/>
        <w:rPr>
          <w:rFonts w:ascii="Times New Roman" w:eastAsia="Calibri" w:hAnsi="Times New Roman" w:cs="Times New Roman"/>
          <w:bCs/>
          <w:sz w:val="24"/>
          <w:szCs w:val="24"/>
        </w:rPr>
      </w:pPr>
      <w:r w:rsidRPr="002C5EBF">
        <w:rPr>
          <w:rFonts w:ascii="Times New Roman" w:eastAsia="Calibri" w:hAnsi="Times New Roman" w:cs="Times New Roman"/>
          <w:bCs/>
          <w:sz w:val="24"/>
          <w:szCs w:val="24"/>
        </w:rPr>
        <w:t>În anul 2022 s-a înregistrat  o creștere de 5% a numărului de beneficiari față de anul 2021. Ținta propusă a fost îndeplinită 100%.</w:t>
      </w:r>
    </w:p>
    <w:p w:rsidR="004E6468" w:rsidRPr="002C5EBF" w:rsidRDefault="004E6468" w:rsidP="00357F9E">
      <w:pPr>
        <w:pStyle w:val="Listparagraf"/>
        <w:numPr>
          <w:ilvl w:val="0"/>
          <w:numId w:val="21"/>
        </w:numPr>
        <w:tabs>
          <w:tab w:val="left" w:pos="851"/>
        </w:tabs>
        <w:spacing w:after="120" w:line="360" w:lineRule="auto"/>
        <w:ind w:left="851"/>
        <w:jc w:val="both"/>
        <w:rPr>
          <w:rFonts w:ascii="Times New Roman" w:eastAsia="Calibri" w:hAnsi="Times New Roman" w:cs="Times New Roman"/>
          <w:bCs/>
          <w:sz w:val="24"/>
          <w:szCs w:val="24"/>
        </w:rPr>
      </w:pPr>
      <w:r w:rsidRPr="002C5EBF">
        <w:rPr>
          <w:rFonts w:ascii="Times New Roman" w:eastAsia="Calibri" w:hAnsi="Times New Roman" w:cs="Times New Roman"/>
          <w:bCs/>
          <w:sz w:val="24"/>
          <w:szCs w:val="24"/>
        </w:rPr>
        <w:t>instrumentarea dosarelor în vederea acordării serviciilor de îngrijire la domiciliu prin intermediul asistent</w:t>
      </w:r>
      <w:r w:rsidR="002C5EBF" w:rsidRPr="002C5EBF">
        <w:rPr>
          <w:rFonts w:ascii="Times New Roman" w:eastAsia="Calibri" w:hAnsi="Times New Roman" w:cs="Times New Roman"/>
          <w:bCs/>
          <w:sz w:val="24"/>
          <w:szCs w:val="24"/>
        </w:rPr>
        <w:t>ului personal – 744 beneficiari.</w:t>
      </w:r>
    </w:p>
    <w:p w:rsidR="004E6468" w:rsidRPr="002C5EBF" w:rsidRDefault="004E6468" w:rsidP="00314D42">
      <w:pPr>
        <w:tabs>
          <w:tab w:val="left" w:pos="983"/>
        </w:tabs>
        <w:spacing w:after="120" w:line="360" w:lineRule="auto"/>
        <w:jc w:val="both"/>
        <w:rPr>
          <w:rFonts w:ascii="Times New Roman" w:eastAsia="Calibri" w:hAnsi="Times New Roman" w:cs="Times New Roman"/>
          <w:bCs/>
          <w:sz w:val="24"/>
          <w:szCs w:val="24"/>
        </w:rPr>
      </w:pPr>
      <w:r w:rsidRPr="002C5EBF">
        <w:rPr>
          <w:rFonts w:ascii="Times New Roman" w:eastAsia="Calibri" w:hAnsi="Times New Roman" w:cs="Times New Roman"/>
          <w:bCs/>
          <w:sz w:val="24"/>
          <w:szCs w:val="24"/>
        </w:rPr>
        <w:t>În anul 2022 au beneficiat de îngrijire la domiciliu prin intermediul asistentului personal un număr de 744 persoane cu dizabilități, în scădere cu 1% față de anul 2021. Precizăm că, în conformitate cu statul de funcții aferent asistenților personali, numărul maxim este de 660 posturi, număr atins în fiecare lună a anului 2022. De asemenea, s-a propus în noua organigramă a instituției suplimentarea ștatului de funcții pentru asistenții personali cu 50 de posturi.</w:t>
      </w:r>
    </w:p>
    <w:p w:rsidR="004E6468" w:rsidRPr="002C5EBF" w:rsidRDefault="004E6468" w:rsidP="00F2516F">
      <w:pPr>
        <w:pStyle w:val="Listparagraf"/>
        <w:numPr>
          <w:ilvl w:val="0"/>
          <w:numId w:val="21"/>
        </w:numPr>
        <w:tabs>
          <w:tab w:val="left" w:pos="851"/>
        </w:tabs>
        <w:spacing w:after="120" w:line="360" w:lineRule="auto"/>
        <w:ind w:left="851"/>
        <w:jc w:val="both"/>
        <w:rPr>
          <w:rFonts w:ascii="Times New Roman" w:eastAsia="Calibri" w:hAnsi="Times New Roman" w:cs="Times New Roman"/>
          <w:bCs/>
          <w:sz w:val="24"/>
          <w:szCs w:val="24"/>
        </w:rPr>
      </w:pPr>
      <w:r w:rsidRPr="002C5EBF">
        <w:rPr>
          <w:rFonts w:ascii="Times New Roman" w:eastAsia="Calibri" w:hAnsi="Times New Roman" w:cs="Times New Roman"/>
          <w:bCs/>
          <w:sz w:val="24"/>
          <w:szCs w:val="24"/>
        </w:rPr>
        <w:t>instrumentarea dosarelor în vederea acordării serviciilor de asistență și suport – 108 beneficiari.</w:t>
      </w:r>
    </w:p>
    <w:p w:rsidR="004E6468" w:rsidRPr="002C5EBF" w:rsidRDefault="004E6468" w:rsidP="002C5EBF">
      <w:pPr>
        <w:tabs>
          <w:tab w:val="left" w:pos="983"/>
        </w:tabs>
        <w:spacing w:after="0" w:line="360" w:lineRule="auto"/>
        <w:jc w:val="both"/>
        <w:rPr>
          <w:rFonts w:ascii="Times New Roman" w:eastAsia="Calibri" w:hAnsi="Times New Roman" w:cs="Times New Roman"/>
          <w:bCs/>
          <w:sz w:val="24"/>
          <w:szCs w:val="24"/>
        </w:rPr>
      </w:pPr>
      <w:r w:rsidRPr="002C5EBF">
        <w:rPr>
          <w:rFonts w:ascii="Times New Roman" w:eastAsia="Calibri" w:hAnsi="Times New Roman" w:cs="Times New Roman"/>
          <w:bCs/>
          <w:sz w:val="24"/>
          <w:szCs w:val="24"/>
        </w:rPr>
        <w:lastRenderedPageBreak/>
        <w:t>Ținta propusă de creștere cu 5% a numărului de persoane cu dizabilități care beneficiază de îngrijire la domiciliu prin intermediul asistentului personal fost îndeplinită 170%. În anul 2022 un număr de 108 persoane cu dizabilități au beneficiat de servicii de asistență și suport</w:t>
      </w:r>
      <w:r w:rsidRPr="002C5EBF">
        <w:rPr>
          <w:rFonts w:ascii="Times New Roman" w:eastAsia="Calibri" w:hAnsi="Times New Roman" w:cs="Times New Roman"/>
          <w:sz w:val="24"/>
          <w:szCs w:val="24"/>
        </w:rPr>
        <w:t xml:space="preserve"> </w:t>
      </w:r>
      <w:r w:rsidRPr="002C5EBF">
        <w:rPr>
          <w:rFonts w:ascii="Times New Roman" w:eastAsia="Calibri" w:hAnsi="Times New Roman" w:cs="Times New Roman"/>
          <w:bCs/>
          <w:sz w:val="24"/>
          <w:szCs w:val="24"/>
        </w:rPr>
        <w:t>pentru persoanele cu dizabilități și aparținătorii acestora prin asigurarea consilierii psihologice, sociale, juridice și de încadrare în muncă, fiind o creștere de 17% a numărului de beneficiari față de anul 2021.</w:t>
      </w:r>
    </w:p>
    <w:p w:rsidR="004E6468" w:rsidRPr="002C5EBF" w:rsidRDefault="003D533B" w:rsidP="002C5EBF">
      <w:pPr>
        <w:tabs>
          <w:tab w:val="left" w:pos="983"/>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004E6468" w:rsidRPr="002C5EBF">
        <w:rPr>
          <w:rFonts w:ascii="Times New Roman" w:eastAsia="Calibri" w:hAnsi="Times New Roman" w:cs="Times New Roman"/>
          <w:bCs/>
          <w:sz w:val="24"/>
          <w:szCs w:val="24"/>
        </w:rPr>
        <w:t>De asemenea, plata beneficiilor de asistență socială pentru persoane cu dizabilități s-a realizat respectând prevederile legale cu privire la drepturil</w:t>
      </w:r>
      <w:r w:rsidR="00204A03" w:rsidRPr="002C5EBF">
        <w:rPr>
          <w:rFonts w:ascii="Times New Roman" w:eastAsia="Calibri" w:hAnsi="Times New Roman" w:cs="Times New Roman"/>
          <w:bCs/>
          <w:sz w:val="24"/>
          <w:szCs w:val="24"/>
        </w:rPr>
        <w:t>e</w:t>
      </w:r>
      <w:r w:rsidR="004E6468" w:rsidRPr="002C5EBF">
        <w:rPr>
          <w:rFonts w:ascii="Times New Roman" w:eastAsia="Calibri" w:hAnsi="Times New Roman" w:cs="Times New Roman"/>
          <w:bCs/>
          <w:sz w:val="24"/>
          <w:szCs w:val="24"/>
        </w:rPr>
        <w:t xml:space="preserve"> persoanelor cu handicap, după cum urmează: </w:t>
      </w:r>
    </w:p>
    <w:p w:rsidR="004E6468" w:rsidRPr="002C5EBF" w:rsidRDefault="004E6468" w:rsidP="002C5EBF">
      <w:pPr>
        <w:tabs>
          <w:tab w:val="left" w:pos="709"/>
        </w:tabs>
        <w:spacing w:after="120" w:line="360" w:lineRule="auto"/>
        <w:jc w:val="both"/>
        <w:rPr>
          <w:rFonts w:ascii="Times New Roman" w:eastAsia="Calibri" w:hAnsi="Times New Roman" w:cs="Times New Roman"/>
          <w:bCs/>
          <w:sz w:val="24"/>
          <w:szCs w:val="24"/>
        </w:rPr>
      </w:pPr>
      <w:r w:rsidRPr="002C5EBF">
        <w:rPr>
          <w:rFonts w:ascii="Times New Roman" w:eastAsia="Calibri" w:hAnsi="Times New Roman" w:cs="Times New Roman"/>
          <w:bCs/>
          <w:sz w:val="24"/>
          <w:szCs w:val="24"/>
        </w:rPr>
        <w:t>Plăți efectuate din bugetul local:</w:t>
      </w:r>
    </w:p>
    <w:p w:rsidR="004E6468" w:rsidRPr="002C5EBF" w:rsidRDefault="004E6468" w:rsidP="00357F9E">
      <w:pPr>
        <w:pStyle w:val="Listparagraf"/>
        <w:numPr>
          <w:ilvl w:val="0"/>
          <w:numId w:val="21"/>
        </w:numPr>
        <w:tabs>
          <w:tab w:val="left" w:pos="851"/>
        </w:tabs>
        <w:spacing w:after="120" w:line="360" w:lineRule="auto"/>
        <w:ind w:left="851"/>
        <w:jc w:val="both"/>
        <w:rPr>
          <w:rFonts w:ascii="Times New Roman" w:eastAsia="Calibri" w:hAnsi="Times New Roman" w:cs="Times New Roman"/>
          <w:bCs/>
          <w:sz w:val="24"/>
          <w:szCs w:val="24"/>
        </w:rPr>
      </w:pPr>
      <w:r w:rsidRPr="002C5EBF">
        <w:rPr>
          <w:rFonts w:ascii="Times New Roman" w:eastAsia="Calibri" w:hAnsi="Times New Roman" w:cs="Times New Roman"/>
          <w:bCs/>
          <w:sz w:val="24"/>
          <w:szCs w:val="24"/>
        </w:rPr>
        <w:t>Drepturi bănești: 68.466.632,00 lei</w:t>
      </w:r>
    </w:p>
    <w:p w:rsidR="004E6468" w:rsidRPr="002C5EBF" w:rsidRDefault="004E6468" w:rsidP="00357F9E">
      <w:pPr>
        <w:pStyle w:val="Listparagraf"/>
        <w:numPr>
          <w:ilvl w:val="0"/>
          <w:numId w:val="21"/>
        </w:numPr>
        <w:tabs>
          <w:tab w:val="left" w:pos="851"/>
        </w:tabs>
        <w:spacing w:after="120" w:line="360" w:lineRule="auto"/>
        <w:ind w:left="851"/>
        <w:jc w:val="both"/>
        <w:rPr>
          <w:rFonts w:ascii="Times New Roman" w:eastAsia="Calibri" w:hAnsi="Times New Roman" w:cs="Times New Roman"/>
          <w:bCs/>
          <w:sz w:val="24"/>
          <w:szCs w:val="24"/>
        </w:rPr>
      </w:pPr>
      <w:r w:rsidRPr="002C5EBF">
        <w:rPr>
          <w:rFonts w:ascii="Times New Roman" w:eastAsia="Calibri" w:hAnsi="Times New Roman" w:cs="Times New Roman"/>
          <w:bCs/>
          <w:sz w:val="24"/>
          <w:szCs w:val="24"/>
        </w:rPr>
        <w:t>Facilități: 3.129.114,84 lei</w:t>
      </w:r>
    </w:p>
    <w:p w:rsidR="004E6468" w:rsidRPr="002C5EBF" w:rsidRDefault="004E6468" w:rsidP="002C5EBF">
      <w:pPr>
        <w:tabs>
          <w:tab w:val="left" w:pos="709"/>
        </w:tabs>
        <w:spacing w:after="120" w:line="360" w:lineRule="auto"/>
        <w:jc w:val="both"/>
        <w:rPr>
          <w:rFonts w:ascii="Times New Roman" w:eastAsia="Calibri" w:hAnsi="Times New Roman" w:cs="Times New Roman"/>
          <w:bCs/>
          <w:sz w:val="24"/>
          <w:szCs w:val="24"/>
        </w:rPr>
      </w:pPr>
      <w:r w:rsidRPr="002C5EBF">
        <w:rPr>
          <w:rFonts w:ascii="Times New Roman" w:eastAsia="Calibri" w:hAnsi="Times New Roman" w:cs="Times New Roman"/>
          <w:bCs/>
          <w:sz w:val="24"/>
          <w:szCs w:val="24"/>
        </w:rPr>
        <w:t>Plăți efectuate din bugetul de stat:</w:t>
      </w:r>
    </w:p>
    <w:p w:rsidR="002D2049" w:rsidRPr="00E40123" w:rsidRDefault="004E6468" w:rsidP="00357F9E">
      <w:pPr>
        <w:pStyle w:val="Listparagraf"/>
        <w:numPr>
          <w:ilvl w:val="0"/>
          <w:numId w:val="21"/>
        </w:numPr>
        <w:tabs>
          <w:tab w:val="left" w:pos="851"/>
        </w:tabs>
        <w:spacing w:after="120" w:line="360" w:lineRule="auto"/>
        <w:ind w:left="851"/>
        <w:jc w:val="both"/>
        <w:rPr>
          <w:rFonts w:ascii="Times New Roman" w:eastAsia="Calibri" w:hAnsi="Times New Roman" w:cs="Times New Roman"/>
          <w:bCs/>
          <w:sz w:val="24"/>
          <w:szCs w:val="24"/>
        </w:rPr>
      </w:pPr>
      <w:r w:rsidRPr="002C5EBF">
        <w:rPr>
          <w:rFonts w:ascii="Times New Roman" w:eastAsia="Calibri" w:hAnsi="Times New Roman" w:cs="Times New Roman"/>
          <w:bCs/>
          <w:sz w:val="24"/>
          <w:szCs w:val="24"/>
        </w:rPr>
        <w:t>Facilități: 11.487.273,70 lei</w:t>
      </w:r>
    </w:p>
    <w:p w:rsidR="004E6468" w:rsidRPr="002C5EBF" w:rsidRDefault="0024794E" w:rsidP="002D2049">
      <w:pPr>
        <w:tabs>
          <w:tab w:val="left" w:pos="709"/>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bCs/>
          <w:i/>
          <w:sz w:val="24"/>
          <w:szCs w:val="24"/>
        </w:rPr>
        <w:tab/>
      </w:r>
      <w:r w:rsidR="004E6468" w:rsidRPr="00F2516F">
        <w:rPr>
          <w:rFonts w:ascii="Times New Roman" w:eastAsia="Calibri" w:hAnsi="Times New Roman" w:cs="Times New Roman"/>
          <w:bCs/>
          <w:i/>
          <w:sz w:val="24"/>
          <w:szCs w:val="24"/>
          <w:u w:val="single"/>
        </w:rPr>
        <w:t>Centrul de Servicii de Recuperare Neuromotorie de Tip Ambulatoriu</w:t>
      </w:r>
      <w:r w:rsidR="004E6468" w:rsidRPr="0067039E">
        <w:rPr>
          <w:rFonts w:ascii="Times New Roman" w:eastAsia="Calibri" w:hAnsi="Times New Roman" w:cs="Times New Roman"/>
          <w:b/>
          <w:bCs/>
          <w:sz w:val="24"/>
          <w:szCs w:val="24"/>
        </w:rPr>
        <w:t xml:space="preserve"> </w:t>
      </w:r>
      <w:r w:rsidR="004E6468" w:rsidRPr="002C5EBF">
        <w:rPr>
          <w:rFonts w:ascii="Times New Roman" w:eastAsia="Calibri" w:hAnsi="Times New Roman" w:cs="Times New Roman"/>
          <w:sz w:val="24"/>
          <w:szCs w:val="24"/>
        </w:rPr>
        <w:t>furnizează servicii sociale specializate, persoanelor adulte încadrate în grad de handicap, domiciliate pe raza sectorului 2,  pentru creșterea șanselor recuperării și reintegrării  sociale și profesionale și pentru prevenirea și depășirea situațiilor ce pun în pericol securitatea acestora.</w:t>
      </w:r>
      <w:r w:rsidR="002D2049">
        <w:rPr>
          <w:rFonts w:ascii="Times New Roman" w:eastAsia="Calibri" w:hAnsi="Times New Roman" w:cs="Times New Roman"/>
          <w:sz w:val="24"/>
          <w:szCs w:val="24"/>
        </w:rPr>
        <w:t xml:space="preserve"> </w:t>
      </w:r>
      <w:r w:rsidR="004E6468" w:rsidRPr="002C5EBF">
        <w:rPr>
          <w:rFonts w:ascii="Times New Roman" w:eastAsia="Calibri" w:hAnsi="Times New Roman" w:cs="Times New Roman"/>
          <w:sz w:val="24"/>
          <w:szCs w:val="24"/>
        </w:rPr>
        <w:t xml:space="preserve">În procesul de acordare a serviciilor sociale, pentru adulţii cu handicap din C.S.R.N.T.A s-au parcurs următoarele etape: s-au efectuat programări telefonice </w:t>
      </w:r>
      <w:r w:rsidR="008F535A" w:rsidRPr="002C5EBF">
        <w:rPr>
          <w:rFonts w:ascii="Times New Roman" w:eastAsia="Calibri" w:hAnsi="Times New Roman" w:cs="Times New Roman"/>
          <w:sz w:val="24"/>
          <w:szCs w:val="24"/>
        </w:rPr>
        <w:t>ş</w:t>
      </w:r>
      <w:r w:rsidR="004E6468" w:rsidRPr="002C5EBF">
        <w:rPr>
          <w:rFonts w:ascii="Times New Roman" w:eastAsia="Calibri" w:hAnsi="Times New Roman" w:cs="Times New Roman"/>
          <w:sz w:val="24"/>
          <w:szCs w:val="24"/>
        </w:rPr>
        <w:t xml:space="preserve">i reprogramări ale pacienţilor, s-au efectuat consultaţii, s-au evaluat şi reevaluat periodic pacienții și s-au acordat tratamente de: fizioterapie (electroterapie, laserterapie, ultrasunet, unde scurte, magnetoterapie) drenaj limfatic, parafină, kinetoterapie și masaj (terapeutic </w:t>
      </w:r>
      <w:r w:rsidR="008F535A" w:rsidRPr="002C5EBF">
        <w:rPr>
          <w:rFonts w:ascii="Times New Roman" w:eastAsia="Calibri" w:hAnsi="Times New Roman" w:cs="Times New Roman"/>
          <w:sz w:val="24"/>
          <w:szCs w:val="24"/>
        </w:rPr>
        <w:t>ş</w:t>
      </w:r>
      <w:r w:rsidR="004E6468" w:rsidRPr="002C5EBF">
        <w:rPr>
          <w:rFonts w:ascii="Times New Roman" w:eastAsia="Calibri" w:hAnsi="Times New Roman" w:cs="Times New Roman"/>
          <w:sz w:val="24"/>
          <w:szCs w:val="24"/>
        </w:rPr>
        <w:t>i sedativ) de către specialiştii centrului și s-a monitorizat evoluția paci</w:t>
      </w:r>
      <w:r w:rsidR="002D2049">
        <w:rPr>
          <w:rFonts w:ascii="Times New Roman" w:eastAsia="Calibri" w:hAnsi="Times New Roman" w:cs="Times New Roman"/>
          <w:sz w:val="24"/>
          <w:szCs w:val="24"/>
        </w:rPr>
        <w:t>enților pe durata tratamentului.</w:t>
      </w:r>
    </w:p>
    <w:p w:rsidR="0024794E" w:rsidRPr="0024794E" w:rsidRDefault="00F2516F" w:rsidP="0067039E">
      <w:pPr>
        <w:tabs>
          <w:tab w:val="left" w:pos="709"/>
        </w:tabs>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4E6468" w:rsidRPr="002C5EBF">
        <w:rPr>
          <w:rFonts w:ascii="Times New Roman" w:eastAsia="Calibri" w:hAnsi="Times New Roman" w:cs="Times New Roman"/>
          <w:sz w:val="24"/>
          <w:szCs w:val="24"/>
        </w:rPr>
        <w:t xml:space="preserve">În anul 2022 un număr de 456 persoane cu dizabilități au beneficiat de servicii de recuperare neuromotorie de tip ambulatoriu, fiind o creștere de 26% </w:t>
      </w:r>
      <w:r w:rsidR="008F535A" w:rsidRPr="002C5EBF">
        <w:rPr>
          <w:rFonts w:ascii="Times New Roman" w:eastAsia="Calibri" w:hAnsi="Times New Roman" w:cs="Times New Roman"/>
          <w:sz w:val="24"/>
          <w:szCs w:val="24"/>
        </w:rPr>
        <w:t xml:space="preserve"> </w:t>
      </w:r>
      <w:r w:rsidR="004E6468" w:rsidRPr="002C5EBF">
        <w:rPr>
          <w:rFonts w:ascii="Times New Roman" w:eastAsia="Calibri" w:hAnsi="Times New Roman" w:cs="Times New Roman"/>
          <w:sz w:val="24"/>
          <w:szCs w:val="24"/>
        </w:rPr>
        <w:t>a numărului de beneficiari față de anul 2021. Astfel ținta propusă de creștere cu 20% a numărului de beneficiari a fost îndeplinită 1</w:t>
      </w:r>
      <w:r w:rsidR="00EE552F" w:rsidRPr="002C5EBF">
        <w:rPr>
          <w:rFonts w:ascii="Times New Roman" w:eastAsia="Calibri" w:hAnsi="Times New Roman" w:cs="Times New Roman"/>
          <w:sz w:val="24"/>
          <w:szCs w:val="24"/>
        </w:rPr>
        <w:t>3</w:t>
      </w:r>
      <w:r w:rsidR="004E6468" w:rsidRPr="002C5EBF">
        <w:rPr>
          <w:rFonts w:ascii="Times New Roman" w:eastAsia="Calibri" w:hAnsi="Times New Roman" w:cs="Times New Roman"/>
          <w:sz w:val="24"/>
          <w:szCs w:val="24"/>
        </w:rPr>
        <w:t>0%.</w:t>
      </w:r>
    </w:p>
    <w:p w:rsidR="004E6468" w:rsidRPr="00F2516F" w:rsidRDefault="004E6468" w:rsidP="002D2049">
      <w:pPr>
        <w:spacing w:after="0" w:line="360" w:lineRule="auto"/>
        <w:ind w:firstLine="709"/>
        <w:jc w:val="both"/>
        <w:rPr>
          <w:rFonts w:ascii="Times New Roman" w:eastAsia="Calibri" w:hAnsi="Times New Roman" w:cs="Times New Roman"/>
          <w:i/>
          <w:sz w:val="24"/>
          <w:szCs w:val="24"/>
          <w:lang w:eastAsia="ar-SA"/>
        </w:rPr>
      </w:pPr>
      <w:r w:rsidRPr="0024794E">
        <w:rPr>
          <w:rFonts w:ascii="Times New Roman" w:eastAsia="Calibri" w:hAnsi="Times New Roman" w:cs="Times New Roman"/>
          <w:bCs/>
          <w:i/>
          <w:sz w:val="24"/>
          <w:szCs w:val="24"/>
          <w:lang w:eastAsia="ar-SA"/>
        </w:rPr>
        <w:t>Componenta de prevenire a marginalizării sociale</w:t>
      </w:r>
      <w:r w:rsidRPr="002C5EBF">
        <w:rPr>
          <w:rFonts w:ascii="Times New Roman" w:eastAsia="Calibri" w:hAnsi="Times New Roman" w:cs="Times New Roman"/>
          <w:sz w:val="24"/>
          <w:szCs w:val="24"/>
          <w:lang w:eastAsia="ar-SA"/>
        </w:rPr>
        <w:t xml:space="preserve"> la nivelul D.G.A.S.P.C. Sector 2 este asigurată prin intervenții punctuale derulate de următoarele compartimente: </w:t>
      </w:r>
      <w:r w:rsidRPr="00F2516F">
        <w:rPr>
          <w:rFonts w:ascii="Times New Roman" w:eastAsia="Calibri" w:hAnsi="Times New Roman" w:cs="Times New Roman"/>
          <w:bCs/>
          <w:i/>
          <w:sz w:val="24"/>
          <w:szCs w:val="24"/>
        </w:rPr>
        <w:t xml:space="preserve">Serviciul Asistență Socială Baicului, Serviciul Asistență Socială Mașina de Pâine, Serviciul Asistență Socială Pantelimon, Serviciul Asistență Socială Silvestru, Serviciul Evidență Beneficii de Asistență Socială, Serviciul Prevenire Marginalizare Socială, Serviciul Asistență Persoane </w:t>
      </w:r>
      <w:r w:rsidRPr="00F2516F">
        <w:rPr>
          <w:rFonts w:ascii="Times New Roman" w:eastAsia="Calibri" w:hAnsi="Times New Roman" w:cs="Times New Roman"/>
          <w:bCs/>
          <w:i/>
          <w:sz w:val="24"/>
          <w:szCs w:val="24"/>
        </w:rPr>
        <w:lastRenderedPageBreak/>
        <w:t xml:space="preserve">Vârstnice, Centrul de zi pentru persoane Vârstnice Basarabia, Centrul de zi pentru persoane Vârstnice Plumbuita dar și </w:t>
      </w:r>
      <w:bookmarkStart w:id="46" w:name="_Hlk124857607"/>
      <w:r w:rsidRPr="00F2516F">
        <w:rPr>
          <w:rFonts w:ascii="Times New Roman" w:eastAsia="Calibri" w:hAnsi="Times New Roman" w:cs="Times New Roman"/>
          <w:bCs/>
          <w:i/>
          <w:sz w:val="24"/>
          <w:szCs w:val="24"/>
        </w:rPr>
        <w:t>Centrul de Servicii de Asistență Socială Ion Creangă.</w:t>
      </w:r>
    </w:p>
    <w:bookmarkEnd w:id="46"/>
    <w:p w:rsidR="004E6468" w:rsidRPr="002C5EBF" w:rsidRDefault="0024794E" w:rsidP="002D2049">
      <w:pPr>
        <w:tabs>
          <w:tab w:val="left" w:pos="70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ab/>
      </w:r>
      <w:r w:rsidR="004E6468" w:rsidRPr="002C5EBF">
        <w:rPr>
          <w:rFonts w:ascii="Times New Roman" w:eastAsia="Times New Roman" w:hAnsi="Times New Roman" w:cs="Times New Roman"/>
          <w:sz w:val="24"/>
          <w:szCs w:val="24"/>
          <w:lang w:eastAsia="ar-SA"/>
        </w:rPr>
        <w:t xml:space="preserve">Astfel, prin această componentă au fost asigurate măsuri de asistență socială </w:t>
      </w:r>
      <w:r w:rsidR="004E6468" w:rsidRPr="002C5EBF">
        <w:rPr>
          <w:rFonts w:ascii="Times New Roman" w:eastAsia="Times New Roman" w:hAnsi="Times New Roman" w:cs="Times New Roman"/>
          <w:bCs/>
          <w:sz w:val="24"/>
          <w:szCs w:val="24"/>
        </w:rPr>
        <w:t xml:space="preserve">pentru familiile şi persoanele singure cu venituri reduse prin acordarea de beneficii de asistență socială finanțate din bugetul local și de stat, </w:t>
      </w:r>
      <w:r w:rsidR="004E6468" w:rsidRPr="002C5EBF">
        <w:rPr>
          <w:rFonts w:ascii="Times New Roman" w:eastAsia="Times New Roman" w:hAnsi="Times New Roman" w:cs="Times New Roman"/>
          <w:sz w:val="24"/>
          <w:szCs w:val="24"/>
        </w:rPr>
        <w:t>servicii de îngrijire la domiciliu pentru persoanele vârstnice aflate în dificultate, servicii de acordare hrană caldă la domiciliu sau cantina socială, servicii de înmormântare gratuită.</w:t>
      </w:r>
    </w:p>
    <w:p w:rsidR="004E6468" w:rsidRPr="002C5EBF" w:rsidRDefault="0024794E" w:rsidP="002D2049">
      <w:pPr>
        <w:tabs>
          <w:tab w:val="left" w:pos="709"/>
        </w:tabs>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r>
      <w:r w:rsidR="004E6468" w:rsidRPr="002C5EBF">
        <w:rPr>
          <w:rFonts w:ascii="Times New Roman" w:eastAsia="Times New Roman" w:hAnsi="Times New Roman" w:cs="Times New Roman"/>
          <w:sz w:val="24"/>
          <w:szCs w:val="24"/>
        </w:rPr>
        <w:t xml:space="preserve">De asemenea, au fost asigurate măsuri de asistență socială </w:t>
      </w:r>
      <w:r w:rsidR="004E6468" w:rsidRPr="002C5EBF">
        <w:rPr>
          <w:rFonts w:ascii="Times New Roman" w:eastAsia="Times New Roman" w:hAnsi="Times New Roman" w:cs="Times New Roman"/>
          <w:bCs/>
          <w:sz w:val="24"/>
          <w:szCs w:val="24"/>
        </w:rPr>
        <w:t xml:space="preserve">pentru susţinerea familiei în vederea naşterii, educaţiei și întreținerii copiilor, pentru acordarea de </w:t>
      </w:r>
      <w:r w:rsidR="004E6468" w:rsidRPr="002C5EBF">
        <w:rPr>
          <w:rFonts w:ascii="Times New Roman" w:eastAsia="Times New Roman" w:hAnsi="Times New Roman" w:cs="Times New Roman"/>
          <w:sz w:val="24"/>
          <w:szCs w:val="24"/>
        </w:rPr>
        <w:t xml:space="preserve">servicii de asistență socială de tip club, </w:t>
      </w:r>
      <w:r w:rsidR="004E6468" w:rsidRPr="002C5EBF">
        <w:rPr>
          <w:rFonts w:ascii="Times New Roman" w:eastAsia="Times New Roman" w:hAnsi="Times New Roman" w:cs="Times New Roman"/>
          <w:bCs/>
          <w:sz w:val="24"/>
          <w:szCs w:val="24"/>
        </w:rPr>
        <w:t>organizând și desfășurând activități de educație, socializare și petrecere a timpului liber, de consiliere, în vederea creșterii capacității de integrare/</w:t>
      </w:r>
      <w:r w:rsidR="00EE552F" w:rsidRPr="002C5EBF">
        <w:rPr>
          <w:rFonts w:ascii="Times New Roman" w:eastAsia="Times New Roman" w:hAnsi="Times New Roman" w:cs="Times New Roman"/>
          <w:bCs/>
          <w:sz w:val="24"/>
          <w:szCs w:val="24"/>
        </w:rPr>
        <w:t xml:space="preserve"> </w:t>
      </w:r>
      <w:r w:rsidR="004E6468" w:rsidRPr="002C5EBF">
        <w:rPr>
          <w:rFonts w:ascii="Times New Roman" w:eastAsia="Times New Roman" w:hAnsi="Times New Roman" w:cs="Times New Roman"/>
          <w:bCs/>
          <w:sz w:val="24"/>
          <w:szCs w:val="24"/>
        </w:rPr>
        <w:t xml:space="preserve">reintegrare socială, prevenind instituționalizarea, a combaterii riscurilor de excluziune socială. Au fost acordate servicii sociale pentru persoanele adulte în vederea promovării incluziunii sociale și combaterii riscurilor de marginalizare și excluziune socială. </w:t>
      </w:r>
    </w:p>
    <w:p w:rsidR="004E6468" w:rsidRPr="002C5EBF" w:rsidRDefault="0024794E" w:rsidP="002D2049">
      <w:pPr>
        <w:tabs>
          <w:tab w:val="left" w:pos="709"/>
        </w:tabs>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4E6468" w:rsidRPr="002C5EBF">
        <w:rPr>
          <w:rFonts w:ascii="Times New Roman" w:eastAsia="Times New Roman" w:hAnsi="Times New Roman" w:cs="Times New Roman"/>
          <w:bCs/>
          <w:sz w:val="24"/>
          <w:szCs w:val="24"/>
        </w:rPr>
        <w:t>Tot la acest nivel a fost implementat mecanismul de decontare din bugetul inspectoratelor județene pentru situații de urgență/</w:t>
      </w:r>
      <w:r w:rsidR="00EE552F" w:rsidRPr="002C5EBF">
        <w:rPr>
          <w:rFonts w:ascii="Times New Roman" w:eastAsia="Times New Roman" w:hAnsi="Times New Roman" w:cs="Times New Roman"/>
          <w:bCs/>
          <w:sz w:val="24"/>
          <w:szCs w:val="24"/>
        </w:rPr>
        <w:t xml:space="preserve"> </w:t>
      </w:r>
      <w:r w:rsidR="004E6468" w:rsidRPr="002C5EBF">
        <w:rPr>
          <w:rFonts w:ascii="Times New Roman" w:eastAsia="Times New Roman" w:hAnsi="Times New Roman" w:cs="Times New Roman"/>
          <w:bCs/>
          <w:sz w:val="24"/>
          <w:szCs w:val="24"/>
        </w:rPr>
        <w:t>Inspectoratului pentru Situații de Urgență București-Ilfov a cheltuielilor cu hrana şi cazarea cetăţenilor străini sau apatrizilor aflaţi în situaţii deosebite. În perioada aprilie 2022-decembrie 2022 au fost soluționate un număr de 2597 cereri, iar suma decontată până în prezent privind cheltuielile cu hrana și cazarea cetățenilor proveniți din zona conflictului armat din Ucraina este de 19.033.070,00 lei.</w:t>
      </w:r>
    </w:p>
    <w:p w:rsidR="004E6468" w:rsidRPr="002C5EBF" w:rsidRDefault="0024794E" w:rsidP="00F2516F">
      <w:pPr>
        <w:tabs>
          <w:tab w:val="left" w:pos="70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ab/>
      </w:r>
      <w:r w:rsidR="004E6468" w:rsidRPr="002C5EBF">
        <w:rPr>
          <w:rFonts w:ascii="Times New Roman" w:eastAsia="Times New Roman" w:hAnsi="Times New Roman" w:cs="Times New Roman"/>
          <w:sz w:val="24"/>
          <w:szCs w:val="24"/>
          <w:lang w:eastAsia="ar-SA"/>
        </w:rPr>
        <w:t xml:space="preserve">Pentru o adresabilitate mai mare și diversificarea serviciilor sociale oferite, a fost propusă o modificare în structura organigramei care are în vedere modificarea statutului </w:t>
      </w:r>
      <w:r w:rsidR="004E6468" w:rsidRPr="00F2516F">
        <w:rPr>
          <w:rFonts w:ascii="Times New Roman" w:eastAsia="Times New Roman" w:hAnsi="Times New Roman" w:cs="Times New Roman"/>
          <w:bCs/>
          <w:i/>
          <w:sz w:val="24"/>
          <w:szCs w:val="24"/>
          <w:u w:val="single"/>
        </w:rPr>
        <w:t>Centrului de zi pentru persoane Vârstnice Basarabia dar și a Centrului de zi pentru persoane Vârstnice Plumbuita</w:t>
      </w:r>
      <w:r w:rsidR="004E6468" w:rsidRPr="002C5EBF">
        <w:rPr>
          <w:rFonts w:ascii="Times New Roman" w:eastAsia="Times New Roman" w:hAnsi="Times New Roman" w:cs="Times New Roman"/>
          <w:b/>
          <w:bCs/>
          <w:sz w:val="24"/>
          <w:szCs w:val="24"/>
        </w:rPr>
        <w:t xml:space="preserve"> </w:t>
      </w:r>
      <w:r w:rsidR="004E6468" w:rsidRPr="002C5EBF">
        <w:rPr>
          <w:rFonts w:ascii="Times New Roman" w:eastAsia="Times New Roman" w:hAnsi="Times New Roman" w:cs="Times New Roman"/>
          <w:sz w:val="24"/>
          <w:szCs w:val="24"/>
        </w:rPr>
        <w:t>care vor deveni centre comunitare care să răspundă punctual nevoilor cetățenilor sectorului 2. De asemenea</w:t>
      </w:r>
      <w:r w:rsidR="00EE552F" w:rsidRPr="002C5EBF">
        <w:rPr>
          <w:rFonts w:ascii="Times New Roman" w:eastAsia="Times New Roman" w:hAnsi="Times New Roman" w:cs="Times New Roman"/>
          <w:sz w:val="24"/>
          <w:szCs w:val="24"/>
        </w:rPr>
        <w:t>,</w:t>
      </w:r>
      <w:r w:rsidR="004E6468" w:rsidRPr="002C5EBF">
        <w:rPr>
          <w:rFonts w:ascii="Times New Roman" w:eastAsia="Times New Roman" w:hAnsi="Times New Roman" w:cs="Times New Roman"/>
          <w:sz w:val="24"/>
          <w:szCs w:val="24"/>
        </w:rPr>
        <w:t xml:space="preserve"> </w:t>
      </w:r>
      <w:r w:rsidR="004E6468" w:rsidRPr="0024794E">
        <w:rPr>
          <w:rFonts w:ascii="Times New Roman" w:eastAsia="Times New Roman" w:hAnsi="Times New Roman" w:cs="Times New Roman"/>
          <w:bCs/>
          <w:i/>
          <w:sz w:val="24"/>
          <w:szCs w:val="24"/>
        </w:rPr>
        <w:t>Centrul de Servicii de Asistență Socială Ion Creangă</w:t>
      </w:r>
      <w:r w:rsidR="004E6468" w:rsidRPr="0024794E">
        <w:rPr>
          <w:rFonts w:ascii="Times New Roman" w:eastAsia="Times New Roman" w:hAnsi="Times New Roman" w:cs="Times New Roman"/>
          <w:i/>
          <w:sz w:val="24"/>
          <w:szCs w:val="24"/>
        </w:rPr>
        <w:t>,</w:t>
      </w:r>
      <w:r w:rsidR="004E6468" w:rsidRPr="002C5EBF">
        <w:rPr>
          <w:rFonts w:ascii="Times New Roman" w:eastAsia="Times New Roman" w:hAnsi="Times New Roman" w:cs="Times New Roman"/>
          <w:sz w:val="24"/>
          <w:szCs w:val="24"/>
        </w:rPr>
        <w:t xml:space="preserve"> va fi reorganizat, relocat și se va numi Centrul de zi de Asistență și Recuperare pentru Persoane Vârstnice Sf. Macrina și va funcționa în parteneriat cu Arhiepiscopia Bucureștilor. </w:t>
      </w:r>
    </w:p>
    <w:p w:rsidR="004E6468" w:rsidRPr="002C5EBF" w:rsidRDefault="0024794E" w:rsidP="005229F5">
      <w:pPr>
        <w:tabs>
          <w:tab w:val="left" w:pos="70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6468" w:rsidRPr="002C5EBF">
        <w:rPr>
          <w:rFonts w:ascii="Times New Roman" w:eastAsia="Times New Roman" w:hAnsi="Times New Roman" w:cs="Times New Roman"/>
          <w:sz w:val="24"/>
          <w:szCs w:val="24"/>
        </w:rPr>
        <w:t>De asemenea, ținta propusă de creștere cu 20% a numărului de beneficiari a fost îndeplinită 140%. În anul 2022 un număr de 632 persoane au beneficiat de servicii prin intermediul centrelor de zi, fiind o creștere a numărului de beneficiari cu 28% față de anul 2021. Creșterea numărului de beneficiari față de cel din anul 2021 a fost influențată și de ridicarea restricțiilor impuse de pandemia COVID 19.</w:t>
      </w:r>
    </w:p>
    <w:p w:rsidR="004E6468" w:rsidRPr="002C5EBF" w:rsidRDefault="005229F5" w:rsidP="005229F5">
      <w:pPr>
        <w:tabs>
          <w:tab w:val="left" w:pos="709"/>
        </w:tabs>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r>
      <w:r w:rsidR="004E6468" w:rsidRPr="005229F5">
        <w:rPr>
          <w:rFonts w:ascii="Times New Roman" w:eastAsia="Times New Roman" w:hAnsi="Times New Roman" w:cs="Times New Roman"/>
          <w:sz w:val="24"/>
          <w:szCs w:val="24"/>
        </w:rPr>
        <w:t>Începând cu luna octombrie 2022 sunt asigurate măsuri de asistență socială pentru</w:t>
      </w:r>
      <w:r w:rsidR="004E6468" w:rsidRPr="002C5EBF">
        <w:rPr>
          <w:rFonts w:ascii="Times New Roman" w:eastAsia="Times New Roman" w:hAnsi="Times New Roman" w:cs="Times New Roman"/>
          <w:bCs/>
          <w:sz w:val="24"/>
          <w:szCs w:val="24"/>
        </w:rPr>
        <w:t xml:space="preserve"> consumatorii vulnerabili care au ultimul domiciliu pe raza administrativ-teritorială a </w:t>
      </w:r>
      <w:r w:rsidR="004E6468" w:rsidRPr="002C5EBF">
        <w:rPr>
          <w:rFonts w:ascii="Times New Roman" w:eastAsia="Times New Roman" w:hAnsi="Times New Roman" w:cs="Times New Roman"/>
          <w:bCs/>
          <w:sz w:val="24"/>
          <w:szCs w:val="24"/>
        </w:rPr>
        <w:lastRenderedPageBreak/>
        <w:t>Sectorului 2 și care nu pot beneficia de prevederile Legii nr. 226/2021, din motive ce țin de regimul juridic al locuinței prin punerea în aplicarea a H.C.L. Sector 2 nr. 308/28.09.2022</w:t>
      </w:r>
      <w:r w:rsidR="004E6468" w:rsidRPr="002C5EBF">
        <w:rPr>
          <w:rFonts w:ascii="Times New Roman" w:eastAsia="Times New Roman" w:hAnsi="Times New Roman" w:cs="Times New Roman"/>
          <w:b/>
          <w:bCs/>
          <w:sz w:val="24"/>
          <w:szCs w:val="24"/>
        </w:rPr>
        <w:t>.</w:t>
      </w:r>
    </w:p>
    <w:p w:rsidR="004E6468" w:rsidRPr="002C5EBF" w:rsidRDefault="005229F5" w:rsidP="005229F5">
      <w:pPr>
        <w:tabs>
          <w:tab w:val="left" w:pos="709"/>
        </w:tabs>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r>
      <w:r w:rsidR="004E6468" w:rsidRPr="002C5EBF">
        <w:rPr>
          <w:rFonts w:ascii="Times New Roman" w:eastAsia="Times New Roman" w:hAnsi="Times New Roman" w:cs="Times New Roman"/>
          <w:sz w:val="24"/>
          <w:szCs w:val="24"/>
        </w:rPr>
        <w:t xml:space="preserve">Începând cu luna noiembrie 2022, tot prin această componentă se derulează </w:t>
      </w:r>
      <w:r w:rsidR="004E6468" w:rsidRPr="005229F5">
        <w:rPr>
          <w:rFonts w:ascii="Times New Roman" w:eastAsia="Times New Roman" w:hAnsi="Times New Roman" w:cs="Times New Roman"/>
          <w:i/>
          <w:sz w:val="24"/>
          <w:szCs w:val="24"/>
        </w:rPr>
        <w:t>Proiectul pilot „Sprijin pentru îngrijirea informală a persoanelor vârstnice dependente din Sectorul 2”</w:t>
      </w:r>
      <w:r w:rsidR="004E6468" w:rsidRPr="002C5EBF">
        <w:rPr>
          <w:rFonts w:ascii="Times New Roman" w:eastAsia="Times New Roman" w:hAnsi="Times New Roman" w:cs="Times New Roman"/>
          <w:sz w:val="24"/>
          <w:szCs w:val="24"/>
        </w:rPr>
        <w:t xml:space="preserve"> care </w:t>
      </w:r>
      <w:r w:rsidR="004E6468" w:rsidRPr="002C5EBF">
        <w:rPr>
          <w:rFonts w:ascii="Times New Roman" w:eastAsia="Times New Roman" w:hAnsi="Times New Roman" w:cs="Times New Roman"/>
          <w:bCs/>
          <w:sz w:val="24"/>
          <w:szCs w:val="24"/>
        </w:rPr>
        <w:t xml:space="preserve">are ca obiectiv sprijinirea a </w:t>
      </w:r>
      <w:r w:rsidR="004E6468" w:rsidRPr="002C5EBF">
        <w:rPr>
          <w:rFonts w:ascii="Times New Roman" w:eastAsia="Times New Roman" w:hAnsi="Times New Roman" w:cs="Times New Roman"/>
          <w:bCs/>
          <w:sz w:val="24"/>
          <w:szCs w:val="24"/>
          <w:lang w:val="en-US"/>
        </w:rPr>
        <w:t>100 de persoane vârstnice dependente din sectorul 2 aflate în situație de îngrijire informală prin</w:t>
      </w:r>
      <w:r w:rsidR="004E6468" w:rsidRPr="002C5EBF">
        <w:rPr>
          <w:rFonts w:ascii="Times New Roman" w:eastAsia="Times New Roman" w:hAnsi="Times New Roman" w:cs="Times New Roman"/>
          <w:bCs/>
          <w:sz w:val="24"/>
          <w:szCs w:val="24"/>
        </w:rPr>
        <w:t xml:space="preserve"> </w:t>
      </w:r>
      <w:r w:rsidR="004E6468" w:rsidRPr="002C5EBF">
        <w:rPr>
          <w:rFonts w:ascii="Times New Roman" w:eastAsia="Times New Roman" w:hAnsi="Times New Roman" w:cs="Times New Roman"/>
          <w:bCs/>
          <w:sz w:val="24"/>
          <w:szCs w:val="24"/>
          <w:lang w:val="en-US"/>
        </w:rPr>
        <w:t>acordarea unui pachet de servicii pentru îngrijitorii informali și de beneficii sociale pentru persoanele vârstnice dependente</w:t>
      </w:r>
      <w:r w:rsidR="004E6468" w:rsidRPr="002C5EBF">
        <w:rPr>
          <w:rFonts w:ascii="Times New Roman" w:eastAsia="Times New Roman" w:hAnsi="Times New Roman" w:cs="Times New Roman"/>
          <w:bCs/>
          <w:sz w:val="24"/>
          <w:szCs w:val="24"/>
        </w:rPr>
        <w:t xml:space="preserve"> cu scopul prevenirii instituționalizării prin încurajarea și dezvoltarea îngrijirii de lungă durată în familie a persoanelor vârstnice dependente.</w:t>
      </w:r>
    </w:p>
    <w:p w:rsidR="004E6468" w:rsidRPr="002C5EBF" w:rsidRDefault="005229F5" w:rsidP="005229F5">
      <w:pPr>
        <w:tabs>
          <w:tab w:val="left" w:pos="709"/>
        </w:tabs>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4E6468" w:rsidRPr="002C5EBF">
        <w:rPr>
          <w:rFonts w:ascii="Times New Roman" w:eastAsia="Times New Roman" w:hAnsi="Times New Roman" w:cs="Times New Roman"/>
          <w:bCs/>
          <w:sz w:val="24"/>
          <w:szCs w:val="24"/>
        </w:rPr>
        <w:t>Rezultatul propus de creștere cu 20% a numărului de persoane vârstnice care beneficiază de îngrijire la domiciliu a fost atins în proporție de 100%, astfel în anul 2022 un număr de 45 persoane vârstnice au beneficiat de îngrijire la domiciliu, 219 persoane vârstnice au beneficiat de hrană caldă la domiciliu sau la cantina socială, iar pentru 81 persoane au fost solicitate și acordate servicii de îngrijire la domiciliu.</w:t>
      </w:r>
    </w:p>
    <w:p w:rsidR="004E6468" w:rsidRPr="002C5EBF" w:rsidRDefault="005229F5" w:rsidP="005229F5">
      <w:pPr>
        <w:tabs>
          <w:tab w:val="left" w:pos="70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6468" w:rsidRPr="002C5EBF">
        <w:rPr>
          <w:rFonts w:ascii="Times New Roman" w:eastAsia="Times New Roman" w:hAnsi="Times New Roman" w:cs="Times New Roman"/>
          <w:sz w:val="24"/>
          <w:szCs w:val="24"/>
        </w:rPr>
        <w:t xml:space="preserve">Tot prin intermediul acestei componente au fost identificate, monitorizate și sprijinite prin aplicarea măsurilor de asistență socială un număr de 137 </w:t>
      </w:r>
      <w:r w:rsidR="004E6468" w:rsidRPr="002C5EBF">
        <w:rPr>
          <w:rFonts w:ascii="Times New Roman" w:eastAsia="Times New Roman" w:hAnsi="Times New Roman" w:cs="Times New Roman"/>
          <w:bCs/>
          <w:sz w:val="24"/>
          <w:szCs w:val="24"/>
        </w:rPr>
        <w:t>persoane și familii marginalizate social, respectiv un număr de 1862 persoane și familii aflate în situație de risc de marginalizare socială.</w:t>
      </w:r>
    </w:p>
    <w:p w:rsidR="004E6468" w:rsidRPr="002C5EBF" w:rsidRDefault="005229F5" w:rsidP="00941729">
      <w:pPr>
        <w:tabs>
          <w:tab w:val="left" w:pos="709"/>
        </w:tabs>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4E6468" w:rsidRPr="002C5EBF">
        <w:rPr>
          <w:rFonts w:ascii="Times New Roman" w:eastAsia="Calibri" w:hAnsi="Times New Roman" w:cs="Times New Roman"/>
          <w:sz w:val="24"/>
          <w:szCs w:val="24"/>
        </w:rPr>
        <w:t>Componenta de prevenire a marginalizării sociale a asigurat și aplicarea cu succes a metodei managementului de caz fiind elaborate, monitorizate și adaptate periodic planuri de intervenție individualizate care au drept scop identificarea de măsuri de asistență socială adaptate nevoilor individuale, fiind astfel obținute rezultate concrete:</w:t>
      </w:r>
    </w:p>
    <w:p w:rsidR="004E6468" w:rsidRPr="005229F5" w:rsidRDefault="004E6468" w:rsidP="00357F9E">
      <w:pPr>
        <w:pStyle w:val="Listparagraf"/>
        <w:numPr>
          <w:ilvl w:val="0"/>
          <w:numId w:val="21"/>
        </w:numPr>
        <w:tabs>
          <w:tab w:val="left" w:pos="142"/>
        </w:tabs>
        <w:spacing w:after="0" w:line="360" w:lineRule="auto"/>
        <w:ind w:left="851"/>
        <w:jc w:val="both"/>
        <w:rPr>
          <w:rFonts w:ascii="Times New Roman" w:eastAsia="Calibri" w:hAnsi="Times New Roman" w:cs="Times New Roman"/>
          <w:bCs/>
          <w:sz w:val="24"/>
          <w:szCs w:val="24"/>
        </w:rPr>
      </w:pPr>
      <w:r w:rsidRPr="005229F5">
        <w:rPr>
          <w:rFonts w:ascii="Times New Roman" w:eastAsia="Calibri" w:hAnsi="Times New Roman" w:cs="Times New Roman"/>
          <w:bCs/>
          <w:sz w:val="24"/>
          <w:szCs w:val="24"/>
        </w:rPr>
        <w:t>au fost evaluate socio-economic și locativ familiile cu copii care prezintă dificultăți în ceea ce privește adaptarea școlară sau se confruntă cu insucces școlar identificate în colaborare cu unitățile școlare din sectorul 2 și au fost selectate măsurile integrate și sustenabile în vederea prevenirii anbandonului șco</w:t>
      </w:r>
      <w:r w:rsidR="002D2049">
        <w:rPr>
          <w:rFonts w:ascii="Times New Roman" w:eastAsia="Calibri" w:hAnsi="Times New Roman" w:cs="Times New Roman"/>
          <w:bCs/>
          <w:sz w:val="24"/>
          <w:szCs w:val="24"/>
        </w:rPr>
        <w:t>lar și familial (241 de cazuri).</w:t>
      </w:r>
    </w:p>
    <w:p w:rsidR="004E6468" w:rsidRPr="002C5EBF" w:rsidRDefault="004E6468" w:rsidP="003D533B">
      <w:pPr>
        <w:spacing w:after="0" w:line="360" w:lineRule="auto"/>
        <w:contextualSpacing/>
        <w:jc w:val="both"/>
        <w:rPr>
          <w:rFonts w:ascii="Times New Roman" w:eastAsia="Times New Roman" w:hAnsi="Times New Roman" w:cs="Times New Roman"/>
          <w:sz w:val="24"/>
          <w:szCs w:val="24"/>
        </w:rPr>
      </w:pPr>
      <w:r w:rsidRPr="002C5EBF">
        <w:rPr>
          <w:rFonts w:ascii="Times New Roman" w:eastAsia="Times New Roman" w:hAnsi="Times New Roman" w:cs="Times New Roman"/>
          <w:sz w:val="24"/>
          <w:szCs w:val="24"/>
        </w:rPr>
        <w:t>Ținta propusă de evaluare a tuturor cazurilor semnalate de către unitățile școlare a fost indeplinită 100%, fiind evaluate toate cazurile identificate în colaborare cu unitățile școlare din Sectorul 2 (241 cazuri).</w:t>
      </w:r>
    </w:p>
    <w:p w:rsidR="004E6468" w:rsidRPr="002D2049" w:rsidRDefault="004E6468" w:rsidP="00357F9E">
      <w:pPr>
        <w:pStyle w:val="Listparagraf"/>
        <w:numPr>
          <w:ilvl w:val="0"/>
          <w:numId w:val="21"/>
        </w:numPr>
        <w:tabs>
          <w:tab w:val="left" w:pos="142"/>
        </w:tabs>
        <w:spacing w:after="120" w:line="360" w:lineRule="auto"/>
        <w:ind w:left="851"/>
        <w:jc w:val="both"/>
        <w:rPr>
          <w:rFonts w:ascii="Times New Roman" w:eastAsia="Calibri" w:hAnsi="Times New Roman" w:cs="Times New Roman"/>
          <w:bCs/>
          <w:sz w:val="24"/>
          <w:szCs w:val="24"/>
        </w:rPr>
      </w:pPr>
      <w:r w:rsidRPr="002D2049">
        <w:rPr>
          <w:rFonts w:ascii="Times New Roman" w:eastAsia="Calibri" w:hAnsi="Times New Roman" w:cs="Times New Roman"/>
          <w:bCs/>
          <w:sz w:val="24"/>
          <w:szCs w:val="24"/>
        </w:rPr>
        <w:t xml:space="preserve">au fost instrumentate 324 de dosare de alocație pentru susținerea familiei și ajutor de urgență pentru prevenirea abandonului școlar sau familial, dintre care pentru 85 de familii s-a acordat dreptul la alocație pentru susținerea familei fiind înregistrată o creștere față de anul anterior cu 39%, iar pentru 166 de familii s-a acordat dreptul la </w:t>
      </w:r>
      <w:r w:rsidRPr="002D2049">
        <w:rPr>
          <w:rFonts w:ascii="Times New Roman" w:eastAsia="Calibri" w:hAnsi="Times New Roman" w:cs="Times New Roman"/>
          <w:bCs/>
          <w:sz w:val="24"/>
          <w:szCs w:val="24"/>
        </w:rPr>
        <w:lastRenderedPageBreak/>
        <w:t>ajutor de urgență pentru prevenirea abandonului școlar sau familial, fiind înregistrată o creștere față de anul anterior cu 614%</w:t>
      </w:r>
      <w:r w:rsidR="001E4E7E" w:rsidRPr="002D2049">
        <w:rPr>
          <w:rFonts w:ascii="Times New Roman" w:eastAsia="Calibri" w:hAnsi="Times New Roman" w:cs="Times New Roman"/>
          <w:bCs/>
          <w:sz w:val="24"/>
          <w:szCs w:val="24"/>
        </w:rPr>
        <w:t>.</w:t>
      </w:r>
    </w:p>
    <w:p w:rsidR="004E6468" w:rsidRPr="002D2049" w:rsidRDefault="004E6468" w:rsidP="00357F9E">
      <w:pPr>
        <w:pStyle w:val="Listparagraf"/>
        <w:numPr>
          <w:ilvl w:val="0"/>
          <w:numId w:val="21"/>
        </w:numPr>
        <w:tabs>
          <w:tab w:val="left" w:pos="142"/>
        </w:tabs>
        <w:spacing w:after="120" w:line="360" w:lineRule="auto"/>
        <w:ind w:left="851"/>
        <w:jc w:val="both"/>
        <w:rPr>
          <w:rFonts w:ascii="Times New Roman" w:eastAsia="Calibri" w:hAnsi="Times New Roman" w:cs="Times New Roman"/>
          <w:bCs/>
          <w:sz w:val="24"/>
          <w:szCs w:val="24"/>
        </w:rPr>
      </w:pPr>
      <w:r w:rsidRPr="002D2049">
        <w:rPr>
          <w:rFonts w:ascii="Times New Roman" w:eastAsia="Calibri" w:hAnsi="Times New Roman" w:cs="Times New Roman"/>
          <w:bCs/>
          <w:sz w:val="24"/>
          <w:szCs w:val="24"/>
        </w:rPr>
        <w:t xml:space="preserve">au fost consiliate telefonic, la sediu sau prin email 9.450 de familii cu privire la accesarea alocației de stat pentru copii, a indemnizațiilor pentru creșterea copilului și a </w:t>
      </w:r>
      <w:r w:rsidR="005229F5" w:rsidRPr="002D2049">
        <w:rPr>
          <w:rFonts w:ascii="Times New Roman" w:eastAsia="Calibri" w:hAnsi="Times New Roman" w:cs="Times New Roman"/>
          <w:bCs/>
          <w:sz w:val="24"/>
          <w:szCs w:val="24"/>
        </w:rPr>
        <w:t>stimulentului de inserție.</w:t>
      </w:r>
    </w:p>
    <w:p w:rsidR="004E6468" w:rsidRPr="002C5EBF" w:rsidRDefault="004E6468" w:rsidP="00314D42">
      <w:pPr>
        <w:spacing w:after="120" w:line="360" w:lineRule="auto"/>
        <w:contextualSpacing/>
        <w:jc w:val="both"/>
        <w:rPr>
          <w:rFonts w:ascii="Times New Roman" w:eastAsia="Times New Roman" w:hAnsi="Times New Roman" w:cs="Times New Roman"/>
          <w:sz w:val="24"/>
          <w:szCs w:val="24"/>
        </w:rPr>
      </w:pPr>
      <w:r w:rsidRPr="002C5EBF">
        <w:rPr>
          <w:rFonts w:ascii="Times New Roman" w:eastAsia="Times New Roman" w:hAnsi="Times New Roman" w:cs="Times New Roman"/>
          <w:sz w:val="24"/>
          <w:szCs w:val="24"/>
        </w:rPr>
        <w:t>Creșterea cu 10% a numărului de persoane consiliate propusă pentru anul 2022 a fost depășită. În anul 2022 au fost consiliate telefonic, la sediu sau prin intermediul emailului 9450 familii (creștere cu 46% față de anul 2021) dintre care 2226 familii au depus cereri pentru acordarea alocatiei de stat pentru copii si 4024 familii au depus cereri pentru acordarea indemnizațiilor pentru creșterea copilului si a stimulentului de inserție.</w:t>
      </w:r>
    </w:p>
    <w:p w:rsidR="004E6468" w:rsidRPr="002C5EBF" w:rsidRDefault="004E6468" w:rsidP="00357F9E">
      <w:pPr>
        <w:numPr>
          <w:ilvl w:val="0"/>
          <w:numId w:val="22"/>
        </w:numPr>
        <w:tabs>
          <w:tab w:val="left" w:pos="0"/>
          <w:tab w:val="left" w:pos="142"/>
        </w:tabs>
        <w:spacing w:after="120" w:line="360" w:lineRule="auto"/>
        <w:ind w:left="851"/>
        <w:contextualSpacing/>
        <w:jc w:val="both"/>
        <w:rPr>
          <w:rFonts w:ascii="Times New Roman" w:eastAsia="Times New Roman" w:hAnsi="Times New Roman" w:cs="Times New Roman"/>
          <w:sz w:val="24"/>
          <w:szCs w:val="24"/>
        </w:rPr>
      </w:pPr>
      <w:r w:rsidRPr="002C5EBF">
        <w:rPr>
          <w:rFonts w:ascii="Times New Roman" w:eastAsia="Times New Roman" w:hAnsi="Times New Roman" w:cs="Times New Roman"/>
          <w:sz w:val="24"/>
          <w:szCs w:val="24"/>
        </w:rPr>
        <w:t>În vederea asigurării suportului financiar pentru persoanele care nu au locuință au fost instrumentate 116 dosare dintre care, pentru 51 de persoane sau familii a fost acordat dreptul la ajutor de urgență pentru plata chiriei fiind înregistrată o creștere cu 96% față de anul anterior și pentru 32 de persoane sau familii s-a acordat ajutor de urgență pentru asigurarea accesului la locuință, beneficiu de asistență socială acordat începând cu anul 2022, iar managementul de caz la a fost realizat în proporție de 100% din cazurile identificate.</w:t>
      </w:r>
    </w:p>
    <w:p w:rsidR="004E6468" w:rsidRPr="002C5EBF" w:rsidRDefault="004E6468" w:rsidP="00357F9E">
      <w:pPr>
        <w:numPr>
          <w:ilvl w:val="0"/>
          <w:numId w:val="22"/>
        </w:numPr>
        <w:tabs>
          <w:tab w:val="left" w:pos="142"/>
        </w:tabs>
        <w:spacing w:after="120" w:line="360" w:lineRule="auto"/>
        <w:ind w:left="851"/>
        <w:contextualSpacing/>
        <w:jc w:val="both"/>
        <w:rPr>
          <w:rFonts w:ascii="Times New Roman" w:eastAsia="Times New Roman" w:hAnsi="Times New Roman" w:cs="Times New Roman"/>
          <w:sz w:val="24"/>
          <w:szCs w:val="24"/>
        </w:rPr>
      </w:pPr>
      <w:r w:rsidRPr="002C5EBF">
        <w:rPr>
          <w:rFonts w:ascii="Times New Roman" w:eastAsia="Times New Roman" w:hAnsi="Times New Roman" w:cs="Times New Roman"/>
          <w:sz w:val="24"/>
          <w:szCs w:val="24"/>
        </w:rPr>
        <w:t>În vederea acordării ajutorului social pentru persoanele fără venituri sau cu venituri reduse au fost instrumentate 90 de dosare dintre care pentru 52 de persoane sau familii a fost acordat dreptul la ajutor social fiind înregistrată o creștere de 6% față de anul ant</w:t>
      </w:r>
      <w:r w:rsidR="002D2049">
        <w:rPr>
          <w:rFonts w:ascii="Times New Roman" w:eastAsia="Times New Roman" w:hAnsi="Times New Roman" w:cs="Times New Roman"/>
          <w:sz w:val="24"/>
          <w:szCs w:val="24"/>
        </w:rPr>
        <w:t>erior.</w:t>
      </w:r>
    </w:p>
    <w:p w:rsidR="004E6468" w:rsidRPr="002C5EBF" w:rsidRDefault="004E6468" w:rsidP="00357F9E">
      <w:pPr>
        <w:numPr>
          <w:ilvl w:val="0"/>
          <w:numId w:val="22"/>
        </w:numPr>
        <w:tabs>
          <w:tab w:val="left" w:pos="142"/>
        </w:tabs>
        <w:spacing w:after="120" w:line="360" w:lineRule="auto"/>
        <w:ind w:left="851"/>
        <w:contextualSpacing/>
        <w:jc w:val="both"/>
        <w:rPr>
          <w:rFonts w:ascii="Times New Roman" w:eastAsia="Times New Roman" w:hAnsi="Times New Roman" w:cs="Times New Roman"/>
          <w:sz w:val="24"/>
          <w:szCs w:val="24"/>
        </w:rPr>
      </w:pPr>
      <w:r w:rsidRPr="002C5EBF">
        <w:rPr>
          <w:rFonts w:ascii="Times New Roman" w:eastAsia="Times New Roman" w:hAnsi="Times New Roman" w:cs="Times New Roman"/>
          <w:sz w:val="24"/>
          <w:szCs w:val="24"/>
        </w:rPr>
        <w:t>Pentru consumatorii vulnerabili de energie au fost acordate în anul 2022 ajutoare pentru încălzirea locuinței și suplimente pentru energie pentru 1407 familii și persoane singure fiind înregistrată o creștere de 75% a numărului de beneficiari față de anul anterior precum și ajutoare de urgență pentru încălzirea locuinței pentru 106 persoane singure și familii fiind înregistrată o creștere de 250% a numărului de be</w:t>
      </w:r>
      <w:r w:rsidR="002D2049">
        <w:rPr>
          <w:rFonts w:ascii="Times New Roman" w:eastAsia="Times New Roman" w:hAnsi="Times New Roman" w:cs="Times New Roman"/>
          <w:sz w:val="24"/>
          <w:szCs w:val="24"/>
        </w:rPr>
        <w:t>neficiari față de anul anterior.</w:t>
      </w:r>
    </w:p>
    <w:p w:rsidR="004E6468" w:rsidRPr="002C5EBF" w:rsidRDefault="004E6468" w:rsidP="00357F9E">
      <w:pPr>
        <w:numPr>
          <w:ilvl w:val="0"/>
          <w:numId w:val="22"/>
        </w:numPr>
        <w:tabs>
          <w:tab w:val="left" w:pos="142"/>
        </w:tabs>
        <w:spacing w:after="120" w:line="360" w:lineRule="auto"/>
        <w:ind w:left="851" w:hanging="284"/>
        <w:contextualSpacing/>
        <w:jc w:val="both"/>
        <w:rPr>
          <w:rFonts w:ascii="Times New Roman" w:eastAsia="Times New Roman" w:hAnsi="Times New Roman" w:cs="Times New Roman"/>
          <w:sz w:val="24"/>
          <w:szCs w:val="24"/>
        </w:rPr>
      </w:pPr>
      <w:r w:rsidRPr="002C5EBF">
        <w:rPr>
          <w:rFonts w:ascii="Times New Roman" w:eastAsia="Times New Roman" w:hAnsi="Times New Roman" w:cs="Times New Roman"/>
          <w:sz w:val="24"/>
          <w:szCs w:val="24"/>
        </w:rPr>
        <w:t xml:space="preserve">A fost asigurat suportul financiar pentru persoanele marginalizate social precum și persoanele cu risc de marginalizare socială fiind instrumentate 71 de dosare dintre care pentru 34 de persoane marginalizate au beneficiat de sprijin fiind înregistrată o creștere de 30% a numărului de beneficiari față de anul </w:t>
      </w:r>
      <w:r w:rsidR="002D2049">
        <w:rPr>
          <w:rFonts w:ascii="Times New Roman" w:eastAsia="Times New Roman" w:hAnsi="Times New Roman" w:cs="Times New Roman"/>
          <w:sz w:val="24"/>
          <w:szCs w:val="24"/>
        </w:rPr>
        <w:t>anterior.</w:t>
      </w:r>
    </w:p>
    <w:p w:rsidR="004E6468" w:rsidRPr="002C5EBF" w:rsidRDefault="004E6468" w:rsidP="00357F9E">
      <w:pPr>
        <w:numPr>
          <w:ilvl w:val="0"/>
          <w:numId w:val="22"/>
        </w:numPr>
        <w:tabs>
          <w:tab w:val="left" w:pos="142"/>
        </w:tabs>
        <w:spacing w:after="0" w:line="360" w:lineRule="auto"/>
        <w:ind w:left="851" w:hanging="284"/>
        <w:contextualSpacing/>
        <w:jc w:val="both"/>
        <w:rPr>
          <w:rFonts w:ascii="Times New Roman" w:eastAsia="Times New Roman" w:hAnsi="Times New Roman" w:cs="Times New Roman"/>
          <w:sz w:val="24"/>
          <w:szCs w:val="24"/>
        </w:rPr>
      </w:pPr>
      <w:r w:rsidRPr="002C5EBF">
        <w:rPr>
          <w:rFonts w:ascii="Times New Roman" w:eastAsia="Times New Roman" w:hAnsi="Times New Roman" w:cs="Times New Roman"/>
          <w:sz w:val="24"/>
          <w:szCs w:val="24"/>
        </w:rPr>
        <w:t>A fost asigurat sprijinul pentru achiziționarea de produse alimenatre și produse farmaceutice pentru persoane aflate în dificultate prin distribuția de tichete sociale.</w:t>
      </w:r>
    </w:p>
    <w:p w:rsidR="004E6468" w:rsidRPr="002D2049" w:rsidRDefault="004E6468" w:rsidP="00357F9E">
      <w:pPr>
        <w:pStyle w:val="Listparagraf"/>
        <w:numPr>
          <w:ilvl w:val="0"/>
          <w:numId w:val="22"/>
        </w:numPr>
        <w:tabs>
          <w:tab w:val="left" w:pos="142"/>
        </w:tabs>
        <w:spacing w:after="0" w:line="360" w:lineRule="auto"/>
        <w:ind w:left="851" w:hanging="284"/>
        <w:jc w:val="both"/>
        <w:rPr>
          <w:rFonts w:ascii="Times New Roman" w:eastAsia="Times New Roman" w:hAnsi="Times New Roman" w:cs="Times New Roman"/>
          <w:sz w:val="24"/>
          <w:szCs w:val="24"/>
        </w:rPr>
      </w:pPr>
      <w:r w:rsidRPr="002D2049">
        <w:rPr>
          <w:rFonts w:ascii="Times New Roman" w:eastAsia="Times New Roman" w:hAnsi="Times New Roman" w:cs="Times New Roman"/>
          <w:sz w:val="24"/>
          <w:szCs w:val="24"/>
        </w:rPr>
        <w:lastRenderedPageBreak/>
        <w:t>Ținta a fost îndeplinită 100% fiind acordate tichete în numărul maxim prevăzut de legislația aprobată la nivelul Sectorului 2, respectiv 350 tichete/trimestru pentru produse alimentare și 350 tichete/</w:t>
      </w:r>
      <w:r w:rsidR="008675DF" w:rsidRPr="002D2049">
        <w:rPr>
          <w:rFonts w:ascii="Times New Roman" w:eastAsia="Times New Roman" w:hAnsi="Times New Roman" w:cs="Times New Roman"/>
          <w:sz w:val="24"/>
          <w:szCs w:val="24"/>
        </w:rPr>
        <w:t xml:space="preserve"> </w:t>
      </w:r>
      <w:r w:rsidRPr="002D2049">
        <w:rPr>
          <w:rFonts w:ascii="Times New Roman" w:eastAsia="Times New Roman" w:hAnsi="Times New Roman" w:cs="Times New Roman"/>
          <w:sz w:val="24"/>
          <w:szCs w:val="24"/>
        </w:rPr>
        <w:t>trimestru pentru produse farmaceutice. Precizăm că în anul 2022 au fost instrumentate 4554 dosare și este în lucru un proiect privind modificarea legislației actuale prin creșterea periodicității acordării tichetelor, respectiv acordare lunară pentru anumite categorii de beneficiari și, implicit, creșterea numărului de tichete acordate.</w:t>
      </w:r>
    </w:p>
    <w:p w:rsidR="004E6468" w:rsidRPr="002C5EBF" w:rsidRDefault="004E6468" w:rsidP="00357F9E">
      <w:pPr>
        <w:numPr>
          <w:ilvl w:val="0"/>
          <w:numId w:val="22"/>
        </w:numPr>
        <w:tabs>
          <w:tab w:val="left" w:pos="142"/>
        </w:tabs>
        <w:spacing w:after="120" w:line="360" w:lineRule="auto"/>
        <w:ind w:left="851" w:hanging="284"/>
        <w:contextualSpacing/>
        <w:jc w:val="both"/>
        <w:rPr>
          <w:rFonts w:ascii="Times New Roman" w:eastAsia="Times New Roman" w:hAnsi="Times New Roman" w:cs="Times New Roman"/>
          <w:sz w:val="24"/>
          <w:szCs w:val="24"/>
        </w:rPr>
      </w:pPr>
      <w:r w:rsidRPr="002C5EBF">
        <w:rPr>
          <w:rFonts w:ascii="Times New Roman" w:eastAsia="Times New Roman" w:hAnsi="Times New Roman" w:cs="Times New Roman"/>
          <w:sz w:val="24"/>
          <w:szCs w:val="24"/>
        </w:rPr>
        <w:t>Pentru cele mai sărace categorii ale populației au fost distribuite prin programul operațional ajutorarea persoanelor dezavantajate POAD produse alimentare și de igienă pentru 280 de beneficiari.</w:t>
      </w:r>
    </w:p>
    <w:p w:rsidR="002D2049" w:rsidRPr="00E40123" w:rsidRDefault="004E6468" w:rsidP="00E40123">
      <w:pPr>
        <w:tabs>
          <w:tab w:val="left" w:pos="142"/>
          <w:tab w:val="left" w:pos="709"/>
        </w:tabs>
        <w:spacing w:line="360" w:lineRule="auto"/>
        <w:jc w:val="both"/>
        <w:rPr>
          <w:rFonts w:ascii="Times New Roman" w:eastAsia="Times New Roman" w:hAnsi="Times New Roman" w:cs="Times New Roman"/>
          <w:sz w:val="24"/>
          <w:szCs w:val="24"/>
        </w:rPr>
      </w:pPr>
      <w:r w:rsidRPr="002C5EBF">
        <w:rPr>
          <w:rFonts w:ascii="Times New Roman" w:eastAsia="Times New Roman" w:hAnsi="Times New Roman" w:cs="Times New Roman"/>
          <w:sz w:val="24"/>
          <w:szCs w:val="24"/>
        </w:rPr>
        <w:t>Ținta a fost îndeplinită 100% fiind distribuite toate produsele alimentare și de igienă atribuite Primăriei Sectorului 2 de către Ministerul Investițiilor și Proiectelor Europene.</w:t>
      </w:r>
      <w:r w:rsidR="002D2049">
        <w:rPr>
          <w:rFonts w:ascii="Times New Roman" w:eastAsia="Times New Roman" w:hAnsi="Times New Roman" w:cs="Times New Roman"/>
          <w:sz w:val="24"/>
          <w:szCs w:val="24"/>
        </w:rPr>
        <w:t xml:space="preserve"> </w:t>
      </w:r>
      <w:r w:rsidRPr="002C5EBF">
        <w:rPr>
          <w:rFonts w:ascii="Times New Roman" w:eastAsia="Times New Roman" w:hAnsi="Times New Roman" w:cs="Times New Roman"/>
          <w:sz w:val="24"/>
          <w:szCs w:val="24"/>
        </w:rPr>
        <w:t>În anul 2022 a fost acordat sprijin financiar de la bugetul local pentru persoanele marginalizate social și persoanele cu risc de marginalizare socială în cuantum total de 1.636.822,52 lei.</w:t>
      </w:r>
    </w:p>
    <w:p w:rsidR="004E6468" w:rsidRPr="008B66D1" w:rsidRDefault="004E6468" w:rsidP="008B66D1">
      <w:pPr>
        <w:spacing w:line="360" w:lineRule="auto"/>
        <w:ind w:firstLine="709"/>
        <w:jc w:val="both"/>
        <w:rPr>
          <w:rFonts w:ascii="Times New Roman" w:eastAsia="Calibri" w:hAnsi="Times New Roman" w:cs="Times New Roman"/>
          <w:bCs/>
          <w:i/>
          <w:sz w:val="24"/>
          <w:szCs w:val="24"/>
          <w:lang w:eastAsia="ro-RO"/>
        </w:rPr>
      </w:pPr>
      <w:r w:rsidRPr="002D2049">
        <w:rPr>
          <w:rFonts w:ascii="Times New Roman" w:eastAsia="Calibri" w:hAnsi="Times New Roman" w:cs="Times New Roman"/>
          <w:bCs/>
          <w:i/>
          <w:sz w:val="24"/>
          <w:szCs w:val="24"/>
          <w:lang w:eastAsia="ro-RO"/>
        </w:rPr>
        <w:t>Componenta asigurării accesului, protecţiei şi îngrijirii în centrele rezidenţiale pentru adulţi a persoanelor vârstnice şi cu dizabilităţi care nu mai pot beneficia de îngrijire în familie se realizează prin intermediul serviciilor rezidențiale pentru persoane adulte, organizate în mai multe structuri specializate.</w:t>
      </w:r>
      <w:r w:rsidR="008B66D1">
        <w:rPr>
          <w:rFonts w:ascii="Times New Roman" w:eastAsia="Calibri" w:hAnsi="Times New Roman" w:cs="Times New Roman"/>
          <w:bCs/>
          <w:i/>
          <w:sz w:val="24"/>
          <w:szCs w:val="24"/>
          <w:lang w:eastAsia="ro-RO"/>
        </w:rPr>
        <w:t xml:space="preserve"> </w:t>
      </w:r>
      <w:r w:rsidRPr="002C5EBF">
        <w:rPr>
          <w:rFonts w:ascii="Times New Roman" w:eastAsia="Calibri" w:hAnsi="Times New Roman" w:cs="Times New Roman"/>
          <w:sz w:val="24"/>
          <w:szCs w:val="24"/>
        </w:rPr>
        <w:t xml:space="preserve">Încă din anul 2018, la nivelul </w:t>
      </w:r>
      <w:r w:rsidRPr="008B66D1">
        <w:rPr>
          <w:rFonts w:ascii="Times New Roman" w:eastAsia="Calibri" w:hAnsi="Times New Roman" w:cs="Times New Roman"/>
          <w:sz w:val="24"/>
          <w:szCs w:val="24"/>
        </w:rPr>
        <w:t xml:space="preserve">centrelor rezidențiale pentru persoane adulte cu dizabilități au început 2 procese majore, unul de </w:t>
      </w:r>
      <w:r w:rsidRPr="008B66D1">
        <w:rPr>
          <w:rFonts w:ascii="Times New Roman" w:eastAsia="Calibri" w:hAnsi="Times New Roman" w:cs="Times New Roman"/>
          <w:bCs/>
          <w:sz w:val="24"/>
          <w:szCs w:val="24"/>
        </w:rPr>
        <w:t>reorganizare</w:t>
      </w:r>
      <w:r w:rsidRPr="008B66D1">
        <w:rPr>
          <w:rFonts w:ascii="Times New Roman" w:eastAsia="Calibri" w:hAnsi="Times New Roman" w:cs="Times New Roman"/>
          <w:sz w:val="24"/>
          <w:szCs w:val="24"/>
        </w:rPr>
        <w:t xml:space="preserve">, adresat centrelor cu capacitate mai mică de 50 locuri și unul de </w:t>
      </w:r>
      <w:r w:rsidRPr="008B66D1">
        <w:rPr>
          <w:rFonts w:ascii="Times New Roman" w:eastAsia="Calibri" w:hAnsi="Times New Roman" w:cs="Times New Roman"/>
          <w:bCs/>
          <w:sz w:val="24"/>
          <w:szCs w:val="24"/>
        </w:rPr>
        <w:t>restructurare</w:t>
      </w:r>
      <w:r w:rsidRPr="008B66D1">
        <w:rPr>
          <w:rFonts w:ascii="Times New Roman" w:eastAsia="Calibri" w:hAnsi="Times New Roman" w:cs="Times New Roman"/>
          <w:sz w:val="24"/>
          <w:szCs w:val="24"/>
        </w:rPr>
        <w:t xml:space="preserve"> care vizează centrele rezidențiale cu capacitate mai mare de 50 locuri.</w:t>
      </w:r>
    </w:p>
    <w:p w:rsidR="004E6468" w:rsidRPr="002C5EBF" w:rsidRDefault="004E6468" w:rsidP="00174A7E">
      <w:pPr>
        <w:spacing w:line="360" w:lineRule="auto"/>
        <w:ind w:firstLine="578"/>
        <w:jc w:val="both"/>
        <w:rPr>
          <w:rFonts w:ascii="Times New Roman" w:eastAsia="Calibri" w:hAnsi="Times New Roman" w:cs="Times New Roman"/>
          <w:sz w:val="24"/>
          <w:szCs w:val="24"/>
        </w:rPr>
      </w:pPr>
      <w:r w:rsidRPr="005B7826">
        <w:rPr>
          <w:rFonts w:ascii="Times New Roman" w:eastAsia="Calibri" w:hAnsi="Times New Roman" w:cs="Times New Roman"/>
          <w:sz w:val="24"/>
          <w:szCs w:val="24"/>
        </w:rPr>
        <w:t xml:space="preserve">În situație de </w:t>
      </w:r>
      <w:r w:rsidRPr="005B7826">
        <w:rPr>
          <w:rFonts w:ascii="Times New Roman" w:eastAsia="Calibri" w:hAnsi="Times New Roman" w:cs="Times New Roman"/>
          <w:bCs/>
          <w:sz w:val="24"/>
          <w:szCs w:val="24"/>
        </w:rPr>
        <w:t>reorganizare</w:t>
      </w:r>
      <w:r w:rsidRPr="005B7826">
        <w:rPr>
          <w:rFonts w:ascii="Times New Roman" w:eastAsia="Calibri" w:hAnsi="Times New Roman" w:cs="Times New Roman"/>
          <w:sz w:val="24"/>
          <w:szCs w:val="24"/>
        </w:rPr>
        <w:t xml:space="preserve"> se află </w:t>
      </w:r>
      <w:r w:rsidRPr="005B7826">
        <w:rPr>
          <w:rFonts w:ascii="Times New Roman" w:eastAsia="Calibri" w:hAnsi="Times New Roman" w:cs="Times New Roman"/>
          <w:bCs/>
          <w:i/>
          <w:sz w:val="24"/>
          <w:szCs w:val="24"/>
        </w:rPr>
        <w:t xml:space="preserve">Centrul de Îngrijire și Asistență </w:t>
      </w:r>
      <w:r w:rsidR="009B6C58" w:rsidRPr="005B7826">
        <w:rPr>
          <w:rFonts w:ascii="Times New Roman" w:eastAsia="Calibri" w:hAnsi="Times New Roman" w:cs="Times New Roman"/>
          <w:bCs/>
          <w:i/>
          <w:sz w:val="24"/>
          <w:szCs w:val="24"/>
        </w:rPr>
        <w:t>n</w:t>
      </w:r>
      <w:r w:rsidRPr="005B7826">
        <w:rPr>
          <w:rFonts w:ascii="Times New Roman" w:eastAsia="Calibri" w:hAnsi="Times New Roman" w:cs="Times New Roman"/>
          <w:bCs/>
          <w:i/>
          <w:sz w:val="24"/>
          <w:szCs w:val="24"/>
        </w:rPr>
        <w:t xml:space="preserve">r. 2 și cele 5 </w:t>
      </w:r>
      <w:r w:rsidRPr="005B7826">
        <w:rPr>
          <w:rFonts w:ascii="Times New Roman" w:eastAsia="Calibri" w:hAnsi="Times New Roman" w:cs="Times New Roman"/>
          <w:bCs/>
          <w:sz w:val="24"/>
          <w:szCs w:val="24"/>
        </w:rPr>
        <w:t>locuințe protejate</w:t>
      </w:r>
      <w:r w:rsidRPr="005B7826">
        <w:rPr>
          <w:rFonts w:ascii="Times New Roman" w:eastAsia="Calibri" w:hAnsi="Times New Roman" w:cs="Times New Roman"/>
          <w:sz w:val="24"/>
          <w:szCs w:val="24"/>
        </w:rPr>
        <w:t>, iar</w:t>
      </w:r>
      <w:r w:rsidRPr="002C5EBF">
        <w:rPr>
          <w:rFonts w:ascii="Times New Roman" w:eastAsia="Calibri" w:hAnsi="Times New Roman" w:cs="Times New Roman"/>
          <w:sz w:val="24"/>
          <w:szCs w:val="24"/>
        </w:rPr>
        <w:t xml:space="preserve"> procesul de restructurare se desfășoară la Centrul de Recuperare și Reabilitare Neuropsihiatrică </w:t>
      </w:r>
      <w:r w:rsidR="009B6C58" w:rsidRPr="002C5EBF">
        <w:rPr>
          <w:rFonts w:ascii="Times New Roman" w:eastAsia="Calibri" w:hAnsi="Times New Roman" w:cs="Times New Roman"/>
          <w:sz w:val="24"/>
          <w:szCs w:val="24"/>
        </w:rPr>
        <w:t>n</w:t>
      </w:r>
      <w:r w:rsidRPr="002C5EBF">
        <w:rPr>
          <w:rFonts w:ascii="Times New Roman" w:eastAsia="Calibri" w:hAnsi="Times New Roman" w:cs="Times New Roman"/>
          <w:sz w:val="24"/>
          <w:szCs w:val="24"/>
        </w:rPr>
        <w:t xml:space="preserve">r. 1 și  Centrul de Recuperare și Reabilitare Neuropsihiatrică </w:t>
      </w:r>
      <w:r w:rsidR="009B6C58" w:rsidRPr="002C5EBF">
        <w:rPr>
          <w:rFonts w:ascii="Times New Roman" w:eastAsia="Calibri" w:hAnsi="Times New Roman" w:cs="Times New Roman"/>
          <w:sz w:val="24"/>
          <w:szCs w:val="24"/>
        </w:rPr>
        <w:t>n</w:t>
      </w:r>
      <w:r w:rsidRPr="002C5EBF">
        <w:rPr>
          <w:rFonts w:ascii="Times New Roman" w:eastAsia="Calibri" w:hAnsi="Times New Roman" w:cs="Times New Roman"/>
          <w:sz w:val="24"/>
          <w:szCs w:val="24"/>
        </w:rPr>
        <w:t>r. 2.</w:t>
      </w:r>
      <w:r w:rsidR="0067039E">
        <w:rPr>
          <w:rFonts w:ascii="Times New Roman" w:eastAsia="Calibri" w:hAnsi="Times New Roman" w:cs="Times New Roman"/>
          <w:sz w:val="24"/>
          <w:szCs w:val="24"/>
        </w:rPr>
        <w:t xml:space="preserve"> </w:t>
      </w:r>
      <w:r w:rsidRPr="002C5EBF">
        <w:rPr>
          <w:rFonts w:ascii="Times New Roman" w:eastAsia="Calibri" w:hAnsi="Times New Roman" w:cs="Times New Roman"/>
          <w:sz w:val="24"/>
          <w:szCs w:val="24"/>
        </w:rPr>
        <w:t xml:space="preserve">Referitor la procesul de reorganizare, toate activitățile asumate </w:t>
      </w:r>
      <w:r w:rsidR="00D35A78">
        <w:rPr>
          <w:rFonts w:ascii="Times New Roman" w:eastAsia="Calibri" w:hAnsi="Times New Roman" w:cs="Times New Roman"/>
          <w:sz w:val="24"/>
          <w:szCs w:val="24"/>
        </w:rPr>
        <w:t>au fost îndeplinite, astfel că,</w:t>
      </w:r>
      <w:r w:rsidR="00E31FAA">
        <w:rPr>
          <w:rFonts w:ascii="Times New Roman" w:eastAsia="Calibri" w:hAnsi="Times New Roman" w:cs="Times New Roman"/>
          <w:sz w:val="24"/>
          <w:szCs w:val="24"/>
        </w:rPr>
        <w:t xml:space="preserve"> </w:t>
      </w:r>
      <w:r w:rsidRPr="002C5EBF">
        <w:rPr>
          <w:rFonts w:ascii="Times New Roman" w:eastAsia="Calibri" w:hAnsi="Times New Roman" w:cs="Times New Roman"/>
          <w:sz w:val="24"/>
          <w:szCs w:val="24"/>
        </w:rPr>
        <w:t>la această dată, finalizarea procesului, în speță, înființarea noilor servicii prin reorganizarea vechilor structuri, se va încheia odată cu aprobarea modificării organigramei, statului de funcții și regulamentului de organizare și funcționare ale D.G.A.S.P.C. Sector 2.</w:t>
      </w:r>
    </w:p>
    <w:p w:rsidR="004E6468" w:rsidRPr="0067039E" w:rsidRDefault="004E6468" w:rsidP="0067039E">
      <w:pPr>
        <w:spacing w:after="0" w:line="360" w:lineRule="auto"/>
        <w:ind w:firstLine="709"/>
        <w:jc w:val="both"/>
        <w:rPr>
          <w:rFonts w:ascii="Times New Roman" w:eastAsia="Calibri" w:hAnsi="Times New Roman" w:cs="Times New Roman"/>
          <w:sz w:val="24"/>
          <w:szCs w:val="24"/>
        </w:rPr>
      </w:pPr>
      <w:r w:rsidRPr="00E31FAA">
        <w:rPr>
          <w:rFonts w:ascii="Times New Roman" w:eastAsia="Calibri" w:hAnsi="Times New Roman" w:cs="Times New Roman"/>
          <w:sz w:val="24"/>
          <w:szCs w:val="24"/>
        </w:rPr>
        <w:t xml:space="preserve">În ceea ce privește </w:t>
      </w:r>
      <w:r w:rsidRPr="00E31FAA">
        <w:rPr>
          <w:rFonts w:ascii="Times New Roman" w:eastAsia="Calibri" w:hAnsi="Times New Roman" w:cs="Times New Roman"/>
          <w:bCs/>
          <w:sz w:val="24"/>
          <w:szCs w:val="24"/>
        </w:rPr>
        <w:t>procesul de restructurare</w:t>
      </w:r>
      <w:r w:rsidRPr="00E31FAA">
        <w:rPr>
          <w:rFonts w:ascii="Times New Roman" w:eastAsia="Calibri" w:hAnsi="Times New Roman" w:cs="Times New Roman"/>
          <w:sz w:val="24"/>
          <w:szCs w:val="24"/>
        </w:rPr>
        <w:t xml:space="preserve">, acesta se desfășoară la nivelul </w:t>
      </w:r>
      <w:r w:rsidRPr="00BF38C0">
        <w:rPr>
          <w:rFonts w:ascii="Times New Roman" w:eastAsia="Calibri" w:hAnsi="Times New Roman" w:cs="Times New Roman"/>
          <w:bCs/>
          <w:i/>
          <w:sz w:val="24"/>
          <w:szCs w:val="24"/>
        </w:rPr>
        <w:t xml:space="preserve">C.R.R.N. </w:t>
      </w:r>
      <w:r w:rsidR="009B6C58" w:rsidRPr="00BF38C0">
        <w:rPr>
          <w:rFonts w:ascii="Times New Roman" w:eastAsia="Calibri" w:hAnsi="Times New Roman" w:cs="Times New Roman"/>
          <w:bCs/>
          <w:i/>
          <w:sz w:val="24"/>
          <w:szCs w:val="24"/>
        </w:rPr>
        <w:t>n</w:t>
      </w:r>
      <w:r w:rsidRPr="00BF38C0">
        <w:rPr>
          <w:rFonts w:ascii="Times New Roman" w:eastAsia="Calibri" w:hAnsi="Times New Roman" w:cs="Times New Roman"/>
          <w:bCs/>
          <w:i/>
          <w:sz w:val="24"/>
          <w:szCs w:val="24"/>
        </w:rPr>
        <w:t xml:space="preserve">r. 1 și C.R.R.N. </w:t>
      </w:r>
      <w:r w:rsidR="009B6C58" w:rsidRPr="00BF38C0">
        <w:rPr>
          <w:rFonts w:ascii="Times New Roman" w:eastAsia="Calibri" w:hAnsi="Times New Roman" w:cs="Times New Roman"/>
          <w:bCs/>
          <w:i/>
          <w:sz w:val="24"/>
          <w:szCs w:val="24"/>
        </w:rPr>
        <w:t>n</w:t>
      </w:r>
      <w:r w:rsidRPr="00BF38C0">
        <w:rPr>
          <w:rFonts w:ascii="Times New Roman" w:eastAsia="Calibri" w:hAnsi="Times New Roman" w:cs="Times New Roman"/>
          <w:bCs/>
          <w:i/>
          <w:sz w:val="24"/>
          <w:szCs w:val="24"/>
        </w:rPr>
        <w:t>r. 2</w:t>
      </w:r>
      <w:r w:rsidRPr="00E31FAA">
        <w:rPr>
          <w:rFonts w:ascii="Times New Roman" w:eastAsia="Calibri" w:hAnsi="Times New Roman" w:cs="Times New Roman"/>
          <w:bCs/>
          <w:sz w:val="24"/>
          <w:szCs w:val="24"/>
        </w:rPr>
        <w:t>.</w:t>
      </w:r>
      <w:r w:rsidRPr="002C5EBF">
        <w:rPr>
          <w:rFonts w:ascii="Times New Roman" w:eastAsia="Calibri" w:hAnsi="Times New Roman" w:cs="Times New Roman"/>
          <w:b/>
          <w:bCs/>
          <w:sz w:val="24"/>
          <w:szCs w:val="24"/>
        </w:rPr>
        <w:t xml:space="preserve"> </w:t>
      </w:r>
      <w:r w:rsidRPr="002C5EBF">
        <w:rPr>
          <w:rFonts w:ascii="Times New Roman" w:eastAsia="Calibri" w:hAnsi="Times New Roman" w:cs="Times New Roman"/>
          <w:sz w:val="24"/>
          <w:szCs w:val="24"/>
        </w:rPr>
        <w:t xml:space="preserve">Activitățile propuse în derularea procesului pentru </w:t>
      </w:r>
      <w:r w:rsidRPr="00BF38C0">
        <w:rPr>
          <w:rFonts w:ascii="Times New Roman" w:eastAsia="Calibri" w:hAnsi="Times New Roman" w:cs="Times New Roman"/>
          <w:i/>
          <w:sz w:val="24"/>
          <w:szCs w:val="24"/>
        </w:rPr>
        <w:t xml:space="preserve">C.R.R.N. </w:t>
      </w:r>
      <w:r w:rsidR="009B6C58" w:rsidRPr="00BF38C0">
        <w:rPr>
          <w:rFonts w:ascii="Times New Roman" w:eastAsia="Calibri" w:hAnsi="Times New Roman" w:cs="Times New Roman"/>
          <w:i/>
          <w:sz w:val="24"/>
          <w:szCs w:val="24"/>
        </w:rPr>
        <w:t>n</w:t>
      </w:r>
      <w:r w:rsidRPr="00BF38C0">
        <w:rPr>
          <w:rFonts w:ascii="Times New Roman" w:eastAsia="Calibri" w:hAnsi="Times New Roman" w:cs="Times New Roman"/>
          <w:i/>
          <w:sz w:val="24"/>
          <w:szCs w:val="24"/>
        </w:rPr>
        <w:t>r. 2</w:t>
      </w:r>
      <w:r w:rsidRPr="002C5EBF">
        <w:rPr>
          <w:rFonts w:ascii="Times New Roman" w:eastAsia="Calibri" w:hAnsi="Times New Roman" w:cs="Times New Roman"/>
          <w:sz w:val="24"/>
          <w:szCs w:val="24"/>
        </w:rPr>
        <w:t xml:space="preserve"> au fost realizate astfel: o parte dintre beneficiari au fost transferați la un furnizor privat de servicii sociale cu care instituția noastră are încheiat un acord cadru de prestări servicii sociale, astfel că, centrul se află în aceeași situație ca cea prezentată la paragraful anterior.</w:t>
      </w:r>
      <w:r w:rsidR="0067039E">
        <w:rPr>
          <w:rFonts w:ascii="Times New Roman" w:eastAsia="Calibri" w:hAnsi="Times New Roman" w:cs="Times New Roman"/>
          <w:sz w:val="24"/>
          <w:szCs w:val="24"/>
        </w:rPr>
        <w:t xml:space="preserve"> </w:t>
      </w:r>
      <w:r w:rsidRPr="002C5EBF">
        <w:rPr>
          <w:rFonts w:ascii="Times New Roman" w:eastAsia="Times New Roman" w:hAnsi="Times New Roman" w:cs="Times New Roman"/>
          <w:sz w:val="24"/>
          <w:szCs w:val="24"/>
        </w:rPr>
        <w:lastRenderedPageBreak/>
        <w:t>Un alt obiectiv</w:t>
      </w:r>
      <w:r w:rsidR="000C4EF7" w:rsidRPr="002C5EBF">
        <w:rPr>
          <w:rFonts w:ascii="Times New Roman" w:eastAsia="Times New Roman" w:hAnsi="Times New Roman" w:cs="Times New Roman"/>
          <w:sz w:val="24"/>
          <w:szCs w:val="24"/>
        </w:rPr>
        <w:t>,</w:t>
      </w:r>
      <w:r w:rsidRPr="002C5EBF">
        <w:rPr>
          <w:rFonts w:ascii="Times New Roman" w:eastAsia="Times New Roman" w:hAnsi="Times New Roman" w:cs="Times New Roman"/>
          <w:sz w:val="24"/>
          <w:szCs w:val="24"/>
        </w:rPr>
        <w:t xml:space="preserve"> pe care D.G.A.S.P.C. Sector 2 și l-a propus în cadrul acestei componente</w:t>
      </w:r>
      <w:r w:rsidR="000C4EF7" w:rsidRPr="002C5EBF">
        <w:rPr>
          <w:rFonts w:ascii="Times New Roman" w:eastAsia="Times New Roman" w:hAnsi="Times New Roman" w:cs="Times New Roman"/>
          <w:sz w:val="24"/>
          <w:szCs w:val="24"/>
        </w:rPr>
        <w:t>,</w:t>
      </w:r>
      <w:r w:rsidRPr="002C5EBF">
        <w:rPr>
          <w:rFonts w:ascii="Times New Roman" w:eastAsia="Times New Roman" w:hAnsi="Times New Roman" w:cs="Times New Roman"/>
          <w:sz w:val="24"/>
          <w:szCs w:val="24"/>
        </w:rPr>
        <w:t xml:space="preserve"> îl reprezintă </w:t>
      </w:r>
      <w:r w:rsidRPr="00E31FAA">
        <w:rPr>
          <w:rFonts w:ascii="Times New Roman" w:eastAsia="Times New Roman" w:hAnsi="Times New Roman" w:cs="Times New Roman"/>
          <w:bCs/>
          <w:i/>
          <w:sz w:val="24"/>
          <w:szCs w:val="24"/>
        </w:rPr>
        <w:t>furnizarea serviciilor sociale de tip rezidențial de calitate</w:t>
      </w:r>
      <w:r w:rsidRPr="00E31FAA">
        <w:rPr>
          <w:rFonts w:ascii="Times New Roman" w:eastAsia="Times New Roman" w:hAnsi="Times New Roman" w:cs="Times New Roman"/>
          <w:i/>
          <w:sz w:val="24"/>
          <w:szCs w:val="24"/>
        </w:rPr>
        <w:t>.</w:t>
      </w:r>
      <w:r w:rsidR="00E31FAA">
        <w:rPr>
          <w:rFonts w:ascii="Times New Roman" w:eastAsia="Times New Roman" w:hAnsi="Times New Roman" w:cs="Times New Roman"/>
          <w:sz w:val="24"/>
          <w:szCs w:val="24"/>
        </w:rPr>
        <w:t xml:space="preserve"> </w:t>
      </w:r>
      <w:r w:rsidRPr="002C5EBF">
        <w:rPr>
          <w:rFonts w:ascii="Times New Roman" w:eastAsia="Times New Roman" w:hAnsi="Times New Roman" w:cs="Times New Roman"/>
          <w:sz w:val="24"/>
          <w:szCs w:val="24"/>
        </w:rPr>
        <w:t xml:space="preserve">Toate persoanele aflate în sistem rezidențial beneficiază de </w:t>
      </w:r>
      <w:r w:rsidRPr="00E31FAA">
        <w:rPr>
          <w:rFonts w:ascii="Times New Roman" w:eastAsia="Times New Roman" w:hAnsi="Times New Roman" w:cs="Times New Roman"/>
          <w:bCs/>
          <w:sz w:val="24"/>
          <w:szCs w:val="24"/>
        </w:rPr>
        <w:t>servicii medicale</w:t>
      </w:r>
      <w:r w:rsidRPr="00E31FAA">
        <w:rPr>
          <w:rFonts w:ascii="Times New Roman" w:eastAsia="Times New Roman" w:hAnsi="Times New Roman" w:cs="Times New Roman"/>
          <w:sz w:val="24"/>
          <w:szCs w:val="24"/>
        </w:rPr>
        <w:t xml:space="preserve"> </w:t>
      </w:r>
      <w:r w:rsidRPr="002C5EBF">
        <w:rPr>
          <w:rFonts w:ascii="Times New Roman" w:eastAsia="Times New Roman" w:hAnsi="Times New Roman" w:cs="Times New Roman"/>
          <w:sz w:val="24"/>
          <w:szCs w:val="24"/>
        </w:rPr>
        <w:t>acordate de echipe formate din medici și asistenți medicali, la nivelul centrelor rezidențiale și de medicii de familie și alți medici specialiști din comunitate, în cazul locuințelor protejate. De asemenea, toți asistații beneficiază anual de seturi de analize medicale gratuite și, la nevoie, de alte analize recomandate cu plată.</w:t>
      </w:r>
    </w:p>
    <w:p w:rsidR="004E6468" w:rsidRPr="002C5EBF" w:rsidRDefault="004E6468" w:rsidP="00E31FAA">
      <w:pPr>
        <w:spacing w:after="0" w:line="360" w:lineRule="auto"/>
        <w:ind w:firstLine="709"/>
        <w:jc w:val="both"/>
        <w:rPr>
          <w:rFonts w:ascii="Times New Roman" w:eastAsia="Times New Roman" w:hAnsi="Times New Roman" w:cs="Times New Roman"/>
          <w:sz w:val="24"/>
          <w:szCs w:val="24"/>
        </w:rPr>
      </w:pPr>
      <w:r w:rsidRPr="002C5EBF">
        <w:rPr>
          <w:rFonts w:ascii="Times New Roman" w:eastAsia="Times New Roman" w:hAnsi="Times New Roman" w:cs="Times New Roman"/>
          <w:sz w:val="24"/>
          <w:szCs w:val="24"/>
        </w:rPr>
        <w:t xml:space="preserve">Beneficiarii din cadrul C.R.R.N. </w:t>
      </w:r>
      <w:r w:rsidR="009B6C58" w:rsidRPr="002C5EBF">
        <w:rPr>
          <w:rFonts w:ascii="Times New Roman" w:eastAsia="Times New Roman" w:hAnsi="Times New Roman" w:cs="Times New Roman"/>
          <w:sz w:val="24"/>
          <w:szCs w:val="24"/>
        </w:rPr>
        <w:t>n</w:t>
      </w:r>
      <w:r w:rsidRPr="002C5EBF">
        <w:rPr>
          <w:rFonts w:ascii="Times New Roman" w:eastAsia="Times New Roman" w:hAnsi="Times New Roman" w:cs="Times New Roman"/>
          <w:sz w:val="24"/>
          <w:szCs w:val="24"/>
        </w:rPr>
        <w:t xml:space="preserve">r. 1 și C.R.R.N. </w:t>
      </w:r>
      <w:r w:rsidR="009B6C58" w:rsidRPr="002C5EBF">
        <w:rPr>
          <w:rFonts w:ascii="Times New Roman" w:eastAsia="Times New Roman" w:hAnsi="Times New Roman" w:cs="Times New Roman"/>
          <w:sz w:val="24"/>
          <w:szCs w:val="24"/>
        </w:rPr>
        <w:t>n</w:t>
      </w:r>
      <w:r w:rsidRPr="002C5EBF">
        <w:rPr>
          <w:rFonts w:ascii="Times New Roman" w:eastAsia="Times New Roman" w:hAnsi="Times New Roman" w:cs="Times New Roman"/>
          <w:sz w:val="24"/>
          <w:szCs w:val="24"/>
        </w:rPr>
        <w:t>r. 2 sunt supravegheați din punct de vedere medical de către medici specialiști psihiatri și de către un medic neurolog. Acesta din urmă acordă consultații de specialitate și beneficiarilor din cadrul Centrului Rezidențial pentru Persoane Vârstnice Speranța și Centrului de Îngrijire și Asistență nr. 2. Serviciile de practică medicală (psihiatrie și neurologie) sunt contractate prin intermediul Sistemului Electronic de Achiziții Publice.</w:t>
      </w:r>
    </w:p>
    <w:p w:rsidR="004E6468" w:rsidRPr="002C5EBF" w:rsidRDefault="004E6468" w:rsidP="00E31FAA">
      <w:pPr>
        <w:spacing w:after="0" w:line="360" w:lineRule="auto"/>
        <w:ind w:firstLine="709"/>
        <w:jc w:val="both"/>
        <w:rPr>
          <w:rFonts w:ascii="Times New Roman" w:eastAsia="Times New Roman" w:hAnsi="Times New Roman" w:cs="Times New Roman"/>
          <w:sz w:val="24"/>
          <w:szCs w:val="24"/>
        </w:rPr>
      </w:pPr>
      <w:r w:rsidRPr="002C5EBF">
        <w:rPr>
          <w:rFonts w:ascii="Times New Roman" w:eastAsia="Times New Roman" w:hAnsi="Times New Roman" w:cs="Times New Roman"/>
          <w:sz w:val="24"/>
          <w:szCs w:val="24"/>
        </w:rPr>
        <w:t xml:space="preserve">D.G.A.S.P.C. Sector 2 a colaborat cu o firmă de profil, pentru obținerea de </w:t>
      </w:r>
      <w:r w:rsidRPr="00E31FAA">
        <w:rPr>
          <w:rFonts w:ascii="Times New Roman" w:eastAsia="Times New Roman" w:hAnsi="Times New Roman" w:cs="Times New Roman"/>
          <w:bCs/>
          <w:sz w:val="24"/>
          <w:szCs w:val="24"/>
        </w:rPr>
        <w:t>dispozitive medicale</w:t>
      </w:r>
      <w:r w:rsidRPr="00E31FAA">
        <w:rPr>
          <w:rFonts w:ascii="Times New Roman" w:eastAsia="Times New Roman" w:hAnsi="Times New Roman" w:cs="Times New Roman"/>
          <w:sz w:val="24"/>
          <w:szCs w:val="24"/>
        </w:rPr>
        <w:t xml:space="preserve"> decontate integral de către Casa Națională de Asigurări de Sănătate, astfel că aceștia au primit dispozitive de deplasare și încălțăminte ortopedică.</w:t>
      </w:r>
      <w:r w:rsidR="00E31FAA">
        <w:rPr>
          <w:rFonts w:ascii="Times New Roman" w:eastAsia="Times New Roman" w:hAnsi="Times New Roman" w:cs="Times New Roman"/>
          <w:sz w:val="24"/>
          <w:szCs w:val="24"/>
        </w:rPr>
        <w:t xml:space="preserve"> </w:t>
      </w:r>
      <w:r w:rsidRPr="00E31FAA">
        <w:rPr>
          <w:rFonts w:ascii="Times New Roman" w:eastAsia="Times New Roman" w:hAnsi="Times New Roman" w:cs="Times New Roman"/>
          <w:sz w:val="24"/>
          <w:szCs w:val="24"/>
        </w:rPr>
        <w:t xml:space="preserve">În ceea ce privește </w:t>
      </w:r>
      <w:r w:rsidRPr="00E31FAA">
        <w:rPr>
          <w:rFonts w:ascii="Times New Roman" w:eastAsia="Times New Roman" w:hAnsi="Times New Roman" w:cs="Times New Roman"/>
          <w:bCs/>
          <w:sz w:val="24"/>
          <w:szCs w:val="24"/>
        </w:rPr>
        <w:t>serviciile stomatologice</w:t>
      </w:r>
      <w:r w:rsidRPr="00E31FAA">
        <w:rPr>
          <w:rFonts w:ascii="Times New Roman" w:eastAsia="Times New Roman" w:hAnsi="Times New Roman" w:cs="Times New Roman"/>
          <w:sz w:val="24"/>
          <w:szCs w:val="24"/>
        </w:rPr>
        <w:t>, acestea sunt acordate, în caz de urgență, de către Spitalul Clinic de Chirurgie Oro-maxilo-faciala Prof. Dr.</w:t>
      </w:r>
      <w:r w:rsidRPr="002C5EBF">
        <w:rPr>
          <w:rFonts w:ascii="Times New Roman" w:eastAsia="Times New Roman" w:hAnsi="Times New Roman" w:cs="Times New Roman"/>
          <w:sz w:val="24"/>
          <w:szCs w:val="24"/>
        </w:rPr>
        <w:t xml:space="preserve"> Dan Theodorescu. De asemenea, 12 beneficiari au fost evaluați în cadrul Clinicii Sociale de Stomatologie, situată în Str. Arhitect Louis Blanc, nr. 9A, Sector 1, București, fiind întocmit pentru fiecare beneficiar, un Plan de tratament care cuprinde, atât etapele de lucru, cât și costul intervențiilor.</w:t>
      </w:r>
    </w:p>
    <w:p w:rsidR="004E6468" w:rsidRPr="002C5EBF" w:rsidRDefault="004E6468" w:rsidP="00E31FAA">
      <w:pPr>
        <w:spacing w:after="0" w:line="360" w:lineRule="auto"/>
        <w:ind w:firstLine="709"/>
        <w:jc w:val="both"/>
        <w:rPr>
          <w:rFonts w:ascii="Times New Roman" w:eastAsia="Times New Roman" w:hAnsi="Times New Roman" w:cs="Times New Roman"/>
          <w:sz w:val="24"/>
          <w:szCs w:val="24"/>
        </w:rPr>
      </w:pPr>
      <w:r w:rsidRPr="002C5EBF">
        <w:rPr>
          <w:rFonts w:ascii="Times New Roman" w:eastAsia="Times New Roman" w:hAnsi="Times New Roman" w:cs="Times New Roman"/>
          <w:sz w:val="24"/>
          <w:szCs w:val="24"/>
        </w:rPr>
        <w:t xml:space="preserve">În anul 2022, două dintre beneficiarele găzduite în cadrul Locuinței protejate </w:t>
      </w:r>
      <w:r w:rsidR="000C4EF7" w:rsidRPr="002C5EBF">
        <w:rPr>
          <w:rFonts w:ascii="Times New Roman" w:eastAsia="Times New Roman" w:hAnsi="Times New Roman" w:cs="Times New Roman"/>
          <w:sz w:val="24"/>
          <w:szCs w:val="24"/>
        </w:rPr>
        <w:t xml:space="preserve">nr. </w:t>
      </w:r>
      <w:r w:rsidRPr="002C5EBF">
        <w:rPr>
          <w:rFonts w:ascii="Times New Roman" w:eastAsia="Times New Roman" w:hAnsi="Times New Roman" w:cs="Times New Roman"/>
          <w:sz w:val="24"/>
          <w:szCs w:val="24"/>
        </w:rPr>
        <w:t xml:space="preserve">1 din componența Complexului de Servicii pentru Persoane Adulte cu Handicap Neuropsihic, tinere ce au dizabilități de natură neuropsihică, au necesitat investigații amănunțite și </w:t>
      </w:r>
      <w:r w:rsidRPr="00E31FAA">
        <w:rPr>
          <w:rFonts w:ascii="Times New Roman" w:eastAsia="Times New Roman" w:hAnsi="Times New Roman" w:cs="Times New Roman"/>
          <w:bCs/>
          <w:i/>
          <w:sz w:val="24"/>
          <w:szCs w:val="24"/>
        </w:rPr>
        <w:t>intervenții medicale de specialitate oncologică</w:t>
      </w:r>
      <w:r w:rsidRPr="00E31FAA">
        <w:rPr>
          <w:rFonts w:ascii="Times New Roman" w:eastAsia="Times New Roman" w:hAnsi="Times New Roman" w:cs="Times New Roman"/>
          <w:i/>
          <w:sz w:val="24"/>
          <w:szCs w:val="24"/>
        </w:rPr>
        <w:t>.</w:t>
      </w:r>
      <w:r w:rsidRPr="002C5EBF">
        <w:rPr>
          <w:rFonts w:ascii="Times New Roman" w:eastAsia="Times New Roman" w:hAnsi="Times New Roman" w:cs="Times New Roman"/>
          <w:sz w:val="24"/>
          <w:szCs w:val="24"/>
        </w:rPr>
        <w:t xml:space="preserve"> Toate acestea s-au realizat cu sprijinul personalului medical din cadrul Institutului Oncologic Al. Trestioreanu București, iar starea de sănătate a tinerelor s-a îmbunătățit.</w:t>
      </w:r>
    </w:p>
    <w:p w:rsidR="004E6468" w:rsidRPr="002C5EBF" w:rsidRDefault="004E6468" w:rsidP="00E31FAA">
      <w:pPr>
        <w:spacing w:after="0" w:line="360" w:lineRule="auto"/>
        <w:ind w:firstLine="709"/>
        <w:jc w:val="both"/>
        <w:rPr>
          <w:rFonts w:ascii="Times New Roman" w:eastAsia="Times New Roman" w:hAnsi="Times New Roman" w:cs="Times New Roman"/>
          <w:sz w:val="24"/>
          <w:szCs w:val="24"/>
        </w:rPr>
      </w:pPr>
      <w:r w:rsidRPr="002C5EBF">
        <w:rPr>
          <w:rFonts w:ascii="Times New Roman" w:eastAsia="Times New Roman" w:hAnsi="Times New Roman" w:cs="Times New Roman"/>
          <w:sz w:val="24"/>
          <w:szCs w:val="24"/>
        </w:rPr>
        <w:t xml:space="preserve">Privitor la </w:t>
      </w:r>
      <w:r w:rsidRPr="00E31FAA">
        <w:rPr>
          <w:rFonts w:ascii="Times New Roman" w:eastAsia="Times New Roman" w:hAnsi="Times New Roman" w:cs="Times New Roman"/>
          <w:bCs/>
          <w:i/>
          <w:sz w:val="24"/>
          <w:szCs w:val="24"/>
        </w:rPr>
        <w:t>integrarea socială</w:t>
      </w:r>
      <w:r w:rsidRPr="002C5EBF">
        <w:rPr>
          <w:rFonts w:ascii="Times New Roman" w:eastAsia="Times New Roman" w:hAnsi="Times New Roman" w:cs="Times New Roman"/>
          <w:sz w:val="24"/>
          <w:szCs w:val="24"/>
        </w:rPr>
        <w:t xml:space="preserve"> a beneficiarilor găzduiți în sistemul rezidențial de protecție specială al instituției noastre, în perioada 05.09.2022 – 11.09.2022, instituția noastră a organizat pentru beneficiarii de servicii sociale de tip rezidențial, persoane adulte cu dizabilități, o tabără în Orașul Sinaia, Județul Prahova. </w:t>
      </w:r>
    </w:p>
    <w:p w:rsidR="004E6468" w:rsidRPr="002C5EBF" w:rsidRDefault="004E6468" w:rsidP="00F2516F">
      <w:pPr>
        <w:tabs>
          <w:tab w:val="left" w:pos="709"/>
        </w:tabs>
        <w:spacing w:after="0" w:line="360" w:lineRule="auto"/>
        <w:ind w:firstLine="709"/>
        <w:jc w:val="both"/>
        <w:rPr>
          <w:rFonts w:ascii="Times New Roman" w:eastAsia="Times New Roman" w:hAnsi="Times New Roman" w:cs="Times New Roman"/>
          <w:sz w:val="24"/>
          <w:szCs w:val="24"/>
        </w:rPr>
      </w:pPr>
      <w:r w:rsidRPr="002C5EBF">
        <w:rPr>
          <w:rFonts w:ascii="Times New Roman" w:eastAsia="Times New Roman" w:hAnsi="Times New Roman" w:cs="Times New Roman"/>
          <w:sz w:val="24"/>
          <w:szCs w:val="24"/>
        </w:rPr>
        <w:t>Pe parcursul anului, beneficiarii au ieșit mai mult în comunitate, au efectuat mai multe activități și au participat la diverse evenimente organizate de organisme publice și private (Parlamentul României, Muzeul Țăranului Român, Muzeul Grigore Antipa, Asociația FrizerArt, Ferma Animalelor</w:t>
      </w:r>
      <w:r w:rsidR="009B474C" w:rsidRPr="002C5EBF">
        <w:rPr>
          <w:rFonts w:ascii="Times New Roman" w:eastAsia="Times New Roman" w:hAnsi="Times New Roman" w:cs="Times New Roman"/>
          <w:sz w:val="24"/>
          <w:szCs w:val="24"/>
        </w:rPr>
        <w:t>,</w:t>
      </w:r>
      <w:r w:rsidRPr="002C5EBF">
        <w:rPr>
          <w:rFonts w:ascii="Times New Roman" w:eastAsia="Times New Roman" w:hAnsi="Times New Roman" w:cs="Times New Roman"/>
          <w:sz w:val="24"/>
          <w:szCs w:val="24"/>
        </w:rPr>
        <w:t xml:space="preserve"> etc.)</w:t>
      </w:r>
      <w:r w:rsidR="009B474C" w:rsidRPr="002C5EBF">
        <w:rPr>
          <w:rFonts w:ascii="Times New Roman" w:eastAsia="Times New Roman" w:hAnsi="Times New Roman" w:cs="Times New Roman"/>
          <w:sz w:val="24"/>
          <w:szCs w:val="24"/>
        </w:rPr>
        <w:t>.</w:t>
      </w:r>
      <w:r w:rsidRPr="002C5EBF">
        <w:rPr>
          <w:rFonts w:ascii="Times New Roman" w:eastAsia="Times New Roman" w:hAnsi="Times New Roman" w:cs="Times New Roman"/>
          <w:sz w:val="24"/>
          <w:szCs w:val="24"/>
        </w:rPr>
        <w:t xml:space="preserve"> Față de anul anterior, s-a constatat o creștere a </w:t>
      </w:r>
      <w:r w:rsidRPr="002C5EBF">
        <w:rPr>
          <w:rFonts w:ascii="Times New Roman" w:eastAsia="Times New Roman" w:hAnsi="Times New Roman" w:cs="Times New Roman"/>
          <w:sz w:val="24"/>
          <w:szCs w:val="24"/>
        </w:rPr>
        <w:lastRenderedPageBreak/>
        <w:t>acestor activități cu 30%.</w:t>
      </w:r>
      <w:r w:rsidR="00E31FAA">
        <w:rPr>
          <w:rFonts w:ascii="Times New Roman" w:eastAsia="Times New Roman" w:hAnsi="Times New Roman" w:cs="Times New Roman"/>
          <w:sz w:val="24"/>
          <w:szCs w:val="24"/>
        </w:rPr>
        <w:t xml:space="preserve"> </w:t>
      </w:r>
      <w:r w:rsidRPr="002C5EBF">
        <w:rPr>
          <w:rFonts w:ascii="Times New Roman" w:eastAsia="Times New Roman" w:hAnsi="Times New Roman" w:cs="Times New Roman"/>
          <w:sz w:val="24"/>
          <w:szCs w:val="24"/>
        </w:rPr>
        <w:t xml:space="preserve">În ceea ce privește </w:t>
      </w:r>
      <w:r w:rsidRPr="00E31FAA">
        <w:rPr>
          <w:rFonts w:ascii="Times New Roman" w:eastAsia="Times New Roman" w:hAnsi="Times New Roman" w:cs="Times New Roman"/>
          <w:bCs/>
          <w:i/>
          <w:sz w:val="24"/>
          <w:szCs w:val="24"/>
        </w:rPr>
        <w:t>integrarea în muncă</w:t>
      </w:r>
      <w:r w:rsidRPr="002C5EBF">
        <w:rPr>
          <w:rFonts w:ascii="Times New Roman" w:eastAsia="Times New Roman" w:hAnsi="Times New Roman" w:cs="Times New Roman"/>
          <w:sz w:val="24"/>
          <w:szCs w:val="24"/>
        </w:rPr>
        <w:t xml:space="preserve"> a beneficiarilor, în special persoane cu dizabilități, au avut loc întâniri cu reprezentanți ai unor asociații, în vederea analizării posibilității inserției pe piața muncii a beneficiarilor. De asemenea, a continuat colaborarea cu persoanele juridice, care au calitatea de angajator pentru beneficiarii încadrați ca ambalator manual.</w:t>
      </w:r>
    </w:p>
    <w:p w:rsidR="004E6468" w:rsidRPr="002C5EBF" w:rsidRDefault="004E6468" w:rsidP="00E31FAA">
      <w:pPr>
        <w:spacing w:after="120" w:line="360" w:lineRule="auto"/>
        <w:ind w:firstLine="709"/>
        <w:jc w:val="both"/>
        <w:rPr>
          <w:rFonts w:ascii="Times New Roman" w:eastAsia="Times New Roman" w:hAnsi="Times New Roman" w:cs="Times New Roman"/>
          <w:sz w:val="24"/>
          <w:szCs w:val="24"/>
        </w:rPr>
      </w:pPr>
      <w:r w:rsidRPr="002C5EBF">
        <w:rPr>
          <w:rFonts w:ascii="Times New Roman" w:eastAsia="Times New Roman" w:hAnsi="Times New Roman" w:cs="Times New Roman"/>
          <w:sz w:val="24"/>
          <w:szCs w:val="24"/>
        </w:rPr>
        <w:t xml:space="preserve">În vederea asigurării celor mai bune condiții de locuire pentru beneficiarii aflați în sistemul de tip rezidențial au fost executate lucrări de reparații curente și de renovări în majoritatea spațiilor în care sunt găzduiți beneficiarii. </w:t>
      </w:r>
    </w:p>
    <w:p w:rsidR="00E31FAA" w:rsidRPr="00E40123" w:rsidRDefault="004E6468" w:rsidP="00D35D8D">
      <w:pPr>
        <w:spacing w:after="0" w:line="360" w:lineRule="auto"/>
        <w:ind w:firstLine="578"/>
        <w:jc w:val="both"/>
        <w:rPr>
          <w:rFonts w:ascii="Times New Roman" w:eastAsia="Calibri" w:hAnsi="Times New Roman" w:cs="Times New Roman"/>
          <w:sz w:val="24"/>
          <w:szCs w:val="24"/>
          <w:lang w:eastAsia="ro-RO"/>
        </w:rPr>
      </w:pPr>
      <w:r w:rsidRPr="00F2516F">
        <w:rPr>
          <w:rFonts w:ascii="Times New Roman" w:eastAsia="Calibri" w:hAnsi="Times New Roman" w:cs="Times New Roman"/>
          <w:bCs/>
          <w:i/>
          <w:sz w:val="24"/>
          <w:szCs w:val="24"/>
          <w:u w:val="single"/>
        </w:rPr>
        <w:t>Serviciul Rezidenţial Adulţi</w:t>
      </w:r>
      <w:r w:rsidRPr="002C5EBF">
        <w:rPr>
          <w:rFonts w:ascii="Times New Roman" w:eastAsia="Calibri" w:hAnsi="Times New Roman" w:cs="Times New Roman"/>
          <w:b/>
          <w:bCs/>
          <w:sz w:val="24"/>
          <w:szCs w:val="24"/>
        </w:rPr>
        <w:t xml:space="preserve"> </w:t>
      </w:r>
      <w:r w:rsidRPr="00E31FAA">
        <w:rPr>
          <w:rFonts w:ascii="Times New Roman" w:eastAsia="Calibri" w:hAnsi="Times New Roman" w:cs="Times New Roman"/>
          <w:bCs/>
          <w:sz w:val="24"/>
          <w:szCs w:val="24"/>
        </w:rPr>
        <w:t>a</w:t>
      </w:r>
      <w:r w:rsidRPr="002C5EBF">
        <w:rPr>
          <w:rFonts w:ascii="Times New Roman" w:eastAsia="Calibri" w:hAnsi="Times New Roman" w:cs="Times New Roman"/>
          <w:b/>
          <w:bCs/>
          <w:sz w:val="24"/>
          <w:szCs w:val="24"/>
        </w:rPr>
        <w:t xml:space="preserve"> </w:t>
      </w:r>
      <w:r w:rsidRPr="002C5EBF">
        <w:rPr>
          <w:rFonts w:ascii="Times New Roman" w:eastAsia="Calibri" w:hAnsi="Times New Roman" w:cs="Times New Roman"/>
          <w:sz w:val="24"/>
          <w:szCs w:val="24"/>
        </w:rPr>
        <w:t>asigurat accesul persoanelor adulte în centre de tip rezidențial, a coordonat și a monitorizat centrele de tip rezidențial menționate anterior, prin personalul de specialitate de care dispune.</w:t>
      </w:r>
      <w:r w:rsidR="00E31FAA">
        <w:rPr>
          <w:rFonts w:ascii="Times New Roman" w:eastAsia="Calibri" w:hAnsi="Times New Roman" w:cs="Times New Roman"/>
          <w:sz w:val="24"/>
          <w:szCs w:val="24"/>
        </w:rPr>
        <w:t xml:space="preserve"> </w:t>
      </w:r>
      <w:r w:rsidRPr="002C5EBF">
        <w:rPr>
          <w:rFonts w:ascii="Times New Roman" w:eastAsia="Calibri" w:hAnsi="Times New Roman" w:cs="Times New Roman"/>
          <w:sz w:val="24"/>
          <w:szCs w:val="24"/>
        </w:rPr>
        <w:t xml:space="preserve">În decursul anului trecut, </w:t>
      </w:r>
      <w:r w:rsidRPr="002C5EBF">
        <w:rPr>
          <w:rFonts w:ascii="Times New Roman" w:eastAsia="Calibri" w:hAnsi="Times New Roman" w:cs="Times New Roman"/>
          <w:sz w:val="24"/>
          <w:szCs w:val="24"/>
          <w:lang w:eastAsia="ro-RO"/>
        </w:rPr>
        <w:t>au fost instrumentate un număr de 209 de solicitări de acordare a serviciilor sociale în cadrul centrelor rezidențiale pentru persoane adulte. S-a întocmit un număr de 74 dosare de admitere în centru. Ținta a fost îndeplinită 160%. În anul 2022 un număr de 52 persoane cu handicap au beneficiat de servicii sociale de tip rezidențial, fiind o creștere de 8% a numărului de beneficiari față de anul 2021.</w:t>
      </w:r>
    </w:p>
    <w:p w:rsidR="004E6468" w:rsidRPr="002C5EBF" w:rsidRDefault="00941729" w:rsidP="00941729">
      <w:pPr>
        <w:widowControl w:val="0"/>
        <w:tabs>
          <w:tab w:val="left" w:pos="810"/>
          <w:tab w:val="left" w:pos="851"/>
        </w:tabs>
        <w:autoSpaceDE w:val="0"/>
        <w:adjustRightInd w:val="0"/>
        <w:spacing w:line="360" w:lineRule="auto"/>
        <w:jc w:val="both"/>
        <w:rPr>
          <w:rFonts w:ascii="Times New Roman" w:eastAsia="Calibri" w:hAnsi="Times New Roman" w:cs="Times New Roman"/>
          <w:sz w:val="24"/>
          <w:szCs w:val="24"/>
        </w:rPr>
      </w:pPr>
      <w:r>
        <w:rPr>
          <w:rFonts w:ascii="Times New Roman" w:eastAsia="Calibri" w:hAnsi="Times New Roman" w:cs="Times New Roman"/>
          <w:bCs/>
          <w:i/>
          <w:sz w:val="24"/>
          <w:szCs w:val="24"/>
        </w:rPr>
        <w:tab/>
      </w:r>
      <w:r w:rsidR="004E6468" w:rsidRPr="00E31FAA">
        <w:rPr>
          <w:rFonts w:ascii="Times New Roman" w:eastAsia="Calibri" w:hAnsi="Times New Roman" w:cs="Times New Roman"/>
          <w:bCs/>
          <w:i/>
          <w:sz w:val="24"/>
          <w:szCs w:val="24"/>
        </w:rPr>
        <w:t>Componenta de servicii sociale specializate pentru situații de criză vizează persoanele defavorizate cu probleme socio-medicale, persoanele fără adăpost cât și persoanele aflate în situații de violență domestică.</w:t>
      </w:r>
      <w:r w:rsidR="004E6468" w:rsidRPr="00E31FAA">
        <w:rPr>
          <w:rFonts w:ascii="Times New Roman" w:eastAsia="Calibri" w:hAnsi="Times New Roman" w:cs="Times New Roman"/>
          <w:i/>
          <w:sz w:val="24"/>
          <w:szCs w:val="24"/>
        </w:rPr>
        <w:t xml:space="preserve"> </w:t>
      </w:r>
      <w:r w:rsidR="004E6468" w:rsidRPr="002C5EBF">
        <w:rPr>
          <w:rFonts w:ascii="Times New Roman" w:eastAsia="Calibri" w:hAnsi="Times New Roman" w:cs="Times New Roman"/>
          <w:sz w:val="24"/>
          <w:szCs w:val="24"/>
        </w:rPr>
        <w:t>Astfel, se urmărește asigurarea complexului de măsuri de asistență socială pentru aceste categorii aflate în situații de risc care necesită intervenție rapidă în vederea reducerii riscurilor vitale și creșterea calității vieții.</w:t>
      </w:r>
    </w:p>
    <w:p w:rsidR="0040443F" w:rsidRPr="002C5EBF" w:rsidRDefault="0091015C" w:rsidP="0040443F">
      <w:pPr>
        <w:widowControl w:val="0"/>
        <w:tabs>
          <w:tab w:val="left" w:pos="0"/>
          <w:tab w:val="left" w:pos="709"/>
        </w:tabs>
        <w:autoSpaceDE w:val="0"/>
        <w:adjustRightInd w:val="0"/>
        <w:spacing w:line="360" w:lineRule="auto"/>
        <w:ind w:left="11"/>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ab/>
      </w:r>
      <w:r w:rsidR="004E6468" w:rsidRPr="00F2516F">
        <w:rPr>
          <w:rFonts w:ascii="Times New Roman" w:eastAsia="Times New Roman" w:hAnsi="Times New Roman" w:cs="Times New Roman"/>
          <w:bCs/>
          <w:i/>
          <w:sz w:val="24"/>
          <w:szCs w:val="24"/>
          <w:u w:val="single"/>
        </w:rPr>
        <w:t>Serviciul Ambulanța Socială</w:t>
      </w:r>
      <w:r w:rsidR="004E6468" w:rsidRPr="002C5EBF">
        <w:rPr>
          <w:rFonts w:ascii="Times New Roman" w:eastAsia="Times New Roman" w:hAnsi="Times New Roman" w:cs="Times New Roman"/>
          <w:b/>
          <w:bCs/>
          <w:sz w:val="24"/>
          <w:szCs w:val="24"/>
        </w:rPr>
        <w:t xml:space="preserve"> </w:t>
      </w:r>
      <w:r w:rsidR="004E6468" w:rsidRPr="002C5EBF">
        <w:rPr>
          <w:rFonts w:ascii="Times New Roman" w:eastAsia="Times New Roman" w:hAnsi="Times New Roman" w:cs="Times New Roman"/>
          <w:sz w:val="24"/>
          <w:szCs w:val="24"/>
        </w:rPr>
        <w:t xml:space="preserve">asigură </w:t>
      </w:r>
      <w:r w:rsidR="004E6468" w:rsidRPr="002C5EBF">
        <w:rPr>
          <w:rFonts w:ascii="Times New Roman" w:eastAsia="Times New Roman" w:hAnsi="Times New Roman" w:cs="Times New Roman"/>
          <w:bCs/>
          <w:sz w:val="24"/>
          <w:szCs w:val="24"/>
        </w:rPr>
        <w:t xml:space="preserve">servicii psiho-socio-medicale pentru persoanele aflate în situație de dificultate, inclusiv cele cu handicap psihic și/sau mintal sau diagnosticate cu boli psihice și/sau mintale în vederea salvării vieții și menținerea acestora în mediul familial și social. Serviciul </w:t>
      </w:r>
      <w:r w:rsidR="004E6468" w:rsidRPr="002C5EBF">
        <w:rPr>
          <w:rFonts w:ascii="Times New Roman" w:eastAsia="Times New Roman" w:hAnsi="Times New Roman" w:cs="Times New Roman"/>
          <w:sz w:val="24"/>
          <w:szCs w:val="24"/>
        </w:rPr>
        <w:t>asigură funcționarea unui dispecerat prin preluarea apelurilor lansate de solicitanți prin intermediul numărului unic 021/</w:t>
      </w:r>
      <w:r w:rsidR="00D118E5" w:rsidRPr="002C5EBF">
        <w:rPr>
          <w:rFonts w:ascii="Times New Roman" w:eastAsia="Times New Roman" w:hAnsi="Times New Roman" w:cs="Times New Roman"/>
          <w:sz w:val="24"/>
          <w:szCs w:val="24"/>
        </w:rPr>
        <w:t xml:space="preserve"> </w:t>
      </w:r>
      <w:r w:rsidR="004E6468" w:rsidRPr="002C5EBF">
        <w:rPr>
          <w:rFonts w:ascii="Times New Roman" w:eastAsia="Times New Roman" w:hAnsi="Times New Roman" w:cs="Times New Roman"/>
          <w:sz w:val="24"/>
          <w:szCs w:val="24"/>
        </w:rPr>
        <w:t xml:space="preserve">9862, în mod permanent. </w:t>
      </w:r>
      <w:r w:rsidR="004E6468" w:rsidRPr="002C5EBF">
        <w:rPr>
          <w:rFonts w:ascii="Times New Roman" w:eastAsia="Times New Roman" w:hAnsi="Times New Roman" w:cs="Times New Roman"/>
          <w:sz w:val="24"/>
          <w:szCs w:val="24"/>
          <w:lang w:eastAsia="ro-RO"/>
        </w:rPr>
        <w:t>În anul 2022 un număr de 729 persoane care reprezintă urgențe sociale au beneficiat de servicii socio-medicale, fiind o creștere de 31% a numărului de beneficiari față de anul 2021, 396 persoane vârstnice și 527 persoane cu dizabilități au beneficiat de servicii socio-medicale la domiciliu, realizând o creștere de 20%, respectiv 21% a numărului de beneficiari față de anul anterior. Astfel,</w:t>
      </w:r>
      <w:r w:rsidR="004E6468" w:rsidRPr="002C5EBF">
        <w:rPr>
          <w:rFonts w:ascii="Times New Roman" w:eastAsia="Times New Roman" w:hAnsi="Times New Roman" w:cs="Times New Roman"/>
          <w:bCs/>
          <w:sz w:val="24"/>
          <w:szCs w:val="24"/>
        </w:rPr>
        <w:t xml:space="preserve"> la nivelul serviciului au fost asigurate 8.220 intervenții/servicii.</w:t>
      </w:r>
    </w:p>
    <w:p w:rsidR="0091015C" w:rsidRPr="00F2516F" w:rsidRDefault="0091015C" w:rsidP="001E4791">
      <w:pPr>
        <w:widowControl w:val="0"/>
        <w:tabs>
          <w:tab w:val="left" w:pos="0"/>
          <w:tab w:val="left" w:pos="709"/>
        </w:tabs>
        <w:autoSpaceDE w:val="0"/>
        <w:adjustRightInd w:val="0"/>
        <w:spacing w:line="360" w:lineRule="auto"/>
        <w:jc w:val="both"/>
        <w:rPr>
          <w:rFonts w:ascii="Times New Roman" w:eastAsia="Times New Roman" w:hAnsi="Times New Roman" w:cs="Times New Roman"/>
          <w:bCs/>
          <w:sz w:val="24"/>
          <w:szCs w:val="24"/>
          <w:u w:val="single"/>
        </w:rPr>
      </w:pPr>
      <w:r>
        <w:rPr>
          <w:rFonts w:ascii="Times New Roman" w:eastAsia="Times New Roman" w:hAnsi="Times New Roman" w:cs="Times New Roman"/>
          <w:bCs/>
          <w:i/>
          <w:sz w:val="24"/>
          <w:szCs w:val="24"/>
        </w:rPr>
        <w:lastRenderedPageBreak/>
        <w:tab/>
      </w:r>
      <w:r w:rsidR="004E6468" w:rsidRPr="00F2516F">
        <w:rPr>
          <w:rFonts w:ascii="Times New Roman" w:eastAsia="Times New Roman" w:hAnsi="Times New Roman" w:cs="Times New Roman"/>
          <w:bCs/>
          <w:i/>
          <w:sz w:val="24"/>
          <w:szCs w:val="24"/>
          <w:u w:val="single"/>
        </w:rPr>
        <w:t>Adăpostul de Noapte pentru Persoane Adulte</w:t>
      </w:r>
      <w:r w:rsidR="004E6468" w:rsidRPr="002C5EBF">
        <w:rPr>
          <w:rFonts w:ascii="Times New Roman" w:eastAsia="Times New Roman" w:hAnsi="Times New Roman" w:cs="Times New Roman"/>
          <w:b/>
          <w:bCs/>
          <w:sz w:val="24"/>
          <w:szCs w:val="24"/>
        </w:rPr>
        <w:t xml:space="preserve"> </w:t>
      </w:r>
      <w:r w:rsidR="004E6468" w:rsidRPr="002C5EBF">
        <w:rPr>
          <w:rFonts w:ascii="Times New Roman" w:eastAsia="Times New Roman" w:hAnsi="Times New Roman" w:cs="Times New Roman"/>
          <w:sz w:val="24"/>
          <w:szCs w:val="24"/>
        </w:rPr>
        <w:t>urmărește acordarea de măsuri de asistenţă socio-medicală persoanelor aflate în situaţii de risc social, identificarea problemelor de sănătate</w:t>
      </w:r>
      <w:r w:rsidR="00D118E5" w:rsidRPr="002C5EBF">
        <w:rPr>
          <w:rFonts w:ascii="Times New Roman" w:eastAsia="Times New Roman" w:hAnsi="Times New Roman" w:cs="Times New Roman"/>
          <w:sz w:val="24"/>
          <w:szCs w:val="24"/>
        </w:rPr>
        <w:t>,</w:t>
      </w:r>
      <w:r w:rsidR="004E6468" w:rsidRPr="002C5EBF">
        <w:rPr>
          <w:rFonts w:ascii="Times New Roman" w:eastAsia="Times New Roman" w:hAnsi="Times New Roman" w:cs="Times New Roman"/>
          <w:sz w:val="24"/>
          <w:szCs w:val="24"/>
        </w:rPr>
        <w:t xml:space="preserve"> precum şi a oportunităţilor de diminuare a fenomenului persoanelor fără adăpost prin asigurarea unui minim necesar traiului persoanelor adulte fără adăpost (oferirea unui loc de găzduire pe timpul nopţii), cât şi identificarea oportunităţilor pentru integrarea acestora în societate. </w:t>
      </w:r>
      <w:r w:rsidR="004E6468" w:rsidRPr="002C5EBF">
        <w:rPr>
          <w:rFonts w:ascii="Times New Roman" w:eastAsia="Times New Roman" w:hAnsi="Times New Roman" w:cs="Times New Roman"/>
          <w:bCs/>
          <w:sz w:val="24"/>
          <w:szCs w:val="24"/>
        </w:rPr>
        <w:t>În anul 2022, 132 persoane au beneficiat de servicii de găzduire/</w:t>
      </w:r>
      <w:r w:rsidR="009B6C58" w:rsidRPr="002C5EBF">
        <w:rPr>
          <w:rFonts w:ascii="Times New Roman" w:eastAsia="Times New Roman" w:hAnsi="Times New Roman" w:cs="Times New Roman"/>
          <w:bCs/>
          <w:sz w:val="24"/>
          <w:szCs w:val="24"/>
        </w:rPr>
        <w:t xml:space="preserve"> </w:t>
      </w:r>
      <w:r w:rsidR="004E6468" w:rsidRPr="002C5EBF">
        <w:rPr>
          <w:rFonts w:ascii="Times New Roman" w:eastAsia="Times New Roman" w:hAnsi="Times New Roman" w:cs="Times New Roman"/>
          <w:bCs/>
          <w:sz w:val="24"/>
          <w:szCs w:val="24"/>
        </w:rPr>
        <w:t>consiliere în cadrul adăpostului din care: 39 de persoane au fost sprijinite în vederea obținerii de drepturi și beneficii de asistență socială, pentru 10 persoane au fost efectuate demersurile necesare în vederea depunerii dosarului de pensionare, 30 persoane au fost acompaniate în vederea obținerii actelor de identitate și înscrierea în evidența unui medic de familie, pentru 9 persoane s-au întreprins demersurile necesare în vederea internării într-o unitate de tip rezidențial. De asemenea, o persoană s-a reintegrat social prin identificarea unei locuințe cu chirie.</w:t>
      </w:r>
      <w:r>
        <w:rPr>
          <w:rFonts w:ascii="Times New Roman" w:eastAsia="Times New Roman" w:hAnsi="Times New Roman" w:cs="Times New Roman"/>
          <w:bCs/>
          <w:sz w:val="24"/>
          <w:szCs w:val="24"/>
        </w:rPr>
        <w:t xml:space="preserve"> </w:t>
      </w:r>
      <w:r w:rsidR="004E6468" w:rsidRPr="002C5EBF">
        <w:rPr>
          <w:rFonts w:ascii="Times New Roman" w:eastAsia="Times New Roman" w:hAnsi="Times New Roman" w:cs="Times New Roman"/>
          <w:bCs/>
          <w:sz w:val="24"/>
          <w:szCs w:val="24"/>
        </w:rPr>
        <w:t>Precizăm că diversificarea paletei de servicii sociale acordate a condus la creșterea calității vieții beneficiarilor și la scăderea numărului de persoane g</w:t>
      </w:r>
      <w:r w:rsidR="009B6C58" w:rsidRPr="002C5EBF">
        <w:rPr>
          <w:rFonts w:ascii="Times New Roman" w:eastAsia="Times New Roman" w:hAnsi="Times New Roman" w:cs="Times New Roman"/>
          <w:bCs/>
          <w:sz w:val="24"/>
          <w:szCs w:val="24"/>
        </w:rPr>
        <w:t>ă</w:t>
      </w:r>
      <w:r w:rsidR="004E6468" w:rsidRPr="002C5EBF">
        <w:rPr>
          <w:rFonts w:ascii="Times New Roman" w:eastAsia="Times New Roman" w:hAnsi="Times New Roman" w:cs="Times New Roman"/>
          <w:bCs/>
          <w:sz w:val="24"/>
          <w:szCs w:val="24"/>
        </w:rPr>
        <w:t>zduite.</w:t>
      </w:r>
    </w:p>
    <w:p w:rsidR="0091015C" w:rsidRPr="004B6187" w:rsidRDefault="0091015C" w:rsidP="004B6187">
      <w:pPr>
        <w:widowControl w:val="0"/>
        <w:tabs>
          <w:tab w:val="left" w:pos="0"/>
          <w:tab w:val="left" w:pos="709"/>
        </w:tabs>
        <w:autoSpaceDE w:val="0"/>
        <w:adjustRightInd w:val="0"/>
        <w:spacing w:before="240" w:after="0" w:line="360" w:lineRule="auto"/>
        <w:jc w:val="both"/>
        <w:rPr>
          <w:rFonts w:ascii="Times New Roman" w:eastAsia="Times New Roman" w:hAnsi="Times New Roman" w:cs="Times New Roman"/>
          <w:sz w:val="24"/>
          <w:szCs w:val="24"/>
          <w:lang w:eastAsia="ar-SA"/>
        </w:rPr>
      </w:pPr>
      <w:r w:rsidRPr="00F2516F">
        <w:rPr>
          <w:rFonts w:ascii="Times New Roman" w:eastAsia="Times New Roman" w:hAnsi="Times New Roman" w:cs="Times New Roman"/>
          <w:bCs/>
          <w:i/>
          <w:sz w:val="24"/>
          <w:szCs w:val="24"/>
        </w:rPr>
        <w:tab/>
      </w:r>
      <w:r w:rsidR="004E6468" w:rsidRPr="00F2516F">
        <w:rPr>
          <w:rFonts w:ascii="Times New Roman" w:eastAsia="Times New Roman" w:hAnsi="Times New Roman" w:cs="Times New Roman"/>
          <w:bCs/>
          <w:i/>
          <w:sz w:val="24"/>
          <w:szCs w:val="24"/>
          <w:u w:val="single"/>
        </w:rPr>
        <w:t>Centrul de Prevenire și Combatere a Violenței Domestice</w:t>
      </w:r>
      <w:r w:rsidR="004E6468" w:rsidRPr="00F2516F">
        <w:rPr>
          <w:rFonts w:ascii="Times New Roman" w:eastAsia="Times New Roman" w:hAnsi="Times New Roman" w:cs="Times New Roman"/>
          <w:b/>
          <w:bCs/>
          <w:sz w:val="24"/>
          <w:szCs w:val="24"/>
        </w:rPr>
        <w:t xml:space="preserve"> </w:t>
      </w:r>
      <w:r w:rsidR="004E6468" w:rsidRPr="002C5EBF">
        <w:rPr>
          <w:rFonts w:ascii="Times New Roman" w:eastAsia="Times New Roman" w:hAnsi="Times New Roman" w:cs="Times New Roman"/>
          <w:sz w:val="24"/>
          <w:szCs w:val="24"/>
        </w:rPr>
        <w:t>este un centru de zi ce</w:t>
      </w:r>
      <w:r w:rsidR="004E6468" w:rsidRPr="002C5EBF">
        <w:rPr>
          <w:rFonts w:ascii="Times New Roman" w:eastAsia="Times New Roman" w:hAnsi="Times New Roman" w:cs="Times New Roman"/>
          <w:b/>
          <w:bCs/>
          <w:sz w:val="24"/>
          <w:szCs w:val="24"/>
        </w:rPr>
        <w:t xml:space="preserve"> </w:t>
      </w:r>
      <w:r w:rsidR="004E6468" w:rsidRPr="002C5EBF">
        <w:rPr>
          <w:rFonts w:ascii="Times New Roman" w:eastAsia="Times New Roman" w:hAnsi="Times New Roman" w:cs="Times New Roman"/>
          <w:sz w:val="24"/>
          <w:szCs w:val="24"/>
        </w:rPr>
        <w:t xml:space="preserve">oferă servicii specializate de consiliere psihologică, socială și juridică pentru victime ale violenţei domestice şi persoane care prezintă risc de a trece prin violenţă din partea unuia sau mai multor membri ai familiei, persoane adulte </w:t>
      </w:r>
      <w:r w:rsidR="004E6468" w:rsidRPr="002C5EBF">
        <w:rPr>
          <w:rFonts w:ascii="Times New Roman" w:eastAsia="Times New Roman" w:hAnsi="Times New Roman" w:cs="Times New Roman"/>
          <w:sz w:val="24"/>
          <w:szCs w:val="24"/>
          <w:lang w:eastAsia="ar-SA"/>
        </w:rPr>
        <w:t>care au domiciliul/</w:t>
      </w:r>
      <w:r w:rsidR="009B6C58" w:rsidRPr="002C5EBF">
        <w:rPr>
          <w:rFonts w:ascii="Times New Roman" w:eastAsia="Times New Roman" w:hAnsi="Times New Roman" w:cs="Times New Roman"/>
          <w:sz w:val="24"/>
          <w:szCs w:val="24"/>
          <w:lang w:eastAsia="ar-SA"/>
        </w:rPr>
        <w:t xml:space="preserve"> </w:t>
      </w:r>
      <w:r w:rsidR="004E6468" w:rsidRPr="002C5EBF">
        <w:rPr>
          <w:rFonts w:ascii="Times New Roman" w:eastAsia="Times New Roman" w:hAnsi="Times New Roman" w:cs="Times New Roman"/>
          <w:sz w:val="24"/>
          <w:szCs w:val="24"/>
          <w:lang w:eastAsia="ar-SA"/>
        </w:rPr>
        <w:t xml:space="preserve">reşedinţa pe raza administrativ-teritorială a Sectorului 2. În anul 2022, la nivelul centrului au fost instrumentate 121 cazuri de victime ale violenței domestice, au fost susținute 938 de ședințe de consiliere din care: 327 socială, 452 psihologică și 159 juridică și au fost organizate 3 evenimente din care 2 tip grup suport și una, în parteneriat cu DGASMB pe tematica violenței cibernetice. În baza unor protocoale de colaborare, victimele au putut beneficia în regim de gratuitate, de servicii de găzduire. De asemenea, în vederea creșterii gradului de securitate a victimelor, centrul s-a alăturat </w:t>
      </w:r>
      <w:r w:rsidR="004E6468" w:rsidRPr="002C5EBF">
        <w:rPr>
          <w:rFonts w:ascii="Times New Roman" w:eastAsia="Times New Roman" w:hAnsi="Times New Roman" w:cs="Times New Roman"/>
          <w:sz w:val="24"/>
          <w:szCs w:val="24"/>
        </w:rPr>
        <w:t xml:space="preserve">proiectului </w:t>
      </w:r>
      <w:r w:rsidR="004E6468" w:rsidRPr="002C5EBF">
        <w:rPr>
          <w:rFonts w:ascii="Times New Roman" w:eastAsia="Times New Roman" w:hAnsi="Times New Roman" w:cs="Times New Roman"/>
          <w:sz w:val="24"/>
          <w:szCs w:val="24"/>
          <w:lang w:eastAsia="ar-SA"/>
        </w:rPr>
        <w:t>pilot Minerva al Asociației Zi de Bine în parteneriat cu ANES, distribuind în rândul a 8 beneficiare un dispozitiv tip „buton de panică</w:t>
      </w:r>
      <w:r w:rsidR="004E6468" w:rsidRPr="002C5EBF">
        <w:rPr>
          <w:rFonts w:ascii="Times New Roman" w:eastAsia="Times New Roman" w:hAnsi="Times New Roman" w:cs="Times New Roman"/>
          <w:sz w:val="24"/>
          <w:szCs w:val="24"/>
          <w:lang w:val="en-US" w:eastAsia="ar-SA"/>
        </w:rPr>
        <w:t>”</w:t>
      </w:r>
      <w:r w:rsidR="004E6468" w:rsidRPr="002C5EBF">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4E6468" w:rsidRPr="002C5EBF">
        <w:rPr>
          <w:rFonts w:ascii="Times New Roman" w:eastAsia="Calibri" w:hAnsi="Times New Roman" w:cs="Times New Roman"/>
          <w:bCs/>
          <w:sz w:val="24"/>
          <w:szCs w:val="24"/>
        </w:rPr>
        <w:t xml:space="preserve">În ceea ce privește făptuitorii actelor de violență domestică, </w:t>
      </w:r>
      <w:r w:rsidR="004E6468" w:rsidRPr="002C5EBF">
        <w:rPr>
          <w:rFonts w:ascii="Times New Roman" w:eastAsia="Calibri" w:hAnsi="Times New Roman" w:cs="Times New Roman"/>
          <w:sz w:val="24"/>
          <w:szCs w:val="24"/>
          <w:lang w:eastAsia="ar-SA"/>
        </w:rPr>
        <w:t>în vederea reducerii riscului de recidivă și a dezvoltării de comportamente prosociale,</w:t>
      </w:r>
      <w:r w:rsidR="004E6468" w:rsidRPr="002C5EBF">
        <w:rPr>
          <w:rFonts w:ascii="Times New Roman" w:eastAsia="Calibri" w:hAnsi="Times New Roman" w:cs="Times New Roman"/>
          <w:bCs/>
          <w:sz w:val="24"/>
          <w:szCs w:val="24"/>
        </w:rPr>
        <w:t xml:space="preserve"> prin </w:t>
      </w:r>
      <w:r w:rsidR="004E6468" w:rsidRPr="0091015C">
        <w:rPr>
          <w:rFonts w:ascii="Times New Roman" w:eastAsia="Calibri" w:hAnsi="Times New Roman" w:cs="Times New Roman"/>
          <w:bCs/>
          <w:i/>
          <w:sz w:val="24"/>
          <w:szCs w:val="24"/>
        </w:rPr>
        <w:t xml:space="preserve">Compartimentul de Asistență pentru Agresori </w:t>
      </w:r>
      <w:r w:rsidR="004E6468" w:rsidRPr="002C5EBF">
        <w:rPr>
          <w:rFonts w:ascii="Times New Roman" w:eastAsia="Calibri" w:hAnsi="Times New Roman" w:cs="Times New Roman"/>
          <w:sz w:val="24"/>
          <w:szCs w:val="24"/>
        </w:rPr>
        <w:t>se</w:t>
      </w:r>
      <w:r w:rsidR="004E6468" w:rsidRPr="002C5EBF">
        <w:rPr>
          <w:rFonts w:ascii="Times New Roman" w:eastAsia="Calibri" w:hAnsi="Times New Roman" w:cs="Times New Roman"/>
          <w:b/>
          <w:bCs/>
          <w:sz w:val="24"/>
          <w:szCs w:val="24"/>
        </w:rPr>
        <w:t xml:space="preserve"> </w:t>
      </w:r>
      <w:r w:rsidR="004E6468" w:rsidRPr="002C5EBF">
        <w:rPr>
          <w:rFonts w:ascii="Times New Roman" w:eastAsia="Calibri" w:hAnsi="Times New Roman" w:cs="Times New Roman"/>
          <w:sz w:val="24"/>
          <w:szCs w:val="24"/>
        </w:rPr>
        <w:t xml:space="preserve">oferă în regim de zi, servicii specializate de consiliere psihologică, socială și juridică pentru agresorii familiali, persoane adulte </w:t>
      </w:r>
      <w:r w:rsidR="004E6468" w:rsidRPr="002C5EBF">
        <w:rPr>
          <w:rFonts w:ascii="Times New Roman" w:eastAsia="Calibri" w:hAnsi="Times New Roman" w:cs="Times New Roman"/>
          <w:sz w:val="24"/>
          <w:szCs w:val="24"/>
          <w:lang w:eastAsia="ar-SA"/>
        </w:rPr>
        <w:t>care au domiciliul/</w:t>
      </w:r>
      <w:r w:rsidR="009B6C58" w:rsidRPr="002C5EBF">
        <w:rPr>
          <w:rFonts w:ascii="Times New Roman" w:eastAsia="Calibri" w:hAnsi="Times New Roman" w:cs="Times New Roman"/>
          <w:sz w:val="24"/>
          <w:szCs w:val="24"/>
          <w:lang w:eastAsia="ar-SA"/>
        </w:rPr>
        <w:t xml:space="preserve"> </w:t>
      </w:r>
      <w:r w:rsidR="004E6468" w:rsidRPr="002C5EBF">
        <w:rPr>
          <w:rFonts w:ascii="Times New Roman" w:eastAsia="Calibri" w:hAnsi="Times New Roman" w:cs="Times New Roman"/>
          <w:sz w:val="24"/>
          <w:szCs w:val="24"/>
          <w:lang w:eastAsia="ar-SA"/>
        </w:rPr>
        <w:t xml:space="preserve">reşedinţa pe raza administrativ-teritorială a Sectorului 2. În anul 2022, la nivelul compartimentului au fost instrumentate 47 cazuri de agresori domestici, au fost susținute 144 de ședințe de consiliere din care: 10 socială, 118 psihologică și 16 juridică, fiind o </w:t>
      </w:r>
      <w:r w:rsidR="004E6468" w:rsidRPr="002C5EBF">
        <w:rPr>
          <w:rFonts w:ascii="Times New Roman" w:eastAsia="Calibri" w:hAnsi="Times New Roman" w:cs="Times New Roman"/>
          <w:sz w:val="24"/>
          <w:szCs w:val="24"/>
          <w:lang w:eastAsia="ar-SA"/>
        </w:rPr>
        <w:lastRenderedPageBreak/>
        <w:t>creștere de 17% față de anul 2021.</w:t>
      </w:r>
    </w:p>
    <w:p w:rsidR="004E6468" w:rsidRPr="0091015C" w:rsidRDefault="004E6468" w:rsidP="004B6187">
      <w:pPr>
        <w:spacing w:before="240" w:after="120" w:line="360" w:lineRule="auto"/>
        <w:ind w:firstLine="709"/>
        <w:jc w:val="both"/>
        <w:rPr>
          <w:rFonts w:ascii="Times New Roman" w:eastAsia="Calibri" w:hAnsi="Times New Roman" w:cs="Times New Roman"/>
          <w:bCs/>
          <w:i/>
          <w:sz w:val="24"/>
          <w:szCs w:val="24"/>
          <w:lang w:eastAsia="ar-SA"/>
        </w:rPr>
      </w:pPr>
      <w:r w:rsidRPr="0091015C">
        <w:rPr>
          <w:rFonts w:ascii="Times New Roman" w:eastAsia="Calibri" w:hAnsi="Times New Roman" w:cs="Times New Roman"/>
          <w:bCs/>
          <w:i/>
          <w:sz w:val="24"/>
          <w:szCs w:val="24"/>
          <w:lang w:eastAsia="ar-SA"/>
        </w:rPr>
        <w:t>Componenta dezvoltării instituționale prin creșterea numărului și calității serviciilor oferite, printr-o gestionare eficientă a bugetului și prin propuneri înaintate în vederea diversificării surselor de finanțare pentru serviciile sociale.</w:t>
      </w:r>
    </w:p>
    <w:p w:rsidR="004E6468" w:rsidRPr="002C5EBF" w:rsidRDefault="004E6468" w:rsidP="0091015C">
      <w:pPr>
        <w:spacing w:after="0" w:line="360" w:lineRule="auto"/>
        <w:ind w:firstLine="709"/>
        <w:jc w:val="both"/>
        <w:rPr>
          <w:rFonts w:ascii="Times New Roman" w:eastAsia="Calibri" w:hAnsi="Times New Roman" w:cs="Times New Roman"/>
          <w:sz w:val="24"/>
          <w:szCs w:val="24"/>
          <w:lang w:eastAsia="ar-SA"/>
        </w:rPr>
      </w:pPr>
      <w:r w:rsidRPr="002C5EBF">
        <w:rPr>
          <w:rFonts w:ascii="Times New Roman" w:eastAsia="Calibri" w:hAnsi="Times New Roman" w:cs="Times New Roman"/>
          <w:sz w:val="24"/>
          <w:szCs w:val="24"/>
          <w:lang w:eastAsia="ar-SA"/>
        </w:rPr>
        <w:t>Implementarea programului de subvenționare a serviciilor sociale furnizate de Centrul de Asistență Integrată de tratare a adicțiilor ARAS și Cantina socială Sf. Ana, pentru un număr de 150 beneficiari cu domiciliul în Sectorul 2, conform Regulamentului cuprins în Hotărârea Consiliului Local Sector 2 nr. 226/27.07.2022.</w:t>
      </w:r>
    </w:p>
    <w:p w:rsidR="004E6468" w:rsidRPr="004B6187" w:rsidRDefault="004E6468" w:rsidP="00357F9E">
      <w:pPr>
        <w:pStyle w:val="Listparagraf"/>
        <w:numPr>
          <w:ilvl w:val="0"/>
          <w:numId w:val="23"/>
        </w:numPr>
        <w:spacing w:after="0" w:line="360" w:lineRule="auto"/>
        <w:jc w:val="both"/>
        <w:rPr>
          <w:rFonts w:ascii="Times New Roman" w:eastAsia="Calibri" w:hAnsi="Times New Roman" w:cs="Times New Roman"/>
          <w:sz w:val="24"/>
          <w:szCs w:val="24"/>
          <w:lang w:eastAsia="ar-SA"/>
        </w:rPr>
      </w:pPr>
      <w:r w:rsidRPr="004B6187">
        <w:rPr>
          <w:rFonts w:ascii="Times New Roman" w:eastAsia="Calibri" w:hAnsi="Times New Roman" w:cs="Times New Roman"/>
          <w:sz w:val="24"/>
          <w:szCs w:val="24"/>
          <w:lang w:eastAsia="ar-SA"/>
        </w:rPr>
        <w:t>Implementarea programului Intervenție coordonată în cazurile de risc sanitar sau sanitar veterinar în sprijinul persoanelor/</w:t>
      </w:r>
      <w:r w:rsidR="009B6C58" w:rsidRPr="004B6187">
        <w:rPr>
          <w:rFonts w:ascii="Times New Roman" w:eastAsia="Calibri" w:hAnsi="Times New Roman" w:cs="Times New Roman"/>
          <w:sz w:val="24"/>
          <w:szCs w:val="24"/>
          <w:lang w:eastAsia="ar-SA"/>
        </w:rPr>
        <w:t xml:space="preserve"> </w:t>
      </w:r>
      <w:r w:rsidRPr="004B6187">
        <w:rPr>
          <w:rFonts w:ascii="Times New Roman" w:eastAsia="Calibri" w:hAnsi="Times New Roman" w:cs="Times New Roman"/>
          <w:sz w:val="24"/>
          <w:szCs w:val="24"/>
          <w:lang w:eastAsia="ar-SA"/>
        </w:rPr>
        <w:t xml:space="preserve">familiilor care se află în incapacitatea socială de a-și întreține spațiile de locuit, identificate în spații avansate de degradare care afectează coabitarea și buna conviețuire, încălcând normele elementare de igienă, cu impact negativ asupra sănătății locatarilor și colocatarilor, proiect aprobat prin HCL Sector 2 </w:t>
      </w:r>
      <w:r w:rsidR="009B474C" w:rsidRPr="004B6187">
        <w:rPr>
          <w:rFonts w:ascii="Times New Roman" w:eastAsia="Calibri" w:hAnsi="Times New Roman" w:cs="Times New Roman"/>
          <w:sz w:val="24"/>
          <w:szCs w:val="24"/>
          <w:lang w:eastAsia="ar-SA"/>
        </w:rPr>
        <w:t>n</w:t>
      </w:r>
      <w:r w:rsidRPr="004B6187">
        <w:rPr>
          <w:rFonts w:ascii="Times New Roman" w:eastAsia="Calibri" w:hAnsi="Times New Roman" w:cs="Times New Roman"/>
          <w:sz w:val="24"/>
          <w:szCs w:val="24"/>
          <w:lang w:eastAsia="ar-SA"/>
        </w:rPr>
        <w:t>r. 379/16.12.2022.</w:t>
      </w:r>
    </w:p>
    <w:p w:rsidR="0091015C" w:rsidRPr="004B6187" w:rsidRDefault="004E6468" w:rsidP="00357F9E">
      <w:pPr>
        <w:pStyle w:val="Listparagraf"/>
        <w:numPr>
          <w:ilvl w:val="0"/>
          <w:numId w:val="23"/>
        </w:numPr>
        <w:spacing w:after="0" w:line="360" w:lineRule="auto"/>
        <w:jc w:val="both"/>
        <w:rPr>
          <w:rFonts w:ascii="Times New Roman" w:eastAsia="Calibri" w:hAnsi="Times New Roman" w:cs="Times New Roman"/>
          <w:sz w:val="24"/>
          <w:szCs w:val="24"/>
          <w:lang w:eastAsia="ar-SA"/>
        </w:rPr>
      </w:pPr>
      <w:r w:rsidRPr="004B6187">
        <w:rPr>
          <w:rFonts w:ascii="Times New Roman" w:eastAsia="Calibri" w:hAnsi="Times New Roman" w:cs="Times New Roman"/>
          <w:sz w:val="24"/>
          <w:szCs w:val="24"/>
          <w:lang w:eastAsia="ar-SA"/>
        </w:rPr>
        <w:t>Implementarea Programului de reabilitare post Covid-19 pentru persoane vârstnice și persoane cu handicap din Sectorul 2, având obiectiv ameliorarea calității vieții pacienților prin eliminarea/</w:t>
      </w:r>
      <w:r w:rsidR="00897D6B" w:rsidRPr="004B6187">
        <w:rPr>
          <w:rFonts w:ascii="Times New Roman" w:eastAsia="Calibri" w:hAnsi="Times New Roman" w:cs="Times New Roman"/>
          <w:sz w:val="24"/>
          <w:szCs w:val="24"/>
          <w:lang w:eastAsia="ar-SA"/>
        </w:rPr>
        <w:t xml:space="preserve"> </w:t>
      </w:r>
      <w:r w:rsidRPr="004B6187">
        <w:rPr>
          <w:rFonts w:ascii="Times New Roman" w:eastAsia="Calibri" w:hAnsi="Times New Roman" w:cs="Times New Roman"/>
          <w:sz w:val="24"/>
          <w:szCs w:val="24"/>
          <w:lang w:eastAsia="ar-SA"/>
        </w:rPr>
        <w:t>diminuarea consecințelor negative generate de îmbolnăvirea cu SarsCov2 prin oferirea unui complex de servicii medico-sociale pentru persoane vârstnice și persoane cu dizabilități cu domiciliul în Sectorul 2.</w:t>
      </w:r>
    </w:p>
    <w:p w:rsidR="0091015C" w:rsidRPr="004B6187" w:rsidRDefault="004E6468" w:rsidP="00357F9E">
      <w:pPr>
        <w:pStyle w:val="Listparagraf"/>
        <w:numPr>
          <w:ilvl w:val="0"/>
          <w:numId w:val="23"/>
        </w:numPr>
        <w:spacing w:after="0" w:line="360" w:lineRule="auto"/>
        <w:jc w:val="both"/>
        <w:rPr>
          <w:rFonts w:ascii="Times New Roman" w:eastAsia="Calibri" w:hAnsi="Times New Roman" w:cs="Times New Roman"/>
          <w:sz w:val="24"/>
          <w:szCs w:val="24"/>
          <w:lang w:eastAsia="ar-SA"/>
        </w:rPr>
      </w:pPr>
      <w:r w:rsidRPr="004B6187">
        <w:rPr>
          <w:rFonts w:ascii="Times New Roman" w:eastAsia="Calibri" w:hAnsi="Times New Roman" w:cs="Times New Roman"/>
          <w:sz w:val="24"/>
          <w:szCs w:val="24"/>
          <w:lang w:eastAsia="ar-SA"/>
        </w:rPr>
        <w:t>Participarea în calitate de partener la implementarea proiectului Intervenții integrate socio-educationale pentru copiii defavorizați din zona Baicului în calitate de partener, aprobat prin H C. L. Sector 2 nr. 385/</w:t>
      </w:r>
      <w:r w:rsidR="00897D6B" w:rsidRPr="004B6187">
        <w:rPr>
          <w:rFonts w:ascii="Times New Roman" w:eastAsia="Calibri" w:hAnsi="Times New Roman" w:cs="Times New Roman"/>
          <w:sz w:val="24"/>
          <w:szCs w:val="24"/>
          <w:lang w:eastAsia="ar-SA"/>
        </w:rPr>
        <w:t xml:space="preserve"> </w:t>
      </w:r>
      <w:r w:rsidRPr="004B6187">
        <w:rPr>
          <w:rFonts w:ascii="Times New Roman" w:eastAsia="Calibri" w:hAnsi="Times New Roman" w:cs="Times New Roman"/>
          <w:sz w:val="24"/>
          <w:szCs w:val="24"/>
          <w:lang w:eastAsia="ar-SA"/>
        </w:rPr>
        <w:t>16.12.2021.</w:t>
      </w:r>
    </w:p>
    <w:p w:rsidR="0091015C" w:rsidRPr="004B6187" w:rsidRDefault="004E6468" w:rsidP="00357F9E">
      <w:pPr>
        <w:pStyle w:val="Listparagraf"/>
        <w:numPr>
          <w:ilvl w:val="0"/>
          <w:numId w:val="23"/>
        </w:numPr>
        <w:spacing w:after="0" w:line="360" w:lineRule="auto"/>
        <w:jc w:val="both"/>
        <w:rPr>
          <w:rFonts w:ascii="Times New Roman" w:eastAsia="Calibri" w:hAnsi="Times New Roman" w:cs="Times New Roman"/>
          <w:sz w:val="24"/>
          <w:szCs w:val="24"/>
          <w:lang w:eastAsia="ar-SA"/>
        </w:rPr>
      </w:pPr>
      <w:r w:rsidRPr="004B6187">
        <w:rPr>
          <w:rFonts w:ascii="Times New Roman" w:eastAsia="Calibri" w:hAnsi="Times New Roman" w:cs="Times New Roman"/>
          <w:sz w:val="24"/>
          <w:szCs w:val="24"/>
          <w:lang w:eastAsia="ar-SA"/>
        </w:rPr>
        <w:t xml:space="preserve">Participarea în calitate de partener la implementarea Proiectului pilot de dezvoltare comunitară și incluziune socială în zona urbană marginalizată Tei Toboc, aprobat prin HCL </w:t>
      </w:r>
      <w:r w:rsidR="00897D6B" w:rsidRPr="004B6187">
        <w:rPr>
          <w:rFonts w:ascii="Times New Roman" w:eastAsia="Calibri" w:hAnsi="Times New Roman" w:cs="Times New Roman"/>
          <w:sz w:val="24"/>
          <w:szCs w:val="24"/>
          <w:lang w:eastAsia="ar-SA"/>
        </w:rPr>
        <w:t>n</w:t>
      </w:r>
      <w:r w:rsidRPr="004B6187">
        <w:rPr>
          <w:rFonts w:ascii="Times New Roman" w:eastAsia="Calibri" w:hAnsi="Times New Roman" w:cs="Times New Roman"/>
          <w:sz w:val="24"/>
          <w:szCs w:val="24"/>
          <w:lang w:eastAsia="ar-SA"/>
        </w:rPr>
        <w:t>r. 287 din 2021</w:t>
      </w:r>
      <w:r w:rsidR="00897D6B" w:rsidRPr="004B6187">
        <w:rPr>
          <w:rFonts w:ascii="Times New Roman" w:eastAsia="Calibri" w:hAnsi="Times New Roman" w:cs="Times New Roman"/>
          <w:sz w:val="24"/>
          <w:szCs w:val="24"/>
          <w:lang w:eastAsia="ar-SA"/>
        </w:rPr>
        <w:t>.</w:t>
      </w:r>
    </w:p>
    <w:p w:rsidR="004E6468" w:rsidRPr="004B6187" w:rsidRDefault="004E6468" w:rsidP="00357F9E">
      <w:pPr>
        <w:pStyle w:val="Listparagraf"/>
        <w:numPr>
          <w:ilvl w:val="0"/>
          <w:numId w:val="23"/>
        </w:numPr>
        <w:spacing w:after="0" w:line="360" w:lineRule="auto"/>
        <w:jc w:val="both"/>
        <w:rPr>
          <w:rFonts w:ascii="Times New Roman" w:eastAsia="Calibri" w:hAnsi="Times New Roman" w:cs="Times New Roman"/>
          <w:sz w:val="24"/>
          <w:szCs w:val="24"/>
          <w:lang w:eastAsia="ar-SA"/>
        </w:rPr>
      </w:pPr>
      <w:r w:rsidRPr="004B6187">
        <w:rPr>
          <w:rFonts w:ascii="Times New Roman" w:eastAsia="Calibri" w:hAnsi="Times New Roman" w:cs="Times New Roman"/>
          <w:sz w:val="24"/>
          <w:szCs w:val="24"/>
          <w:lang w:eastAsia="ar-SA"/>
        </w:rPr>
        <w:t>Elaborarea și implementarea proiectului pilot Sprijin pentru îngrijirea informal</w:t>
      </w:r>
      <w:r w:rsidR="00897D6B" w:rsidRPr="004B6187">
        <w:rPr>
          <w:rFonts w:ascii="Times New Roman" w:eastAsia="Calibri" w:hAnsi="Times New Roman" w:cs="Times New Roman"/>
          <w:sz w:val="24"/>
          <w:szCs w:val="24"/>
          <w:lang w:eastAsia="ar-SA"/>
        </w:rPr>
        <w:t>ă</w:t>
      </w:r>
      <w:r w:rsidRPr="004B6187">
        <w:rPr>
          <w:rFonts w:ascii="Times New Roman" w:eastAsia="Calibri" w:hAnsi="Times New Roman" w:cs="Times New Roman"/>
          <w:sz w:val="24"/>
          <w:szCs w:val="24"/>
          <w:lang w:eastAsia="ar-SA"/>
        </w:rPr>
        <w:t xml:space="preserve"> a persoanelor vârstnice dependente din </w:t>
      </w:r>
      <w:r w:rsidR="00897D6B" w:rsidRPr="004B6187">
        <w:rPr>
          <w:rFonts w:ascii="Times New Roman" w:eastAsia="Calibri" w:hAnsi="Times New Roman" w:cs="Times New Roman"/>
          <w:sz w:val="24"/>
          <w:szCs w:val="24"/>
          <w:lang w:eastAsia="ar-SA"/>
        </w:rPr>
        <w:t>S</w:t>
      </w:r>
      <w:r w:rsidRPr="004B6187">
        <w:rPr>
          <w:rFonts w:ascii="Times New Roman" w:eastAsia="Calibri" w:hAnsi="Times New Roman" w:cs="Times New Roman"/>
          <w:sz w:val="24"/>
          <w:szCs w:val="24"/>
          <w:lang w:eastAsia="ar-SA"/>
        </w:rPr>
        <w:t>ectorul 2, având obiectiv proiectul pilot are ca scop prevenirea instituționalizării prin încurajarea și dezvoltarea îngrijirii de lung</w:t>
      </w:r>
      <w:r w:rsidR="00897D6B" w:rsidRPr="004B6187">
        <w:rPr>
          <w:rFonts w:ascii="Times New Roman" w:eastAsia="Calibri" w:hAnsi="Times New Roman" w:cs="Times New Roman"/>
          <w:sz w:val="24"/>
          <w:szCs w:val="24"/>
          <w:lang w:eastAsia="ar-SA"/>
        </w:rPr>
        <w:t>ă</w:t>
      </w:r>
      <w:r w:rsidRPr="004B6187">
        <w:rPr>
          <w:rFonts w:ascii="Times New Roman" w:eastAsia="Calibri" w:hAnsi="Times New Roman" w:cs="Times New Roman"/>
          <w:sz w:val="24"/>
          <w:szCs w:val="24"/>
          <w:lang w:eastAsia="ar-SA"/>
        </w:rPr>
        <w:t xml:space="preserve"> durată </w:t>
      </w:r>
      <w:r w:rsidR="00897D6B" w:rsidRPr="004B6187">
        <w:rPr>
          <w:rFonts w:ascii="Times New Roman" w:eastAsia="Calibri" w:hAnsi="Times New Roman" w:cs="Times New Roman"/>
          <w:sz w:val="24"/>
          <w:szCs w:val="24"/>
          <w:lang w:eastAsia="ar-SA"/>
        </w:rPr>
        <w:t>î</w:t>
      </w:r>
      <w:r w:rsidRPr="004B6187">
        <w:rPr>
          <w:rFonts w:ascii="Times New Roman" w:eastAsia="Calibri" w:hAnsi="Times New Roman" w:cs="Times New Roman"/>
          <w:sz w:val="24"/>
          <w:szCs w:val="24"/>
          <w:lang w:eastAsia="ar-SA"/>
        </w:rPr>
        <w:t>n familie a persoanelor vârstnice dependente, aprobat prin H C.L. Sector 2 nr. 309/28.09.2022.</w:t>
      </w:r>
    </w:p>
    <w:p w:rsidR="004E6468" w:rsidRPr="004B6187" w:rsidRDefault="004E6468" w:rsidP="00357F9E">
      <w:pPr>
        <w:pStyle w:val="Listparagraf"/>
        <w:numPr>
          <w:ilvl w:val="0"/>
          <w:numId w:val="23"/>
        </w:numPr>
        <w:spacing w:after="120" w:line="360" w:lineRule="auto"/>
        <w:jc w:val="both"/>
        <w:rPr>
          <w:rFonts w:ascii="Times New Roman" w:eastAsia="Calibri" w:hAnsi="Times New Roman" w:cs="Times New Roman"/>
          <w:sz w:val="24"/>
          <w:szCs w:val="24"/>
          <w:lang w:eastAsia="ar-SA"/>
        </w:rPr>
      </w:pPr>
      <w:r w:rsidRPr="004B6187">
        <w:rPr>
          <w:rFonts w:ascii="Times New Roman" w:eastAsia="Calibri" w:hAnsi="Times New Roman" w:cs="Times New Roman"/>
          <w:sz w:val="24"/>
          <w:szCs w:val="24"/>
          <w:lang w:eastAsia="ar-SA"/>
        </w:rPr>
        <w:t>Inițierea demersurilor pentru trecerea în administrarea Direcţiei Generale de Asistenţă Socială şi Protecţia Copilului Sector 2 a imobilului situat în Bulevardul Gării Obor nr. 14, Sector 2 pentru organizarea de ”activități de economie socială”.</w:t>
      </w:r>
    </w:p>
    <w:p w:rsidR="004E6468" w:rsidRPr="004B6187" w:rsidRDefault="004E6468" w:rsidP="00357F9E">
      <w:pPr>
        <w:pStyle w:val="Listparagraf"/>
        <w:numPr>
          <w:ilvl w:val="0"/>
          <w:numId w:val="23"/>
        </w:numPr>
        <w:spacing w:after="120" w:line="360" w:lineRule="auto"/>
        <w:jc w:val="both"/>
        <w:rPr>
          <w:rFonts w:ascii="Times New Roman" w:eastAsia="Calibri" w:hAnsi="Times New Roman" w:cs="Times New Roman"/>
          <w:sz w:val="24"/>
          <w:szCs w:val="24"/>
          <w:lang w:eastAsia="ar-SA"/>
        </w:rPr>
      </w:pPr>
      <w:r w:rsidRPr="004B6187">
        <w:rPr>
          <w:rFonts w:ascii="Times New Roman" w:eastAsia="Calibri" w:hAnsi="Times New Roman" w:cs="Times New Roman"/>
          <w:sz w:val="24"/>
          <w:szCs w:val="24"/>
          <w:lang w:eastAsia="ar-SA"/>
        </w:rPr>
        <w:lastRenderedPageBreak/>
        <w:t xml:space="preserve">Elaborarea Proiectului Dogtors - terapie și educație asistată de câine pentru persoanele cu dizabilități neuropsihiatrice de la CRRN nr. 1, aprobat prin HCL Sector 2 </w:t>
      </w:r>
      <w:r w:rsidR="00897D6B" w:rsidRPr="004B6187">
        <w:rPr>
          <w:rFonts w:ascii="Times New Roman" w:eastAsia="Calibri" w:hAnsi="Times New Roman" w:cs="Times New Roman"/>
          <w:sz w:val="24"/>
          <w:szCs w:val="24"/>
          <w:lang w:eastAsia="ar-SA"/>
        </w:rPr>
        <w:t>n</w:t>
      </w:r>
      <w:r w:rsidRPr="004B6187">
        <w:rPr>
          <w:rFonts w:ascii="Times New Roman" w:eastAsia="Calibri" w:hAnsi="Times New Roman" w:cs="Times New Roman"/>
          <w:sz w:val="24"/>
          <w:szCs w:val="24"/>
          <w:lang w:eastAsia="ar-SA"/>
        </w:rPr>
        <w:t>r.  237/</w:t>
      </w:r>
      <w:r w:rsidR="00897D6B" w:rsidRPr="004B6187">
        <w:rPr>
          <w:rFonts w:ascii="Times New Roman" w:eastAsia="Calibri" w:hAnsi="Times New Roman" w:cs="Times New Roman"/>
          <w:sz w:val="24"/>
          <w:szCs w:val="24"/>
          <w:lang w:eastAsia="ar-SA"/>
        </w:rPr>
        <w:t xml:space="preserve"> </w:t>
      </w:r>
      <w:r w:rsidRPr="004B6187">
        <w:rPr>
          <w:rFonts w:ascii="Times New Roman" w:eastAsia="Calibri" w:hAnsi="Times New Roman" w:cs="Times New Roman"/>
          <w:sz w:val="24"/>
          <w:szCs w:val="24"/>
          <w:lang w:eastAsia="ar-SA"/>
        </w:rPr>
        <w:t xml:space="preserve">27.07.2022 și HCGMB </w:t>
      </w:r>
      <w:r w:rsidR="00897D6B" w:rsidRPr="004B6187">
        <w:rPr>
          <w:rFonts w:ascii="Times New Roman" w:eastAsia="Calibri" w:hAnsi="Times New Roman" w:cs="Times New Roman"/>
          <w:sz w:val="24"/>
          <w:szCs w:val="24"/>
          <w:lang w:eastAsia="ar-SA"/>
        </w:rPr>
        <w:t>n</w:t>
      </w:r>
      <w:r w:rsidRPr="004B6187">
        <w:rPr>
          <w:rFonts w:ascii="Times New Roman" w:eastAsia="Calibri" w:hAnsi="Times New Roman" w:cs="Times New Roman"/>
          <w:sz w:val="24"/>
          <w:szCs w:val="24"/>
          <w:lang w:eastAsia="ar-SA"/>
        </w:rPr>
        <w:t>r. 403/</w:t>
      </w:r>
      <w:r w:rsidR="00897D6B" w:rsidRPr="004B6187">
        <w:rPr>
          <w:rFonts w:ascii="Times New Roman" w:eastAsia="Calibri" w:hAnsi="Times New Roman" w:cs="Times New Roman"/>
          <w:sz w:val="24"/>
          <w:szCs w:val="24"/>
          <w:lang w:eastAsia="ar-SA"/>
        </w:rPr>
        <w:t xml:space="preserve"> </w:t>
      </w:r>
      <w:r w:rsidR="004B6187">
        <w:rPr>
          <w:rFonts w:ascii="Times New Roman" w:eastAsia="Calibri" w:hAnsi="Times New Roman" w:cs="Times New Roman"/>
          <w:sz w:val="24"/>
          <w:szCs w:val="24"/>
          <w:lang w:eastAsia="ar-SA"/>
        </w:rPr>
        <w:t>31.08.2022.</w:t>
      </w:r>
    </w:p>
    <w:p w:rsidR="004E6468" w:rsidRPr="004B6187" w:rsidRDefault="004E6468" w:rsidP="00357F9E">
      <w:pPr>
        <w:pStyle w:val="Listparagraf"/>
        <w:numPr>
          <w:ilvl w:val="0"/>
          <w:numId w:val="23"/>
        </w:numPr>
        <w:spacing w:after="120" w:line="360" w:lineRule="auto"/>
        <w:jc w:val="both"/>
        <w:rPr>
          <w:rFonts w:ascii="Times New Roman" w:eastAsia="Calibri" w:hAnsi="Times New Roman" w:cs="Times New Roman"/>
          <w:sz w:val="24"/>
          <w:szCs w:val="24"/>
          <w:lang w:eastAsia="ar-SA"/>
        </w:rPr>
      </w:pPr>
      <w:r w:rsidRPr="004B6187">
        <w:rPr>
          <w:rFonts w:ascii="Times New Roman" w:eastAsia="Calibri" w:hAnsi="Times New Roman" w:cs="Times New Roman"/>
          <w:sz w:val="24"/>
          <w:szCs w:val="24"/>
          <w:lang w:eastAsia="ar-SA"/>
        </w:rPr>
        <w:t>Elaborarea cererii de finanțare cu titlul "Modernizarea Centrului de Servicii de Recuperare Neuromotorie de Tip Ambulatoriu" și participarea la selecția publică de proiecte necompetitive Reabilitarea/</w:t>
      </w:r>
      <w:r w:rsidR="00897D6B" w:rsidRPr="004B6187">
        <w:rPr>
          <w:rFonts w:ascii="Times New Roman" w:eastAsia="Calibri" w:hAnsi="Times New Roman" w:cs="Times New Roman"/>
          <w:sz w:val="24"/>
          <w:szCs w:val="24"/>
          <w:lang w:eastAsia="ar-SA"/>
        </w:rPr>
        <w:t xml:space="preserve"> </w:t>
      </w:r>
      <w:r w:rsidRPr="004B6187">
        <w:rPr>
          <w:rFonts w:ascii="Times New Roman" w:eastAsia="Calibri" w:hAnsi="Times New Roman" w:cs="Times New Roman"/>
          <w:sz w:val="24"/>
          <w:szCs w:val="24"/>
          <w:lang w:eastAsia="ar-SA"/>
        </w:rPr>
        <w:t>Renovarea infrastructurii sociale pentru persoanele cu dizabilități, Componenta I3 Reforme sociale din cadrul Planului Naţional de Redresare şi Rezilienţă (PNRR)</w:t>
      </w:r>
      <w:r w:rsidR="004B6187">
        <w:rPr>
          <w:rFonts w:ascii="Times New Roman" w:eastAsia="Calibri" w:hAnsi="Times New Roman" w:cs="Times New Roman"/>
          <w:sz w:val="24"/>
          <w:szCs w:val="24"/>
          <w:lang w:eastAsia="ar-SA"/>
        </w:rPr>
        <w:t>.</w:t>
      </w:r>
    </w:p>
    <w:p w:rsidR="004E6468" w:rsidRPr="004B6187" w:rsidRDefault="004E6468" w:rsidP="00357F9E">
      <w:pPr>
        <w:pStyle w:val="Listparagraf"/>
        <w:numPr>
          <w:ilvl w:val="0"/>
          <w:numId w:val="23"/>
        </w:numPr>
        <w:spacing w:after="120" w:line="360" w:lineRule="auto"/>
        <w:jc w:val="both"/>
        <w:rPr>
          <w:rFonts w:ascii="Times New Roman" w:eastAsia="Calibri" w:hAnsi="Times New Roman" w:cs="Times New Roman"/>
          <w:sz w:val="24"/>
          <w:szCs w:val="24"/>
          <w:lang w:eastAsia="ar-SA"/>
        </w:rPr>
      </w:pPr>
      <w:r w:rsidRPr="004B6187">
        <w:rPr>
          <w:rFonts w:ascii="Times New Roman" w:eastAsia="Calibri" w:hAnsi="Times New Roman" w:cs="Times New Roman"/>
          <w:sz w:val="24"/>
          <w:szCs w:val="24"/>
          <w:lang w:eastAsia="ar-SA"/>
        </w:rPr>
        <w:t xml:space="preserve">Inițierea demersurilor pentru edificarea unui centru de zi pentru copii în ZUM Tei Toboc, în imobilul situat în str. Paroșeni </w:t>
      </w:r>
      <w:r w:rsidR="00897D6B" w:rsidRPr="004B6187">
        <w:rPr>
          <w:rFonts w:ascii="Times New Roman" w:eastAsia="Calibri" w:hAnsi="Times New Roman" w:cs="Times New Roman"/>
          <w:sz w:val="24"/>
          <w:szCs w:val="24"/>
          <w:lang w:eastAsia="ar-SA"/>
        </w:rPr>
        <w:t>nr</w:t>
      </w:r>
      <w:r w:rsidRPr="004B6187">
        <w:rPr>
          <w:rFonts w:ascii="Times New Roman" w:eastAsia="Calibri" w:hAnsi="Times New Roman" w:cs="Times New Roman"/>
          <w:sz w:val="24"/>
          <w:szCs w:val="24"/>
          <w:lang w:eastAsia="ar-SA"/>
        </w:rPr>
        <w:t xml:space="preserve">. 26. Imobilul a trecut în administrarea DGASPC Sector 2, conform HCL Sector 2 </w:t>
      </w:r>
      <w:r w:rsidR="00897D6B" w:rsidRPr="004B6187">
        <w:rPr>
          <w:rFonts w:ascii="Times New Roman" w:eastAsia="Calibri" w:hAnsi="Times New Roman" w:cs="Times New Roman"/>
          <w:sz w:val="24"/>
          <w:szCs w:val="24"/>
          <w:lang w:eastAsia="ar-SA"/>
        </w:rPr>
        <w:t>n</w:t>
      </w:r>
      <w:r w:rsidRPr="004B6187">
        <w:rPr>
          <w:rFonts w:ascii="Times New Roman" w:eastAsia="Calibri" w:hAnsi="Times New Roman" w:cs="Times New Roman"/>
          <w:sz w:val="24"/>
          <w:szCs w:val="24"/>
          <w:lang w:eastAsia="ar-SA"/>
        </w:rPr>
        <w:t>r. 297/</w:t>
      </w:r>
      <w:r w:rsidR="00897D6B" w:rsidRPr="004B6187">
        <w:rPr>
          <w:rFonts w:ascii="Times New Roman" w:eastAsia="Calibri" w:hAnsi="Times New Roman" w:cs="Times New Roman"/>
          <w:sz w:val="24"/>
          <w:szCs w:val="24"/>
          <w:lang w:eastAsia="ar-SA"/>
        </w:rPr>
        <w:t xml:space="preserve"> </w:t>
      </w:r>
      <w:r w:rsidRPr="004B6187">
        <w:rPr>
          <w:rFonts w:ascii="Times New Roman" w:eastAsia="Calibri" w:hAnsi="Times New Roman" w:cs="Times New Roman"/>
          <w:sz w:val="24"/>
          <w:szCs w:val="24"/>
          <w:lang w:eastAsia="ar-SA"/>
        </w:rPr>
        <w:t>2002,  iar proiectul se află la la faza achiziției serviciilor de proiectare DALI.</w:t>
      </w:r>
    </w:p>
    <w:p w:rsidR="004E6468" w:rsidRPr="004B6187" w:rsidRDefault="004E6468" w:rsidP="00357F9E">
      <w:pPr>
        <w:pStyle w:val="Listparagraf"/>
        <w:numPr>
          <w:ilvl w:val="0"/>
          <w:numId w:val="23"/>
        </w:numPr>
        <w:spacing w:after="120" w:line="360" w:lineRule="auto"/>
        <w:jc w:val="both"/>
        <w:rPr>
          <w:rFonts w:ascii="Times New Roman" w:eastAsia="Calibri" w:hAnsi="Times New Roman" w:cs="Times New Roman"/>
          <w:sz w:val="24"/>
          <w:szCs w:val="24"/>
          <w:lang w:eastAsia="ar-SA"/>
        </w:rPr>
      </w:pPr>
      <w:r w:rsidRPr="004B6187">
        <w:rPr>
          <w:rFonts w:ascii="Times New Roman" w:eastAsia="Calibri" w:hAnsi="Times New Roman" w:cs="Times New Roman"/>
          <w:sz w:val="24"/>
          <w:szCs w:val="24"/>
          <w:lang w:eastAsia="ar-SA"/>
        </w:rPr>
        <w:t xml:space="preserve">Inițierea și implementarea unui parteneriat cu Fundația Ana Aslan Internațional având ca obiectiv creșterea nivelului de viață, sănătate și independență al persoanelor vârstnice, inclusiv promovarea și valorificarea bunelor practici de la nivel național și </w:t>
      </w:r>
      <w:r w:rsidR="00897D6B" w:rsidRPr="004B6187">
        <w:rPr>
          <w:rFonts w:ascii="Times New Roman" w:eastAsia="Calibri" w:hAnsi="Times New Roman" w:cs="Times New Roman"/>
          <w:sz w:val="24"/>
          <w:szCs w:val="24"/>
          <w:lang w:eastAsia="ar-SA"/>
        </w:rPr>
        <w:t>e</w:t>
      </w:r>
      <w:r w:rsidRPr="004B6187">
        <w:rPr>
          <w:rFonts w:ascii="Times New Roman" w:eastAsia="Calibri" w:hAnsi="Times New Roman" w:cs="Times New Roman"/>
          <w:sz w:val="24"/>
          <w:szCs w:val="24"/>
          <w:lang w:eastAsia="ar-SA"/>
        </w:rPr>
        <w:t>uropean din acest domeniu, prin valorificarea experienței și informațiilor părților în domeniile de interes, în scopul susținerii/</w:t>
      </w:r>
      <w:r w:rsidR="00897D6B" w:rsidRPr="004B6187">
        <w:rPr>
          <w:rFonts w:ascii="Times New Roman" w:eastAsia="Calibri" w:hAnsi="Times New Roman" w:cs="Times New Roman"/>
          <w:sz w:val="24"/>
          <w:szCs w:val="24"/>
          <w:lang w:eastAsia="ar-SA"/>
        </w:rPr>
        <w:t xml:space="preserve"> </w:t>
      </w:r>
      <w:r w:rsidRPr="004B6187">
        <w:rPr>
          <w:rFonts w:ascii="Times New Roman" w:eastAsia="Calibri" w:hAnsi="Times New Roman" w:cs="Times New Roman"/>
          <w:sz w:val="24"/>
          <w:szCs w:val="24"/>
          <w:lang w:eastAsia="ar-SA"/>
        </w:rPr>
        <w:t>consolidării/</w:t>
      </w:r>
      <w:r w:rsidR="00897D6B" w:rsidRPr="004B6187">
        <w:rPr>
          <w:rFonts w:ascii="Times New Roman" w:eastAsia="Calibri" w:hAnsi="Times New Roman" w:cs="Times New Roman"/>
          <w:sz w:val="24"/>
          <w:szCs w:val="24"/>
          <w:lang w:eastAsia="ar-SA"/>
        </w:rPr>
        <w:t xml:space="preserve"> </w:t>
      </w:r>
      <w:r w:rsidRPr="004B6187">
        <w:rPr>
          <w:rFonts w:ascii="Times New Roman" w:eastAsia="Calibri" w:hAnsi="Times New Roman" w:cs="Times New Roman"/>
          <w:sz w:val="24"/>
          <w:szCs w:val="24"/>
          <w:lang w:eastAsia="ar-SA"/>
        </w:rPr>
        <w:t>promovării/</w:t>
      </w:r>
      <w:r w:rsidR="00897D6B" w:rsidRPr="004B6187">
        <w:rPr>
          <w:rFonts w:ascii="Times New Roman" w:eastAsia="Calibri" w:hAnsi="Times New Roman" w:cs="Times New Roman"/>
          <w:sz w:val="24"/>
          <w:szCs w:val="24"/>
          <w:lang w:eastAsia="ar-SA"/>
        </w:rPr>
        <w:t xml:space="preserve"> </w:t>
      </w:r>
      <w:r w:rsidRPr="004B6187">
        <w:rPr>
          <w:rFonts w:ascii="Times New Roman" w:eastAsia="Calibri" w:hAnsi="Times New Roman" w:cs="Times New Roman"/>
          <w:sz w:val="24"/>
          <w:szCs w:val="24"/>
          <w:lang w:eastAsia="ar-SA"/>
        </w:rPr>
        <w:t xml:space="preserve">valorificării corespunzătoare a proiectului ”Smart Big Data Platform to Offer Evidence-based Personalised Support for Healthy and Independent Living at Home”.  </w:t>
      </w:r>
    </w:p>
    <w:p w:rsidR="004E6468" w:rsidRPr="004B6187" w:rsidRDefault="004E6468" w:rsidP="00357F9E">
      <w:pPr>
        <w:pStyle w:val="Listparagraf"/>
        <w:numPr>
          <w:ilvl w:val="0"/>
          <w:numId w:val="23"/>
        </w:numPr>
        <w:spacing w:after="120" w:line="360" w:lineRule="auto"/>
        <w:jc w:val="both"/>
        <w:rPr>
          <w:rFonts w:ascii="Times New Roman" w:eastAsia="Calibri" w:hAnsi="Times New Roman" w:cs="Times New Roman"/>
          <w:sz w:val="24"/>
          <w:szCs w:val="24"/>
          <w:lang w:eastAsia="ar-SA"/>
        </w:rPr>
      </w:pPr>
      <w:r w:rsidRPr="004B6187">
        <w:rPr>
          <w:rFonts w:ascii="Times New Roman" w:eastAsia="Calibri" w:hAnsi="Times New Roman" w:cs="Times New Roman"/>
          <w:sz w:val="24"/>
          <w:szCs w:val="24"/>
          <w:lang w:eastAsia="ar-SA"/>
        </w:rPr>
        <w:t>Demararea proiectului policlinica socială stomatologică Zâmbet pentru toți, prin selectarea partenerului și transmiterea proiectului de hotărâre privind solicitarea acordului Consiliului General al Municipiului București pentru împuternicirea expresă a Consiliului Local Sector 2 de a dispune cu privire la încheierea acordului de parteneriat dintre Direcția Generală de Asistență Socială și Protecția Copilului Sector 2 și Fundația Bucuria Ajutorului în vederea implementării proiectului susmenționat.</w:t>
      </w:r>
    </w:p>
    <w:p w:rsidR="004E6468" w:rsidRPr="004B6187" w:rsidRDefault="004E6468" w:rsidP="00357F9E">
      <w:pPr>
        <w:pStyle w:val="Listparagraf"/>
        <w:numPr>
          <w:ilvl w:val="0"/>
          <w:numId w:val="23"/>
        </w:numPr>
        <w:spacing w:after="120" w:line="360" w:lineRule="auto"/>
        <w:jc w:val="both"/>
        <w:rPr>
          <w:rFonts w:ascii="Times New Roman" w:eastAsia="Calibri" w:hAnsi="Times New Roman" w:cs="Times New Roman"/>
          <w:sz w:val="24"/>
          <w:szCs w:val="24"/>
          <w:lang w:eastAsia="ar-SA"/>
        </w:rPr>
      </w:pPr>
      <w:r w:rsidRPr="004B6187">
        <w:rPr>
          <w:rFonts w:ascii="Times New Roman" w:eastAsia="Calibri" w:hAnsi="Times New Roman" w:cs="Times New Roman"/>
          <w:sz w:val="24"/>
          <w:szCs w:val="24"/>
          <w:lang w:eastAsia="ar-SA"/>
        </w:rPr>
        <w:t xml:space="preserve">Inițierea proiectului Centrului de zi de asistență și recuperare pentru persoane vârstnice ”Sfânta Macrina” în colaborare cu Arhiepiscopia </w:t>
      </w:r>
      <w:r w:rsidR="00897D6B" w:rsidRPr="004B6187">
        <w:rPr>
          <w:rFonts w:ascii="Times New Roman" w:eastAsia="Calibri" w:hAnsi="Times New Roman" w:cs="Times New Roman"/>
          <w:sz w:val="24"/>
          <w:szCs w:val="24"/>
          <w:lang w:eastAsia="ar-SA"/>
        </w:rPr>
        <w:t>B</w:t>
      </w:r>
      <w:r w:rsidRPr="004B6187">
        <w:rPr>
          <w:rFonts w:ascii="Times New Roman" w:eastAsia="Calibri" w:hAnsi="Times New Roman" w:cs="Times New Roman"/>
          <w:sz w:val="24"/>
          <w:szCs w:val="24"/>
          <w:lang w:eastAsia="ar-SA"/>
        </w:rPr>
        <w:t xml:space="preserve">ucureștilor, aprobat prin HCL Sector 2 </w:t>
      </w:r>
      <w:r w:rsidR="00897D6B" w:rsidRPr="004B6187">
        <w:rPr>
          <w:rFonts w:ascii="Times New Roman" w:eastAsia="Calibri" w:hAnsi="Times New Roman" w:cs="Times New Roman"/>
          <w:sz w:val="24"/>
          <w:szCs w:val="24"/>
          <w:lang w:eastAsia="ar-SA"/>
        </w:rPr>
        <w:t>n</w:t>
      </w:r>
      <w:r w:rsidRPr="004B6187">
        <w:rPr>
          <w:rFonts w:ascii="Times New Roman" w:eastAsia="Calibri" w:hAnsi="Times New Roman" w:cs="Times New Roman"/>
          <w:sz w:val="24"/>
          <w:szCs w:val="24"/>
          <w:lang w:eastAsia="ar-SA"/>
        </w:rPr>
        <w:t>r. 460/</w:t>
      </w:r>
      <w:r w:rsidR="00897D6B" w:rsidRPr="004B6187">
        <w:rPr>
          <w:rFonts w:ascii="Times New Roman" w:eastAsia="Calibri" w:hAnsi="Times New Roman" w:cs="Times New Roman"/>
          <w:sz w:val="24"/>
          <w:szCs w:val="24"/>
          <w:lang w:eastAsia="ar-SA"/>
        </w:rPr>
        <w:t xml:space="preserve"> </w:t>
      </w:r>
      <w:r w:rsidRPr="004B6187">
        <w:rPr>
          <w:rFonts w:ascii="Times New Roman" w:eastAsia="Calibri" w:hAnsi="Times New Roman" w:cs="Times New Roman"/>
          <w:sz w:val="24"/>
          <w:szCs w:val="24"/>
          <w:lang w:eastAsia="ar-SA"/>
        </w:rPr>
        <w:t>2022.</w:t>
      </w:r>
    </w:p>
    <w:p w:rsidR="004B6187" w:rsidRPr="001E4791" w:rsidRDefault="004E6468" w:rsidP="001E4791">
      <w:pPr>
        <w:pStyle w:val="Listparagraf"/>
        <w:numPr>
          <w:ilvl w:val="0"/>
          <w:numId w:val="23"/>
        </w:numPr>
        <w:spacing w:after="0" w:line="360" w:lineRule="auto"/>
        <w:jc w:val="both"/>
        <w:rPr>
          <w:rFonts w:ascii="Times New Roman" w:eastAsia="Calibri" w:hAnsi="Times New Roman" w:cs="Times New Roman"/>
          <w:b/>
          <w:bCs/>
          <w:sz w:val="24"/>
          <w:szCs w:val="24"/>
          <w:lang w:eastAsia="ar-SA"/>
        </w:rPr>
      </w:pPr>
      <w:r w:rsidRPr="004B6187">
        <w:rPr>
          <w:rFonts w:ascii="Times New Roman" w:eastAsia="Calibri" w:hAnsi="Times New Roman" w:cs="Times New Roman"/>
          <w:sz w:val="24"/>
          <w:szCs w:val="24"/>
          <w:lang w:eastAsia="ar-SA"/>
        </w:rPr>
        <w:t xml:space="preserve">Elaborarea și implementarea proiectului Perimetru de solidaritate desfășurat în colaborare cu Asociația Atelier Adhoc în cadrul </w:t>
      </w:r>
      <w:r w:rsidR="00897D6B" w:rsidRPr="004B6187">
        <w:rPr>
          <w:rFonts w:ascii="Times New Roman" w:eastAsia="Calibri" w:hAnsi="Times New Roman" w:cs="Times New Roman"/>
          <w:sz w:val="24"/>
          <w:szCs w:val="24"/>
          <w:lang w:eastAsia="ar-SA"/>
        </w:rPr>
        <w:t>Programului „</w:t>
      </w:r>
      <w:r w:rsidRPr="004B6187">
        <w:rPr>
          <w:rFonts w:ascii="Times New Roman" w:eastAsia="Calibri" w:hAnsi="Times New Roman" w:cs="Times New Roman"/>
          <w:i/>
          <w:sz w:val="24"/>
          <w:szCs w:val="24"/>
          <w:lang w:eastAsia="ar-SA"/>
        </w:rPr>
        <w:t>În stare de bine</w:t>
      </w:r>
      <w:r w:rsidR="00897D6B" w:rsidRPr="004B6187">
        <w:rPr>
          <w:rFonts w:ascii="Times New Roman" w:eastAsia="Calibri" w:hAnsi="Times New Roman" w:cs="Times New Roman"/>
          <w:i/>
          <w:sz w:val="24"/>
          <w:szCs w:val="24"/>
          <w:lang w:eastAsia="ar-SA"/>
        </w:rPr>
        <w:t>”</w:t>
      </w:r>
      <w:r w:rsidRPr="004B6187">
        <w:rPr>
          <w:rFonts w:ascii="Times New Roman" w:eastAsia="Calibri" w:hAnsi="Times New Roman" w:cs="Times New Roman"/>
          <w:sz w:val="24"/>
          <w:szCs w:val="24"/>
          <w:lang w:eastAsia="ar-SA"/>
        </w:rPr>
        <w:t xml:space="preserve"> finanțat de Kaufland și încheierea unui protocol de colaborare cu Administrația Domeniul Public Sector 2 pentru implementarea, în comun, a unor măsuri de </w:t>
      </w:r>
      <w:r w:rsidRPr="004B6187">
        <w:rPr>
          <w:rFonts w:ascii="Times New Roman" w:eastAsia="Calibri" w:hAnsi="Times New Roman" w:cs="Times New Roman"/>
          <w:sz w:val="24"/>
          <w:szCs w:val="24"/>
          <w:lang w:eastAsia="ar-SA"/>
        </w:rPr>
        <w:lastRenderedPageBreak/>
        <w:t xml:space="preserve">incluziune în comunitate pentru persoanele fără adăpost în cadrul proiectului, conform HCL Sector 2 </w:t>
      </w:r>
      <w:r w:rsidR="00897D6B" w:rsidRPr="004B6187">
        <w:rPr>
          <w:rFonts w:ascii="Times New Roman" w:eastAsia="Calibri" w:hAnsi="Times New Roman" w:cs="Times New Roman"/>
          <w:sz w:val="24"/>
          <w:szCs w:val="24"/>
          <w:lang w:eastAsia="ar-SA"/>
        </w:rPr>
        <w:t>n</w:t>
      </w:r>
      <w:r w:rsidRPr="004B6187">
        <w:rPr>
          <w:rFonts w:ascii="Times New Roman" w:eastAsia="Calibri" w:hAnsi="Times New Roman" w:cs="Times New Roman"/>
          <w:sz w:val="24"/>
          <w:szCs w:val="24"/>
          <w:lang w:eastAsia="ar-SA"/>
        </w:rPr>
        <w:t>r. 406/2002.</w:t>
      </w:r>
    </w:p>
    <w:p w:rsidR="001E4791" w:rsidRDefault="001E4791" w:rsidP="001E4791">
      <w:pPr>
        <w:spacing w:after="0" w:line="360" w:lineRule="auto"/>
        <w:jc w:val="both"/>
        <w:rPr>
          <w:rFonts w:ascii="Times New Roman" w:eastAsia="Calibri" w:hAnsi="Times New Roman" w:cs="Times New Roman"/>
          <w:i/>
          <w:sz w:val="24"/>
          <w:szCs w:val="24"/>
          <w:u w:val="single"/>
          <w:lang w:eastAsia="ar-SA"/>
        </w:rPr>
      </w:pPr>
    </w:p>
    <w:p w:rsidR="00E40123" w:rsidRPr="00E40123" w:rsidRDefault="00E40123" w:rsidP="00174A7E">
      <w:pPr>
        <w:spacing w:after="100" w:afterAutospacing="1" w:line="360" w:lineRule="auto"/>
        <w:jc w:val="both"/>
        <w:rPr>
          <w:rFonts w:ascii="Times New Roman" w:eastAsia="Calibri" w:hAnsi="Times New Roman" w:cs="Times New Roman"/>
          <w:i/>
          <w:sz w:val="24"/>
          <w:szCs w:val="24"/>
          <w:u w:val="single"/>
          <w:lang w:eastAsia="ar-SA"/>
        </w:rPr>
      </w:pPr>
      <w:r w:rsidRPr="00E40123">
        <w:rPr>
          <w:rFonts w:ascii="Times New Roman" w:eastAsia="Calibri" w:hAnsi="Times New Roman" w:cs="Times New Roman"/>
          <w:i/>
          <w:sz w:val="24"/>
          <w:szCs w:val="24"/>
          <w:u w:val="single"/>
          <w:lang w:eastAsia="ar-SA"/>
        </w:rPr>
        <w:t>Poliția Locală Sector 2</w:t>
      </w:r>
    </w:p>
    <w:p w:rsidR="00E40123" w:rsidRPr="00E40123" w:rsidRDefault="00E40123" w:rsidP="00174A7E">
      <w:pPr>
        <w:spacing w:after="120" w:line="360" w:lineRule="auto"/>
        <w:jc w:val="both"/>
        <w:rPr>
          <w:rFonts w:ascii="Times New Roman" w:eastAsia="Times New Roman" w:hAnsi="Times New Roman" w:cs="Times New Roman"/>
          <w:b/>
          <w:bCs/>
          <w:i/>
          <w:sz w:val="24"/>
          <w:szCs w:val="24"/>
          <w:u w:val="single"/>
          <w:lang w:eastAsia="ro-RO"/>
        </w:rPr>
      </w:pPr>
      <w:bookmarkStart w:id="47" w:name="_Hlk125107886"/>
      <w:r w:rsidRPr="00941729">
        <w:rPr>
          <w:rFonts w:ascii="Times New Roman" w:eastAsia="Times New Roman" w:hAnsi="Times New Roman" w:cs="Times New Roman"/>
          <w:bCs/>
          <w:i/>
          <w:sz w:val="24"/>
          <w:szCs w:val="24"/>
          <w:lang w:eastAsia="ro-RO"/>
        </w:rPr>
        <w:t xml:space="preserve"> </w:t>
      </w:r>
      <w:r w:rsidRPr="00E40123">
        <w:rPr>
          <w:rFonts w:ascii="Times New Roman" w:eastAsia="Times New Roman" w:hAnsi="Times New Roman" w:cs="Times New Roman"/>
          <w:b/>
          <w:bCs/>
          <w:i/>
          <w:sz w:val="24"/>
          <w:szCs w:val="24"/>
          <w:u w:val="single"/>
          <w:lang w:eastAsia="ro-RO"/>
        </w:rPr>
        <w:t>Obiectiv – Protecţia persoanelor vârstnice</w:t>
      </w:r>
    </w:p>
    <w:p w:rsidR="00E40123" w:rsidRPr="00E40123" w:rsidRDefault="00E40123" w:rsidP="00357F9E">
      <w:pPr>
        <w:numPr>
          <w:ilvl w:val="0"/>
          <w:numId w:val="32"/>
        </w:numPr>
        <w:spacing w:after="0" w:line="360" w:lineRule="auto"/>
        <w:ind w:left="709"/>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Susţinerea participării active a societăţii civile la furnizarea serviciilor sociale şi stimularea voluntariatului.</w:t>
      </w:r>
    </w:p>
    <w:p w:rsidR="00E40123" w:rsidRPr="00E40123" w:rsidRDefault="00E40123" w:rsidP="00357F9E">
      <w:pPr>
        <w:pStyle w:val="Listparagraf"/>
        <w:numPr>
          <w:ilvl w:val="0"/>
          <w:numId w:val="32"/>
        </w:numPr>
        <w:spacing w:after="0" w:line="360" w:lineRule="auto"/>
        <w:ind w:left="709"/>
        <w:jc w:val="both"/>
        <w:rPr>
          <w:rFonts w:ascii="Times New Roman" w:eastAsia="Times New Roman" w:hAnsi="Times New Roman" w:cs="Times New Roman"/>
          <w:bCs/>
          <w:sz w:val="24"/>
          <w:szCs w:val="24"/>
          <w:lang w:val="en-US" w:eastAsia="ro-RO"/>
        </w:rPr>
      </w:pPr>
      <w:bookmarkStart w:id="48" w:name="_Hlk125108136"/>
      <w:r w:rsidRPr="00E40123">
        <w:rPr>
          <w:rFonts w:ascii="Times New Roman" w:eastAsia="Times New Roman" w:hAnsi="Times New Roman" w:cs="Times New Roman"/>
          <w:bCs/>
          <w:sz w:val="24"/>
          <w:szCs w:val="24"/>
          <w:lang w:eastAsia="ro-RO"/>
        </w:rPr>
        <w:t xml:space="preserve">Participare activități derulate în cadrul a cinci campanii de informare </w:t>
      </w:r>
      <w:r w:rsidRPr="00E40123">
        <w:rPr>
          <w:rFonts w:ascii="Times New Roman" w:eastAsia="Times New Roman" w:hAnsi="Times New Roman" w:cs="Times New Roman"/>
          <w:bCs/>
          <w:sz w:val="24"/>
          <w:szCs w:val="24"/>
          <w:lang w:val="en-US" w:eastAsia="ro-RO"/>
        </w:rPr>
        <w:t>“Nu deveni victima neaten</w:t>
      </w:r>
      <w:r w:rsidRPr="00E40123">
        <w:rPr>
          <w:rFonts w:ascii="Times New Roman" w:eastAsia="Times New Roman" w:hAnsi="Times New Roman" w:cs="Times New Roman"/>
          <w:bCs/>
          <w:sz w:val="24"/>
          <w:szCs w:val="24"/>
          <w:lang w:eastAsia="ro-RO"/>
        </w:rPr>
        <w:t>ției!</w:t>
      </w:r>
      <w:r w:rsidRPr="00E40123">
        <w:rPr>
          <w:rFonts w:ascii="Times New Roman" w:eastAsia="Times New Roman" w:hAnsi="Times New Roman" w:cs="Times New Roman"/>
          <w:bCs/>
          <w:sz w:val="24"/>
          <w:szCs w:val="24"/>
          <w:lang w:val="en-US" w:eastAsia="ro-RO"/>
        </w:rPr>
        <w:t>”</w:t>
      </w:r>
      <w:bookmarkEnd w:id="48"/>
    </w:p>
    <w:p w:rsidR="00E40123" w:rsidRPr="00E40123" w:rsidRDefault="00E40123" w:rsidP="00357F9E">
      <w:pPr>
        <w:pStyle w:val="Listparagraf"/>
        <w:numPr>
          <w:ilvl w:val="0"/>
          <w:numId w:val="32"/>
        </w:numPr>
        <w:spacing w:after="0" w:line="360" w:lineRule="auto"/>
        <w:ind w:left="709"/>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Participare activități derulate în cadrul a șase campanii de informare “Numere utile –</w:t>
      </w:r>
      <w:r>
        <w:rPr>
          <w:rFonts w:ascii="Times New Roman" w:eastAsia="Times New Roman" w:hAnsi="Times New Roman" w:cs="Times New Roman"/>
          <w:bCs/>
          <w:sz w:val="24"/>
          <w:szCs w:val="24"/>
          <w:lang w:eastAsia="ro-RO"/>
        </w:rPr>
        <w:t xml:space="preserve"> </w:t>
      </w:r>
      <w:r w:rsidRPr="00E40123">
        <w:rPr>
          <w:rFonts w:ascii="Times New Roman" w:eastAsia="Times New Roman" w:hAnsi="Times New Roman" w:cs="Times New Roman"/>
          <w:bCs/>
          <w:sz w:val="24"/>
          <w:szCs w:val="24"/>
          <w:lang w:eastAsia="ro-RO"/>
        </w:rPr>
        <w:t>Sector 2”</w:t>
      </w:r>
    </w:p>
    <w:p w:rsidR="00E40123" w:rsidRPr="00E40123" w:rsidRDefault="00E40123" w:rsidP="00E40123">
      <w:pPr>
        <w:spacing w:after="0" w:line="360" w:lineRule="auto"/>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Indicator de performanță – nr. activități, proiecte, campanii derulate</w:t>
      </w:r>
    </w:p>
    <w:p w:rsidR="00E40123" w:rsidRPr="00E40123" w:rsidRDefault="00E40123" w:rsidP="00E40123">
      <w:pPr>
        <w:spacing w:after="0" w:line="360" w:lineRule="auto"/>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Sursa de finanțare – buget local/ privat</w:t>
      </w:r>
    </w:p>
    <w:p w:rsidR="001E4791" w:rsidRDefault="00E40123" w:rsidP="001E4791">
      <w:pPr>
        <w:spacing w:after="0" w:line="360" w:lineRule="auto"/>
        <w:jc w:val="both"/>
        <w:rPr>
          <w:rFonts w:ascii="Times New Roman" w:eastAsia="Times New Roman" w:hAnsi="Times New Roman" w:cs="Times New Roman"/>
          <w:bCs/>
          <w:sz w:val="24"/>
          <w:szCs w:val="24"/>
          <w:lang w:eastAsia="ro-RO"/>
        </w:rPr>
      </w:pPr>
      <w:r w:rsidRPr="00E40123">
        <w:rPr>
          <w:rFonts w:ascii="Times New Roman" w:eastAsia="Times New Roman" w:hAnsi="Times New Roman" w:cs="Times New Roman"/>
          <w:bCs/>
          <w:sz w:val="24"/>
          <w:szCs w:val="24"/>
          <w:lang w:eastAsia="ro-RO"/>
        </w:rPr>
        <w:t>Stadiu – Realizat.</w:t>
      </w:r>
      <w:bookmarkEnd w:id="47"/>
    </w:p>
    <w:p w:rsidR="001E4791" w:rsidRDefault="001E4791" w:rsidP="001E4791">
      <w:pPr>
        <w:spacing w:after="0" w:line="360" w:lineRule="auto"/>
        <w:jc w:val="both"/>
        <w:rPr>
          <w:rFonts w:ascii="Times New Roman" w:hAnsi="Times New Roman" w:cs="Times New Roman"/>
          <w:b/>
          <w:sz w:val="26"/>
          <w:szCs w:val="26"/>
        </w:rPr>
      </w:pPr>
    </w:p>
    <w:p w:rsidR="001E4791" w:rsidRPr="003928A2" w:rsidRDefault="00941729" w:rsidP="00174A7E">
      <w:pPr>
        <w:pStyle w:val="Titlu2"/>
        <w:spacing w:after="100" w:afterAutospacing="1" w:line="257" w:lineRule="auto"/>
        <w:ind w:firstLine="1134"/>
        <w:rPr>
          <w:rFonts w:ascii="Times New Roman" w:hAnsi="Times New Roman" w:cs="Times New Roman"/>
          <w:b/>
          <w:color w:val="auto"/>
        </w:rPr>
      </w:pPr>
      <w:bookmarkStart w:id="49" w:name="_Toc127799495"/>
      <w:r w:rsidRPr="003928A2">
        <w:rPr>
          <w:rFonts w:ascii="Times New Roman" w:hAnsi="Times New Roman" w:cs="Times New Roman"/>
          <w:b/>
          <w:color w:val="auto"/>
        </w:rPr>
        <w:t xml:space="preserve">2.4 </w:t>
      </w:r>
      <w:r w:rsidR="00BF38C0" w:rsidRPr="003928A2">
        <w:rPr>
          <w:rFonts w:ascii="Times New Roman" w:hAnsi="Times New Roman" w:cs="Times New Roman"/>
          <w:b/>
          <w:color w:val="auto"/>
        </w:rPr>
        <w:t xml:space="preserve">  </w:t>
      </w:r>
      <w:r w:rsidR="0010407C" w:rsidRPr="003928A2">
        <w:rPr>
          <w:rFonts w:ascii="Times New Roman" w:hAnsi="Times New Roman" w:cs="Times New Roman"/>
          <w:b/>
          <w:color w:val="auto"/>
        </w:rPr>
        <w:t xml:space="preserve">Evidența </w:t>
      </w:r>
      <w:r w:rsidR="00990793" w:rsidRPr="003928A2">
        <w:rPr>
          <w:rFonts w:ascii="Times New Roman" w:hAnsi="Times New Roman" w:cs="Times New Roman"/>
          <w:b/>
          <w:color w:val="auto"/>
        </w:rPr>
        <w:t>p</w:t>
      </w:r>
      <w:r w:rsidR="0010407C" w:rsidRPr="003928A2">
        <w:rPr>
          <w:rFonts w:ascii="Times New Roman" w:hAnsi="Times New Roman" w:cs="Times New Roman"/>
          <w:b/>
          <w:color w:val="auto"/>
        </w:rPr>
        <w:t>ersoanelor</w:t>
      </w:r>
      <w:bookmarkEnd w:id="45"/>
      <w:bookmarkEnd w:id="49"/>
    </w:p>
    <w:p w:rsidR="00990793" w:rsidRDefault="001C73C1" w:rsidP="001E4791">
      <w:pPr>
        <w:spacing w:line="360" w:lineRule="auto"/>
        <w:ind w:right="-334"/>
        <w:jc w:val="both"/>
        <w:rPr>
          <w:rFonts w:ascii="Times New Roman" w:hAnsi="Times New Roman" w:cs="Times New Roman"/>
          <w:i/>
          <w:sz w:val="24"/>
          <w:szCs w:val="24"/>
          <w:u w:val="single"/>
        </w:rPr>
      </w:pPr>
      <w:r w:rsidRPr="00990793">
        <w:rPr>
          <w:rFonts w:ascii="Times New Roman" w:hAnsi="Times New Roman" w:cs="Times New Roman"/>
          <w:i/>
          <w:sz w:val="24"/>
          <w:szCs w:val="24"/>
          <w:u w:val="single"/>
        </w:rPr>
        <w:t>Direcţia Publică de Evidenţă Persoane şi Stare Civilă Sector 2</w:t>
      </w:r>
      <w:r w:rsidR="00990793" w:rsidRPr="00990793">
        <w:rPr>
          <w:rFonts w:ascii="Times New Roman" w:hAnsi="Times New Roman" w:cs="Times New Roman"/>
          <w:i/>
          <w:sz w:val="24"/>
          <w:szCs w:val="24"/>
          <w:u w:val="single"/>
        </w:rPr>
        <w:t xml:space="preserve">  </w:t>
      </w:r>
      <w:r w:rsidR="00990793">
        <w:rPr>
          <w:rFonts w:ascii="Times New Roman" w:hAnsi="Times New Roman" w:cs="Times New Roman"/>
          <w:i/>
          <w:sz w:val="24"/>
          <w:szCs w:val="24"/>
          <w:u w:val="single"/>
        </w:rPr>
        <w:t xml:space="preserve"> </w:t>
      </w:r>
    </w:p>
    <w:p w:rsidR="00130AAA" w:rsidRPr="00990793" w:rsidRDefault="00130AAA" w:rsidP="00174A7E">
      <w:pPr>
        <w:spacing w:after="0" w:line="360" w:lineRule="auto"/>
        <w:ind w:right="-334" w:firstLine="578"/>
        <w:jc w:val="both"/>
        <w:rPr>
          <w:rFonts w:ascii="Times New Roman" w:hAnsi="Times New Roman" w:cs="Times New Roman"/>
          <w:i/>
          <w:sz w:val="24"/>
          <w:szCs w:val="24"/>
          <w:u w:val="single"/>
        </w:rPr>
      </w:pPr>
      <w:r w:rsidRPr="00990793">
        <w:rPr>
          <w:rFonts w:ascii="Times New Roman" w:hAnsi="Times New Roman" w:cs="Times New Roman"/>
          <w:sz w:val="24"/>
        </w:rPr>
        <w:t>Direcţia Publică de Evidenţă Persoane şi Stare Civilă Sector 2 are în componență Serviciul Stare Civilă și Serviciul Evidență Persoane și exercită competenţele ce îi sunt atribuite prin lege cu privire la activitatea de întocmire, păstrare, evidenţă şi eliberare a actelor de stare civilă, a cărţilor de identitate, actualizare a Registrului Național de Evidență a Persoanelor, de furnizare, în condițiile legii, a datelor de identitate către autoritățile și instituțiile publice centrale, județene și locale, către agenți economici și către cetățeni, de satisfacere</w:t>
      </w:r>
      <w:r w:rsidR="001E1B01" w:rsidRPr="00990793">
        <w:rPr>
          <w:rFonts w:ascii="Times New Roman" w:hAnsi="Times New Roman" w:cs="Times New Roman"/>
          <w:sz w:val="24"/>
        </w:rPr>
        <w:t xml:space="preserve"> </w:t>
      </w:r>
      <w:r w:rsidRPr="00990793">
        <w:rPr>
          <w:rFonts w:ascii="Times New Roman" w:hAnsi="Times New Roman" w:cs="Times New Roman"/>
          <w:sz w:val="24"/>
        </w:rPr>
        <w:t>a nevoilor comunităţii prin furnizarea de servicii de calitate cetăţenilor de pe raza unităţii administrativ-teritoriale, pe baza misiunii, viziunii şi valorii instituţiei.</w:t>
      </w:r>
    </w:p>
    <w:p w:rsidR="00130AAA" w:rsidRPr="00990793" w:rsidRDefault="00130AAA" w:rsidP="00174A7E">
      <w:pPr>
        <w:pStyle w:val="NormalWeb"/>
        <w:spacing w:line="360" w:lineRule="auto"/>
        <w:ind w:firstLine="578"/>
        <w:jc w:val="both"/>
      </w:pPr>
      <w:r w:rsidRPr="00990793">
        <w:t>În ceea ce prive</w:t>
      </w:r>
      <w:r w:rsidR="009863E3" w:rsidRPr="00990793">
        <w:t>şte</w:t>
      </w:r>
      <w:r w:rsidRPr="00990793">
        <w:t xml:space="preserve"> activitățile desfășurate la nivelul Direcţiei Publice de Evidenţă Persoane şi Stare Civilă Sector 2, acestea s-au concretizat în anul 2022 în soluționarea unui număr foarte mare de cereri, înregistrate atât la Serviciul Stare Civilă</w:t>
      </w:r>
      <w:r w:rsidR="009863E3" w:rsidRPr="00990793">
        <w:t>,</w:t>
      </w:r>
      <w:r w:rsidRPr="00990793">
        <w:t xml:space="preserve"> cât și la Serviciul Evidență Persoane, numărul acestora fiind de 116.744.</w:t>
      </w:r>
    </w:p>
    <w:p w:rsidR="00B46B5C" w:rsidRDefault="00B46B5C" w:rsidP="00990793">
      <w:pPr>
        <w:pStyle w:val="NormalWeb"/>
        <w:spacing w:before="0" w:beforeAutospacing="0" w:after="0" w:afterAutospacing="0" w:line="360" w:lineRule="auto"/>
        <w:jc w:val="both"/>
        <w:rPr>
          <w:i/>
          <w:u w:val="single"/>
        </w:rPr>
      </w:pPr>
    </w:p>
    <w:p w:rsidR="00B46B5C" w:rsidRDefault="00B46B5C" w:rsidP="00990793">
      <w:pPr>
        <w:pStyle w:val="NormalWeb"/>
        <w:spacing w:before="0" w:beforeAutospacing="0" w:after="0" w:afterAutospacing="0" w:line="360" w:lineRule="auto"/>
        <w:jc w:val="both"/>
        <w:rPr>
          <w:i/>
          <w:u w:val="single"/>
        </w:rPr>
      </w:pPr>
    </w:p>
    <w:p w:rsidR="00130AAA" w:rsidRPr="00990793" w:rsidRDefault="00130AAA" w:rsidP="00990793">
      <w:pPr>
        <w:pStyle w:val="NormalWeb"/>
        <w:spacing w:before="0" w:beforeAutospacing="0" w:after="0" w:afterAutospacing="0" w:line="360" w:lineRule="auto"/>
        <w:jc w:val="both"/>
        <w:rPr>
          <w:i/>
        </w:rPr>
      </w:pPr>
      <w:r w:rsidRPr="00990793">
        <w:rPr>
          <w:i/>
          <w:u w:val="single"/>
        </w:rPr>
        <w:lastRenderedPageBreak/>
        <w:t>La nivelul Serviciului Stare Civilă</w:t>
      </w:r>
      <w:r w:rsidRPr="00990793">
        <w:rPr>
          <w:i/>
        </w:rPr>
        <w:t>:</w:t>
      </w:r>
    </w:p>
    <w:p w:rsidR="00130AAA" w:rsidRPr="00990793" w:rsidRDefault="00130AAA" w:rsidP="00357F9E">
      <w:pPr>
        <w:pStyle w:val="NormalWeb"/>
        <w:numPr>
          <w:ilvl w:val="0"/>
          <w:numId w:val="20"/>
        </w:numPr>
        <w:spacing w:before="0" w:beforeAutospacing="0" w:after="0" w:afterAutospacing="0" w:line="360" w:lineRule="auto"/>
        <w:jc w:val="both"/>
      </w:pPr>
      <w:r w:rsidRPr="00990793">
        <w:t>s-au întocmit un număr de 14.009 acte de stare civilă din care 5.898 acte de naştere, un număr de 2.010 acte de c</w:t>
      </w:r>
      <w:r w:rsidR="003D533B">
        <w:t>ăsătorie și 6.101 acte de deces;</w:t>
      </w:r>
    </w:p>
    <w:p w:rsidR="00130AAA" w:rsidRPr="00990793" w:rsidRDefault="00130AAA" w:rsidP="00357F9E">
      <w:pPr>
        <w:pStyle w:val="NormalWeb"/>
        <w:numPr>
          <w:ilvl w:val="0"/>
          <w:numId w:val="20"/>
        </w:numPr>
        <w:spacing w:line="360" w:lineRule="auto"/>
        <w:jc w:val="both"/>
      </w:pPr>
      <w:r w:rsidRPr="00990793">
        <w:t>s-au întocmit un număr de 20.625 certificate de stare civilă, din care certificate de naştere 11.114, certificate de căsătorie 3.477, certificate de deces 6.034.</w:t>
      </w:r>
    </w:p>
    <w:p w:rsidR="00130AAA" w:rsidRPr="00990793" w:rsidRDefault="00130AAA" w:rsidP="00990793">
      <w:pPr>
        <w:pStyle w:val="NormalWeb"/>
        <w:spacing w:before="0" w:beforeAutospacing="0" w:after="0" w:afterAutospacing="0" w:line="360" w:lineRule="auto"/>
        <w:jc w:val="both"/>
        <w:rPr>
          <w:i/>
        </w:rPr>
      </w:pPr>
      <w:r w:rsidRPr="00990793">
        <w:rPr>
          <w:i/>
          <w:u w:val="single"/>
        </w:rPr>
        <w:t>La nivelul Serviciului Evidenţă Persoane</w:t>
      </w:r>
      <w:r w:rsidRPr="00990793">
        <w:rPr>
          <w:i/>
        </w:rPr>
        <w:t>:</w:t>
      </w:r>
    </w:p>
    <w:p w:rsidR="00130AAA" w:rsidRPr="00990793" w:rsidRDefault="00130AAA" w:rsidP="00357F9E">
      <w:pPr>
        <w:pStyle w:val="NormalWeb"/>
        <w:numPr>
          <w:ilvl w:val="0"/>
          <w:numId w:val="19"/>
        </w:numPr>
        <w:spacing w:before="0" w:beforeAutospacing="0" w:after="0" w:afterAutospacing="0" w:line="360" w:lineRule="auto"/>
        <w:jc w:val="both"/>
      </w:pPr>
      <w:r w:rsidRPr="00990793">
        <w:t>au fost întocmite și eliberate un număr de 35.202 cărţi de identitate pentru persoanele cu domiciliul/</w:t>
      </w:r>
      <w:r w:rsidR="009863E3" w:rsidRPr="00990793">
        <w:t xml:space="preserve"> </w:t>
      </w:r>
      <w:r w:rsidRPr="00990793">
        <w:t>reşedinţa</w:t>
      </w:r>
      <w:r w:rsidR="003D533B">
        <w:t xml:space="preserve"> pe raza Sectorului 2 Bucureşti;</w:t>
      </w:r>
    </w:p>
    <w:p w:rsidR="005A2D45" w:rsidRDefault="00130AAA" w:rsidP="00357F9E">
      <w:pPr>
        <w:pStyle w:val="NormalWeb"/>
        <w:numPr>
          <w:ilvl w:val="0"/>
          <w:numId w:val="19"/>
        </w:numPr>
        <w:spacing w:line="360" w:lineRule="auto"/>
        <w:jc w:val="both"/>
      </w:pPr>
      <w:r w:rsidRPr="00990793">
        <w:t>pentru cetăţenii care nu deţineau toate documentele prevăzute de lege în vederea emiterii cărţii de identitate, au fost întocmite şi eliberate cărţi de identitate provizorii, în număr de 2.840.</w:t>
      </w:r>
    </w:p>
    <w:p w:rsidR="00384D52" w:rsidRDefault="00941729" w:rsidP="00174A7E">
      <w:pPr>
        <w:pStyle w:val="NormalWeb"/>
        <w:spacing w:line="360" w:lineRule="auto"/>
        <w:jc w:val="both"/>
        <w:rPr>
          <w:i/>
          <w:u w:val="single"/>
        </w:rPr>
      </w:pPr>
      <w:r w:rsidRPr="00941729">
        <w:rPr>
          <w:i/>
          <w:u w:val="single"/>
        </w:rPr>
        <w:t>Poliția Locală Sector 2</w:t>
      </w:r>
    </w:p>
    <w:p w:rsidR="00941729" w:rsidRDefault="00941729" w:rsidP="00174A7E">
      <w:pPr>
        <w:pStyle w:val="NormalWeb"/>
        <w:spacing w:before="0" w:beforeAutospacing="0" w:after="120" w:afterAutospacing="0" w:line="360" w:lineRule="auto"/>
        <w:jc w:val="both"/>
        <w:rPr>
          <w:b/>
          <w:i/>
          <w:u w:val="single"/>
        </w:rPr>
      </w:pPr>
      <w:r w:rsidRPr="00941729">
        <w:rPr>
          <w:b/>
          <w:i/>
          <w:u w:val="single"/>
        </w:rPr>
        <w:t>Depistarea persoanelor fără adăpost</w:t>
      </w:r>
    </w:p>
    <w:p w:rsidR="00941729" w:rsidRPr="007630F6" w:rsidRDefault="00941729" w:rsidP="007630F6">
      <w:pPr>
        <w:pStyle w:val="NormalWeb"/>
        <w:spacing w:before="0" w:beforeAutospacing="0" w:after="0" w:afterAutospacing="0" w:line="360" w:lineRule="auto"/>
        <w:jc w:val="both"/>
      </w:pPr>
      <w:r w:rsidRPr="00941729">
        <w:t>Obiectivul s-a realizat prin:</w:t>
      </w:r>
    </w:p>
    <w:p w:rsidR="00941729" w:rsidRPr="00941729" w:rsidRDefault="00941729" w:rsidP="00357F9E">
      <w:pPr>
        <w:pStyle w:val="NormalWeb"/>
        <w:numPr>
          <w:ilvl w:val="0"/>
          <w:numId w:val="19"/>
        </w:numPr>
        <w:spacing w:before="0" w:beforeAutospacing="0" w:after="0" w:afterAutospacing="0" w:line="360" w:lineRule="auto"/>
        <w:jc w:val="both"/>
      </w:pPr>
      <w:r w:rsidRPr="00941729">
        <w:t>Acțiuni de verificare a persoanelor care locuiesc fără form</w:t>
      </w:r>
      <w:r w:rsidR="007630F6">
        <w:t>e legale pe raza Sectorului 2 (203 imobile verificate</w:t>
      </w:r>
      <w:r w:rsidRPr="00941729">
        <w:t>);</w:t>
      </w:r>
    </w:p>
    <w:p w:rsidR="00941729" w:rsidRPr="00941729" w:rsidRDefault="00941729" w:rsidP="00357F9E">
      <w:pPr>
        <w:pStyle w:val="NormalWeb"/>
        <w:numPr>
          <w:ilvl w:val="0"/>
          <w:numId w:val="19"/>
        </w:numPr>
        <w:spacing w:before="0" w:beforeAutospacing="0" w:after="0" w:afterAutospacing="0" w:line="360" w:lineRule="auto"/>
        <w:jc w:val="both"/>
      </w:pPr>
      <w:r w:rsidRPr="00941729">
        <w:t>Acțiuni de punere în legalitate a minorilor care au împlinit vârsta de 14 ani și nu au solicitat eliberarea actului de identitate, precum și a cetățenilor cu acte de identitate expirate  (3492 persoane determinate să intre în legalitate);</w:t>
      </w:r>
    </w:p>
    <w:p w:rsidR="00941729" w:rsidRPr="00941729" w:rsidRDefault="00941729" w:rsidP="00357F9E">
      <w:pPr>
        <w:pStyle w:val="NormalWeb"/>
        <w:numPr>
          <w:ilvl w:val="0"/>
          <w:numId w:val="19"/>
        </w:numPr>
        <w:spacing w:before="0" w:beforeAutospacing="0" w:after="0" w:afterAutospacing="0" w:line="360" w:lineRule="auto"/>
        <w:jc w:val="both"/>
      </w:pPr>
      <w:r w:rsidRPr="00941729">
        <w:t>Acțiuni de identificare a persoanelor care ocupa ilegal imobilele aflate în administrarea D.G.A.P.I (187 acțiuni);</w:t>
      </w:r>
    </w:p>
    <w:p w:rsidR="00941729" w:rsidRPr="00941729" w:rsidRDefault="00941729" w:rsidP="00357F9E">
      <w:pPr>
        <w:pStyle w:val="NormalWeb"/>
        <w:numPr>
          <w:ilvl w:val="0"/>
          <w:numId w:val="19"/>
        </w:numPr>
        <w:spacing w:before="0" w:beforeAutospacing="0" w:after="0" w:afterAutospacing="0" w:line="360" w:lineRule="auto"/>
        <w:jc w:val="both"/>
      </w:pPr>
      <w:r w:rsidRPr="00941729">
        <w:t>Acțiuni de verificare a cetățenilor care s</w:t>
      </w:r>
      <w:r w:rsidR="007630F6">
        <w:t>olicită înregistrarea tardivă (</w:t>
      </w:r>
      <w:r w:rsidRPr="00941729">
        <w:t>12 actiuni);</w:t>
      </w:r>
    </w:p>
    <w:p w:rsidR="00941729" w:rsidRPr="00941729" w:rsidRDefault="00941729" w:rsidP="00357F9E">
      <w:pPr>
        <w:pStyle w:val="NormalWeb"/>
        <w:numPr>
          <w:ilvl w:val="0"/>
          <w:numId w:val="19"/>
        </w:numPr>
        <w:spacing w:before="0" w:beforeAutospacing="0" w:after="0" w:afterAutospacing="0" w:line="360" w:lineRule="auto"/>
        <w:jc w:val="both"/>
      </w:pPr>
      <w:r w:rsidRPr="00941729">
        <w:t xml:space="preserve">Verificări asupra persoanelor care nu au prezentat datele de identificare pentru </w:t>
      </w:r>
      <w:r w:rsidR="007630F6">
        <w:t>actualizarea cărţii de imobil (</w:t>
      </w:r>
      <w:r w:rsidRPr="00941729">
        <w:t>94 acţiuni);</w:t>
      </w:r>
    </w:p>
    <w:p w:rsidR="00941729" w:rsidRPr="00941729" w:rsidRDefault="00941729" w:rsidP="00357F9E">
      <w:pPr>
        <w:pStyle w:val="NormalWeb"/>
        <w:numPr>
          <w:ilvl w:val="0"/>
          <w:numId w:val="19"/>
        </w:numPr>
        <w:spacing w:before="0" w:beforeAutospacing="0" w:after="0" w:afterAutospacing="0" w:line="360" w:lineRule="auto"/>
        <w:jc w:val="both"/>
      </w:pPr>
      <w:r w:rsidRPr="00941729">
        <w:t>Acţiuni de sprijinire a Admininistraţiei Fondului Imobiliar  în depistarea persoanelor care locuiesc fraudulos în locuinţele</w:t>
      </w:r>
      <w:r w:rsidR="007630F6">
        <w:t xml:space="preserve"> administrate de către aceştia(3 acţiuni</w:t>
      </w:r>
      <w:r w:rsidRPr="00941729">
        <w:t>);</w:t>
      </w:r>
    </w:p>
    <w:p w:rsidR="00941729" w:rsidRPr="00941729" w:rsidRDefault="00941729" w:rsidP="00357F9E">
      <w:pPr>
        <w:pStyle w:val="NormalWeb"/>
        <w:numPr>
          <w:ilvl w:val="0"/>
          <w:numId w:val="19"/>
        </w:numPr>
        <w:spacing w:before="0" w:beforeAutospacing="0" w:after="0" w:afterAutospacing="0" w:line="360" w:lineRule="auto"/>
        <w:jc w:val="both"/>
      </w:pPr>
      <w:r w:rsidRPr="00941729">
        <w:t>Asigurarea ordinii și liniștii publice la adunările generale ale proprietarilor desfășurate în imobilele de pe raza sectorului (la solicitare) – (12 acțiuni);</w:t>
      </w:r>
    </w:p>
    <w:p w:rsidR="00941729" w:rsidRPr="00941729" w:rsidRDefault="00941729" w:rsidP="00357F9E">
      <w:pPr>
        <w:pStyle w:val="NormalWeb"/>
        <w:numPr>
          <w:ilvl w:val="0"/>
          <w:numId w:val="19"/>
        </w:numPr>
        <w:spacing w:before="0" w:beforeAutospacing="0" w:after="0" w:afterAutospacing="0" w:line="360" w:lineRule="auto"/>
        <w:jc w:val="both"/>
      </w:pPr>
      <w:r w:rsidRPr="00941729">
        <w:t xml:space="preserve">Efectuarea verificărilor în teren la solicitarea judecătoriei pentru rezolvarea unor situații specifice (declararea judecătorească a morții, efectuarea verificărilor în teren și transmiterea informațiilor necesare soluționării proceselor civile,etc) – (30 acțiuni); </w:t>
      </w:r>
    </w:p>
    <w:p w:rsidR="00941729" w:rsidRPr="00941729" w:rsidRDefault="00941729" w:rsidP="00357F9E">
      <w:pPr>
        <w:pStyle w:val="NormalWeb"/>
        <w:numPr>
          <w:ilvl w:val="0"/>
          <w:numId w:val="19"/>
        </w:numPr>
        <w:spacing w:before="0" w:beforeAutospacing="0" w:after="0" w:afterAutospacing="0" w:line="360" w:lineRule="auto"/>
        <w:jc w:val="both"/>
      </w:pPr>
      <w:r w:rsidRPr="00941729">
        <w:lastRenderedPageBreak/>
        <w:t>Însoțirea și protecția reprezentaților D.G.A.S.P.C  Sector 2 prezenți la activități de verificare în teren a persoanelor care necesită  servicii de asistență soc</w:t>
      </w:r>
      <w:r w:rsidR="007630F6">
        <w:t>ială (5 acțiuni</w:t>
      </w:r>
      <w:r w:rsidRPr="00941729">
        <w:t>);</w:t>
      </w:r>
    </w:p>
    <w:p w:rsidR="00941729" w:rsidRPr="00941729" w:rsidRDefault="00941729" w:rsidP="00357F9E">
      <w:pPr>
        <w:pStyle w:val="NormalWeb"/>
        <w:numPr>
          <w:ilvl w:val="0"/>
          <w:numId w:val="19"/>
        </w:numPr>
        <w:spacing w:before="0" w:beforeAutospacing="0" w:after="0" w:afterAutospacing="0" w:line="360" w:lineRule="auto"/>
        <w:jc w:val="both"/>
      </w:pPr>
      <w:r w:rsidRPr="00941729">
        <w:t xml:space="preserve">Însoțirea și protecția în teren  a reprezentanților  Serviciului Autoritatea  Tutelară  Sector 2 pentru rezolvarea în bune condiții a </w:t>
      </w:r>
      <w:r w:rsidR="007630F6">
        <w:t>anchetelor sociale  (41 acțiuni</w:t>
      </w:r>
      <w:r w:rsidRPr="00941729">
        <w:t>);</w:t>
      </w:r>
    </w:p>
    <w:p w:rsidR="00941729" w:rsidRPr="00941729" w:rsidRDefault="00941729" w:rsidP="00357F9E">
      <w:pPr>
        <w:pStyle w:val="NormalWeb"/>
        <w:numPr>
          <w:ilvl w:val="0"/>
          <w:numId w:val="19"/>
        </w:numPr>
        <w:spacing w:before="0" w:beforeAutospacing="0" w:after="0" w:afterAutospacing="0" w:line="360" w:lineRule="auto"/>
        <w:jc w:val="both"/>
      </w:pPr>
      <w:r w:rsidRPr="00941729">
        <w:t>Acțiuni de verificare și soluționare a lucrărilor repartizate Biroului  Evi</w:t>
      </w:r>
      <w:r w:rsidR="007630F6">
        <w:t>dența  Persoanelor (383 acțiuni</w:t>
      </w:r>
      <w:r w:rsidRPr="00941729">
        <w:t>);</w:t>
      </w:r>
    </w:p>
    <w:p w:rsidR="00941729" w:rsidRPr="00941729" w:rsidRDefault="00941729" w:rsidP="00357F9E">
      <w:pPr>
        <w:pStyle w:val="NormalWeb"/>
        <w:numPr>
          <w:ilvl w:val="0"/>
          <w:numId w:val="19"/>
        </w:numPr>
        <w:spacing w:before="0" w:beforeAutospacing="0" w:after="0" w:afterAutospacing="0" w:line="360" w:lineRule="auto"/>
        <w:jc w:val="both"/>
      </w:pPr>
      <w:r w:rsidRPr="00941729">
        <w:t>Acțiuni de ve</w:t>
      </w:r>
      <w:r w:rsidR="007630F6">
        <w:t>rificare a cărților de imobil (284 acțiuni</w:t>
      </w:r>
      <w:r w:rsidRPr="00941729">
        <w:t>);</w:t>
      </w:r>
    </w:p>
    <w:p w:rsidR="00941729" w:rsidRPr="00941729" w:rsidRDefault="00941729" w:rsidP="00357F9E">
      <w:pPr>
        <w:pStyle w:val="NormalWeb"/>
        <w:numPr>
          <w:ilvl w:val="0"/>
          <w:numId w:val="19"/>
        </w:numPr>
        <w:spacing w:before="0" w:beforeAutospacing="0" w:after="0" w:afterAutospacing="0" w:line="360" w:lineRule="auto"/>
        <w:jc w:val="both"/>
      </w:pPr>
      <w:r w:rsidRPr="00941729">
        <w:t>Acțiuni de punere în legalitate a persoanelor care încalcă prevederile  O.U.G 97/ 2005-privind evidenţa, domiciliul, reşedinţa şi actele de identitate ale cetăţenilor români (332 actiuni);</w:t>
      </w:r>
    </w:p>
    <w:p w:rsidR="00941729" w:rsidRPr="00941729" w:rsidRDefault="00941729" w:rsidP="00357F9E">
      <w:pPr>
        <w:pStyle w:val="NormalWeb"/>
        <w:numPr>
          <w:ilvl w:val="0"/>
          <w:numId w:val="19"/>
        </w:numPr>
        <w:spacing w:before="0" w:beforeAutospacing="0" w:after="0" w:afterAutospacing="0" w:line="360" w:lineRule="auto"/>
        <w:jc w:val="both"/>
      </w:pPr>
      <w:r w:rsidRPr="00941729">
        <w:t>Acțiuni în colaborare cu Serviciul Relații cu Asociații de Proprietari pentru rezolvarea unor probleme specifice (15 acțiuni);</w:t>
      </w:r>
    </w:p>
    <w:p w:rsidR="00941729" w:rsidRPr="00941729" w:rsidRDefault="00941729" w:rsidP="00357F9E">
      <w:pPr>
        <w:pStyle w:val="NormalWeb"/>
        <w:numPr>
          <w:ilvl w:val="0"/>
          <w:numId w:val="19"/>
        </w:numPr>
        <w:spacing w:before="0" w:beforeAutospacing="0" w:after="0" w:afterAutospacing="0" w:line="360" w:lineRule="auto"/>
        <w:jc w:val="both"/>
      </w:pPr>
      <w:r w:rsidRPr="00941729">
        <w:t>Acțiuni de verificare în teren și distribuire a somațiilor către persoanele care trebuie să efectue</w:t>
      </w:r>
      <w:r w:rsidR="007630F6">
        <w:t>ze muncă în folosul comunității</w:t>
      </w:r>
      <w:r w:rsidRPr="00941729">
        <w:t xml:space="preserve"> (19 acțiuni);</w:t>
      </w:r>
    </w:p>
    <w:p w:rsidR="00941729" w:rsidRPr="00941729" w:rsidRDefault="00941729" w:rsidP="00357F9E">
      <w:pPr>
        <w:pStyle w:val="NormalWeb"/>
        <w:numPr>
          <w:ilvl w:val="0"/>
          <w:numId w:val="19"/>
        </w:numPr>
        <w:spacing w:before="0" w:beforeAutospacing="0" w:after="0" w:afterAutospacing="0" w:line="360" w:lineRule="auto"/>
        <w:jc w:val="both"/>
      </w:pPr>
      <w:r w:rsidRPr="00941729">
        <w:t>Sprijinirea Centrului Municipal Integrat pentru Situatii de Urgenta al Municipiului Bucuresti pentru gestionarea fluxului de refugiati ucrainieni si distribuirea acestora la centrele special amenajate pe raza teritotial-administrativa a munic</w:t>
      </w:r>
      <w:r w:rsidR="007630F6">
        <w:t>ipiului Bucuresti- (28 actiuni).</w:t>
      </w:r>
    </w:p>
    <w:p w:rsidR="00D35D8D" w:rsidRDefault="00D35D8D" w:rsidP="007630F6">
      <w:pPr>
        <w:pStyle w:val="NormalWeb"/>
        <w:spacing w:before="0" w:beforeAutospacing="0" w:after="0" w:afterAutospacing="0" w:line="360" w:lineRule="auto"/>
        <w:jc w:val="both"/>
      </w:pPr>
    </w:p>
    <w:p w:rsidR="00941729" w:rsidRPr="00941729" w:rsidRDefault="00941729" w:rsidP="007630F6">
      <w:pPr>
        <w:pStyle w:val="NormalWeb"/>
        <w:spacing w:before="0" w:beforeAutospacing="0" w:after="0" w:afterAutospacing="0" w:line="360" w:lineRule="auto"/>
        <w:jc w:val="both"/>
      </w:pPr>
      <w:r w:rsidRPr="00941729">
        <w:t>Rezultate obţinute:</w:t>
      </w:r>
    </w:p>
    <w:p w:rsidR="00941729" w:rsidRPr="00941729" w:rsidRDefault="00941729" w:rsidP="00BF38C0">
      <w:pPr>
        <w:pStyle w:val="NormalWeb"/>
        <w:numPr>
          <w:ilvl w:val="0"/>
          <w:numId w:val="19"/>
        </w:numPr>
        <w:spacing w:before="0" w:beforeAutospacing="0" w:after="0" w:afterAutospacing="0" w:line="360" w:lineRule="auto"/>
        <w:jc w:val="both"/>
      </w:pPr>
      <w:r w:rsidRPr="00941729">
        <w:t>au fost verificate un număr de 8113  persoane;</w:t>
      </w:r>
    </w:p>
    <w:p w:rsidR="00941729" w:rsidRPr="00941729" w:rsidRDefault="00941729" w:rsidP="00BF38C0">
      <w:pPr>
        <w:pStyle w:val="NormalWeb"/>
        <w:numPr>
          <w:ilvl w:val="0"/>
          <w:numId w:val="19"/>
        </w:numPr>
        <w:spacing w:before="0" w:beforeAutospacing="0" w:after="0" w:afterAutospacing="0" w:line="360" w:lineRule="auto"/>
        <w:jc w:val="both"/>
      </w:pPr>
      <w:r w:rsidRPr="00941729">
        <w:t>au fost verificate un număr de 325 asociații de proprietari;</w:t>
      </w:r>
    </w:p>
    <w:p w:rsidR="00941729" w:rsidRPr="00941729" w:rsidRDefault="00941729" w:rsidP="00BF38C0">
      <w:pPr>
        <w:pStyle w:val="NormalWeb"/>
        <w:numPr>
          <w:ilvl w:val="0"/>
          <w:numId w:val="19"/>
        </w:numPr>
        <w:spacing w:before="0" w:beforeAutospacing="0" w:after="0" w:afterAutospacing="0" w:line="360" w:lineRule="auto"/>
        <w:jc w:val="both"/>
      </w:pPr>
      <w:r w:rsidRPr="00941729">
        <w:t>3492  persoane au fost determinate să intre în legalitate;</w:t>
      </w:r>
    </w:p>
    <w:p w:rsidR="00941729" w:rsidRPr="00941729" w:rsidRDefault="00941729" w:rsidP="00BF38C0">
      <w:pPr>
        <w:pStyle w:val="NormalWeb"/>
        <w:numPr>
          <w:ilvl w:val="0"/>
          <w:numId w:val="19"/>
        </w:numPr>
        <w:spacing w:before="0" w:beforeAutospacing="0" w:after="0" w:afterAutospacing="0" w:line="360" w:lineRule="auto"/>
        <w:jc w:val="both"/>
      </w:pPr>
      <w:r w:rsidRPr="00941729">
        <w:t>au fost verificate un număr de 321 cărți de imobil;</w:t>
      </w:r>
    </w:p>
    <w:p w:rsidR="00941729" w:rsidRPr="00941729" w:rsidRDefault="00941729" w:rsidP="00BF38C0">
      <w:pPr>
        <w:pStyle w:val="NormalWeb"/>
        <w:numPr>
          <w:ilvl w:val="0"/>
          <w:numId w:val="19"/>
        </w:numPr>
        <w:spacing w:before="0" w:beforeAutospacing="0" w:after="0" w:afterAutospacing="0" w:line="360" w:lineRule="auto"/>
        <w:jc w:val="both"/>
      </w:pPr>
      <w:r w:rsidRPr="00941729">
        <w:t>au fost verificate un număr de 334 clădiri de blocuri;</w:t>
      </w:r>
    </w:p>
    <w:p w:rsidR="00941729" w:rsidRPr="00941729" w:rsidRDefault="00941729" w:rsidP="00BF38C0">
      <w:pPr>
        <w:pStyle w:val="NormalWeb"/>
        <w:numPr>
          <w:ilvl w:val="0"/>
          <w:numId w:val="19"/>
        </w:numPr>
        <w:spacing w:before="0" w:beforeAutospacing="0" w:after="0" w:afterAutospacing="0" w:line="360" w:lineRule="auto"/>
        <w:jc w:val="both"/>
      </w:pPr>
      <w:r w:rsidRPr="00941729">
        <w:t>au fost rezolvate un număr de 432 sesizări ale cetățenilor;</w:t>
      </w:r>
    </w:p>
    <w:p w:rsidR="00941729" w:rsidRPr="00941729" w:rsidRDefault="00941729" w:rsidP="00BF38C0">
      <w:pPr>
        <w:pStyle w:val="NormalWeb"/>
        <w:numPr>
          <w:ilvl w:val="0"/>
          <w:numId w:val="19"/>
        </w:numPr>
        <w:spacing w:before="0" w:beforeAutospacing="0" w:after="0" w:afterAutospacing="0" w:line="360" w:lineRule="auto"/>
        <w:jc w:val="both"/>
      </w:pPr>
      <w:r w:rsidRPr="00941729">
        <w:t xml:space="preserve">au fost aplicate un număr de 347 sancțiuni contravenționale în valoare de 40970 </w:t>
      </w:r>
      <w:r w:rsidR="00BF38C0">
        <w:t>ș</w:t>
      </w:r>
      <w:r w:rsidRPr="00941729">
        <w:t>i un avertisment scris;</w:t>
      </w:r>
    </w:p>
    <w:p w:rsidR="00941729" w:rsidRPr="00941729" w:rsidRDefault="00941729" w:rsidP="00BF38C0">
      <w:pPr>
        <w:pStyle w:val="NormalWeb"/>
        <w:numPr>
          <w:ilvl w:val="0"/>
          <w:numId w:val="19"/>
        </w:numPr>
        <w:spacing w:before="0" w:beforeAutospacing="0" w:after="0" w:afterAutospacing="0" w:line="360" w:lineRule="auto"/>
        <w:jc w:val="both"/>
      </w:pPr>
      <w:r w:rsidRPr="00941729">
        <w:t>au fost distribuite un număr de 12 somații pentru efectuarea serviciului de muncă în folosul comunității;</w:t>
      </w:r>
    </w:p>
    <w:p w:rsidR="00941729" w:rsidRPr="00941729" w:rsidRDefault="00941729" w:rsidP="00BF38C0">
      <w:pPr>
        <w:pStyle w:val="NormalWeb"/>
        <w:numPr>
          <w:ilvl w:val="0"/>
          <w:numId w:val="19"/>
        </w:numPr>
        <w:spacing w:before="0" w:beforeAutospacing="0" w:after="0" w:afterAutospacing="0" w:line="360" w:lineRule="auto"/>
        <w:jc w:val="both"/>
      </w:pPr>
      <w:r w:rsidRPr="00941729">
        <w:t>au fost întocmite un număr de 244 Note de Constatare.</w:t>
      </w:r>
    </w:p>
    <w:p w:rsidR="00941729" w:rsidRPr="00941729" w:rsidRDefault="00941729" w:rsidP="007630F6">
      <w:pPr>
        <w:pStyle w:val="NormalWeb"/>
        <w:spacing w:before="0" w:beforeAutospacing="0" w:after="0" w:afterAutospacing="0" w:line="360" w:lineRule="auto"/>
        <w:jc w:val="both"/>
      </w:pPr>
      <w:r w:rsidRPr="00941729">
        <w:t>Sursa de finanțare – buget local</w:t>
      </w:r>
    </w:p>
    <w:p w:rsidR="001E4791" w:rsidRPr="001E4791" w:rsidRDefault="00941729" w:rsidP="001E4791">
      <w:pPr>
        <w:pStyle w:val="NormalWeb"/>
        <w:spacing w:before="0" w:beforeAutospacing="0" w:after="0" w:afterAutospacing="0" w:line="360" w:lineRule="auto"/>
        <w:jc w:val="both"/>
      </w:pPr>
      <w:r w:rsidRPr="00941729">
        <w:t>Stadiu-Realizat</w:t>
      </w:r>
    </w:p>
    <w:p w:rsidR="00384D52" w:rsidRPr="001E4791" w:rsidRDefault="00384D52" w:rsidP="00D377DA">
      <w:pPr>
        <w:pStyle w:val="Listparagraf"/>
        <w:numPr>
          <w:ilvl w:val="1"/>
          <w:numId w:val="35"/>
        </w:numPr>
        <w:tabs>
          <w:tab w:val="left" w:pos="810"/>
          <w:tab w:val="left" w:pos="1276"/>
          <w:tab w:val="left" w:pos="1560"/>
        </w:tabs>
        <w:spacing w:before="240" w:line="360" w:lineRule="auto"/>
        <w:ind w:left="1418" w:right="-334" w:hanging="283"/>
        <w:jc w:val="both"/>
        <w:outlineLvl w:val="1"/>
        <w:rPr>
          <w:rFonts w:ascii="Times New Roman" w:hAnsi="Times New Roman" w:cs="Times New Roman"/>
          <w:b/>
          <w:sz w:val="26"/>
          <w:szCs w:val="26"/>
        </w:rPr>
      </w:pPr>
      <w:bookmarkStart w:id="50" w:name="_Toc42848473"/>
      <w:r w:rsidRPr="001E4791">
        <w:rPr>
          <w:rFonts w:ascii="Times New Roman" w:hAnsi="Times New Roman" w:cs="Times New Roman"/>
          <w:b/>
          <w:sz w:val="26"/>
          <w:szCs w:val="26"/>
        </w:rPr>
        <w:lastRenderedPageBreak/>
        <w:t xml:space="preserve"> </w:t>
      </w:r>
      <w:bookmarkStart w:id="51" w:name="_Toc127799496"/>
      <w:r w:rsidR="001C73C1" w:rsidRPr="001E4791">
        <w:rPr>
          <w:rFonts w:ascii="Times New Roman" w:hAnsi="Times New Roman" w:cs="Times New Roman"/>
          <w:b/>
          <w:sz w:val="26"/>
          <w:szCs w:val="26"/>
        </w:rPr>
        <w:t>Ordinea și liniștea publică, precum și paza bunurilor</w:t>
      </w:r>
      <w:bookmarkEnd w:id="50"/>
      <w:bookmarkEnd w:id="51"/>
      <w:r w:rsidR="00C2471B" w:rsidRPr="001E4791">
        <w:rPr>
          <w:rFonts w:ascii="Times New Roman" w:hAnsi="Times New Roman" w:cs="Times New Roman"/>
          <w:b/>
          <w:sz w:val="26"/>
          <w:szCs w:val="26"/>
        </w:rPr>
        <w:t xml:space="preserve"> </w:t>
      </w:r>
    </w:p>
    <w:p w:rsidR="001E2DB3" w:rsidRPr="00476E90" w:rsidRDefault="0010407C" w:rsidP="00174A7E">
      <w:pPr>
        <w:spacing w:after="120" w:line="360" w:lineRule="auto"/>
        <w:ind w:right="-335"/>
        <w:rPr>
          <w:rFonts w:ascii="Times New Roman" w:hAnsi="Times New Roman" w:cs="Times New Roman"/>
          <w:i/>
          <w:sz w:val="24"/>
          <w:szCs w:val="24"/>
          <w:u w:val="single"/>
        </w:rPr>
      </w:pPr>
      <w:r w:rsidRPr="00476E90">
        <w:rPr>
          <w:rFonts w:ascii="Times New Roman" w:hAnsi="Times New Roman" w:cs="Times New Roman"/>
          <w:i/>
          <w:sz w:val="24"/>
          <w:szCs w:val="24"/>
          <w:u w:val="single"/>
        </w:rPr>
        <w:t>Poliția Locală Sector 2</w:t>
      </w:r>
    </w:p>
    <w:p w:rsidR="00476E90" w:rsidRPr="00476E90" w:rsidRDefault="00476E90" w:rsidP="001E4791">
      <w:pPr>
        <w:tabs>
          <w:tab w:val="left" w:pos="180"/>
        </w:tabs>
        <w:spacing w:after="0" w:line="360" w:lineRule="auto"/>
        <w:ind w:right="-334"/>
        <w:jc w:val="both"/>
        <w:rPr>
          <w:rFonts w:ascii="Times New Roman" w:hAnsi="Times New Roman" w:cs="Times New Roman"/>
          <w:b/>
          <w:i/>
          <w:sz w:val="24"/>
          <w:szCs w:val="24"/>
          <w:u w:val="single"/>
        </w:rPr>
      </w:pPr>
      <w:r w:rsidRPr="00476E90">
        <w:rPr>
          <w:rFonts w:ascii="Times New Roman" w:hAnsi="Times New Roman" w:cs="Times New Roman"/>
          <w:b/>
          <w:i/>
          <w:sz w:val="24"/>
          <w:szCs w:val="24"/>
          <w:u w:val="single"/>
        </w:rPr>
        <w:t>Obiectiv - Creşterea eficienţei acţiunilor de ordine publică</w:t>
      </w:r>
    </w:p>
    <w:p w:rsidR="00476E90" w:rsidRPr="00476E90" w:rsidRDefault="00476E90"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476E90">
        <w:rPr>
          <w:rFonts w:ascii="Times New Roman" w:hAnsi="Times New Roman" w:cs="Times New Roman"/>
          <w:sz w:val="24"/>
          <w:szCs w:val="24"/>
        </w:rPr>
        <w:t>Verificarea zonelor cu potențial contravențional ridicat și intensificarea acțiunilor</w:t>
      </w:r>
      <w:r>
        <w:rPr>
          <w:rFonts w:ascii="Times New Roman" w:hAnsi="Times New Roman" w:cs="Times New Roman"/>
          <w:sz w:val="24"/>
          <w:szCs w:val="24"/>
        </w:rPr>
        <w:t xml:space="preserve"> </w:t>
      </w:r>
      <w:r w:rsidRPr="00476E90">
        <w:rPr>
          <w:rFonts w:ascii="Times New Roman" w:hAnsi="Times New Roman" w:cs="Times New Roman"/>
          <w:sz w:val="24"/>
          <w:szCs w:val="24"/>
        </w:rPr>
        <w:t>- 4 zone</w:t>
      </w:r>
      <w:r w:rsidR="008B28CC" w:rsidRPr="008B28CC">
        <w:rPr>
          <w:rFonts w:ascii="Times New Roman" w:hAnsi="Times New Roman" w:cs="Times New Roman"/>
          <w:sz w:val="24"/>
          <w:szCs w:val="24"/>
        </w:rPr>
        <w:t>;</w:t>
      </w:r>
    </w:p>
    <w:p w:rsidR="00476E90" w:rsidRPr="00476E90" w:rsidRDefault="00476E90"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476E90">
        <w:rPr>
          <w:rFonts w:ascii="Times New Roman" w:hAnsi="Times New Roman" w:cs="Times New Roman"/>
          <w:sz w:val="24"/>
          <w:szCs w:val="24"/>
        </w:rPr>
        <w:t>Asigurarea unui număr suficient de patrule în zonele de competență – 25 patrule/zi</w:t>
      </w:r>
      <w:r w:rsidR="008B28CC" w:rsidRPr="008B28CC">
        <w:rPr>
          <w:rFonts w:ascii="Times New Roman" w:hAnsi="Times New Roman" w:cs="Times New Roman"/>
          <w:sz w:val="24"/>
          <w:szCs w:val="24"/>
        </w:rPr>
        <w:t>;</w:t>
      </w:r>
    </w:p>
    <w:p w:rsidR="00476E90" w:rsidRPr="00476E90" w:rsidRDefault="00476E90"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476E90">
        <w:rPr>
          <w:rFonts w:ascii="Times New Roman" w:hAnsi="Times New Roman" w:cs="Times New Roman"/>
          <w:sz w:val="24"/>
          <w:szCs w:val="24"/>
        </w:rPr>
        <w:t>Aplanarea conflictelor spontane identificate – 12 conflicte</w:t>
      </w:r>
      <w:r w:rsidR="008B28CC" w:rsidRPr="008B28CC">
        <w:rPr>
          <w:rFonts w:ascii="Times New Roman" w:hAnsi="Times New Roman" w:cs="Times New Roman"/>
          <w:sz w:val="24"/>
          <w:szCs w:val="24"/>
        </w:rPr>
        <w:t>;</w:t>
      </w:r>
    </w:p>
    <w:p w:rsidR="00476E90" w:rsidRPr="00476E90" w:rsidRDefault="00476E90"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476E90">
        <w:rPr>
          <w:rFonts w:ascii="Times New Roman" w:hAnsi="Times New Roman" w:cs="Times New Roman"/>
          <w:sz w:val="24"/>
          <w:szCs w:val="24"/>
        </w:rPr>
        <w:t>Instituirea patrulelor în zona instituțiilor de învățământ în vederea asigurării măsurilor de ordine și liniște publică – 11 instituții de învățamânt</w:t>
      </w:r>
      <w:r w:rsidR="008B28CC" w:rsidRPr="008B28CC">
        <w:rPr>
          <w:rFonts w:ascii="Times New Roman" w:hAnsi="Times New Roman" w:cs="Times New Roman"/>
          <w:sz w:val="24"/>
          <w:szCs w:val="24"/>
        </w:rPr>
        <w:t>;</w:t>
      </w:r>
    </w:p>
    <w:p w:rsidR="00476E90" w:rsidRPr="00476E90" w:rsidRDefault="00476E90"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476E90">
        <w:rPr>
          <w:rFonts w:ascii="Times New Roman" w:hAnsi="Times New Roman" w:cs="Times New Roman"/>
          <w:sz w:val="24"/>
          <w:szCs w:val="24"/>
        </w:rPr>
        <w:t>Acționarea în timp real și util la locul de desfășurare a misiunilor– 5-10 minute</w:t>
      </w:r>
      <w:r w:rsidR="008B28CC" w:rsidRPr="008B28CC">
        <w:rPr>
          <w:rFonts w:ascii="Times New Roman" w:hAnsi="Times New Roman" w:cs="Times New Roman"/>
          <w:sz w:val="24"/>
          <w:szCs w:val="24"/>
        </w:rPr>
        <w:t>;</w:t>
      </w:r>
    </w:p>
    <w:p w:rsidR="00476E90" w:rsidRPr="00476E90" w:rsidRDefault="00476E90"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476E90">
        <w:rPr>
          <w:rFonts w:ascii="Times New Roman" w:hAnsi="Times New Roman" w:cs="Times New Roman"/>
          <w:sz w:val="24"/>
          <w:szCs w:val="24"/>
        </w:rPr>
        <w:t>Asigurarea măsurilor de ordine publică la cele două centre unde sunt caz</w:t>
      </w:r>
      <w:r w:rsidR="00333A79">
        <w:rPr>
          <w:rFonts w:ascii="Times New Roman" w:hAnsi="Times New Roman" w:cs="Times New Roman"/>
          <w:sz w:val="24"/>
          <w:szCs w:val="24"/>
        </w:rPr>
        <w:t>ate persoanele refugiate</w:t>
      </w:r>
      <w:r w:rsidR="008B28CC" w:rsidRPr="008B28CC">
        <w:rPr>
          <w:rFonts w:ascii="Times New Roman" w:hAnsi="Times New Roman" w:cs="Times New Roman"/>
          <w:sz w:val="24"/>
          <w:szCs w:val="24"/>
        </w:rPr>
        <w:t>;</w:t>
      </w:r>
    </w:p>
    <w:p w:rsidR="00476E90" w:rsidRPr="00476E90" w:rsidRDefault="00476E90"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476E90">
        <w:rPr>
          <w:rFonts w:ascii="Times New Roman" w:hAnsi="Times New Roman" w:cs="Times New Roman"/>
          <w:sz w:val="24"/>
          <w:szCs w:val="24"/>
        </w:rPr>
        <w:t>Depistarea persoanelor fără adăpost si predarea acestora la adăposturile de noapte</w:t>
      </w:r>
      <w:r w:rsidR="008B28CC" w:rsidRPr="008B28CC">
        <w:rPr>
          <w:rFonts w:ascii="Times New Roman" w:hAnsi="Times New Roman" w:cs="Times New Roman"/>
          <w:sz w:val="24"/>
          <w:szCs w:val="24"/>
        </w:rPr>
        <w:t>;</w:t>
      </w:r>
    </w:p>
    <w:p w:rsidR="00476E90" w:rsidRPr="00476E90" w:rsidRDefault="00476E90"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476E90">
        <w:rPr>
          <w:rFonts w:ascii="Times New Roman" w:hAnsi="Times New Roman" w:cs="Times New Roman"/>
          <w:sz w:val="24"/>
          <w:szCs w:val="24"/>
        </w:rPr>
        <w:t>Inchiderea și deschiderea parcurilor conform HCLS2 nr. 286/2019 – 61 parcuri</w:t>
      </w:r>
      <w:r w:rsidR="008B28CC" w:rsidRPr="008B28CC">
        <w:rPr>
          <w:rFonts w:ascii="Times New Roman" w:hAnsi="Times New Roman" w:cs="Times New Roman"/>
          <w:sz w:val="24"/>
          <w:szCs w:val="24"/>
        </w:rPr>
        <w:t>;</w:t>
      </w:r>
    </w:p>
    <w:p w:rsidR="00476E90" w:rsidRPr="00476E90" w:rsidRDefault="00476E90"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476E90">
        <w:rPr>
          <w:rFonts w:ascii="Times New Roman" w:hAnsi="Times New Roman" w:cs="Times New Roman"/>
          <w:sz w:val="24"/>
          <w:szCs w:val="24"/>
        </w:rPr>
        <w:t>Acțiuni comune cu direcția/serviciile din cadrul Primăriei Sector 2</w:t>
      </w:r>
      <w:r w:rsidR="008B28CC" w:rsidRPr="008B28CC">
        <w:rPr>
          <w:rFonts w:ascii="Times New Roman" w:hAnsi="Times New Roman" w:cs="Times New Roman"/>
          <w:sz w:val="24"/>
          <w:szCs w:val="24"/>
        </w:rPr>
        <w:t>;</w:t>
      </w:r>
    </w:p>
    <w:p w:rsidR="00476E90" w:rsidRPr="00476E90" w:rsidRDefault="00476E90"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476E90">
        <w:rPr>
          <w:rFonts w:ascii="Times New Roman" w:hAnsi="Times New Roman" w:cs="Times New Roman"/>
          <w:sz w:val="24"/>
          <w:szCs w:val="24"/>
        </w:rPr>
        <w:t>Îndeplinirea procedurii de afișare a proceselor verbale de constatare și sancționare a proceselor verbale de constatare și sancționare , a c</w:t>
      </w:r>
      <w:r w:rsidR="008B28CC">
        <w:rPr>
          <w:rFonts w:ascii="Times New Roman" w:hAnsi="Times New Roman" w:cs="Times New Roman"/>
          <w:sz w:val="24"/>
          <w:szCs w:val="24"/>
        </w:rPr>
        <w:t>ontravențiilor, ordonanțe, ci</w:t>
      </w:r>
      <w:r w:rsidRPr="00476E90">
        <w:rPr>
          <w:rFonts w:ascii="Times New Roman" w:hAnsi="Times New Roman" w:cs="Times New Roman"/>
          <w:sz w:val="24"/>
          <w:szCs w:val="24"/>
        </w:rPr>
        <w:t>tații - 3323</w:t>
      </w:r>
      <w:r w:rsidR="008B28CC" w:rsidRPr="008B28CC">
        <w:rPr>
          <w:rFonts w:ascii="Times New Roman" w:hAnsi="Times New Roman" w:cs="Times New Roman"/>
          <w:sz w:val="24"/>
          <w:szCs w:val="24"/>
        </w:rPr>
        <w:t>;</w:t>
      </w:r>
    </w:p>
    <w:p w:rsidR="00476E90" w:rsidRPr="00476E90" w:rsidRDefault="00476E90"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476E90">
        <w:rPr>
          <w:rFonts w:ascii="Times New Roman" w:hAnsi="Times New Roman" w:cs="Times New Roman"/>
          <w:sz w:val="24"/>
          <w:szCs w:val="24"/>
        </w:rPr>
        <w:t>Efectuarea unui număr crescut de acțiuni de ordine publică în zonele de competență – 34 de acțiuni</w:t>
      </w:r>
      <w:r w:rsidR="008B28CC" w:rsidRPr="008B28CC">
        <w:rPr>
          <w:rFonts w:ascii="Times New Roman" w:hAnsi="Times New Roman" w:cs="Times New Roman"/>
          <w:sz w:val="24"/>
          <w:szCs w:val="24"/>
        </w:rPr>
        <w:t>;</w:t>
      </w:r>
    </w:p>
    <w:p w:rsidR="00476E90" w:rsidRPr="00476E90" w:rsidRDefault="00476E90"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476E90">
        <w:rPr>
          <w:rFonts w:ascii="Times New Roman" w:hAnsi="Times New Roman" w:cs="Times New Roman"/>
          <w:sz w:val="24"/>
          <w:szCs w:val="24"/>
        </w:rPr>
        <w:t>Asigurarea măsurilor de ordine publică pe timpul afluirii/defluirii spectatorilor cu ocazia meciurilor de fotbal desfășurate pe Stadionul Dinamo și Arena Națională - 38 acțiuni</w:t>
      </w:r>
      <w:r w:rsidR="008B28CC" w:rsidRPr="008B28CC">
        <w:rPr>
          <w:rFonts w:ascii="Times New Roman" w:hAnsi="Times New Roman" w:cs="Times New Roman"/>
          <w:sz w:val="24"/>
          <w:szCs w:val="24"/>
        </w:rPr>
        <w:t>;</w:t>
      </w:r>
    </w:p>
    <w:p w:rsidR="00476E90" w:rsidRPr="00476E90" w:rsidRDefault="00476E90"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476E90">
        <w:rPr>
          <w:rFonts w:ascii="Times New Roman" w:hAnsi="Times New Roman" w:cs="Times New Roman"/>
          <w:sz w:val="24"/>
          <w:szCs w:val="24"/>
        </w:rPr>
        <w:t>Asigurarea măsurilor de ordine publică cu ocazia desfășurării Hramului Bisericilor de pe raza Sectorului 2 – 8 acțiuni</w:t>
      </w:r>
      <w:r w:rsidR="008B28CC" w:rsidRPr="008B28CC">
        <w:rPr>
          <w:rFonts w:ascii="Times New Roman" w:hAnsi="Times New Roman" w:cs="Times New Roman"/>
          <w:sz w:val="24"/>
          <w:szCs w:val="24"/>
        </w:rPr>
        <w:t>;</w:t>
      </w:r>
    </w:p>
    <w:p w:rsidR="00476E90" w:rsidRPr="00476E90" w:rsidRDefault="00476E90"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476E90">
        <w:rPr>
          <w:rFonts w:ascii="Times New Roman" w:hAnsi="Times New Roman" w:cs="Times New Roman"/>
          <w:sz w:val="24"/>
          <w:szCs w:val="24"/>
        </w:rPr>
        <w:t>Asigurarea măsurilor de ordine publică la diferite evenimente culturale (festivaluri, concerte) organizate pe  raza Sectorului 2 – 28 acțiuni.</w:t>
      </w:r>
    </w:p>
    <w:p w:rsidR="00476E90" w:rsidRPr="00476E90" w:rsidRDefault="00476E90" w:rsidP="00333A79">
      <w:pPr>
        <w:spacing w:after="0" w:line="360" w:lineRule="auto"/>
        <w:ind w:right="-334"/>
        <w:jc w:val="both"/>
        <w:rPr>
          <w:rFonts w:ascii="Times New Roman" w:hAnsi="Times New Roman" w:cs="Times New Roman"/>
          <w:sz w:val="24"/>
          <w:szCs w:val="24"/>
        </w:rPr>
      </w:pPr>
      <w:r w:rsidRPr="00476E90">
        <w:rPr>
          <w:rFonts w:ascii="Times New Roman" w:hAnsi="Times New Roman" w:cs="Times New Roman"/>
          <w:sz w:val="24"/>
          <w:szCs w:val="24"/>
        </w:rPr>
        <w:t>Indicator de performanță- nr. persoane identificate și predate către alte instituții</w:t>
      </w:r>
    </w:p>
    <w:p w:rsidR="00476E90" w:rsidRPr="00476E90" w:rsidRDefault="00476E90" w:rsidP="00333A79">
      <w:pPr>
        <w:spacing w:after="0" w:line="360" w:lineRule="auto"/>
        <w:ind w:right="-334"/>
        <w:jc w:val="both"/>
        <w:rPr>
          <w:rFonts w:ascii="Times New Roman" w:hAnsi="Times New Roman" w:cs="Times New Roman"/>
          <w:sz w:val="24"/>
          <w:szCs w:val="24"/>
        </w:rPr>
      </w:pPr>
      <w:r w:rsidRPr="00476E90">
        <w:rPr>
          <w:rFonts w:ascii="Times New Roman" w:hAnsi="Times New Roman" w:cs="Times New Roman"/>
          <w:sz w:val="24"/>
          <w:szCs w:val="24"/>
        </w:rPr>
        <w:t>Sursa de finanțare – buget local</w:t>
      </w:r>
    </w:p>
    <w:p w:rsidR="00476E90" w:rsidRPr="00476E90" w:rsidRDefault="00476E90" w:rsidP="00333A79">
      <w:pPr>
        <w:spacing w:after="0" w:line="360" w:lineRule="auto"/>
        <w:ind w:right="-334"/>
        <w:jc w:val="both"/>
        <w:rPr>
          <w:rFonts w:ascii="Times New Roman" w:hAnsi="Times New Roman" w:cs="Times New Roman"/>
          <w:sz w:val="24"/>
          <w:szCs w:val="24"/>
        </w:rPr>
      </w:pPr>
      <w:r w:rsidRPr="00476E90">
        <w:rPr>
          <w:rFonts w:ascii="Times New Roman" w:hAnsi="Times New Roman" w:cs="Times New Roman"/>
          <w:sz w:val="24"/>
          <w:szCs w:val="24"/>
        </w:rPr>
        <w:t>Stadiu- Realizat</w:t>
      </w:r>
    </w:p>
    <w:p w:rsidR="00476E90" w:rsidRPr="00A97A3F" w:rsidRDefault="008B28CC" w:rsidP="00476E90">
      <w:pPr>
        <w:tabs>
          <w:tab w:val="left" w:pos="180"/>
        </w:tabs>
        <w:spacing w:after="0" w:line="360" w:lineRule="auto"/>
        <w:ind w:right="-334"/>
        <w:jc w:val="both"/>
        <w:rPr>
          <w:rFonts w:ascii="Times New Roman" w:hAnsi="Times New Roman" w:cs="Times New Roman"/>
          <w:b/>
          <w:i/>
          <w:sz w:val="24"/>
          <w:szCs w:val="24"/>
          <w:u w:val="single"/>
        </w:rPr>
      </w:pPr>
      <w:r w:rsidRPr="00476E90">
        <w:rPr>
          <w:rFonts w:ascii="Times New Roman" w:hAnsi="Times New Roman" w:cs="Times New Roman"/>
          <w:b/>
          <w:i/>
          <w:sz w:val="24"/>
          <w:szCs w:val="24"/>
          <w:u w:val="single"/>
        </w:rPr>
        <w:t xml:space="preserve">Obiectiv </w:t>
      </w:r>
      <w:r>
        <w:rPr>
          <w:rFonts w:ascii="Times New Roman" w:hAnsi="Times New Roman" w:cs="Times New Roman"/>
          <w:b/>
          <w:i/>
          <w:sz w:val="24"/>
          <w:szCs w:val="24"/>
          <w:u w:val="single"/>
        </w:rPr>
        <w:t xml:space="preserve">- </w:t>
      </w:r>
      <w:r w:rsidR="00476E90" w:rsidRPr="00A97A3F">
        <w:rPr>
          <w:rFonts w:ascii="Times New Roman" w:hAnsi="Times New Roman" w:cs="Times New Roman"/>
          <w:b/>
          <w:i/>
          <w:sz w:val="24"/>
          <w:szCs w:val="24"/>
          <w:u w:val="single"/>
        </w:rPr>
        <w:t>Creșterea calității vieții și a siguranței cetățenilor</w:t>
      </w:r>
    </w:p>
    <w:p w:rsidR="00476E90" w:rsidRPr="00476E90" w:rsidRDefault="00174A7E" w:rsidP="00476E90">
      <w:pPr>
        <w:tabs>
          <w:tab w:val="left" w:pos="180"/>
        </w:tabs>
        <w:spacing w:after="0" w:line="360" w:lineRule="auto"/>
        <w:ind w:right="-334"/>
        <w:jc w:val="both"/>
        <w:rPr>
          <w:rFonts w:ascii="Times New Roman" w:hAnsi="Times New Roman" w:cs="Times New Roman"/>
          <w:sz w:val="24"/>
          <w:szCs w:val="24"/>
        </w:rPr>
      </w:pPr>
      <w:r>
        <w:rPr>
          <w:rFonts w:ascii="Times New Roman" w:hAnsi="Times New Roman" w:cs="Times New Roman"/>
          <w:sz w:val="24"/>
          <w:szCs w:val="24"/>
        </w:rPr>
        <w:tab/>
      </w:r>
      <w:r w:rsidR="00476E90" w:rsidRPr="00476E90">
        <w:rPr>
          <w:rFonts w:ascii="Times New Roman" w:hAnsi="Times New Roman" w:cs="Times New Roman"/>
          <w:sz w:val="24"/>
          <w:szCs w:val="24"/>
        </w:rPr>
        <w:t>Verificarea și soluționarea sesizărilor privind nerespectarea normelor legale de ordine și siguranță publică conform competențelor</w:t>
      </w:r>
    </w:p>
    <w:p w:rsidR="00476E90" w:rsidRPr="00A97A3F" w:rsidRDefault="00476E90" w:rsidP="00A97A3F">
      <w:pPr>
        <w:tabs>
          <w:tab w:val="left" w:pos="180"/>
        </w:tabs>
        <w:spacing w:after="0" w:line="360" w:lineRule="auto"/>
        <w:ind w:right="-334"/>
        <w:jc w:val="both"/>
        <w:rPr>
          <w:rFonts w:ascii="Times New Roman" w:hAnsi="Times New Roman" w:cs="Times New Roman"/>
          <w:sz w:val="24"/>
          <w:szCs w:val="24"/>
        </w:rPr>
      </w:pPr>
      <w:r w:rsidRPr="00A97A3F">
        <w:rPr>
          <w:rFonts w:ascii="Times New Roman" w:hAnsi="Times New Roman" w:cs="Times New Roman"/>
          <w:sz w:val="24"/>
          <w:szCs w:val="24"/>
        </w:rPr>
        <w:lastRenderedPageBreak/>
        <w:t>Sesizări primite/soluționate – 4.928</w:t>
      </w:r>
    </w:p>
    <w:p w:rsidR="00476E90" w:rsidRPr="00476E90" w:rsidRDefault="00476E90"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476E90">
        <w:rPr>
          <w:rFonts w:ascii="Times New Roman" w:hAnsi="Times New Roman" w:cs="Times New Roman"/>
          <w:sz w:val="24"/>
          <w:szCs w:val="24"/>
        </w:rPr>
        <w:t>scrise – 1.117</w:t>
      </w:r>
      <w:r w:rsidR="008B28CC" w:rsidRPr="008B28CC">
        <w:rPr>
          <w:rFonts w:ascii="Times New Roman" w:hAnsi="Times New Roman" w:cs="Times New Roman"/>
          <w:sz w:val="24"/>
          <w:szCs w:val="24"/>
        </w:rPr>
        <w:t>;</w:t>
      </w:r>
    </w:p>
    <w:p w:rsidR="00476E90" w:rsidRPr="00476E90" w:rsidRDefault="00476E90"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476E90">
        <w:rPr>
          <w:rFonts w:ascii="Times New Roman" w:hAnsi="Times New Roman" w:cs="Times New Roman"/>
          <w:sz w:val="24"/>
          <w:szCs w:val="24"/>
        </w:rPr>
        <w:t>telefonice – 3.328</w:t>
      </w:r>
      <w:r w:rsidR="008B28CC" w:rsidRPr="008B28CC">
        <w:rPr>
          <w:rFonts w:ascii="Times New Roman" w:hAnsi="Times New Roman" w:cs="Times New Roman"/>
          <w:sz w:val="24"/>
          <w:szCs w:val="24"/>
        </w:rPr>
        <w:t>;</w:t>
      </w:r>
    </w:p>
    <w:p w:rsidR="00476E90" w:rsidRPr="00476E90" w:rsidRDefault="00476E90"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476E90">
        <w:rPr>
          <w:rFonts w:ascii="Times New Roman" w:hAnsi="Times New Roman" w:cs="Times New Roman"/>
          <w:sz w:val="24"/>
          <w:szCs w:val="24"/>
        </w:rPr>
        <w:t>Facebook – 219</w:t>
      </w:r>
      <w:r w:rsidR="008B28CC" w:rsidRPr="008B28CC">
        <w:rPr>
          <w:rFonts w:ascii="Times New Roman" w:hAnsi="Times New Roman" w:cs="Times New Roman"/>
          <w:sz w:val="24"/>
          <w:szCs w:val="24"/>
        </w:rPr>
        <w:t>;</w:t>
      </w:r>
    </w:p>
    <w:p w:rsidR="00476E90" w:rsidRPr="00476E90" w:rsidRDefault="00476E90"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476E90">
        <w:rPr>
          <w:rFonts w:ascii="Times New Roman" w:hAnsi="Times New Roman" w:cs="Times New Roman"/>
          <w:sz w:val="24"/>
          <w:szCs w:val="24"/>
        </w:rPr>
        <w:t>Whatsapp -780</w:t>
      </w:r>
      <w:r w:rsidR="008B28CC">
        <w:rPr>
          <w:rFonts w:ascii="Times New Roman" w:hAnsi="Times New Roman" w:cs="Times New Roman"/>
          <w:sz w:val="24"/>
          <w:szCs w:val="24"/>
        </w:rPr>
        <w:t>.</w:t>
      </w:r>
    </w:p>
    <w:p w:rsidR="00476E90" w:rsidRPr="00476E90" w:rsidRDefault="00476E90" w:rsidP="00476E90">
      <w:pPr>
        <w:tabs>
          <w:tab w:val="left" w:pos="180"/>
        </w:tabs>
        <w:spacing w:after="0" w:line="360" w:lineRule="auto"/>
        <w:ind w:right="-334"/>
        <w:jc w:val="both"/>
        <w:rPr>
          <w:rFonts w:ascii="Times New Roman" w:hAnsi="Times New Roman" w:cs="Times New Roman"/>
          <w:sz w:val="24"/>
          <w:szCs w:val="24"/>
        </w:rPr>
      </w:pPr>
      <w:r w:rsidRPr="00476E90">
        <w:rPr>
          <w:rFonts w:ascii="Times New Roman" w:hAnsi="Times New Roman" w:cs="Times New Roman"/>
          <w:sz w:val="24"/>
          <w:szCs w:val="24"/>
        </w:rPr>
        <w:t xml:space="preserve">   Indicator de performanță - nr. de sesizări primite ( telefonice și scrise)</w:t>
      </w:r>
    </w:p>
    <w:p w:rsidR="00476E90" w:rsidRPr="00476E90" w:rsidRDefault="00476E90" w:rsidP="00476E90">
      <w:pPr>
        <w:tabs>
          <w:tab w:val="left" w:pos="180"/>
        </w:tabs>
        <w:spacing w:after="0" w:line="360" w:lineRule="auto"/>
        <w:ind w:right="-334"/>
        <w:jc w:val="both"/>
        <w:rPr>
          <w:rFonts w:ascii="Times New Roman" w:hAnsi="Times New Roman" w:cs="Times New Roman"/>
          <w:sz w:val="24"/>
          <w:szCs w:val="24"/>
        </w:rPr>
      </w:pPr>
      <w:r w:rsidRPr="00476E90">
        <w:rPr>
          <w:rFonts w:ascii="Times New Roman" w:hAnsi="Times New Roman" w:cs="Times New Roman"/>
          <w:sz w:val="24"/>
          <w:szCs w:val="24"/>
        </w:rPr>
        <w:t xml:space="preserve">   Sursa de finanțare – buget local</w:t>
      </w:r>
    </w:p>
    <w:p w:rsidR="00476E90" w:rsidRPr="00476E90" w:rsidRDefault="00476E90" w:rsidP="00476E90">
      <w:pPr>
        <w:tabs>
          <w:tab w:val="left" w:pos="180"/>
        </w:tabs>
        <w:spacing w:after="0" w:line="360" w:lineRule="auto"/>
        <w:ind w:right="-334"/>
        <w:jc w:val="both"/>
        <w:rPr>
          <w:rFonts w:ascii="Times New Roman" w:hAnsi="Times New Roman" w:cs="Times New Roman"/>
          <w:sz w:val="24"/>
          <w:szCs w:val="24"/>
        </w:rPr>
      </w:pPr>
      <w:r w:rsidRPr="00476E90">
        <w:rPr>
          <w:rFonts w:ascii="Times New Roman" w:hAnsi="Times New Roman" w:cs="Times New Roman"/>
          <w:sz w:val="24"/>
          <w:szCs w:val="24"/>
        </w:rPr>
        <w:t xml:space="preserve">  </w:t>
      </w:r>
      <w:r w:rsidR="00D97880">
        <w:rPr>
          <w:rFonts w:ascii="Times New Roman" w:hAnsi="Times New Roman" w:cs="Times New Roman"/>
          <w:sz w:val="24"/>
          <w:szCs w:val="24"/>
        </w:rPr>
        <w:t xml:space="preserve"> </w:t>
      </w:r>
      <w:r w:rsidRPr="00476E90">
        <w:rPr>
          <w:rFonts w:ascii="Times New Roman" w:hAnsi="Times New Roman" w:cs="Times New Roman"/>
          <w:sz w:val="24"/>
          <w:szCs w:val="24"/>
        </w:rPr>
        <w:t>Stadiu- Realizat</w:t>
      </w:r>
    </w:p>
    <w:p w:rsidR="00476E90" w:rsidRPr="00476E90" w:rsidRDefault="00476E90" w:rsidP="00476E90">
      <w:pPr>
        <w:tabs>
          <w:tab w:val="left" w:pos="180"/>
        </w:tabs>
        <w:spacing w:after="0" w:line="360" w:lineRule="auto"/>
        <w:ind w:right="-334"/>
        <w:jc w:val="both"/>
        <w:rPr>
          <w:rFonts w:ascii="Times New Roman" w:hAnsi="Times New Roman" w:cs="Times New Roman"/>
          <w:sz w:val="24"/>
          <w:szCs w:val="24"/>
        </w:rPr>
      </w:pPr>
    </w:p>
    <w:p w:rsidR="00476E90" w:rsidRPr="0005532A" w:rsidRDefault="00476E90" w:rsidP="00476E90">
      <w:pPr>
        <w:tabs>
          <w:tab w:val="left" w:pos="180"/>
        </w:tabs>
        <w:spacing w:after="0" w:line="360" w:lineRule="auto"/>
        <w:ind w:right="-334"/>
        <w:jc w:val="both"/>
        <w:rPr>
          <w:rFonts w:ascii="Times New Roman" w:hAnsi="Times New Roman" w:cs="Times New Roman"/>
          <w:b/>
          <w:i/>
          <w:sz w:val="24"/>
          <w:szCs w:val="24"/>
          <w:u w:val="single"/>
        </w:rPr>
      </w:pPr>
      <w:r w:rsidRPr="00476E90">
        <w:rPr>
          <w:rFonts w:ascii="Times New Roman" w:hAnsi="Times New Roman" w:cs="Times New Roman"/>
          <w:sz w:val="24"/>
          <w:szCs w:val="24"/>
        </w:rPr>
        <w:t xml:space="preserve"> </w:t>
      </w:r>
      <w:r w:rsidR="008B28CC" w:rsidRPr="00476E90">
        <w:rPr>
          <w:rFonts w:ascii="Times New Roman" w:hAnsi="Times New Roman" w:cs="Times New Roman"/>
          <w:b/>
          <w:i/>
          <w:sz w:val="24"/>
          <w:szCs w:val="24"/>
          <w:u w:val="single"/>
        </w:rPr>
        <w:t xml:space="preserve">Obiectiv </w:t>
      </w:r>
      <w:r w:rsidR="008B28CC">
        <w:rPr>
          <w:rFonts w:ascii="Times New Roman" w:hAnsi="Times New Roman" w:cs="Times New Roman"/>
          <w:b/>
          <w:i/>
          <w:sz w:val="24"/>
          <w:szCs w:val="24"/>
          <w:u w:val="single"/>
        </w:rPr>
        <w:t xml:space="preserve">- </w:t>
      </w:r>
      <w:r w:rsidRPr="0005532A">
        <w:rPr>
          <w:rFonts w:ascii="Times New Roman" w:hAnsi="Times New Roman" w:cs="Times New Roman"/>
          <w:b/>
          <w:i/>
          <w:sz w:val="24"/>
          <w:szCs w:val="24"/>
          <w:u w:val="single"/>
        </w:rPr>
        <w:t>Creșterea calității vieții prin descurajarea actelor infracționale</w:t>
      </w:r>
    </w:p>
    <w:p w:rsidR="00476E90" w:rsidRPr="00476E90" w:rsidRDefault="00476E90"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476E90">
        <w:rPr>
          <w:rFonts w:ascii="Times New Roman" w:hAnsi="Times New Roman" w:cs="Times New Roman"/>
          <w:sz w:val="24"/>
          <w:szCs w:val="24"/>
        </w:rPr>
        <w:t>Activității pe linie de ordine publică în cadrul unor patrule independente folosite pentru suplimentarea dispozitivelor de ordine publica instituite la nivelul Secțiilor 6-9 Politie, sub coordonarea operațională a Ministerului Afacerilor  Interne Sector 2 Poliție- 4 patrule /zi</w:t>
      </w:r>
      <w:r w:rsidR="008B28CC" w:rsidRPr="008B28CC">
        <w:rPr>
          <w:rFonts w:ascii="Times New Roman" w:hAnsi="Times New Roman" w:cs="Times New Roman"/>
          <w:sz w:val="24"/>
          <w:szCs w:val="24"/>
        </w:rPr>
        <w:t>;</w:t>
      </w:r>
      <w:r w:rsidRPr="00476E90">
        <w:rPr>
          <w:rFonts w:ascii="Times New Roman" w:hAnsi="Times New Roman" w:cs="Times New Roman"/>
          <w:sz w:val="24"/>
          <w:szCs w:val="24"/>
        </w:rPr>
        <w:t xml:space="preserve"> </w:t>
      </w:r>
    </w:p>
    <w:p w:rsidR="00476E90" w:rsidRPr="00476E90" w:rsidRDefault="00476E90"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476E90">
        <w:rPr>
          <w:rFonts w:ascii="Times New Roman" w:hAnsi="Times New Roman" w:cs="Times New Roman"/>
          <w:sz w:val="24"/>
          <w:szCs w:val="24"/>
        </w:rPr>
        <w:t>Depistarea infracțiunilor flagrante, a făptuitorilor, identificarea martorilor și predarea către organele competente a făptuitorilor pe bază de proces verbal în vederea continuării cercetărilor – 6 infracțiuni</w:t>
      </w:r>
      <w:r w:rsidR="008B28CC" w:rsidRPr="008B28CC">
        <w:rPr>
          <w:rFonts w:ascii="Times New Roman" w:hAnsi="Times New Roman" w:cs="Times New Roman"/>
          <w:sz w:val="24"/>
          <w:szCs w:val="24"/>
        </w:rPr>
        <w:t>;</w:t>
      </w:r>
    </w:p>
    <w:p w:rsidR="00476E90" w:rsidRPr="00476E90" w:rsidRDefault="00476E90"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476E90">
        <w:rPr>
          <w:rFonts w:ascii="Times New Roman" w:hAnsi="Times New Roman" w:cs="Times New Roman"/>
          <w:sz w:val="24"/>
          <w:szCs w:val="24"/>
        </w:rPr>
        <w:t>Depistarea și predarea către secțiile de poliție din sectorul 2 a persoanelor – 17 persoane</w:t>
      </w:r>
      <w:r w:rsidR="008B28CC" w:rsidRPr="008B28CC">
        <w:rPr>
          <w:rFonts w:ascii="Times New Roman" w:hAnsi="Times New Roman" w:cs="Times New Roman"/>
          <w:sz w:val="24"/>
          <w:szCs w:val="24"/>
        </w:rPr>
        <w:t>;</w:t>
      </w:r>
    </w:p>
    <w:p w:rsidR="00476E90" w:rsidRPr="00476E90" w:rsidRDefault="00476E90"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476E90">
        <w:rPr>
          <w:rFonts w:ascii="Times New Roman" w:hAnsi="Times New Roman" w:cs="Times New Roman"/>
          <w:sz w:val="24"/>
          <w:szCs w:val="24"/>
        </w:rPr>
        <w:t>Indicator de performanță - nr. zonelor critice depistate în spațiul monitorizat și nr. de  persoane predate către secțiile de poliție</w:t>
      </w:r>
      <w:r w:rsidR="008B28CC">
        <w:rPr>
          <w:rFonts w:ascii="Times New Roman" w:hAnsi="Times New Roman" w:cs="Times New Roman"/>
          <w:sz w:val="24"/>
          <w:szCs w:val="24"/>
        </w:rPr>
        <w:t>.</w:t>
      </w:r>
      <w:r w:rsidRPr="00476E90">
        <w:rPr>
          <w:rFonts w:ascii="Times New Roman" w:hAnsi="Times New Roman" w:cs="Times New Roman"/>
          <w:sz w:val="24"/>
          <w:szCs w:val="24"/>
        </w:rPr>
        <w:t xml:space="preserve">  </w:t>
      </w:r>
    </w:p>
    <w:p w:rsidR="00476E90" w:rsidRPr="00476E90" w:rsidRDefault="00476E90" w:rsidP="00476E90">
      <w:pPr>
        <w:tabs>
          <w:tab w:val="left" w:pos="180"/>
        </w:tabs>
        <w:spacing w:after="0" w:line="360" w:lineRule="auto"/>
        <w:ind w:right="-334"/>
        <w:jc w:val="both"/>
        <w:rPr>
          <w:rFonts w:ascii="Times New Roman" w:hAnsi="Times New Roman" w:cs="Times New Roman"/>
          <w:sz w:val="24"/>
          <w:szCs w:val="24"/>
        </w:rPr>
      </w:pPr>
      <w:r w:rsidRPr="00476E90">
        <w:rPr>
          <w:rFonts w:ascii="Times New Roman" w:hAnsi="Times New Roman" w:cs="Times New Roman"/>
          <w:sz w:val="24"/>
          <w:szCs w:val="24"/>
        </w:rPr>
        <w:t>Sursa de finanțare – buget local</w:t>
      </w:r>
    </w:p>
    <w:p w:rsidR="00384D52" w:rsidRDefault="00476E90" w:rsidP="00476E90">
      <w:pPr>
        <w:tabs>
          <w:tab w:val="left" w:pos="180"/>
        </w:tabs>
        <w:spacing w:after="0" w:line="360" w:lineRule="auto"/>
        <w:ind w:right="-334"/>
        <w:jc w:val="both"/>
        <w:rPr>
          <w:rFonts w:ascii="Times New Roman" w:hAnsi="Times New Roman" w:cs="Times New Roman"/>
          <w:sz w:val="24"/>
          <w:szCs w:val="24"/>
        </w:rPr>
      </w:pPr>
      <w:r w:rsidRPr="00476E90">
        <w:rPr>
          <w:rFonts w:ascii="Times New Roman" w:hAnsi="Times New Roman" w:cs="Times New Roman"/>
          <w:sz w:val="24"/>
          <w:szCs w:val="24"/>
        </w:rPr>
        <w:t>Stadiu-Realizat</w:t>
      </w:r>
    </w:p>
    <w:p w:rsidR="004659F0" w:rsidRDefault="004659F0" w:rsidP="00476E90">
      <w:pPr>
        <w:tabs>
          <w:tab w:val="left" w:pos="180"/>
        </w:tabs>
        <w:spacing w:after="0" w:line="360" w:lineRule="auto"/>
        <w:ind w:right="-334"/>
        <w:jc w:val="both"/>
        <w:rPr>
          <w:rFonts w:ascii="Times New Roman" w:hAnsi="Times New Roman" w:cs="Times New Roman"/>
          <w:sz w:val="24"/>
          <w:szCs w:val="24"/>
        </w:rPr>
      </w:pPr>
    </w:p>
    <w:p w:rsidR="004659F0" w:rsidRPr="004659F0" w:rsidRDefault="008B28CC" w:rsidP="004659F0">
      <w:pPr>
        <w:tabs>
          <w:tab w:val="left" w:pos="180"/>
        </w:tabs>
        <w:spacing w:after="0" w:line="360" w:lineRule="auto"/>
        <w:ind w:right="-334"/>
        <w:jc w:val="both"/>
        <w:rPr>
          <w:rFonts w:ascii="Times New Roman" w:eastAsia="Calibri" w:hAnsi="Times New Roman" w:cs="Times New Roman"/>
          <w:b/>
          <w:i/>
          <w:sz w:val="24"/>
          <w:szCs w:val="24"/>
          <w:u w:val="single"/>
        </w:rPr>
      </w:pPr>
      <w:r w:rsidRPr="00476E90">
        <w:rPr>
          <w:rFonts w:ascii="Times New Roman" w:hAnsi="Times New Roman" w:cs="Times New Roman"/>
          <w:b/>
          <w:i/>
          <w:sz w:val="24"/>
          <w:szCs w:val="24"/>
          <w:u w:val="single"/>
        </w:rPr>
        <w:t xml:space="preserve">Obiectiv </w:t>
      </w:r>
      <w:r>
        <w:rPr>
          <w:rFonts w:ascii="Times New Roman" w:hAnsi="Times New Roman" w:cs="Times New Roman"/>
          <w:b/>
          <w:i/>
          <w:sz w:val="24"/>
          <w:szCs w:val="24"/>
          <w:u w:val="single"/>
        </w:rPr>
        <w:t xml:space="preserve">- </w:t>
      </w:r>
      <w:r w:rsidR="004659F0" w:rsidRPr="004659F0">
        <w:rPr>
          <w:rFonts w:ascii="Times New Roman" w:eastAsia="Calibri" w:hAnsi="Times New Roman" w:cs="Times New Roman"/>
          <w:b/>
          <w:i/>
          <w:sz w:val="24"/>
          <w:szCs w:val="24"/>
          <w:u w:val="single"/>
        </w:rPr>
        <w:t>Asigurarea climatului de siguranță publică în proximitatea unităților de învățământ preuniversitar de pe raza Sectorului 2</w:t>
      </w:r>
    </w:p>
    <w:p w:rsidR="004659F0" w:rsidRPr="004659F0" w:rsidRDefault="00174A7E" w:rsidP="004659F0">
      <w:pPr>
        <w:tabs>
          <w:tab w:val="left" w:pos="180"/>
        </w:tabs>
        <w:spacing w:after="0" w:line="360" w:lineRule="auto"/>
        <w:ind w:right="-334"/>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4659F0" w:rsidRPr="004659F0">
        <w:rPr>
          <w:rFonts w:ascii="Times New Roman" w:eastAsia="Calibri" w:hAnsi="Times New Roman" w:cs="Times New Roman"/>
          <w:sz w:val="24"/>
          <w:szCs w:val="24"/>
        </w:rPr>
        <w:t>Instituirea patrulelor în zona instituțiilor de învățământ în vederea asigurării măsurilor de ordine publică – 11 instituții de învățământ,</w:t>
      </w:r>
    </w:p>
    <w:p w:rsidR="004659F0" w:rsidRPr="004659F0" w:rsidRDefault="004659F0" w:rsidP="004659F0">
      <w:pPr>
        <w:tabs>
          <w:tab w:val="left" w:pos="180"/>
        </w:tabs>
        <w:spacing w:after="0" w:line="360" w:lineRule="auto"/>
        <w:ind w:right="-334"/>
        <w:jc w:val="both"/>
        <w:rPr>
          <w:rFonts w:ascii="Times New Roman" w:eastAsia="Calibri" w:hAnsi="Times New Roman" w:cs="Times New Roman"/>
          <w:sz w:val="24"/>
          <w:szCs w:val="24"/>
        </w:rPr>
      </w:pPr>
      <w:r>
        <w:rPr>
          <w:rFonts w:ascii="Times New Roman" w:hAnsi="Times New Roman" w:cs="Times New Roman"/>
          <w:sz w:val="24"/>
          <w:szCs w:val="24"/>
        </w:rPr>
        <w:t>Sancțiuni aplicate</w:t>
      </w:r>
      <w:r w:rsidRPr="004659F0">
        <w:rPr>
          <w:rFonts w:ascii="Times New Roman" w:eastAsia="Calibri" w:hAnsi="Times New Roman" w:cs="Times New Roman"/>
          <w:sz w:val="24"/>
          <w:szCs w:val="24"/>
        </w:rPr>
        <w:t>:</w:t>
      </w:r>
    </w:p>
    <w:p w:rsidR="004659F0" w:rsidRPr="004659F0" w:rsidRDefault="004659F0" w:rsidP="00357F9E">
      <w:pPr>
        <w:pStyle w:val="Listparagraf"/>
        <w:numPr>
          <w:ilvl w:val="0"/>
          <w:numId w:val="36"/>
        </w:numPr>
        <w:tabs>
          <w:tab w:val="left" w:pos="180"/>
        </w:tabs>
        <w:spacing w:after="0" w:line="360" w:lineRule="auto"/>
        <w:ind w:right="-334"/>
        <w:jc w:val="both"/>
        <w:rPr>
          <w:rFonts w:ascii="Times New Roman" w:eastAsia="Calibri" w:hAnsi="Times New Roman" w:cs="Times New Roman"/>
          <w:sz w:val="24"/>
          <w:szCs w:val="24"/>
        </w:rPr>
      </w:pPr>
      <w:r w:rsidRPr="004659F0">
        <w:rPr>
          <w:rFonts w:ascii="Times New Roman" w:eastAsia="Calibri" w:hAnsi="Times New Roman" w:cs="Times New Roman"/>
          <w:sz w:val="24"/>
          <w:szCs w:val="24"/>
        </w:rPr>
        <w:t>Total sancțiuni – 11.539</w:t>
      </w:r>
      <w:r w:rsidR="008B28CC" w:rsidRPr="008B28CC">
        <w:rPr>
          <w:rFonts w:ascii="Times New Roman" w:hAnsi="Times New Roman" w:cs="Times New Roman"/>
          <w:sz w:val="24"/>
          <w:szCs w:val="24"/>
        </w:rPr>
        <w:t>;</w:t>
      </w:r>
    </w:p>
    <w:p w:rsidR="004659F0" w:rsidRPr="004659F0" w:rsidRDefault="004659F0" w:rsidP="00357F9E">
      <w:pPr>
        <w:pStyle w:val="Listparagraf"/>
        <w:numPr>
          <w:ilvl w:val="0"/>
          <w:numId w:val="36"/>
        </w:numPr>
        <w:tabs>
          <w:tab w:val="left" w:pos="180"/>
        </w:tabs>
        <w:spacing w:after="0" w:line="360" w:lineRule="auto"/>
        <w:ind w:right="-334"/>
        <w:jc w:val="both"/>
        <w:rPr>
          <w:rFonts w:ascii="Times New Roman" w:eastAsia="Calibri" w:hAnsi="Times New Roman" w:cs="Times New Roman"/>
          <w:sz w:val="24"/>
          <w:szCs w:val="24"/>
        </w:rPr>
      </w:pPr>
      <w:r w:rsidRPr="004659F0">
        <w:rPr>
          <w:rFonts w:ascii="Times New Roman" w:eastAsia="Calibri" w:hAnsi="Times New Roman" w:cs="Times New Roman"/>
          <w:sz w:val="24"/>
          <w:szCs w:val="24"/>
        </w:rPr>
        <w:t>Valoare sancțiuni – 5.103.100 lei</w:t>
      </w:r>
      <w:r w:rsidR="008B28CC" w:rsidRPr="008B28CC">
        <w:rPr>
          <w:rFonts w:ascii="Times New Roman" w:hAnsi="Times New Roman" w:cs="Times New Roman"/>
          <w:sz w:val="24"/>
          <w:szCs w:val="24"/>
        </w:rPr>
        <w:t>;</w:t>
      </w:r>
    </w:p>
    <w:p w:rsidR="004659F0" w:rsidRPr="004659F0" w:rsidRDefault="004659F0" w:rsidP="00357F9E">
      <w:pPr>
        <w:pStyle w:val="Listparagraf"/>
        <w:numPr>
          <w:ilvl w:val="0"/>
          <w:numId w:val="36"/>
        </w:numPr>
        <w:tabs>
          <w:tab w:val="left" w:pos="180"/>
        </w:tabs>
        <w:spacing w:after="0" w:line="360" w:lineRule="auto"/>
        <w:ind w:right="-334"/>
        <w:jc w:val="both"/>
        <w:rPr>
          <w:rFonts w:ascii="Times New Roman" w:eastAsia="Calibri" w:hAnsi="Times New Roman" w:cs="Times New Roman"/>
          <w:sz w:val="24"/>
          <w:szCs w:val="24"/>
        </w:rPr>
      </w:pPr>
      <w:r w:rsidRPr="004659F0">
        <w:rPr>
          <w:rFonts w:ascii="Times New Roman" w:eastAsia="Calibri" w:hAnsi="Times New Roman" w:cs="Times New Roman"/>
          <w:sz w:val="24"/>
          <w:szCs w:val="24"/>
        </w:rPr>
        <w:t>Avertismente – 828</w:t>
      </w:r>
      <w:r w:rsidR="008B28CC">
        <w:rPr>
          <w:rFonts w:ascii="Times New Roman" w:eastAsia="Calibri" w:hAnsi="Times New Roman" w:cs="Times New Roman"/>
          <w:sz w:val="24"/>
          <w:szCs w:val="24"/>
        </w:rPr>
        <w:t>.</w:t>
      </w:r>
    </w:p>
    <w:p w:rsidR="00174A7E" w:rsidRDefault="00174A7E" w:rsidP="00E5302D">
      <w:pPr>
        <w:tabs>
          <w:tab w:val="left" w:pos="180"/>
        </w:tabs>
        <w:spacing w:after="0" w:line="360" w:lineRule="auto"/>
        <w:ind w:right="-334"/>
        <w:jc w:val="both"/>
        <w:rPr>
          <w:rFonts w:ascii="Times New Roman" w:hAnsi="Times New Roman" w:cs="Times New Roman"/>
          <w:sz w:val="24"/>
          <w:szCs w:val="24"/>
        </w:rPr>
      </w:pPr>
    </w:p>
    <w:p w:rsidR="00E5302D" w:rsidRPr="008B28CC" w:rsidRDefault="00174A7E" w:rsidP="00E5302D">
      <w:pPr>
        <w:tabs>
          <w:tab w:val="left" w:pos="180"/>
        </w:tabs>
        <w:spacing w:after="0" w:line="360" w:lineRule="auto"/>
        <w:ind w:right="-334"/>
        <w:jc w:val="both"/>
        <w:rPr>
          <w:rFonts w:ascii="Times New Roman" w:hAnsi="Times New Roman" w:cs="Times New Roman"/>
          <w:sz w:val="24"/>
          <w:szCs w:val="24"/>
        </w:rPr>
      </w:pPr>
      <w:r>
        <w:rPr>
          <w:rFonts w:ascii="Times New Roman" w:hAnsi="Times New Roman" w:cs="Times New Roman"/>
          <w:sz w:val="24"/>
          <w:szCs w:val="24"/>
        </w:rPr>
        <w:lastRenderedPageBreak/>
        <w:tab/>
      </w:r>
      <w:r w:rsidR="00E5302D" w:rsidRPr="00E5302D">
        <w:rPr>
          <w:rFonts w:ascii="Times New Roman" w:hAnsi="Times New Roman" w:cs="Times New Roman"/>
          <w:sz w:val="24"/>
          <w:szCs w:val="24"/>
        </w:rPr>
        <w:t xml:space="preserve">Pentru realizarea </w:t>
      </w:r>
      <w:r w:rsidR="00E5302D" w:rsidRPr="00E5302D">
        <w:rPr>
          <w:rFonts w:ascii="Times New Roman" w:hAnsi="Times New Roman" w:cs="Times New Roman"/>
          <w:b/>
          <w:i/>
          <w:sz w:val="24"/>
          <w:szCs w:val="24"/>
          <w:u w:val="single"/>
        </w:rPr>
        <w:t>Creşterii eficienţei acţiunilor privind paza obiectivelor</w:t>
      </w:r>
      <w:r w:rsidR="00E5302D" w:rsidRPr="008B28CC">
        <w:rPr>
          <w:rFonts w:ascii="Times New Roman" w:hAnsi="Times New Roman" w:cs="Times New Roman"/>
          <w:sz w:val="24"/>
          <w:szCs w:val="24"/>
        </w:rPr>
        <w:t xml:space="preserve"> au fost întreprinse următoarele acţiuni: </w:t>
      </w:r>
    </w:p>
    <w:p w:rsidR="00E5302D" w:rsidRPr="00E5302D" w:rsidRDefault="00E5302D"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E5302D">
        <w:rPr>
          <w:rFonts w:ascii="Times New Roman" w:hAnsi="Times New Roman" w:cs="Times New Roman"/>
          <w:sz w:val="24"/>
          <w:szCs w:val="24"/>
        </w:rPr>
        <w:t>Asigurarea pazei bunurilor și obiectivelor aflate în proprietatea unitații / subdiviziunii administrativ-teritoriale și / sau în administrarea  autorității administrației publice locale sau a altor servicii/instituții publice de interes local stabilite de consiliul local;</w:t>
      </w:r>
    </w:p>
    <w:p w:rsidR="00E5302D" w:rsidRPr="00E5302D" w:rsidRDefault="00E5302D"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E5302D">
        <w:rPr>
          <w:rFonts w:ascii="Times New Roman" w:hAnsi="Times New Roman" w:cs="Times New Roman"/>
          <w:sz w:val="24"/>
          <w:szCs w:val="24"/>
        </w:rPr>
        <w:t>Menținerea ordinii și liniștii publice în zonele și locurile stabilite prin planul de ordine și siguranță publică al unității/ subdiviziunii administrativ-teritoriale, aprobat în condițiile legii;</w:t>
      </w:r>
    </w:p>
    <w:p w:rsidR="00E5302D" w:rsidRPr="00E5302D" w:rsidRDefault="00E5302D"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E5302D">
        <w:rPr>
          <w:rFonts w:ascii="Times New Roman" w:hAnsi="Times New Roman" w:cs="Times New Roman"/>
          <w:sz w:val="24"/>
          <w:szCs w:val="24"/>
        </w:rPr>
        <w:t xml:space="preserve">Asigurarea protecţiei personalului din aparatul de specialitate al primarului, din instituţiile sau serviciile publice de interes local, împotriva oricăror acte ostile care le pot periclita viața, integritatea fizică sau sănătatea; </w:t>
      </w:r>
    </w:p>
    <w:p w:rsidR="00E5302D" w:rsidRPr="00E5302D" w:rsidRDefault="00E5302D"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E5302D">
        <w:rPr>
          <w:rFonts w:ascii="Times New Roman" w:hAnsi="Times New Roman" w:cs="Times New Roman"/>
          <w:sz w:val="24"/>
          <w:szCs w:val="24"/>
        </w:rPr>
        <w:t>Asigură controlul accesului  de persoane și auto în incinta obiectivelor, cu respectarea normelor prevăzute  de regulamentele interioare, stabilite la nivelul fiecărui obiectiv în care își desfășoară activitatea;</w:t>
      </w:r>
    </w:p>
    <w:p w:rsidR="00E5302D" w:rsidRPr="00E5302D" w:rsidRDefault="00E5302D"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E5302D">
        <w:rPr>
          <w:rFonts w:ascii="Times New Roman" w:hAnsi="Times New Roman" w:cs="Times New Roman"/>
          <w:sz w:val="24"/>
          <w:szCs w:val="24"/>
        </w:rPr>
        <w:t>Realizarea și însușirea tematicii din legislația de specialitate în vederea aprofundării, având ca finalitate testarea anuală-calificativul anual;</w:t>
      </w:r>
    </w:p>
    <w:p w:rsidR="00E5302D" w:rsidRPr="00E5302D" w:rsidRDefault="00E5302D"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E5302D">
        <w:rPr>
          <w:rFonts w:ascii="Times New Roman" w:hAnsi="Times New Roman" w:cs="Times New Roman"/>
          <w:sz w:val="24"/>
          <w:szCs w:val="24"/>
        </w:rPr>
        <w:t>Realizarea de controale în posturi atât pe timp de zi cât și pe timp de noapte, în scopul verificării activității în timpul serviciului a polițiștilor locali;</w:t>
      </w:r>
    </w:p>
    <w:p w:rsidR="00E5302D" w:rsidRPr="00E5302D" w:rsidRDefault="00E5302D"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E5302D">
        <w:rPr>
          <w:rFonts w:ascii="Times New Roman" w:hAnsi="Times New Roman" w:cs="Times New Roman"/>
          <w:sz w:val="24"/>
          <w:szCs w:val="24"/>
        </w:rPr>
        <w:t>Verificarea și urmărirea în permanență a modului de executare a serviciului de pază;</w:t>
      </w:r>
    </w:p>
    <w:p w:rsidR="00E5302D" w:rsidRPr="00E5302D" w:rsidRDefault="00E5302D"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E5302D">
        <w:rPr>
          <w:rFonts w:ascii="Times New Roman" w:hAnsi="Times New Roman" w:cs="Times New Roman"/>
          <w:sz w:val="24"/>
          <w:szCs w:val="24"/>
        </w:rPr>
        <w:t>Raportarea zilnică a situației și prezenței către dispecerat.</w:t>
      </w:r>
    </w:p>
    <w:p w:rsidR="00E5302D" w:rsidRPr="00E5302D" w:rsidRDefault="00E5302D" w:rsidP="00E5302D">
      <w:pPr>
        <w:tabs>
          <w:tab w:val="left" w:pos="180"/>
        </w:tabs>
        <w:spacing w:after="0" w:line="360" w:lineRule="auto"/>
        <w:ind w:right="-334"/>
        <w:jc w:val="both"/>
        <w:rPr>
          <w:rFonts w:ascii="Times New Roman" w:hAnsi="Times New Roman" w:cs="Times New Roman"/>
          <w:sz w:val="24"/>
          <w:szCs w:val="24"/>
        </w:rPr>
      </w:pPr>
      <w:r w:rsidRPr="00E5302D">
        <w:rPr>
          <w:rFonts w:ascii="Times New Roman" w:hAnsi="Times New Roman" w:cs="Times New Roman"/>
          <w:sz w:val="24"/>
          <w:szCs w:val="24"/>
        </w:rPr>
        <w:t xml:space="preserve">Indicator de performanță </w:t>
      </w:r>
      <w:r w:rsidR="000F41FD">
        <w:rPr>
          <w:rFonts w:ascii="Times New Roman" w:hAnsi="Times New Roman" w:cs="Times New Roman"/>
          <w:sz w:val="24"/>
          <w:szCs w:val="24"/>
        </w:rPr>
        <w:t>-</w:t>
      </w:r>
      <w:r w:rsidRPr="00E5302D">
        <w:rPr>
          <w:rFonts w:ascii="Times New Roman" w:hAnsi="Times New Roman" w:cs="Times New Roman"/>
          <w:sz w:val="24"/>
          <w:szCs w:val="24"/>
        </w:rPr>
        <w:t xml:space="preserve"> nr. de sesizări din partea beneficiarilor/obiective de pază</w:t>
      </w:r>
    </w:p>
    <w:p w:rsidR="00E5302D" w:rsidRPr="00E5302D" w:rsidRDefault="00E5302D" w:rsidP="00E5302D">
      <w:pPr>
        <w:tabs>
          <w:tab w:val="left" w:pos="180"/>
        </w:tabs>
        <w:spacing w:after="0" w:line="360" w:lineRule="auto"/>
        <w:ind w:right="-334"/>
        <w:jc w:val="both"/>
        <w:rPr>
          <w:rFonts w:ascii="Times New Roman" w:hAnsi="Times New Roman" w:cs="Times New Roman"/>
          <w:sz w:val="24"/>
          <w:szCs w:val="24"/>
        </w:rPr>
      </w:pPr>
      <w:r w:rsidRPr="00E5302D">
        <w:rPr>
          <w:rFonts w:ascii="Times New Roman" w:hAnsi="Times New Roman" w:cs="Times New Roman"/>
          <w:sz w:val="24"/>
          <w:szCs w:val="24"/>
        </w:rPr>
        <w:t xml:space="preserve">Sursa de finanțare </w:t>
      </w:r>
      <w:r w:rsidR="000F41FD">
        <w:rPr>
          <w:rFonts w:ascii="Times New Roman" w:hAnsi="Times New Roman" w:cs="Times New Roman"/>
          <w:sz w:val="24"/>
          <w:szCs w:val="24"/>
        </w:rPr>
        <w:t>-</w:t>
      </w:r>
      <w:r w:rsidRPr="00E5302D">
        <w:rPr>
          <w:rFonts w:ascii="Times New Roman" w:hAnsi="Times New Roman" w:cs="Times New Roman"/>
          <w:sz w:val="24"/>
          <w:szCs w:val="24"/>
        </w:rPr>
        <w:t xml:space="preserve"> buget local</w:t>
      </w:r>
    </w:p>
    <w:p w:rsidR="000F41FD" w:rsidRPr="00476E90" w:rsidRDefault="00E5302D" w:rsidP="000F41FD">
      <w:pPr>
        <w:tabs>
          <w:tab w:val="left" w:pos="180"/>
        </w:tabs>
        <w:spacing w:after="0" w:line="360" w:lineRule="auto"/>
        <w:ind w:right="-334"/>
        <w:jc w:val="both"/>
        <w:rPr>
          <w:rFonts w:ascii="Times New Roman" w:hAnsi="Times New Roman" w:cs="Times New Roman"/>
          <w:sz w:val="24"/>
          <w:szCs w:val="24"/>
        </w:rPr>
      </w:pPr>
      <w:r w:rsidRPr="00E5302D">
        <w:rPr>
          <w:rFonts w:ascii="Times New Roman" w:hAnsi="Times New Roman" w:cs="Times New Roman"/>
          <w:sz w:val="24"/>
          <w:szCs w:val="24"/>
        </w:rPr>
        <w:t>Stadiu</w:t>
      </w:r>
      <w:r w:rsidR="000F41FD">
        <w:rPr>
          <w:rFonts w:ascii="Times New Roman" w:hAnsi="Times New Roman" w:cs="Times New Roman"/>
          <w:sz w:val="24"/>
          <w:szCs w:val="24"/>
        </w:rPr>
        <w:t xml:space="preserve"> - r</w:t>
      </w:r>
      <w:r w:rsidRPr="00E5302D">
        <w:rPr>
          <w:rFonts w:ascii="Times New Roman" w:hAnsi="Times New Roman" w:cs="Times New Roman"/>
          <w:sz w:val="24"/>
          <w:szCs w:val="24"/>
        </w:rPr>
        <w:t>ealizat</w:t>
      </w:r>
      <w:r w:rsidR="00174A7E">
        <w:rPr>
          <w:rFonts w:ascii="Times New Roman" w:hAnsi="Times New Roman" w:cs="Times New Roman"/>
          <w:sz w:val="24"/>
          <w:szCs w:val="24"/>
        </w:rPr>
        <w:tab/>
      </w:r>
    </w:p>
    <w:p w:rsidR="00F26E83" w:rsidRPr="001E4791" w:rsidRDefault="00F26E83" w:rsidP="00D377DA">
      <w:pPr>
        <w:pStyle w:val="Listparagraf"/>
        <w:numPr>
          <w:ilvl w:val="1"/>
          <w:numId w:val="35"/>
        </w:numPr>
        <w:tabs>
          <w:tab w:val="left" w:pos="851"/>
          <w:tab w:val="left" w:pos="1418"/>
        </w:tabs>
        <w:spacing w:before="240" w:line="360" w:lineRule="auto"/>
        <w:ind w:left="1418" w:right="-334" w:hanging="425"/>
        <w:jc w:val="both"/>
        <w:outlineLvl w:val="1"/>
        <w:rPr>
          <w:rFonts w:ascii="Times New Roman" w:hAnsi="Times New Roman" w:cs="Times New Roman"/>
          <w:b/>
          <w:sz w:val="26"/>
          <w:szCs w:val="26"/>
        </w:rPr>
      </w:pPr>
      <w:bookmarkStart w:id="52" w:name="_Toc42848474"/>
      <w:bookmarkStart w:id="53" w:name="_Toc127260062"/>
      <w:bookmarkStart w:id="54" w:name="_Toc127799497"/>
      <w:r w:rsidRPr="001E4791">
        <w:rPr>
          <w:rFonts w:ascii="Times New Roman" w:hAnsi="Times New Roman" w:cs="Times New Roman"/>
          <w:b/>
          <w:sz w:val="26"/>
          <w:szCs w:val="26"/>
        </w:rPr>
        <w:t>A</w:t>
      </w:r>
      <w:r w:rsidR="00596A47" w:rsidRPr="001E4791">
        <w:rPr>
          <w:rFonts w:ascii="Times New Roman" w:hAnsi="Times New Roman" w:cs="Times New Roman"/>
          <w:b/>
          <w:sz w:val="26"/>
          <w:szCs w:val="26"/>
        </w:rPr>
        <w:t>ctivitatea</w:t>
      </w:r>
      <w:r w:rsidRPr="001E4791">
        <w:rPr>
          <w:rFonts w:ascii="Times New Roman" w:hAnsi="Times New Roman" w:cs="Times New Roman"/>
          <w:b/>
          <w:sz w:val="26"/>
          <w:szCs w:val="26"/>
        </w:rPr>
        <w:t xml:space="preserve"> </w:t>
      </w:r>
      <w:bookmarkEnd w:id="52"/>
      <w:bookmarkEnd w:id="53"/>
      <w:r w:rsidR="00596A47" w:rsidRPr="001E4791">
        <w:rPr>
          <w:rFonts w:ascii="Times New Roman" w:hAnsi="Times New Roman" w:cs="Times New Roman"/>
          <w:b/>
          <w:sz w:val="26"/>
          <w:szCs w:val="26"/>
        </w:rPr>
        <w:t>desfășurată în domeniul circulației pe drumurile publice</w:t>
      </w:r>
      <w:bookmarkEnd w:id="54"/>
    </w:p>
    <w:p w:rsidR="00F26E83" w:rsidRPr="0027045D" w:rsidRDefault="00F26E83" w:rsidP="00174A7E">
      <w:pPr>
        <w:spacing w:after="120" w:line="360" w:lineRule="auto"/>
        <w:ind w:right="-335"/>
        <w:jc w:val="both"/>
        <w:rPr>
          <w:rFonts w:ascii="Times New Roman" w:hAnsi="Times New Roman" w:cs="Times New Roman"/>
          <w:i/>
          <w:sz w:val="24"/>
          <w:szCs w:val="24"/>
          <w:u w:val="single"/>
        </w:rPr>
      </w:pPr>
      <w:r w:rsidRPr="0027045D">
        <w:rPr>
          <w:rFonts w:ascii="Times New Roman" w:hAnsi="Times New Roman" w:cs="Times New Roman"/>
          <w:i/>
          <w:sz w:val="24"/>
          <w:szCs w:val="24"/>
          <w:u w:val="single"/>
        </w:rPr>
        <w:t>Poliţia Locală</w:t>
      </w:r>
    </w:p>
    <w:p w:rsidR="0027045D" w:rsidRPr="0027045D" w:rsidRDefault="008B28CC" w:rsidP="00DA2EA9">
      <w:pPr>
        <w:pStyle w:val="Listparagraf"/>
        <w:spacing w:after="0" w:line="360" w:lineRule="auto"/>
        <w:ind w:left="0" w:right="-334"/>
        <w:jc w:val="both"/>
        <w:outlineLvl w:val="0"/>
        <w:rPr>
          <w:rFonts w:ascii="Times New Roman" w:eastAsia="Calibri" w:hAnsi="Times New Roman" w:cs="Times New Roman"/>
          <w:b/>
          <w:i/>
          <w:sz w:val="24"/>
          <w:szCs w:val="24"/>
          <w:u w:val="single"/>
        </w:rPr>
      </w:pPr>
      <w:bookmarkStart w:id="55" w:name="_Toc127799498"/>
      <w:bookmarkStart w:id="56" w:name="_Toc42848476"/>
      <w:r w:rsidRPr="00476E90">
        <w:rPr>
          <w:rFonts w:ascii="Times New Roman" w:hAnsi="Times New Roman" w:cs="Times New Roman"/>
          <w:b/>
          <w:i/>
          <w:sz w:val="24"/>
          <w:szCs w:val="24"/>
          <w:u w:val="single"/>
        </w:rPr>
        <w:t xml:space="preserve">Obiectiv </w:t>
      </w:r>
      <w:r>
        <w:rPr>
          <w:rFonts w:ascii="Times New Roman" w:hAnsi="Times New Roman" w:cs="Times New Roman"/>
          <w:b/>
          <w:i/>
          <w:sz w:val="24"/>
          <w:szCs w:val="24"/>
          <w:u w:val="single"/>
        </w:rPr>
        <w:t xml:space="preserve">- </w:t>
      </w:r>
      <w:r w:rsidR="0027045D" w:rsidRPr="0027045D">
        <w:rPr>
          <w:rFonts w:ascii="Times New Roman" w:eastAsia="Calibri" w:hAnsi="Times New Roman" w:cs="Times New Roman"/>
          <w:b/>
          <w:i/>
          <w:sz w:val="24"/>
          <w:szCs w:val="24"/>
          <w:u w:val="single"/>
        </w:rPr>
        <w:t xml:space="preserve">Asigurarea respectării reglementărilor privind circulația rutieră pe raza sectorului 2 prin constatarea faptelor care contravin normelor </w:t>
      </w:r>
      <w:r w:rsidR="00D109E8">
        <w:rPr>
          <w:rFonts w:ascii="Times New Roman" w:eastAsia="Calibri" w:hAnsi="Times New Roman" w:cs="Times New Roman"/>
          <w:b/>
          <w:i/>
          <w:sz w:val="24"/>
          <w:szCs w:val="24"/>
          <w:u w:val="single"/>
        </w:rPr>
        <w:t xml:space="preserve">de circulație </w:t>
      </w:r>
      <w:r w:rsidR="00D109E8" w:rsidRPr="00C95A7B">
        <w:rPr>
          <w:rFonts w:ascii="Times New Roman" w:eastAsia="Calibri" w:hAnsi="Times New Roman" w:cs="Times New Roman"/>
          <w:sz w:val="24"/>
          <w:szCs w:val="24"/>
        </w:rPr>
        <w:t>s-a efectuat prin</w:t>
      </w:r>
      <w:r w:rsidR="0027045D" w:rsidRPr="00C95A7B">
        <w:rPr>
          <w:rFonts w:ascii="Times New Roman" w:eastAsia="Calibri" w:hAnsi="Times New Roman" w:cs="Times New Roman"/>
          <w:sz w:val="24"/>
          <w:szCs w:val="24"/>
        </w:rPr>
        <w:t>:</w:t>
      </w:r>
      <w:bookmarkEnd w:id="55"/>
    </w:p>
    <w:p w:rsidR="0027045D" w:rsidRPr="0027045D" w:rsidRDefault="0027045D" w:rsidP="00D109E8">
      <w:pPr>
        <w:pStyle w:val="Listparagraf"/>
        <w:spacing w:after="0" w:line="360" w:lineRule="auto"/>
        <w:ind w:left="0" w:right="-334" w:firstLine="709"/>
        <w:jc w:val="both"/>
        <w:outlineLvl w:val="0"/>
        <w:rPr>
          <w:rFonts w:ascii="Times New Roman" w:eastAsia="Calibri" w:hAnsi="Times New Roman" w:cs="Times New Roman"/>
          <w:sz w:val="24"/>
          <w:szCs w:val="24"/>
        </w:rPr>
      </w:pPr>
      <w:bookmarkStart w:id="57" w:name="_Toc127799499"/>
      <w:r w:rsidRPr="0027045D">
        <w:rPr>
          <w:rFonts w:ascii="Times New Roman" w:eastAsia="Calibri" w:hAnsi="Times New Roman" w:cs="Times New Roman"/>
          <w:sz w:val="24"/>
          <w:szCs w:val="24"/>
        </w:rPr>
        <w:t xml:space="preserve">Constatarea contravențiilor și aplicarea de sancțiuni pentru nerespectarea prevederilor legale referitoare la circulația în zona pietonală, în zona rezidențială, în parcuri și zone de agrement, în locurile de parcare adaptate, rezervate și semnalizate prin semnul internațional pentru persoanele cu handicap, pentru încălcarea normelor legale privind masa maximă admisă și accesul pe  anumite sectoare de drum, pentru oprirea și staționarea neregulamentară, pentru blocarea accesului în parcarea de reședință și accesul interzis, încălcarea normelor rutiere de </w:t>
      </w:r>
      <w:r w:rsidRPr="0027045D">
        <w:rPr>
          <w:rFonts w:ascii="Times New Roman" w:eastAsia="Calibri" w:hAnsi="Times New Roman" w:cs="Times New Roman"/>
          <w:sz w:val="24"/>
          <w:szCs w:val="24"/>
        </w:rPr>
        <w:lastRenderedPageBreak/>
        <w:t>către pieton, aplicându-se 2.626 sancțiuni, 654 avertismente scrise în valoare de 871.854 lei. Indicator de performanță - Nr. de sancțiuni aplicate</w:t>
      </w:r>
      <w:bookmarkEnd w:id="57"/>
    </w:p>
    <w:p w:rsidR="0027045D" w:rsidRPr="0027045D" w:rsidRDefault="0027045D" w:rsidP="0027045D">
      <w:pPr>
        <w:pStyle w:val="Listparagraf"/>
        <w:spacing w:after="0" w:line="360" w:lineRule="auto"/>
        <w:ind w:left="0" w:right="-334"/>
        <w:jc w:val="both"/>
        <w:outlineLvl w:val="0"/>
        <w:rPr>
          <w:rFonts w:ascii="Times New Roman" w:eastAsia="Calibri" w:hAnsi="Times New Roman" w:cs="Times New Roman"/>
          <w:sz w:val="24"/>
          <w:szCs w:val="24"/>
        </w:rPr>
      </w:pPr>
      <w:bookmarkStart w:id="58" w:name="_Toc127799500"/>
      <w:r w:rsidRPr="0027045D">
        <w:rPr>
          <w:rFonts w:ascii="Times New Roman" w:eastAsia="Calibri" w:hAnsi="Times New Roman" w:cs="Times New Roman"/>
          <w:sz w:val="24"/>
          <w:szCs w:val="24"/>
        </w:rPr>
        <w:t>Sursa de finanțare – buget local</w:t>
      </w:r>
      <w:bookmarkEnd w:id="58"/>
    </w:p>
    <w:p w:rsidR="0027045D" w:rsidRPr="0027045D" w:rsidRDefault="0027045D" w:rsidP="0027045D">
      <w:pPr>
        <w:pStyle w:val="Listparagraf"/>
        <w:spacing w:after="0" w:line="360" w:lineRule="auto"/>
        <w:ind w:left="0" w:right="-334"/>
        <w:jc w:val="both"/>
        <w:outlineLvl w:val="0"/>
        <w:rPr>
          <w:rFonts w:ascii="Times New Roman" w:eastAsia="Calibri" w:hAnsi="Times New Roman" w:cs="Times New Roman"/>
          <w:sz w:val="24"/>
          <w:szCs w:val="24"/>
        </w:rPr>
      </w:pPr>
      <w:bookmarkStart w:id="59" w:name="_Toc127799501"/>
      <w:r w:rsidRPr="0027045D">
        <w:rPr>
          <w:rFonts w:ascii="Times New Roman" w:eastAsia="Calibri" w:hAnsi="Times New Roman" w:cs="Times New Roman"/>
          <w:sz w:val="24"/>
          <w:szCs w:val="24"/>
        </w:rPr>
        <w:t>Stadiu - Realizat</w:t>
      </w:r>
      <w:bookmarkEnd w:id="59"/>
    </w:p>
    <w:p w:rsidR="0027045D" w:rsidRPr="0027045D" w:rsidRDefault="0027045D" w:rsidP="0027045D">
      <w:pPr>
        <w:pStyle w:val="Listparagraf"/>
        <w:spacing w:after="0" w:line="360" w:lineRule="auto"/>
        <w:ind w:left="0" w:right="-334"/>
        <w:jc w:val="both"/>
        <w:outlineLvl w:val="0"/>
        <w:rPr>
          <w:rFonts w:ascii="Times New Roman" w:eastAsia="Calibri" w:hAnsi="Times New Roman" w:cs="Times New Roman"/>
          <w:sz w:val="24"/>
          <w:szCs w:val="24"/>
        </w:rPr>
      </w:pPr>
    </w:p>
    <w:p w:rsidR="0027045D" w:rsidRPr="00DB2A3D" w:rsidRDefault="00596A47" w:rsidP="0027045D">
      <w:pPr>
        <w:pStyle w:val="Listparagraf"/>
        <w:spacing w:after="0" w:line="360" w:lineRule="auto"/>
        <w:ind w:left="0" w:right="-334"/>
        <w:jc w:val="both"/>
        <w:outlineLvl w:val="0"/>
        <w:rPr>
          <w:rFonts w:ascii="Times New Roman" w:eastAsia="Calibri" w:hAnsi="Times New Roman" w:cs="Times New Roman"/>
          <w:b/>
          <w:i/>
          <w:sz w:val="24"/>
          <w:szCs w:val="24"/>
          <w:u w:val="single"/>
        </w:rPr>
      </w:pPr>
      <w:bookmarkStart w:id="60" w:name="_Toc127799502"/>
      <w:r w:rsidRPr="00476E90">
        <w:rPr>
          <w:rFonts w:ascii="Times New Roman" w:hAnsi="Times New Roman" w:cs="Times New Roman"/>
          <w:b/>
          <w:i/>
          <w:sz w:val="24"/>
          <w:szCs w:val="24"/>
          <w:u w:val="single"/>
        </w:rPr>
        <w:t xml:space="preserve">Obiectiv </w:t>
      </w:r>
      <w:r>
        <w:rPr>
          <w:rFonts w:ascii="Times New Roman" w:hAnsi="Times New Roman" w:cs="Times New Roman"/>
          <w:b/>
          <w:i/>
          <w:sz w:val="24"/>
          <w:szCs w:val="24"/>
          <w:u w:val="single"/>
        </w:rPr>
        <w:t xml:space="preserve">- </w:t>
      </w:r>
      <w:r w:rsidR="0027045D" w:rsidRPr="00DB2A3D">
        <w:rPr>
          <w:rFonts w:ascii="Times New Roman" w:eastAsia="Calibri" w:hAnsi="Times New Roman" w:cs="Times New Roman"/>
          <w:b/>
          <w:i/>
          <w:sz w:val="24"/>
          <w:szCs w:val="24"/>
          <w:u w:val="single"/>
        </w:rPr>
        <w:t>Asigurarea și menținerea fluenței circulației pe drumurile publice</w:t>
      </w:r>
      <w:bookmarkEnd w:id="60"/>
    </w:p>
    <w:p w:rsidR="0027045D" w:rsidRPr="00DB2A3D" w:rsidRDefault="0027045D"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DB2A3D">
        <w:rPr>
          <w:rFonts w:ascii="Times New Roman" w:hAnsi="Times New Roman" w:cs="Times New Roman"/>
          <w:sz w:val="24"/>
          <w:szCs w:val="24"/>
        </w:rPr>
        <w:t>Asigurarea fluenţei circulaţiei pe drumurile publice, în vederea  îndeplinirii</w:t>
      </w:r>
      <w:r w:rsidR="00596A47">
        <w:rPr>
          <w:rFonts w:ascii="Times New Roman" w:hAnsi="Times New Roman" w:cs="Times New Roman"/>
          <w:sz w:val="24"/>
          <w:szCs w:val="24"/>
        </w:rPr>
        <w:t>;</w:t>
      </w:r>
      <w:r w:rsidRPr="00DB2A3D">
        <w:rPr>
          <w:rFonts w:ascii="Times New Roman" w:hAnsi="Times New Roman" w:cs="Times New Roman"/>
          <w:sz w:val="24"/>
          <w:szCs w:val="24"/>
        </w:rPr>
        <w:t xml:space="preserve"> </w:t>
      </w:r>
    </w:p>
    <w:p w:rsidR="0027045D" w:rsidRPr="00DB2A3D" w:rsidRDefault="0027045D"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DB2A3D">
        <w:rPr>
          <w:rFonts w:ascii="Times New Roman" w:hAnsi="Times New Roman" w:cs="Times New Roman"/>
          <w:sz w:val="24"/>
          <w:szCs w:val="24"/>
        </w:rPr>
        <w:t>atribuţiilor conferite de lege în domeniul circulaţiei pe drumurile publice - 676 acțiuni</w:t>
      </w:r>
      <w:r w:rsidR="00596A47">
        <w:rPr>
          <w:rFonts w:ascii="Times New Roman" w:hAnsi="Times New Roman" w:cs="Times New Roman"/>
          <w:sz w:val="24"/>
          <w:szCs w:val="24"/>
        </w:rPr>
        <w:t>;</w:t>
      </w:r>
    </w:p>
    <w:p w:rsidR="0027045D" w:rsidRPr="00DB2A3D" w:rsidRDefault="0027045D"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DB2A3D">
        <w:rPr>
          <w:rFonts w:ascii="Times New Roman" w:hAnsi="Times New Roman" w:cs="Times New Roman"/>
          <w:sz w:val="24"/>
          <w:szCs w:val="24"/>
        </w:rPr>
        <w:t>Verificarea integrităţii mijloacelor de semnalizare rutieră și sesizarea</w:t>
      </w:r>
      <w:r w:rsidR="00596A47">
        <w:rPr>
          <w:rFonts w:ascii="Times New Roman" w:hAnsi="Times New Roman" w:cs="Times New Roman"/>
          <w:sz w:val="24"/>
          <w:szCs w:val="24"/>
        </w:rPr>
        <w:t>;</w:t>
      </w:r>
      <w:r w:rsidRPr="00DB2A3D">
        <w:rPr>
          <w:rFonts w:ascii="Times New Roman" w:hAnsi="Times New Roman" w:cs="Times New Roman"/>
          <w:sz w:val="24"/>
          <w:szCs w:val="24"/>
        </w:rPr>
        <w:t xml:space="preserve">  </w:t>
      </w:r>
    </w:p>
    <w:p w:rsidR="0027045D" w:rsidRPr="00DB2A3D" w:rsidRDefault="0027045D"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DB2A3D">
        <w:rPr>
          <w:rFonts w:ascii="Times New Roman" w:hAnsi="Times New Roman" w:cs="Times New Roman"/>
          <w:sz w:val="24"/>
          <w:szCs w:val="24"/>
        </w:rPr>
        <w:t>neregulilor constatate privind funcționarea semafoarelor, starea indicatoarelor şi a marcajelor rutiere și acordarea asistenței în zonele unde se aplică marcaje rutiere s-au desfășurat – 201  acțiuni</w:t>
      </w:r>
      <w:r w:rsidR="00596A47">
        <w:rPr>
          <w:rFonts w:ascii="Times New Roman" w:hAnsi="Times New Roman" w:cs="Times New Roman"/>
          <w:sz w:val="24"/>
          <w:szCs w:val="24"/>
        </w:rPr>
        <w:t>;</w:t>
      </w:r>
    </w:p>
    <w:p w:rsidR="0027045D" w:rsidRPr="00DB2A3D" w:rsidRDefault="0027045D"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DB2A3D">
        <w:rPr>
          <w:rFonts w:ascii="Times New Roman" w:hAnsi="Times New Roman" w:cs="Times New Roman"/>
          <w:sz w:val="24"/>
          <w:szCs w:val="24"/>
        </w:rPr>
        <w:t>Participarea la acţiuni comune cu administratorul drumului pentru înlăturarea efectelor fenomenelor naturale cum sunt ninsoare abundentă, viscol, vânt puternic, ploaie torențială și alte asemenea fenomene, pe drumurile publice, toaletări pomi, asfaltări, Electrica, Distrigaz, ADP, Tehnologica, Enel, Apa Nova, Supercom, Radet – 180  acțiuni</w:t>
      </w:r>
      <w:r w:rsidR="00596A47">
        <w:rPr>
          <w:rFonts w:ascii="Times New Roman" w:hAnsi="Times New Roman" w:cs="Times New Roman"/>
          <w:sz w:val="24"/>
          <w:szCs w:val="24"/>
        </w:rPr>
        <w:t>;</w:t>
      </w:r>
    </w:p>
    <w:p w:rsidR="0027045D" w:rsidRPr="00DB2A3D" w:rsidRDefault="0027045D"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DB2A3D">
        <w:rPr>
          <w:rFonts w:ascii="Times New Roman" w:hAnsi="Times New Roman" w:cs="Times New Roman"/>
          <w:sz w:val="24"/>
          <w:szCs w:val="24"/>
        </w:rPr>
        <w:t>Participarea, împreună cu unităţile/structurile teritoriale ale Poliţiei Române, la asigurarea măsurilor de circulaţie ocazionate de adunări publice, mitinguri, marşuri, demonstraţii, procesiuni, acţiuni de pichetare, acţiuni comerciale promoţionale, manifestări cultural-artistice, sportive, religioase sau comemorative, după caz, precum și de alte activități care se desfășoară pe drumul public și implică aglomerări de persoane - 290 activități;</w:t>
      </w:r>
    </w:p>
    <w:p w:rsidR="0027045D" w:rsidRPr="00DB2A3D" w:rsidRDefault="0027045D"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DB2A3D">
        <w:rPr>
          <w:rFonts w:ascii="Times New Roman" w:hAnsi="Times New Roman" w:cs="Times New Roman"/>
          <w:sz w:val="24"/>
          <w:szCs w:val="24"/>
        </w:rPr>
        <w:t>Sprijinirea unităţilor/structurilor teritoriale ale Poliţiei Române în asigurarea măsurilor de circulaţie în cazul transporturilor speciale şi al celor agabaritice pe raza teritorială  pe raza teritorială de competenţă, precum și, acordarea sprijinului unităților/structurilor teritoriale ale Poliției Române în luarea măsurilor pentru asigurarea traficului - 28 planuri de acțiune;</w:t>
      </w:r>
    </w:p>
    <w:p w:rsidR="0027045D" w:rsidRPr="00DB2A3D" w:rsidRDefault="0027045D"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DB2A3D">
        <w:rPr>
          <w:rFonts w:ascii="Times New Roman" w:hAnsi="Times New Roman" w:cs="Times New Roman"/>
          <w:sz w:val="24"/>
          <w:szCs w:val="24"/>
        </w:rPr>
        <w:t>Participă împreună cu lucrătorii din cadrul Brigăzii Rutiere pentru prevenirea, informarea și verificarea modului de respectare a normelor legale în vigoare privind purtarea măștii de protecție pe timpul stării de alertă în mijloacele de transport în comun - 506 acțiuni</w:t>
      </w:r>
      <w:r w:rsidR="00596A47">
        <w:rPr>
          <w:rFonts w:ascii="Times New Roman" w:hAnsi="Times New Roman" w:cs="Times New Roman"/>
          <w:sz w:val="24"/>
          <w:szCs w:val="24"/>
        </w:rPr>
        <w:t>;</w:t>
      </w:r>
    </w:p>
    <w:p w:rsidR="0027045D" w:rsidRPr="00DB2A3D" w:rsidRDefault="0027045D"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DB2A3D">
        <w:rPr>
          <w:rFonts w:ascii="Times New Roman" w:hAnsi="Times New Roman" w:cs="Times New Roman"/>
          <w:sz w:val="24"/>
          <w:szCs w:val="24"/>
        </w:rPr>
        <w:t>Asigurarea, în cazul accidentelor soldate cu victime, paza locului acestor</w:t>
      </w:r>
      <w:r w:rsidR="00596A47">
        <w:rPr>
          <w:rFonts w:ascii="Times New Roman" w:hAnsi="Times New Roman" w:cs="Times New Roman"/>
          <w:sz w:val="24"/>
          <w:szCs w:val="24"/>
        </w:rPr>
        <w:t>a;</w:t>
      </w:r>
      <w:r w:rsidRPr="00DB2A3D">
        <w:rPr>
          <w:rFonts w:ascii="Times New Roman" w:hAnsi="Times New Roman" w:cs="Times New Roman"/>
          <w:sz w:val="24"/>
          <w:szCs w:val="24"/>
        </w:rPr>
        <w:t xml:space="preserve"> </w:t>
      </w:r>
    </w:p>
    <w:p w:rsidR="0027045D" w:rsidRPr="00DB2A3D" w:rsidRDefault="0027045D"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DB2A3D">
        <w:rPr>
          <w:rFonts w:ascii="Times New Roman" w:hAnsi="Times New Roman" w:cs="Times New Roman"/>
          <w:sz w:val="24"/>
          <w:szCs w:val="24"/>
        </w:rPr>
        <w:lastRenderedPageBreak/>
        <w:t>accidente şi  primele măsuri ce se impun pentru conservarea urmelor, identificarea martorilor şi a făptuitorilor şi, dacă se impune, transportul victimelor la cea mai apropiată unitate sanitară în cazul a 20  accidente rutiere</w:t>
      </w:r>
      <w:r w:rsidR="00BF1AED">
        <w:rPr>
          <w:rFonts w:ascii="Times New Roman" w:hAnsi="Times New Roman" w:cs="Times New Roman"/>
          <w:sz w:val="24"/>
          <w:szCs w:val="24"/>
        </w:rPr>
        <w:t>;</w:t>
      </w:r>
    </w:p>
    <w:p w:rsidR="0027045D" w:rsidRPr="00DB2A3D" w:rsidRDefault="0027045D" w:rsidP="00357F9E">
      <w:pPr>
        <w:pStyle w:val="Listparagraf"/>
        <w:numPr>
          <w:ilvl w:val="1"/>
          <w:numId w:val="33"/>
        </w:numPr>
        <w:tabs>
          <w:tab w:val="left" w:pos="180"/>
        </w:tabs>
        <w:spacing w:after="0" w:line="360" w:lineRule="auto"/>
        <w:ind w:left="851" w:right="-334" w:hanging="284"/>
        <w:jc w:val="both"/>
        <w:rPr>
          <w:rFonts w:ascii="Times New Roman" w:hAnsi="Times New Roman" w:cs="Times New Roman"/>
          <w:sz w:val="24"/>
          <w:szCs w:val="24"/>
        </w:rPr>
      </w:pPr>
      <w:r w:rsidRPr="00DB2A3D">
        <w:rPr>
          <w:rFonts w:ascii="Times New Roman" w:hAnsi="Times New Roman" w:cs="Times New Roman"/>
          <w:sz w:val="24"/>
          <w:szCs w:val="24"/>
        </w:rPr>
        <w:t>Soluționarea sesizărilor  primite în scris 1.556,  telefonic 4.297, fax sau prin e</w:t>
      </w:r>
      <w:r w:rsidR="00DB2A3D">
        <w:rPr>
          <w:rFonts w:ascii="Times New Roman" w:hAnsi="Times New Roman" w:cs="Times New Roman"/>
          <w:sz w:val="24"/>
          <w:szCs w:val="24"/>
        </w:rPr>
        <w:t>-mail, în număr total de  5.933.</w:t>
      </w:r>
    </w:p>
    <w:p w:rsidR="0027045D" w:rsidRPr="0027045D" w:rsidRDefault="0027045D" w:rsidP="0027045D">
      <w:pPr>
        <w:pStyle w:val="Listparagraf"/>
        <w:spacing w:after="0" w:line="360" w:lineRule="auto"/>
        <w:ind w:left="0" w:right="-334"/>
        <w:jc w:val="both"/>
        <w:outlineLvl w:val="0"/>
        <w:rPr>
          <w:rFonts w:ascii="Times New Roman" w:eastAsia="Calibri" w:hAnsi="Times New Roman" w:cs="Times New Roman"/>
          <w:sz w:val="24"/>
          <w:szCs w:val="24"/>
        </w:rPr>
      </w:pPr>
      <w:bookmarkStart w:id="61" w:name="_Toc127799503"/>
      <w:r w:rsidRPr="0027045D">
        <w:rPr>
          <w:rFonts w:ascii="Times New Roman" w:eastAsia="Calibri" w:hAnsi="Times New Roman" w:cs="Times New Roman"/>
          <w:sz w:val="24"/>
          <w:szCs w:val="24"/>
        </w:rPr>
        <w:t xml:space="preserve">Indicator de performanță </w:t>
      </w:r>
      <w:r w:rsidR="000F41FD">
        <w:rPr>
          <w:rFonts w:ascii="Times New Roman" w:eastAsia="Calibri" w:hAnsi="Times New Roman" w:cs="Times New Roman"/>
          <w:sz w:val="24"/>
          <w:szCs w:val="24"/>
        </w:rPr>
        <w:t>-</w:t>
      </w:r>
      <w:r w:rsidRPr="0027045D">
        <w:rPr>
          <w:rFonts w:ascii="Times New Roman" w:eastAsia="Calibri" w:hAnsi="Times New Roman" w:cs="Times New Roman"/>
          <w:sz w:val="24"/>
          <w:szCs w:val="24"/>
        </w:rPr>
        <w:t xml:space="preserve"> nr. de acțiuni/ nr.de intersecții în care s-au realizat acțiuni de fluidizare.</w:t>
      </w:r>
      <w:bookmarkEnd w:id="61"/>
    </w:p>
    <w:p w:rsidR="0027045D" w:rsidRPr="0027045D" w:rsidRDefault="0027045D" w:rsidP="0027045D">
      <w:pPr>
        <w:pStyle w:val="Listparagraf"/>
        <w:spacing w:after="0" w:line="360" w:lineRule="auto"/>
        <w:ind w:left="0" w:right="-334"/>
        <w:jc w:val="both"/>
        <w:outlineLvl w:val="0"/>
        <w:rPr>
          <w:rFonts w:ascii="Times New Roman" w:eastAsia="Calibri" w:hAnsi="Times New Roman" w:cs="Times New Roman"/>
          <w:sz w:val="24"/>
          <w:szCs w:val="24"/>
        </w:rPr>
      </w:pPr>
      <w:bookmarkStart w:id="62" w:name="_Toc127799504"/>
      <w:r w:rsidRPr="0027045D">
        <w:rPr>
          <w:rFonts w:ascii="Times New Roman" w:eastAsia="Calibri" w:hAnsi="Times New Roman" w:cs="Times New Roman"/>
          <w:sz w:val="24"/>
          <w:szCs w:val="24"/>
        </w:rPr>
        <w:t xml:space="preserve">Sursa de finanțare </w:t>
      </w:r>
      <w:r w:rsidR="000F41FD">
        <w:rPr>
          <w:rFonts w:ascii="Times New Roman" w:eastAsia="Calibri" w:hAnsi="Times New Roman" w:cs="Times New Roman"/>
          <w:sz w:val="24"/>
          <w:szCs w:val="24"/>
        </w:rPr>
        <w:t>-</w:t>
      </w:r>
      <w:r w:rsidRPr="0027045D">
        <w:rPr>
          <w:rFonts w:ascii="Times New Roman" w:eastAsia="Calibri" w:hAnsi="Times New Roman" w:cs="Times New Roman"/>
          <w:sz w:val="24"/>
          <w:szCs w:val="24"/>
        </w:rPr>
        <w:t xml:space="preserve"> buget local</w:t>
      </w:r>
      <w:bookmarkEnd w:id="62"/>
    </w:p>
    <w:p w:rsidR="0027045D" w:rsidRDefault="0027045D" w:rsidP="0027045D">
      <w:pPr>
        <w:pStyle w:val="Listparagraf"/>
        <w:spacing w:after="0" w:line="360" w:lineRule="auto"/>
        <w:ind w:left="0" w:right="-334"/>
        <w:jc w:val="both"/>
        <w:outlineLvl w:val="0"/>
        <w:rPr>
          <w:rFonts w:ascii="Times New Roman" w:eastAsia="Calibri" w:hAnsi="Times New Roman" w:cs="Times New Roman"/>
          <w:sz w:val="24"/>
          <w:szCs w:val="24"/>
        </w:rPr>
      </w:pPr>
      <w:bookmarkStart w:id="63" w:name="_Toc127799505"/>
      <w:r w:rsidRPr="0027045D">
        <w:rPr>
          <w:rFonts w:ascii="Times New Roman" w:eastAsia="Calibri" w:hAnsi="Times New Roman" w:cs="Times New Roman"/>
          <w:sz w:val="24"/>
          <w:szCs w:val="24"/>
        </w:rPr>
        <w:t>Stadiu</w:t>
      </w:r>
      <w:r w:rsidR="000F41FD">
        <w:rPr>
          <w:rFonts w:ascii="Times New Roman" w:eastAsia="Calibri" w:hAnsi="Times New Roman" w:cs="Times New Roman"/>
          <w:sz w:val="24"/>
          <w:szCs w:val="24"/>
        </w:rPr>
        <w:t xml:space="preserve"> </w:t>
      </w:r>
      <w:r w:rsidRPr="0027045D">
        <w:rPr>
          <w:rFonts w:ascii="Times New Roman" w:eastAsia="Calibri" w:hAnsi="Times New Roman" w:cs="Times New Roman"/>
          <w:sz w:val="24"/>
          <w:szCs w:val="24"/>
        </w:rPr>
        <w:t>-</w:t>
      </w:r>
      <w:r w:rsidR="000F41FD">
        <w:rPr>
          <w:rFonts w:ascii="Times New Roman" w:eastAsia="Calibri" w:hAnsi="Times New Roman" w:cs="Times New Roman"/>
          <w:sz w:val="24"/>
          <w:szCs w:val="24"/>
        </w:rPr>
        <w:t xml:space="preserve"> r</w:t>
      </w:r>
      <w:r w:rsidRPr="0027045D">
        <w:rPr>
          <w:rFonts w:ascii="Times New Roman" w:eastAsia="Calibri" w:hAnsi="Times New Roman" w:cs="Times New Roman"/>
          <w:sz w:val="24"/>
          <w:szCs w:val="24"/>
        </w:rPr>
        <w:t>ealizat</w:t>
      </w:r>
      <w:bookmarkEnd w:id="63"/>
    </w:p>
    <w:p w:rsidR="00DA2EA9" w:rsidRPr="0027045D" w:rsidRDefault="00DA2EA9" w:rsidP="0027045D">
      <w:pPr>
        <w:pStyle w:val="Listparagraf"/>
        <w:spacing w:after="0" w:line="360" w:lineRule="auto"/>
        <w:ind w:left="0" w:right="-334"/>
        <w:jc w:val="both"/>
        <w:outlineLvl w:val="0"/>
        <w:rPr>
          <w:rFonts w:ascii="Times New Roman" w:eastAsia="Calibri" w:hAnsi="Times New Roman" w:cs="Times New Roman"/>
          <w:sz w:val="24"/>
          <w:szCs w:val="24"/>
        </w:rPr>
      </w:pPr>
    </w:p>
    <w:p w:rsidR="0027045D" w:rsidRPr="00DB2A3D" w:rsidRDefault="00DE3706" w:rsidP="0027045D">
      <w:pPr>
        <w:pStyle w:val="Listparagraf"/>
        <w:spacing w:after="0" w:line="360" w:lineRule="auto"/>
        <w:ind w:left="0" w:right="-334"/>
        <w:jc w:val="both"/>
        <w:outlineLvl w:val="0"/>
        <w:rPr>
          <w:rFonts w:ascii="Times New Roman" w:eastAsia="Calibri" w:hAnsi="Times New Roman" w:cs="Times New Roman"/>
          <w:b/>
          <w:i/>
          <w:sz w:val="24"/>
          <w:szCs w:val="24"/>
          <w:u w:val="single"/>
        </w:rPr>
      </w:pPr>
      <w:bookmarkStart w:id="64" w:name="_Toc127799506"/>
      <w:r>
        <w:rPr>
          <w:rFonts w:ascii="Times New Roman" w:hAnsi="Times New Roman" w:cs="Times New Roman"/>
          <w:b/>
          <w:i/>
          <w:sz w:val="24"/>
          <w:szCs w:val="24"/>
          <w:u w:val="single"/>
        </w:rPr>
        <w:t xml:space="preserve">Obiectiv - </w:t>
      </w:r>
      <w:r w:rsidR="0027045D" w:rsidRPr="00DB2A3D">
        <w:rPr>
          <w:rFonts w:ascii="Times New Roman" w:eastAsia="Calibri" w:hAnsi="Times New Roman" w:cs="Times New Roman"/>
          <w:b/>
          <w:i/>
          <w:sz w:val="24"/>
          <w:szCs w:val="24"/>
          <w:u w:val="single"/>
        </w:rPr>
        <w:t xml:space="preserve">Asigurarea respectării reglementărilor de circulație pe raza sectorului 2 prin </w:t>
      </w:r>
      <w:r>
        <w:rPr>
          <w:rFonts w:ascii="Times New Roman" w:eastAsia="Calibri" w:hAnsi="Times New Roman" w:cs="Times New Roman"/>
          <w:b/>
          <w:i/>
          <w:sz w:val="24"/>
          <w:szCs w:val="24"/>
          <w:u w:val="single"/>
        </w:rPr>
        <w:t>identificarea autovehiculelor f</w:t>
      </w:r>
      <w:r w:rsidR="0027045D" w:rsidRPr="00DB2A3D">
        <w:rPr>
          <w:rFonts w:ascii="Times New Roman" w:eastAsia="Calibri" w:hAnsi="Times New Roman" w:cs="Times New Roman"/>
          <w:b/>
          <w:i/>
          <w:sz w:val="24"/>
          <w:szCs w:val="24"/>
          <w:u w:val="single"/>
        </w:rPr>
        <w:t>ără stapân sau abandonate</w:t>
      </w:r>
      <w:r w:rsidR="00DB2A3D">
        <w:rPr>
          <w:rFonts w:ascii="Times New Roman" w:eastAsia="Calibri" w:hAnsi="Times New Roman" w:cs="Times New Roman"/>
          <w:b/>
          <w:i/>
          <w:sz w:val="24"/>
          <w:szCs w:val="24"/>
          <w:u w:val="single"/>
        </w:rPr>
        <w:t>:</w:t>
      </w:r>
      <w:bookmarkEnd w:id="64"/>
    </w:p>
    <w:p w:rsidR="0027045D" w:rsidRPr="00DB2A3D" w:rsidRDefault="0027045D" w:rsidP="00357F9E">
      <w:pPr>
        <w:pStyle w:val="Listparagraf"/>
        <w:numPr>
          <w:ilvl w:val="0"/>
          <w:numId w:val="39"/>
        </w:numPr>
        <w:spacing w:after="0" w:line="360" w:lineRule="auto"/>
        <w:ind w:left="851" w:right="-334" w:hanging="284"/>
        <w:jc w:val="both"/>
        <w:outlineLvl w:val="0"/>
        <w:rPr>
          <w:rFonts w:ascii="Times New Roman" w:eastAsia="Calibri" w:hAnsi="Times New Roman" w:cs="Times New Roman"/>
          <w:sz w:val="24"/>
          <w:szCs w:val="24"/>
        </w:rPr>
      </w:pPr>
      <w:bookmarkStart w:id="65" w:name="_Toc127799507"/>
      <w:r w:rsidRPr="0027045D">
        <w:rPr>
          <w:rFonts w:ascii="Times New Roman" w:eastAsia="Calibri" w:hAnsi="Times New Roman" w:cs="Times New Roman"/>
          <w:sz w:val="24"/>
          <w:szCs w:val="24"/>
        </w:rPr>
        <w:t xml:space="preserve">Aplicarea prevederilor legale privind regimul juridic al vehiculelor fără </w:t>
      </w:r>
      <w:r w:rsidRPr="00DB2A3D">
        <w:rPr>
          <w:rFonts w:ascii="Times New Roman" w:eastAsia="Calibri" w:hAnsi="Times New Roman" w:cs="Times New Roman"/>
          <w:sz w:val="24"/>
          <w:szCs w:val="24"/>
        </w:rPr>
        <w:t>stăpân sau abandonate pe terenuri aparținând domeniului public sau privat al statului în număr de 1.870 autovehicule abandonate transmise ADP Sector 2;</w:t>
      </w:r>
      <w:bookmarkEnd w:id="65"/>
    </w:p>
    <w:p w:rsidR="0027045D" w:rsidRPr="00DB2A3D" w:rsidRDefault="0027045D" w:rsidP="00357F9E">
      <w:pPr>
        <w:pStyle w:val="Listparagraf"/>
        <w:numPr>
          <w:ilvl w:val="0"/>
          <w:numId w:val="39"/>
        </w:numPr>
        <w:spacing w:after="0" w:line="360" w:lineRule="auto"/>
        <w:ind w:left="851" w:right="-334" w:hanging="284"/>
        <w:jc w:val="both"/>
        <w:outlineLvl w:val="0"/>
        <w:rPr>
          <w:rFonts w:ascii="Times New Roman" w:eastAsia="Calibri" w:hAnsi="Times New Roman" w:cs="Times New Roman"/>
          <w:sz w:val="24"/>
          <w:szCs w:val="24"/>
        </w:rPr>
      </w:pPr>
      <w:bookmarkStart w:id="66" w:name="_Toc127799508"/>
      <w:r w:rsidRPr="0027045D">
        <w:rPr>
          <w:rFonts w:ascii="Times New Roman" w:eastAsia="Calibri" w:hAnsi="Times New Roman" w:cs="Times New Roman"/>
          <w:sz w:val="24"/>
          <w:szCs w:val="24"/>
        </w:rPr>
        <w:t xml:space="preserve">Cooperarea cu unitățile/structurale teritoriale ale Poliției Române pentru </w:t>
      </w:r>
      <w:r w:rsidRPr="00DB2A3D">
        <w:rPr>
          <w:rFonts w:ascii="Times New Roman" w:eastAsia="Calibri" w:hAnsi="Times New Roman" w:cs="Times New Roman"/>
          <w:sz w:val="24"/>
          <w:szCs w:val="24"/>
        </w:rPr>
        <w:t>identificarea deținătorului/utilizatorului autovehiculului și cu ADP Sector 2 pentru ridicarea acestora a 1.870 autove</w:t>
      </w:r>
      <w:r w:rsidR="00DB2A3D">
        <w:rPr>
          <w:rFonts w:ascii="Times New Roman" w:eastAsia="Calibri" w:hAnsi="Times New Roman" w:cs="Times New Roman"/>
          <w:sz w:val="24"/>
          <w:szCs w:val="24"/>
        </w:rPr>
        <w:t>hicule;</w:t>
      </w:r>
      <w:bookmarkEnd w:id="66"/>
    </w:p>
    <w:p w:rsidR="0027045D" w:rsidRPr="0027045D" w:rsidRDefault="0027045D" w:rsidP="00357F9E">
      <w:pPr>
        <w:pStyle w:val="Listparagraf"/>
        <w:numPr>
          <w:ilvl w:val="0"/>
          <w:numId w:val="39"/>
        </w:numPr>
        <w:spacing w:after="0" w:line="360" w:lineRule="auto"/>
        <w:ind w:left="851" w:right="-334" w:hanging="284"/>
        <w:jc w:val="both"/>
        <w:outlineLvl w:val="0"/>
        <w:rPr>
          <w:rFonts w:ascii="Times New Roman" w:eastAsia="Calibri" w:hAnsi="Times New Roman" w:cs="Times New Roman"/>
          <w:sz w:val="24"/>
          <w:szCs w:val="24"/>
        </w:rPr>
      </w:pPr>
      <w:bookmarkStart w:id="67" w:name="_Toc127799509"/>
      <w:r w:rsidRPr="0027045D">
        <w:rPr>
          <w:rFonts w:ascii="Times New Roman" w:eastAsia="Calibri" w:hAnsi="Times New Roman" w:cs="Times New Roman"/>
          <w:sz w:val="24"/>
          <w:szCs w:val="24"/>
        </w:rPr>
        <w:t>Întocmește referate de specialitate cu auto abandonate identificate pe raza sectorului 2 pentru Serviciul Juridic: 14.</w:t>
      </w:r>
      <w:bookmarkEnd w:id="67"/>
    </w:p>
    <w:p w:rsidR="0027045D" w:rsidRPr="0027045D" w:rsidRDefault="0027045D" w:rsidP="0027045D">
      <w:pPr>
        <w:pStyle w:val="Listparagraf"/>
        <w:spacing w:after="0" w:line="360" w:lineRule="auto"/>
        <w:ind w:left="0" w:right="-334"/>
        <w:jc w:val="both"/>
        <w:outlineLvl w:val="0"/>
        <w:rPr>
          <w:rFonts w:ascii="Times New Roman" w:eastAsia="Calibri" w:hAnsi="Times New Roman" w:cs="Times New Roman"/>
          <w:sz w:val="24"/>
          <w:szCs w:val="24"/>
        </w:rPr>
      </w:pPr>
      <w:bookmarkStart w:id="68" w:name="_Toc127799510"/>
      <w:r w:rsidRPr="0027045D">
        <w:rPr>
          <w:rFonts w:ascii="Times New Roman" w:eastAsia="Calibri" w:hAnsi="Times New Roman" w:cs="Times New Roman"/>
          <w:sz w:val="24"/>
          <w:szCs w:val="24"/>
        </w:rPr>
        <w:t>Indicator de performanță – nr. de auto identificate pe raza sectorului 2</w:t>
      </w:r>
      <w:bookmarkEnd w:id="68"/>
    </w:p>
    <w:p w:rsidR="0027045D" w:rsidRPr="0027045D" w:rsidRDefault="0027045D" w:rsidP="0027045D">
      <w:pPr>
        <w:pStyle w:val="Listparagraf"/>
        <w:spacing w:after="0" w:line="360" w:lineRule="auto"/>
        <w:ind w:left="0" w:right="-334"/>
        <w:jc w:val="both"/>
        <w:outlineLvl w:val="0"/>
        <w:rPr>
          <w:rFonts w:ascii="Times New Roman" w:eastAsia="Calibri" w:hAnsi="Times New Roman" w:cs="Times New Roman"/>
          <w:sz w:val="24"/>
          <w:szCs w:val="24"/>
        </w:rPr>
      </w:pPr>
      <w:bookmarkStart w:id="69" w:name="_Toc127799511"/>
      <w:r w:rsidRPr="0027045D">
        <w:rPr>
          <w:rFonts w:ascii="Times New Roman" w:eastAsia="Calibri" w:hAnsi="Times New Roman" w:cs="Times New Roman"/>
          <w:sz w:val="24"/>
          <w:szCs w:val="24"/>
        </w:rPr>
        <w:t>Sesizări primite/soluționate – 5.933</w:t>
      </w:r>
      <w:bookmarkEnd w:id="69"/>
    </w:p>
    <w:p w:rsidR="0027045D" w:rsidRPr="0027045D" w:rsidRDefault="0027045D" w:rsidP="00357F9E">
      <w:pPr>
        <w:pStyle w:val="Listparagraf"/>
        <w:numPr>
          <w:ilvl w:val="0"/>
          <w:numId w:val="40"/>
        </w:numPr>
        <w:spacing w:after="0" w:line="360" w:lineRule="auto"/>
        <w:ind w:left="567" w:right="-334"/>
        <w:jc w:val="both"/>
        <w:outlineLvl w:val="0"/>
        <w:rPr>
          <w:rFonts w:ascii="Times New Roman" w:eastAsia="Calibri" w:hAnsi="Times New Roman" w:cs="Times New Roman"/>
          <w:sz w:val="24"/>
          <w:szCs w:val="24"/>
        </w:rPr>
      </w:pPr>
      <w:bookmarkStart w:id="70" w:name="_Toc127799512"/>
      <w:r w:rsidRPr="0027045D">
        <w:rPr>
          <w:rFonts w:ascii="Times New Roman" w:eastAsia="Calibri" w:hAnsi="Times New Roman" w:cs="Times New Roman"/>
          <w:sz w:val="24"/>
          <w:szCs w:val="24"/>
        </w:rPr>
        <w:t>Telefonice – 4.297</w:t>
      </w:r>
      <w:r w:rsidR="00BF1AED">
        <w:rPr>
          <w:rFonts w:ascii="Times New Roman" w:hAnsi="Times New Roman" w:cs="Times New Roman"/>
          <w:sz w:val="24"/>
          <w:szCs w:val="24"/>
        </w:rPr>
        <w:t>;</w:t>
      </w:r>
      <w:bookmarkEnd w:id="70"/>
    </w:p>
    <w:p w:rsidR="0027045D" w:rsidRPr="0027045D" w:rsidRDefault="0027045D" w:rsidP="00357F9E">
      <w:pPr>
        <w:pStyle w:val="Listparagraf"/>
        <w:numPr>
          <w:ilvl w:val="0"/>
          <w:numId w:val="40"/>
        </w:numPr>
        <w:spacing w:after="0" w:line="360" w:lineRule="auto"/>
        <w:ind w:left="567" w:right="-334"/>
        <w:jc w:val="both"/>
        <w:outlineLvl w:val="0"/>
        <w:rPr>
          <w:rFonts w:ascii="Times New Roman" w:eastAsia="Calibri" w:hAnsi="Times New Roman" w:cs="Times New Roman"/>
          <w:sz w:val="24"/>
          <w:szCs w:val="24"/>
        </w:rPr>
      </w:pPr>
      <w:bookmarkStart w:id="71" w:name="_Toc127799513"/>
      <w:r w:rsidRPr="0027045D">
        <w:rPr>
          <w:rFonts w:ascii="Times New Roman" w:eastAsia="Calibri" w:hAnsi="Times New Roman" w:cs="Times New Roman"/>
          <w:sz w:val="24"/>
          <w:szCs w:val="24"/>
        </w:rPr>
        <w:t>Scrise 1.556</w:t>
      </w:r>
      <w:r w:rsidR="00BF1AED">
        <w:rPr>
          <w:rFonts w:ascii="Times New Roman" w:hAnsi="Times New Roman" w:cs="Times New Roman"/>
          <w:sz w:val="24"/>
          <w:szCs w:val="24"/>
        </w:rPr>
        <w:t>;</w:t>
      </w:r>
      <w:bookmarkEnd w:id="71"/>
    </w:p>
    <w:p w:rsidR="0027045D" w:rsidRPr="0027045D" w:rsidRDefault="0027045D" w:rsidP="00357F9E">
      <w:pPr>
        <w:pStyle w:val="Listparagraf"/>
        <w:numPr>
          <w:ilvl w:val="0"/>
          <w:numId w:val="40"/>
        </w:numPr>
        <w:spacing w:after="0" w:line="360" w:lineRule="auto"/>
        <w:ind w:left="567" w:right="-334"/>
        <w:jc w:val="both"/>
        <w:outlineLvl w:val="0"/>
        <w:rPr>
          <w:rFonts w:ascii="Times New Roman" w:eastAsia="Calibri" w:hAnsi="Times New Roman" w:cs="Times New Roman"/>
          <w:sz w:val="24"/>
          <w:szCs w:val="24"/>
        </w:rPr>
      </w:pPr>
      <w:bookmarkStart w:id="72" w:name="_Toc127799514"/>
      <w:r w:rsidRPr="0027045D">
        <w:rPr>
          <w:rFonts w:ascii="Times New Roman" w:eastAsia="Calibri" w:hAnsi="Times New Roman" w:cs="Times New Roman"/>
          <w:sz w:val="24"/>
          <w:szCs w:val="24"/>
        </w:rPr>
        <w:t>Facebook - 78</w:t>
      </w:r>
      <w:r w:rsidR="00BF1AED">
        <w:rPr>
          <w:rFonts w:ascii="Times New Roman" w:hAnsi="Times New Roman" w:cs="Times New Roman"/>
          <w:sz w:val="24"/>
          <w:szCs w:val="24"/>
        </w:rPr>
        <w:t>;</w:t>
      </w:r>
      <w:bookmarkEnd w:id="72"/>
    </w:p>
    <w:p w:rsidR="0027045D" w:rsidRPr="0027045D" w:rsidRDefault="0027045D" w:rsidP="00357F9E">
      <w:pPr>
        <w:pStyle w:val="Listparagraf"/>
        <w:numPr>
          <w:ilvl w:val="0"/>
          <w:numId w:val="40"/>
        </w:numPr>
        <w:spacing w:after="0" w:line="360" w:lineRule="auto"/>
        <w:ind w:left="567" w:right="-334"/>
        <w:jc w:val="both"/>
        <w:outlineLvl w:val="0"/>
        <w:rPr>
          <w:rFonts w:ascii="Times New Roman" w:eastAsia="Calibri" w:hAnsi="Times New Roman" w:cs="Times New Roman"/>
          <w:sz w:val="24"/>
          <w:szCs w:val="24"/>
        </w:rPr>
      </w:pPr>
      <w:bookmarkStart w:id="73" w:name="_Toc127799515"/>
      <w:r w:rsidRPr="0027045D">
        <w:rPr>
          <w:rFonts w:ascii="Times New Roman" w:eastAsia="Calibri" w:hAnsi="Times New Roman" w:cs="Times New Roman"/>
          <w:sz w:val="24"/>
          <w:szCs w:val="24"/>
        </w:rPr>
        <w:t>Total sancțiuni – 3.280</w:t>
      </w:r>
      <w:r w:rsidR="00BF1AED">
        <w:rPr>
          <w:rFonts w:ascii="Times New Roman" w:hAnsi="Times New Roman" w:cs="Times New Roman"/>
          <w:sz w:val="24"/>
          <w:szCs w:val="24"/>
        </w:rPr>
        <w:t>;</w:t>
      </w:r>
      <w:bookmarkEnd w:id="73"/>
    </w:p>
    <w:p w:rsidR="0027045D" w:rsidRPr="0027045D" w:rsidRDefault="0027045D" w:rsidP="00357F9E">
      <w:pPr>
        <w:pStyle w:val="Listparagraf"/>
        <w:numPr>
          <w:ilvl w:val="0"/>
          <w:numId w:val="40"/>
        </w:numPr>
        <w:spacing w:after="0" w:line="360" w:lineRule="auto"/>
        <w:ind w:left="567" w:right="-334"/>
        <w:jc w:val="both"/>
        <w:outlineLvl w:val="0"/>
        <w:rPr>
          <w:rFonts w:ascii="Times New Roman" w:eastAsia="Calibri" w:hAnsi="Times New Roman" w:cs="Times New Roman"/>
          <w:sz w:val="24"/>
          <w:szCs w:val="24"/>
        </w:rPr>
      </w:pPr>
      <w:bookmarkStart w:id="74" w:name="_Toc127799516"/>
      <w:r w:rsidRPr="0027045D">
        <w:rPr>
          <w:rFonts w:ascii="Times New Roman" w:eastAsia="Calibri" w:hAnsi="Times New Roman" w:cs="Times New Roman"/>
          <w:sz w:val="24"/>
          <w:szCs w:val="24"/>
        </w:rPr>
        <w:t>Valoare sancțiuni – 871.854</w:t>
      </w:r>
      <w:r w:rsidR="00BF1AED">
        <w:rPr>
          <w:rFonts w:ascii="Times New Roman" w:hAnsi="Times New Roman" w:cs="Times New Roman"/>
          <w:sz w:val="24"/>
          <w:szCs w:val="24"/>
        </w:rPr>
        <w:t>;</w:t>
      </w:r>
      <w:bookmarkEnd w:id="74"/>
    </w:p>
    <w:p w:rsidR="0027045D" w:rsidRPr="0027045D" w:rsidRDefault="0027045D" w:rsidP="00357F9E">
      <w:pPr>
        <w:pStyle w:val="Listparagraf"/>
        <w:numPr>
          <w:ilvl w:val="0"/>
          <w:numId w:val="40"/>
        </w:numPr>
        <w:spacing w:after="0" w:line="360" w:lineRule="auto"/>
        <w:ind w:left="567" w:right="-334"/>
        <w:jc w:val="both"/>
        <w:outlineLvl w:val="0"/>
        <w:rPr>
          <w:rFonts w:ascii="Times New Roman" w:eastAsia="Calibri" w:hAnsi="Times New Roman" w:cs="Times New Roman"/>
          <w:sz w:val="24"/>
          <w:szCs w:val="24"/>
        </w:rPr>
      </w:pPr>
      <w:bookmarkStart w:id="75" w:name="_Toc127799517"/>
      <w:r w:rsidRPr="0027045D">
        <w:rPr>
          <w:rFonts w:ascii="Times New Roman" w:eastAsia="Calibri" w:hAnsi="Times New Roman" w:cs="Times New Roman"/>
          <w:sz w:val="24"/>
          <w:szCs w:val="24"/>
        </w:rPr>
        <w:t>Avertismente – 654</w:t>
      </w:r>
      <w:r w:rsidR="00BF1AED">
        <w:rPr>
          <w:rFonts w:ascii="Times New Roman" w:hAnsi="Times New Roman" w:cs="Times New Roman"/>
          <w:sz w:val="24"/>
          <w:szCs w:val="24"/>
        </w:rPr>
        <w:t>;</w:t>
      </w:r>
      <w:bookmarkEnd w:id="75"/>
    </w:p>
    <w:p w:rsidR="0027045D" w:rsidRPr="0027045D" w:rsidRDefault="0027045D" w:rsidP="00357F9E">
      <w:pPr>
        <w:pStyle w:val="Listparagraf"/>
        <w:numPr>
          <w:ilvl w:val="0"/>
          <w:numId w:val="40"/>
        </w:numPr>
        <w:spacing w:after="0" w:line="360" w:lineRule="auto"/>
        <w:ind w:left="567" w:right="-334"/>
        <w:jc w:val="both"/>
        <w:outlineLvl w:val="0"/>
        <w:rPr>
          <w:rFonts w:ascii="Times New Roman" w:eastAsia="Calibri" w:hAnsi="Times New Roman" w:cs="Times New Roman"/>
          <w:sz w:val="24"/>
          <w:szCs w:val="24"/>
        </w:rPr>
      </w:pPr>
      <w:bookmarkStart w:id="76" w:name="_Toc127799518"/>
      <w:r w:rsidRPr="0027045D">
        <w:rPr>
          <w:rFonts w:ascii="Times New Roman" w:eastAsia="Calibri" w:hAnsi="Times New Roman" w:cs="Times New Roman"/>
          <w:sz w:val="24"/>
          <w:szCs w:val="24"/>
        </w:rPr>
        <w:t>Auto identificate ca fiind fără stăpân/abandonate – 1.870</w:t>
      </w:r>
      <w:r w:rsidR="00BF1AED">
        <w:rPr>
          <w:rFonts w:ascii="Times New Roman" w:hAnsi="Times New Roman" w:cs="Times New Roman"/>
          <w:sz w:val="24"/>
          <w:szCs w:val="24"/>
        </w:rPr>
        <w:t>.</w:t>
      </w:r>
      <w:bookmarkEnd w:id="76"/>
    </w:p>
    <w:p w:rsidR="0027045D" w:rsidRPr="0027045D" w:rsidRDefault="0027045D" w:rsidP="0027045D">
      <w:pPr>
        <w:pStyle w:val="Listparagraf"/>
        <w:spacing w:after="0" w:line="360" w:lineRule="auto"/>
        <w:ind w:left="0" w:right="-334"/>
        <w:jc w:val="both"/>
        <w:outlineLvl w:val="0"/>
        <w:rPr>
          <w:rFonts w:ascii="Times New Roman" w:eastAsia="Calibri" w:hAnsi="Times New Roman" w:cs="Times New Roman"/>
          <w:sz w:val="24"/>
          <w:szCs w:val="24"/>
        </w:rPr>
      </w:pPr>
      <w:bookmarkStart w:id="77" w:name="_Toc127799519"/>
      <w:r w:rsidRPr="0027045D">
        <w:rPr>
          <w:rFonts w:ascii="Times New Roman" w:eastAsia="Calibri" w:hAnsi="Times New Roman" w:cs="Times New Roman"/>
          <w:sz w:val="24"/>
          <w:szCs w:val="24"/>
        </w:rPr>
        <w:t>Sursa de finanțare – buget local</w:t>
      </w:r>
      <w:bookmarkEnd w:id="77"/>
    </w:p>
    <w:p w:rsidR="0027045D" w:rsidRDefault="0027045D" w:rsidP="00174A7E">
      <w:pPr>
        <w:pStyle w:val="Listparagraf"/>
        <w:spacing w:after="0" w:line="360" w:lineRule="auto"/>
        <w:ind w:left="0" w:right="-334"/>
        <w:jc w:val="both"/>
        <w:outlineLvl w:val="0"/>
        <w:rPr>
          <w:rFonts w:ascii="Times New Roman" w:eastAsia="Calibri" w:hAnsi="Times New Roman" w:cs="Times New Roman"/>
          <w:sz w:val="24"/>
          <w:szCs w:val="24"/>
        </w:rPr>
      </w:pPr>
      <w:bookmarkStart w:id="78" w:name="_Toc127799520"/>
      <w:r w:rsidRPr="0027045D">
        <w:rPr>
          <w:rFonts w:ascii="Times New Roman" w:eastAsia="Calibri" w:hAnsi="Times New Roman" w:cs="Times New Roman"/>
          <w:sz w:val="24"/>
          <w:szCs w:val="24"/>
        </w:rPr>
        <w:t>Stadiu-Realizat</w:t>
      </w:r>
      <w:bookmarkEnd w:id="78"/>
    </w:p>
    <w:p w:rsidR="00B46B5C" w:rsidRDefault="00B46B5C" w:rsidP="00174A7E">
      <w:pPr>
        <w:pStyle w:val="Listparagraf"/>
        <w:spacing w:after="0" w:line="360" w:lineRule="auto"/>
        <w:ind w:left="0" w:right="-334"/>
        <w:jc w:val="both"/>
        <w:outlineLvl w:val="0"/>
        <w:rPr>
          <w:rFonts w:ascii="Times New Roman" w:eastAsia="Calibri" w:hAnsi="Times New Roman" w:cs="Times New Roman"/>
          <w:sz w:val="24"/>
          <w:szCs w:val="24"/>
        </w:rPr>
      </w:pPr>
    </w:p>
    <w:p w:rsidR="00B46B5C" w:rsidRDefault="00B46B5C" w:rsidP="00174A7E">
      <w:pPr>
        <w:pStyle w:val="Listparagraf"/>
        <w:spacing w:after="0" w:line="360" w:lineRule="auto"/>
        <w:ind w:left="0" w:right="-334"/>
        <w:jc w:val="both"/>
        <w:outlineLvl w:val="0"/>
        <w:rPr>
          <w:rFonts w:ascii="Times New Roman" w:eastAsia="Calibri" w:hAnsi="Times New Roman" w:cs="Times New Roman"/>
          <w:sz w:val="24"/>
          <w:szCs w:val="24"/>
          <w:highlight w:val="magenta"/>
        </w:rPr>
      </w:pPr>
    </w:p>
    <w:p w:rsidR="00DB2A3D" w:rsidRDefault="00DB2A3D" w:rsidP="00E006B1">
      <w:pPr>
        <w:pStyle w:val="Listparagraf"/>
        <w:spacing w:after="0" w:line="360" w:lineRule="auto"/>
        <w:ind w:left="0" w:right="-334"/>
        <w:jc w:val="center"/>
        <w:outlineLvl w:val="0"/>
        <w:rPr>
          <w:rFonts w:ascii="Times New Roman" w:eastAsia="Calibri" w:hAnsi="Times New Roman" w:cs="Times New Roman"/>
          <w:sz w:val="24"/>
          <w:szCs w:val="24"/>
          <w:highlight w:val="magenta"/>
        </w:rPr>
      </w:pPr>
    </w:p>
    <w:p w:rsidR="001C73C1" w:rsidRPr="000B7BC6" w:rsidRDefault="005367EE" w:rsidP="00D377DA">
      <w:pPr>
        <w:pStyle w:val="Listparagraf"/>
        <w:spacing w:after="0" w:line="360" w:lineRule="auto"/>
        <w:ind w:left="0" w:right="-334"/>
        <w:jc w:val="center"/>
        <w:outlineLvl w:val="0"/>
        <w:rPr>
          <w:rFonts w:ascii="Times New Roman" w:hAnsi="Times New Roman" w:cs="Times New Roman"/>
          <w:b/>
          <w:sz w:val="28"/>
          <w:szCs w:val="24"/>
        </w:rPr>
      </w:pPr>
      <w:bookmarkStart w:id="79" w:name="_Toc127799521"/>
      <w:r w:rsidRPr="000B7BC6">
        <w:rPr>
          <w:rFonts w:ascii="Times New Roman" w:hAnsi="Times New Roman" w:cs="Times New Roman"/>
          <w:b/>
          <w:sz w:val="28"/>
          <w:szCs w:val="24"/>
        </w:rPr>
        <w:lastRenderedPageBreak/>
        <w:t>Cap. III Starea de mediu</w:t>
      </w:r>
      <w:bookmarkEnd w:id="56"/>
      <w:bookmarkEnd w:id="79"/>
    </w:p>
    <w:p w:rsidR="00EE10CD" w:rsidRPr="005A7D31" w:rsidRDefault="00EE10CD" w:rsidP="00E006B1">
      <w:pPr>
        <w:spacing w:after="0" w:line="360" w:lineRule="auto"/>
        <w:ind w:right="-334"/>
        <w:jc w:val="both"/>
        <w:rPr>
          <w:rFonts w:ascii="Times New Roman" w:hAnsi="Times New Roman" w:cs="Times New Roman"/>
          <w:sz w:val="24"/>
          <w:szCs w:val="24"/>
          <w:highlight w:val="magenta"/>
        </w:rPr>
      </w:pPr>
    </w:p>
    <w:p w:rsidR="00E31759" w:rsidRPr="008606A4" w:rsidRDefault="001C73C1" w:rsidP="00D377DA">
      <w:pPr>
        <w:pStyle w:val="Listparagraf"/>
        <w:numPr>
          <w:ilvl w:val="1"/>
          <w:numId w:val="2"/>
        </w:numPr>
        <w:tabs>
          <w:tab w:val="left" w:pos="567"/>
          <w:tab w:val="left" w:pos="993"/>
          <w:tab w:val="left" w:pos="1418"/>
        </w:tabs>
        <w:spacing w:line="360" w:lineRule="auto"/>
        <w:ind w:left="567" w:right="-334" w:firstLine="567"/>
        <w:jc w:val="both"/>
        <w:outlineLvl w:val="1"/>
        <w:rPr>
          <w:rFonts w:ascii="Times New Roman" w:hAnsi="Times New Roman" w:cs="Times New Roman"/>
          <w:b/>
          <w:sz w:val="26"/>
          <w:szCs w:val="26"/>
        </w:rPr>
      </w:pPr>
      <w:bookmarkStart w:id="80" w:name="_Toc42848478"/>
      <w:bookmarkStart w:id="81" w:name="_Toc127799522"/>
      <w:r w:rsidRPr="008606A4">
        <w:rPr>
          <w:rFonts w:ascii="Times New Roman" w:hAnsi="Times New Roman" w:cs="Times New Roman"/>
          <w:b/>
          <w:sz w:val="26"/>
          <w:szCs w:val="26"/>
        </w:rPr>
        <w:t>Salubrizarea Sectorului 2</w:t>
      </w:r>
      <w:bookmarkEnd w:id="80"/>
      <w:bookmarkEnd w:id="81"/>
    </w:p>
    <w:p w:rsidR="000F32FD" w:rsidRPr="000F32FD" w:rsidRDefault="000F32FD" w:rsidP="00BF1AED">
      <w:pPr>
        <w:contextualSpacing/>
        <w:rPr>
          <w:rFonts w:ascii="Times New Roman" w:hAnsi="Times New Roman" w:cs="Times New Roman"/>
          <w:i/>
          <w:sz w:val="24"/>
          <w:szCs w:val="24"/>
          <w:u w:val="single"/>
        </w:rPr>
      </w:pPr>
      <w:r w:rsidRPr="000F32FD">
        <w:rPr>
          <w:rFonts w:ascii="Times New Roman" w:hAnsi="Times New Roman" w:cs="Times New Roman"/>
          <w:i/>
          <w:sz w:val="24"/>
          <w:szCs w:val="24"/>
          <w:u w:val="single"/>
        </w:rPr>
        <w:t>Direcția de Utilități Publice și Mediu</w:t>
      </w:r>
    </w:p>
    <w:p w:rsidR="000F32FD" w:rsidRPr="000F32FD" w:rsidRDefault="000F32FD" w:rsidP="00DA2EA9">
      <w:pPr>
        <w:spacing w:after="0" w:line="360" w:lineRule="auto"/>
        <w:contextualSpacing/>
        <w:jc w:val="both"/>
        <w:rPr>
          <w:rFonts w:ascii="Times New Roman" w:hAnsi="Times New Roman" w:cs="Times New Roman"/>
          <w:i/>
          <w:sz w:val="24"/>
          <w:szCs w:val="24"/>
          <w:u w:val="single"/>
        </w:rPr>
      </w:pPr>
      <w:r w:rsidRPr="000F32FD">
        <w:rPr>
          <w:rFonts w:ascii="Times New Roman" w:hAnsi="Times New Roman" w:cs="Times New Roman"/>
          <w:i/>
          <w:sz w:val="24"/>
          <w:szCs w:val="24"/>
          <w:u w:val="single"/>
        </w:rPr>
        <w:t>Serviciul de Utilități Publice și Monitorizare Spațiu Public</w:t>
      </w:r>
    </w:p>
    <w:p w:rsidR="000F32FD" w:rsidRPr="000F32FD" w:rsidRDefault="000F32FD" w:rsidP="00DA2EA9">
      <w:pPr>
        <w:spacing w:after="0" w:line="360" w:lineRule="auto"/>
        <w:ind w:firstLine="709"/>
        <w:contextualSpacing/>
        <w:jc w:val="both"/>
        <w:rPr>
          <w:rFonts w:ascii="Times New Roman" w:hAnsi="Times New Roman" w:cs="Times New Roman"/>
          <w:i/>
          <w:sz w:val="24"/>
          <w:szCs w:val="24"/>
        </w:rPr>
      </w:pPr>
      <w:r w:rsidRPr="000F32FD">
        <w:rPr>
          <w:rFonts w:ascii="Times New Roman" w:hAnsi="Times New Roman" w:cs="Times New Roman"/>
          <w:i/>
          <w:sz w:val="24"/>
          <w:szCs w:val="24"/>
        </w:rPr>
        <w:t>Măsuri pentru încurajarea utilizatorilor serviciului public de salubrizare, în vederea precolectării separate a deșeurilor</w:t>
      </w:r>
      <w:r>
        <w:rPr>
          <w:rFonts w:ascii="Times New Roman" w:hAnsi="Times New Roman" w:cs="Times New Roman"/>
          <w:i/>
          <w:sz w:val="24"/>
          <w:szCs w:val="24"/>
        </w:rPr>
        <w:t>:</w:t>
      </w:r>
    </w:p>
    <w:p w:rsidR="000F32FD" w:rsidRPr="000F32FD" w:rsidRDefault="000F32FD" w:rsidP="00357F9E">
      <w:pPr>
        <w:numPr>
          <w:ilvl w:val="0"/>
          <w:numId w:val="16"/>
        </w:numPr>
        <w:spacing w:after="0" w:line="360" w:lineRule="auto"/>
        <w:contextualSpacing/>
        <w:jc w:val="both"/>
        <w:rPr>
          <w:rFonts w:ascii="Times New Roman" w:hAnsi="Times New Roman" w:cs="Times New Roman"/>
          <w:sz w:val="24"/>
          <w:szCs w:val="24"/>
        </w:rPr>
      </w:pPr>
      <w:r w:rsidRPr="000F32FD">
        <w:rPr>
          <w:rFonts w:ascii="Times New Roman" w:hAnsi="Times New Roman" w:cs="Times New Roman"/>
          <w:sz w:val="24"/>
          <w:szCs w:val="24"/>
        </w:rPr>
        <w:t>HCL S2 nr. 17 și 19/2023 pentru implementarea și dezvoltarea colectării separate a deșeurilor pe raza Sectorului 2 se subvenționează parțial, de la bugetul local, nivelul tarifului prevăzut, astfel încât utilizatorii casnici vor achita suma de 0,50 lei/tonă pentru reciclabile ș</w:t>
      </w:r>
      <w:r>
        <w:rPr>
          <w:rFonts w:ascii="Times New Roman" w:hAnsi="Times New Roman" w:cs="Times New Roman"/>
          <w:sz w:val="24"/>
          <w:szCs w:val="24"/>
        </w:rPr>
        <w:t>i 0,49 lei/tonă pentru sortare;</w:t>
      </w:r>
    </w:p>
    <w:p w:rsidR="000F32FD" w:rsidRPr="000F32FD" w:rsidRDefault="000F32FD" w:rsidP="00357F9E">
      <w:pPr>
        <w:numPr>
          <w:ilvl w:val="0"/>
          <w:numId w:val="16"/>
        </w:numPr>
        <w:spacing w:after="0" w:line="360" w:lineRule="auto"/>
        <w:contextualSpacing/>
        <w:jc w:val="both"/>
        <w:rPr>
          <w:rFonts w:ascii="Times New Roman" w:hAnsi="Times New Roman" w:cs="Times New Roman"/>
          <w:sz w:val="24"/>
          <w:szCs w:val="24"/>
        </w:rPr>
      </w:pPr>
      <w:r w:rsidRPr="000F32FD">
        <w:rPr>
          <w:rFonts w:ascii="Times New Roman" w:hAnsi="Times New Roman" w:cs="Times New Roman"/>
          <w:sz w:val="24"/>
          <w:szCs w:val="24"/>
        </w:rPr>
        <w:t>Tarife mai mici pentru activitatea de colectare separată a deșeurilor din ambalaje (reciclabile) față de colectarea deșeurilor menajere în ame</w:t>
      </w:r>
      <w:r>
        <w:rPr>
          <w:rFonts w:ascii="Times New Roman" w:hAnsi="Times New Roman" w:cs="Times New Roman"/>
          <w:sz w:val="24"/>
          <w:szCs w:val="24"/>
        </w:rPr>
        <w:t>stec (HCL S2 nr.17 și 19/2023);</w:t>
      </w:r>
    </w:p>
    <w:p w:rsidR="000F32FD" w:rsidRPr="000F32FD" w:rsidRDefault="000F32FD" w:rsidP="00357F9E">
      <w:pPr>
        <w:numPr>
          <w:ilvl w:val="0"/>
          <w:numId w:val="16"/>
        </w:numPr>
        <w:spacing w:after="0" w:line="360" w:lineRule="auto"/>
        <w:contextualSpacing/>
        <w:jc w:val="both"/>
        <w:rPr>
          <w:rFonts w:ascii="Times New Roman" w:hAnsi="Times New Roman" w:cs="Times New Roman"/>
          <w:sz w:val="24"/>
          <w:szCs w:val="24"/>
        </w:rPr>
      </w:pPr>
      <w:r w:rsidRPr="000F32FD">
        <w:rPr>
          <w:rFonts w:ascii="Times New Roman" w:hAnsi="Times New Roman" w:cs="Times New Roman"/>
          <w:sz w:val="24"/>
          <w:szCs w:val="24"/>
        </w:rPr>
        <w:t>În anul 2022, în Sectorul 2 s-a continuat Campania de informare cu privire la modul de colectare a deșeurilor electrice, electronice și electrocasnice, precum și ziua stabilită (în fiecare zi de sâmbătă) pentru desfășurarea acest</w:t>
      </w:r>
      <w:r>
        <w:rPr>
          <w:rFonts w:ascii="Times New Roman" w:hAnsi="Times New Roman" w:cs="Times New Roman"/>
          <w:sz w:val="24"/>
          <w:szCs w:val="24"/>
        </w:rPr>
        <w:t>ei acțiuni (distribuire flyere);</w:t>
      </w:r>
    </w:p>
    <w:p w:rsidR="000F32FD" w:rsidRPr="000F32FD" w:rsidRDefault="000F32FD" w:rsidP="00357F9E">
      <w:pPr>
        <w:numPr>
          <w:ilvl w:val="0"/>
          <w:numId w:val="16"/>
        </w:numPr>
        <w:spacing w:after="0" w:line="360" w:lineRule="auto"/>
        <w:contextualSpacing/>
        <w:jc w:val="both"/>
        <w:rPr>
          <w:rFonts w:ascii="Times New Roman" w:hAnsi="Times New Roman" w:cs="Times New Roman"/>
          <w:sz w:val="24"/>
          <w:szCs w:val="24"/>
        </w:rPr>
      </w:pPr>
      <w:r w:rsidRPr="000F32FD">
        <w:rPr>
          <w:rFonts w:ascii="Times New Roman" w:hAnsi="Times New Roman" w:cs="Times New Roman"/>
          <w:sz w:val="24"/>
          <w:szCs w:val="24"/>
        </w:rPr>
        <w:t>Populația Sectorului 2 primește de la operatorul de salubrizare, gratuit, saci (galbeni) pentru colectarea selectivă a deșeurilor.</w:t>
      </w:r>
    </w:p>
    <w:p w:rsidR="000F32FD" w:rsidRDefault="000F32FD" w:rsidP="000F32FD">
      <w:pPr>
        <w:spacing w:after="0" w:line="360" w:lineRule="auto"/>
        <w:contextualSpacing/>
        <w:jc w:val="both"/>
        <w:rPr>
          <w:rFonts w:ascii="Times New Roman" w:hAnsi="Times New Roman" w:cs="Times New Roman"/>
          <w:i/>
          <w:sz w:val="24"/>
          <w:szCs w:val="24"/>
        </w:rPr>
      </w:pPr>
    </w:p>
    <w:p w:rsidR="000F32FD" w:rsidRPr="000F32FD" w:rsidRDefault="000F32FD" w:rsidP="000F32FD">
      <w:pPr>
        <w:spacing w:after="0" w:line="360" w:lineRule="auto"/>
        <w:contextualSpacing/>
        <w:jc w:val="both"/>
        <w:rPr>
          <w:rFonts w:ascii="Times New Roman" w:hAnsi="Times New Roman" w:cs="Times New Roman"/>
          <w:i/>
          <w:sz w:val="24"/>
          <w:szCs w:val="24"/>
        </w:rPr>
      </w:pPr>
      <w:r w:rsidRPr="000F32FD">
        <w:rPr>
          <w:rFonts w:ascii="Times New Roman" w:hAnsi="Times New Roman" w:cs="Times New Roman"/>
          <w:i/>
          <w:sz w:val="24"/>
          <w:szCs w:val="24"/>
        </w:rPr>
        <w:t>Activitatea de colectare a deșeurilor pe parcursul anului 2022</w:t>
      </w:r>
    </w:p>
    <w:p w:rsidR="000F32FD" w:rsidRPr="000F32FD" w:rsidRDefault="000F32FD" w:rsidP="000F32FD">
      <w:pPr>
        <w:spacing w:after="0" w:line="360" w:lineRule="auto"/>
        <w:ind w:firstLine="578"/>
        <w:jc w:val="both"/>
        <w:rPr>
          <w:rFonts w:ascii="Times New Roman" w:hAnsi="Times New Roman" w:cs="Times New Roman"/>
          <w:sz w:val="24"/>
          <w:szCs w:val="24"/>
        </w:rPr>
      </w:pPr>
      <w:r w:rsidRPr="000F32FD">
        <w:rPr>
          <w:rFonts w:ascii="Times New Roman" w:hAnsi="Times New Roman" w:cs="Times New Roman"/>
          <w:sz w:val="24"/>
          <w:szCs w:val="24"/>
        </w:rPr>
        <w:t>Activitatea de colectare a deșeurilor pe raza Sectorului 2 se realizează pe cele 2 fracții (umedă și uscată) cu 2 flote diferite de autogunoiere. Aceasta se desfășoară în zile diferite, astfel:</w:t>
      </w:r>
    </w:p>
    <w:p w:rsidR="000F32FD" w:rsidRPr="000F32FD" w:rsidRDefault="000F32FD" w:rsidP="00357F9E">
      <w:pPr>
        <w:numPr>
          <w:ilvl w:val="0"/>
          <w:numId w:val="17"/>
        </w:numPr>
        <w:spacing w:after="0" w:line="360" w:lineRule="auto"/>
        <w:ind w:left="709"/>
        <w:contextualSpacing/>
        <w:jc w:val="both"/>
        <w:rPr>
          <w:rFonts w:ascii="Times New Roman" w:hAnsi="Times New Roman" w:cs="Times New Roman"/>
          <w:sz w:val="24"/>
          <w:szCs w:val="24"/>
        </w:rPr>
      </w:pPr>
      <w:r w:rsidRPr="000F32FD">
        <w:rPr>
          <w:rFonts w:ascii="Times New Roman" w:hAnsi="Times New Roman" w:cs="Times New Roman"/>
          <w:sz w:val="24"/>
          <w:szCs w:val="24"/>
        </w:rPr>
        <w:t xml:space="preserve">Colectarea deșeurilor menajere în amestec se realizează cu o frecvență de o dată/săptămână la case și min. de două ori/săptămână la asociațiile de proprietari/locatari, cu </w:t>
      </w:r>
      <w:r>
        <w:rPr>
          <w:rFonts w:ascii="Times New Roman" w:hAnsi="Times New Roman" w:cs="Times New Roman"/>
          <w:sz w:val="24"/>
          <w:szCs w:val="24"/>
        </w:rPr>
        <w:t>20 de autogunoiere specializate;</w:t>
      </w:r>
    </w:p>
    <w:p w:rsidR="001E4791" w:rsidRDefault="000F32FD" w:rsidP="00116FE8">
      <w:pPr>
        <w:numPr>
          <w:ilvl w:val="0"/>
          <w:numId w:val="17"/>
        </w:numPr>
        <w:spacing w:after="0" w:line="360" w:lineRule="auto"/>
        <w:ind w:left="709"/>
        <w:contextualSpacing/>
        <w:jc w:val="both"/>
        <w:rPr>
          <w:rFonts w:ascii="Times New Roman" w:hAnsi="Times New Roman" w:cs="Times New Roman"/>
          <w:sz w:val="24"/>
          <w:szCs w:val="24"/>
        </w:rPr>
      </w:pPr>
      <w:r w:rsidRPr="000F32FD">
        <w:rPr>
          <w:rFonts w:ascii="Times New Roman" w:hAnsi="Times New Roman" w:cs="Times New Roman"/>
          <w:sz w:val="24"/>
          <w:szCs w:val="24"/>
        </w:rPr>
        <w:t>Colectarea deșeurilor reciclabile se realizează o dată/săptămână, cu 10 autogunoiere specializate.</w:t>
      </w:r>
    </w:p>
    <w:p w:rsidR="00DA2EA9" w:rsidRDefault="00DA2EA9" w:rsidP="00DA2EA9">
      <w:pPr>
        <w:spacing w:after="0" w:line="360" w:lineRule="auto"/>
        <w:ind w:left="709"/>
        <w:contextualSpacing/>
        <w:jc w:val="both"/>
        <w:rPr>
          <w:rFonts w:ascii="Times New Roman" w:hAnsi="Times New Roman" w:cs="Times New Roman"/>
          <w:sz w:val="24"/>
          <w:szCs w:val="24"/>
        </w:rPr>
      </w:pPr>
    </w:p>
    <w:p w:rsidR="00B46B5C" w:rsidRDefault="00B46B5C" w:rsidP="00DA2EA9">
      <w:pPr>
        <w:spacing w:after="0" w:line="360" w:lineRule="auto"/>
        <w:ind w:left="709"/>
        <w:contextualSpacing/>
        <w:jc w:val="both"/>
        <w:rPr>
          <w:rFonts w:ascii="Times New Roman" w:hAnsi="Times New Roman" w:cs="Times New Roman"/>
          <w:sz w:val="24"/>
          <w:szCs w:val="24"/>
        </w:rPr>
      </w:pPr>
    </w:p>
    <w:p w:rsidR="00B46B5C" w:rsidRDefault="00B46B5C" w:rsidP="00DA2EA9">
      <w:pPr>
        <w:spacing w:after="0" w:line="360" w:lineRule="auto"/>
        <w:ind w:left="709"/>
        <w:contextualSpacing/>
        <w:jc w:val="both"/>
        <w:rPr>
          <w:rFonts w:ascii="Times New Roman" w:hAnsi="Times New Roman" w:cs="Times New Roman"/>
          <w:sz w:val="24"/>
          <w:szCs w:val="24"/>
        </w:rPr>
      </w:pPr>
    </w:p>
    <w:p w:rsidR="00B46B5C" w:rsidRDefault="00B46B5C" w:rsidP="00DA2EA9">
      <w:pPr>
        <w:spacing w:after="0" w:line="360" w:lineRule="auto"/>
        <w:ind w:left="709"/>
        <w:contextualSpacing/>
        <w:jc w:val="both"/>
        <w:rPr>
          <w:rFonts w:ascii="Times New Roman" w:hAnsi="Times New Roman" w:cs="Times New Roman"/>
          <w:sz w:val="24"/>
          <w:szCs w:val="24"/>
        </w:rPr>
      </w:pPr>
    </w:p>
    <w:p w:rsidR="000F32FD" w:rsidRDefault="000F32FD" w:rsidP="00D35D8D">
      <w:pPr>
        <w:spacing w:after="120" w:line="360" w:lineRule="auto"/>
        <w:contextualSpacing/>
        <w:rPr>
          <w:rFonts w:ascii="Times New Roman" w:hAnsi="Times New Roman" w:cs="Times New Roman"/>
          <w:i/>
          <w:sz w:val="24"/>
          <w:szCs w:val="24"/>
        </w:rPr>
      </w:pPr>
      <w:r w:rsidRPr="000F32FD">
        <w:rPr>
          <w:rFonts w:ascii="Times New Roman" w:hAnsi="Times New Roman" w:cs="Times New Roman"/>
          <w:i/>
          <w:sz w:val="24"/>
          <w:szCs w:val="24"/>
        </w:rPr>
        <w:lastRenderedPageBreak/>
        <w:t>Centralizator al deșeurilor pentru anul 2022</w:t>
      </w:r>
      <w:r w:rsidR="00E10449">
        <w:rPr>
          <w:rFonts w:ascii="Times New Roman" w:hAnsi="Times New Roman" w:cs="Times New Roman"/>
          <w:i/>
          <w:sz w:val="24"/>
          <w:szCs w:val="24"/>
        </w:rPr>
        <w:t>:</w:t>
      </w:r>
    </w:p>
    <w:tbl>
      <w:tblPr>
        <w:tblStyle w:val="Tabelgril2"/>
        <w:tblW w:w="0" w:type="auto"/>
        <w:tblLook w:val="04A0" w:firstRow="1" w:lastRow="0" w:firstColumn="1" w:lastColumn="0" w:noHBand="0" w:noVBand="1"/>
      </w:tblPr>
      <w:tblGrid>
        <w:gridCol w:w="6779"/>
        <w:gridCol w:w="2141"/>
      </w:tblGrid>
      <w:tr w:rsidR="000F32FD" w:rsidRPr="000F32FD" w:rsidTr="00D35D8D">
        <w:tc>
          <w:tcPr>
            <w:tcW w:w="6779" w:type="dxa"/>
          </w:tcPr>
          <w:p w:rsidR="000F32FD" w:rsidRPr="000F32FD" w:rsidRDefault="000F32FD" w:rsidP="00116FE8">
            <w:pPr>
              <w:spacing w:line="360" w:lineRule="auto"/>
              <w:jc w:val="center"/>
              <w:rPr>
                <w:rFonts w:ascii="Times New Roman" w:hAnsi="Times New Roman" w:cs="Times New Roman"/>
                <w:b/>
                <w:sz w:val="24"/>
                <w:szCs w:val="24"/>
              </w:rPr>
            </w:pPr>
            <w:r w:rsidRPr="000F32FD">
              <w:rPr>
                <w:rFonts w:ascii="Times New Roman" w:hAnsi="Times New Roman" w:cs="Times New Roman"/>
                <w:b/>
                <w:sz w:val="24"/>
                <w:szCs w:val="24"/>
              </w:rPr>
              <w:t>Cantitate deșeu</w:t>
            </w:r>
          </w:p>
        </w:tc>
        <w:tc>
          <w:tcPr>
            <w:tcW w:w="2141" w:type="dxa"/>
          </w:tcPr>
          <w:p w:rsidR="000F32FD" w:rsidRPr="000F32FD" w:rsidRDefault="000F32FD" w:rsidP="009733BF">
            <w:pPr>
              <w:spacing w:line="360" w:lineRule="auto"/>
              <w:jc w:val="center"/>
              <w:rPr>
                <w:rFonts w:ascii="Times New Roman" w:hAnsi="Times New Roman" w:cs="Times New Roman"/>
                <w:b/>
                <w:sz w:val="24"/>
                <w:szCs w:val="24"/>
              </w:rPr>
            </w:pPr>
            <w:r w:rsidRPr="000F32FD">
              <w:rPr>
                <w:rFonts w:ascii="Times New Roman" w:hAnsi="Times New Roman" w:cs="Times New Roman"/>
                <w:b/>
                <w:sz w:val="24"/>
                <w:szCs w:val="24"/>
              </w:rPr>
              <w:t>Colectat/tone</w:t>
            </w:r>
          </w:p>
        </w:tc>
      </w:tr>
      <w:tr w:rsidR="000F32FD" w:rsidRPr="000F32FD" w:rsidTr="00D35D8D">
        <w:tc>
          <w:tcPr>
            <w:tcW w:w="6779" w:type="dxa"/>
          </w:tcPr>
          <w:p w:rsidR="000F32FD" w:rsidRPr="000F32FD" w:rsidRDefault="000F32FD" w:rsidP="007C18AB">
            <w:pPr>
              <w:spacing w:line="360" w:lineRule="auto"/>
              <w:jc w:val="both"/>
              <w:rPr>
                <w:rFonts w:ascii="Times New Roman" w:hAnsi="Times New Roman" w:cs="Times New Roman"/>
                <w:sz w:val="24"/>
                <w:szCs w:val="24"/>
              </w:rPr>
            </w:pPr>
            <w:r w:rsidRPr="000F32FD">
              <w:rPr>
                <w:rFonts w:ascii="Times New Roman" w:hAnsi="Times New Roman" w:cs="Times New Roman"/>
                <w:sz w:val="24"/>
                <w:szCs w:val="24"/>
              </w:rPr>
              <w:t>Deșeu menajer mixt de la populație</w:t>
            </w:r>
          </w:p>
        </w:tc>
        <w:tc>
          <w:tcPr>
            <w:tcW w:w="2141" w:type="dxa"/>
          </w:tcPr>
          <w:p w:rsidR="000F32FD" w:rsidRPr="000F32FD" w:rsidRDefault="000F32FD" w:rsidP="009733BF">
            <w:pPr>
              <w:spacing w:line="360" w:lineRule="auto"/>
              <w:jc w:val="center"/>
              <w:rPr>
                <w:rFonts w:ascii="Times New Roman" w:hAnsi="Times New Roman" w:cs="Times New Roman"/>
                <w:sz w:val="24"/>
                <w:szCs w:val="24"/>
              </w:rPr>
            </w:pPr>
            <w:r w:rsidRPr="000F32FD">
              <w:rPr>
                <w:rFonts w:ascii="Times New Roman" w:hAnsi="Times New Roman" w:cs="Times New Roman"/>
                <w:sz w:val="24"/>
                <w:szCs w:val="24"/>
              </w:rPr>
              <w:t>92.790,92</w:t>
            </w:r>
          </w:p>
        </w:tc>
      </w:tr>
      <w:tr w:rsidR="000F32FD" w:rsidRPr="000F32FD" w:rsidTr="00D35D8D">
        <w:tc>
          <w:tcPr>
            <w:tcW w:w="6779" w:type="dxa"/>
          </w:tcPr>
          <w:p w:rsidR="000F32FD" w:rsidRPr="000F32FD" w:rsidRDefault="000F32FD" w:rsidP="007C18AB">
            <w:pPr>
              <w:spacing w:line="360" w:lineRule="auto"/>
              <w:jc w:val="both"/>
              <w:rPr>
                <w:rFonts w:ascii="Times New Roman" w:hAnsi="Times New Roman" w:cs="Times New Roman"/>
                <w:sz w:val="24"/>
                <w:szCs w:val="24"/>
              </w:rPr>
            </w:pPr>
            <w:r w:rsidRPr="000F32FD">
              <w:rPr>
                <w:rFonts w:ascii="Times New Roman" w:hAnsi="Times New Roman" w:cs="Times New Roman"/>
                <w:sz w:val="24"/>
                <w:szCs w:val="24"/>
              </w:rPr>
              <w:t>Deșeu menajer mixt de la agenții economici/instituții</w:t>
            </w:r>
          </w:p>
        </w:tc>
        <w:tc>
          <w:tcPr>
            <w:tcW w:w="2141" w:type="dxa"/>
          </w:tcPr>
          <w:p w:rsidR="000F32FD" w:rsidRPr="000F32FD" w:rsidRDefault="000F32FD" w:rsidP="009733BF">
            <w:pPr>
              <w:spacing w:line="360" w:lineRule="auto"/>
              <w:jc w:val="center"/>
              <w:rPr>
                <w:rFonts w:ascii="Times New Roman" w:hAnsi="Times New Roman" w:cs="Times New Roman"/>
                <w:sz w:val="24"/>
                <w:szCs w:val="24"/>
              </w:rPr>
            </w:pPr>
            <w:r w:rsidRPr="000F32FD">
              <w:rPr>
                <w:rFonts w:ascii="Times New Roman" w:hAnsi="Times New Roman" w:cs="Times New Roman"/>
                <w:sz w:val="24"/>
                <w:szCs w:val="24"/>
              </w:rPr>
              <w:t>21.019,24</w:t>
            </w:r>
          </w:p>
        </w:tc>
      </w:tr>
      <w:tr w:rsidR="000F32FD" w:rsidRPr="000F32FD" w:rsidTr="00D35D8D">
        <w:tc>
          <w:tcPr>
            <w:tcW w:w="6779" w:type="dxa"/>
          </w:tcPr>
          <w:p w:rsidR="000F32FD" w:rsidRPr="000F32FD" w:rsidRDefault="000F32FD" w:rsidP="007C18AB">
            <w:pPr>
              <w:spacing w:line="360" w:lineRule="auto"/>
              <w:jc w:val="both"/>
              <w:rPr>
                <w:rFonts w:ascii="Times New Roman" w:hAnsi="Times New Roman" w:cs="Times New Roman"/>
                <w:sz w:val="24"/>
                <w:szCs w:val="24"/>
              </w:rPr>
            </w:pPr>
            <w:r w:rsidRPr="000F32FD">
              <w:rPr>
                <w:rFonts w:ascii="Times New Roman" w:hAnsi="Times New Roman" w:cs="Times New Roman"/>
                <w:sz w:val="24"/>
                <w:szCs w:val="24"/>
              </w:rPr>
              <w:t>Deșeu din colectarea selectivă de la populație</w:t>
            </w:r>
          </w:p>
        </w:tc>
        <w:tc>
          <w:tcPr>
            <w:tcW w:w="2141" w:type="dxa"/>
          </w:tcPr>
          <w:p w:rsidR="000F32FD" w:rsidRPr="000F32FD" w:rsidRDefault="000F32FD" w:rsidP="009733BF">
            <w:pPr>
              <w:spacing w:line="360" w:lineRule="auto"/>
              <w:jc w:val="center"/>
              <w:rPr>
                <w:rFonts w:ascii="Times New Roman" w:hAnsi="Times New Roman" w:cs="Times New Roman"/>
                <w:sz w:val="24"/>
                <w:szCs w:val="24"/>
              </w:rPr>
            </w:pPr>
            <w:r w:rsidRPr="000F32FD">
              <w:rPr>
                <w:rFonts w:ascii="Times New Roman" w:hAnsi="Times New Roman" w:cs="Times New Roman"/>
                <w:sz w:val="24"/>
                <w:szCs w:val="24"/>
              </w:rPr>
              <w:t>12.000</w:t>
            </w:r>
          </w:p>
        </w:tc>
      </w:tr>
      <w:tr w:rsidR="000F32FD" w:rsidRPr="000F32FD" w:rsidTr="00D35D8D">
        <w:tc>
          <w:tcPr>
            <w:tcW w:w="6779" w:type="dxa"/>
          </w:tcPr>
          <w:p w:rsidR="000F32FD" w:rsidRPr="000F32FD" w:rsidRDefault="000F32FD" w:rsidP="007C18AB">
            <w:pPr>
              <w:spacing w:line="360" w:lineRule="auto"/>
              <w:jc w:val="both"/>
              <w:rPr>
                <w:rFonts w:ascii="Times New Roman" w:hAnsi="Times New Roman" w:cs="Times New Roman"/>
                <w:sz w:val="24"/>
                <w:szCs w:val="24"/>
              </w:rPr>
            </w:pPr>
            <w:r w:rsidRPr="000F32FD">
              <w:rPr>
                <w:rFonts w:ascii="Times New Roman" w:hAnsi="Times New Roman" w:cs="Times New Roman"/>
                <w:sz w:val="24"/>
                <w:szCs w:val="24"/>
              </w:rPr>
              <w:t>Deșeu din colectarea selectivă de la agenții economici și instituții</w:t>
            </w:r>
          </w:p>
        </w:tc>
        <w:tc>
          <w:tcPr>
            <w:tcW w:w="2141" w:type="dxa"/>
          </w:tcPr>
          <w:p w:rsidR="000F32FD" w:rsidRPr="000F32FD" w:rsidRDefault="000F32FD" w:rsidP="009733BF">
            <w:pPr>
              <w:spacing w:line="360" w:lineRule="auto"/>
              <w:jc w:val="center"/>
              <w:rPr>
                <w:rFonts w:ascii="Times New Roman" w:hAnsi="Times New Roman" w:cs="Times New Roman"/>
                <w:sz w:val="24"/>
                <w:szCs w:val="24"/>
              </w:rPr>
            </w:pPr>
            <w:r w:rsidRPr="000F32FD">
              <w:rPr>
                <w:rFonts w:ascii="Times New Roman" w:hAnsi="Times New Roman" w:cs="Times New Roman"/>
                <w:sz w:val="24"/>
                <w:szCs w:val="24"/>
              </w:rPr>
              <w:t>407,80</w:t>
            </w:r>
          </w:p>
        </w:tc>
      </w:tr>
      <w:tr w:rsidR="000F32FD" w:rsidRPr="000F32FD" w:rsidTr="00D35D8D">
        <w:tc>
          <w:tcPr>
            <w:tcW w:w="6779" w:type="dxa"/>
          </w:tcPr>
          <w:p w:rsidR="000F32FD" w:rsidRPr="000F32FD" w:rsidRDefault="000F32FD" w:rsidP="009733BF">
            <w:pPr>
              <w:spacing w:line="360" w:lineRule="auto"/>
              <w:rPr>
                <w:rFonts w:ascii="Times New Roman" w:hAnsi="Times New Roman" w:cs="Times New Roman"/>
                <w:sz w:val="24"/>
                <w:szCs w:val="24"/>
              </w:rPr>
            </w:pPr>
            <w:r w:rsidRPr="000F32FD">
              <w:rPr>
                <w:rFonts w:ascii="Times New Roman" w:hAnsi="Times New Roman" w:cs="Times New Roman"/>
                <w:sz w:val="24"/>
                <w:szCs w:val="24"/>
              </w:rPr>
              <w:t>Deșeu fără alte specificații</w:t>
            </w:r>
          </w:p>
        </w:tc>
        <w:tc>
          <w:tcPr>
            <w:tcW w:w="2141" w:type="dxa"/>
          </w:tcPr>
          <w:p w:rsidR="000F32FD" w:rsidRPr="000F32FD" w:rsidRDefault="000F32FD" w:rsidP="009733BF">
            <w:pPr>
              <w:spacing w:line="360" w:lineRule="auto"/>
              <w:jc w:val="center"/>
              <w:rPr>
                <w:rFonts w:ascii="Times New Roman" w:hAnsi="Times New Roman" w:cs="Times New Roman"/>
                <w:sz w:val="24"/>
                <w:szCs w:val="24"/>
              </w:rPr>
            </w:pPr>
            <w:r w:rsidRPr="000F32FD">
              <w:rPr>
                <w:rFonts w:ascii="Times New Roman" w:hAnsi="Times New Roman" w:cs="Times New Roman"/>
                <w:sz w:val="24"/>
                <w:szCs w:val="24"/>
              </w:rPr>
              <w:t>17.690,36</w:t>
            </w:r>
          </w:p>
        </w:tc>
      </w:tr>
      <w:tr w:rsidR="000F32FD" w:rsidRPr="000F32FD" w:rsidTr="00D35D8D">
        <w:tc>
          <w:tcPr>
            <w:tcW w:w="6779" w:type="dxa"/>
          </w:tcPr>
          <w:p w:rsidR="000F32FD" w:rsidRPr="000F32FD" w:rsidRDefault="000F32FD" w:rsidP="009733BF">
            <w:pPr>
              <w:spacing w:line="360" w:lineRule="auto"/>
              <w:rPr>
                <w:rFonts w:ascii="Times New Roman" w:hAnsi="Times New Roman" w:cs="Times New Roman"/>
                <w:b/>
                <w:sz w:val="24"/>
                <w:szCs w:val="24"/>
              </w:rPr>
            </w:pPr>
            <w:r w:rsidRPr="000F32FD">
              <w:rPr>
                <w:rFonts w:ascii="Times New Roman" w:hAnsi="Times New Roman" w:cs="Times New Roman"/>
                <w:b/>
                <w:sz w:val="24"/>
                <w:szCs w:val="24"/>
              </w:rPr>
              <w:t>TOTAL deșeu municipal</w:t>
            </w:r>
          </w:p>
        </w:tc>
        <w:tc>
          <w:tcPr>
            <w:tcW w:w="2141" w:type="dxa"/>
          </w:tcPr>
          <w:p w:rsidR="000F32FD" w:rsidRPr="000F32FD" w:rsidRDefault="000F32FD" w:rsidP="009733BF">
            <w:pPr>
              <w:spacing w:line="360" w:lineRule="auto"/>
              <w:jc w:val="center"/>
              <w:rPr>
                <w:rFonts w:ascii="Times New Roman" w:hAnsi="Times New Roman" w:cs="Times New Roman"/>
                <w:b/>
                <w:sz w:val="24"/>
                <w:szCs w:val="24"/>
              </w:rPr>
            </w:pPr>
            <w:r w:rsidRPr="000F32FD">
              <w:rPr>
                <w:rFonts w:ascii="Times New Roman" w:hAnsi="Times New Roman" w:cs="Times New Roman"/>
                <w:b/>
                <w:sz w:val="24"/>
                <w:szCs w:val="24"/>
              </w:rPr>
              <w:t>143.908,32</w:t>
            </w:r>
          </w:p>
        </w:tc>
      </w:tr>
      <w:tr w:rsidR="000F32FD" w:rsidRPr="000F32FD" w:rsidTr="00D35D8D">
        <w:tc>
          <w:tcPr>
            <w:tcW w:w="6779" w:type="dxa"/>
          </w:tcPr>
          <w:p w:rsidR="000F32FD" w:rsidRPr="000F32FD" w:rsidRDefault="000F32FD" w:rsidP="007C18AB">
            <w:pPr>
              <w:spacing w:line="360" w:lineRule="auto"/>
              <w:jc w:val="both"/>
              <w:rPr>
                <w:rFonts w:ascii="Times New Roman" w:hAnsi="Times New Roman" w:cs="Times New Roman"/>
                <w:sz w:val="24"/>
                <w:szCs w:val="24"/>
              </w:rPr>
            </w:pPr>
            <w:r w:rsidRPr="000F32FD">
              <w:rPr>
                <w:rFonts w:ascii="Times New Roman" w:hAnsi="Times New Roman" w:cs="Times New Roman"/>
                <w:sz w:val="24"/>
                <w:szCs w:val="24"/>
              </w:rPr>
              <w:t>Deșeu stradal</w:t>
            </w:r>
          </w:p>
        </w:tc>
        <w:tc>
          <w:tcPr>
            <w:tcW w:w="2141" w:type="dxa"/>
          </w:tcPr>
          <w:p w:rsidR="000F32FD" w:rsidRPr="000F32FD" w:rsidRDefault="000F32FD" w:rsidP="009733BF">
            <w:pPr>
              <w:spacing w:line="360" w:lineRule="auto"/>
              <w:jc w:val="center"/>
              <w:rPr>
                <w:rFonts w:ascii="Times New Roman" w:hAnsi="Times New Roman" w:cs="Times New Roman"/>
                <w:sz w:val="24"/>
                <w:szCs w:val="24"/>
              </w:rPr>
            </w:pPr>
            <w:r w:rsidRPr="000F32FD">
              <w:rPr>
                <w:rFonts w:ascii="Times New Roman" w:hAnsi="Times New Roman" w:cs="Times New Roman"/>
                <w:sz w:val="24"/>
                <w:szCs w:val="24"/>
              </w:rPr>
              <w:t>6.633,63</w:t>
            </w:r>
          </w:p>
        </w:tc>
      </w:tr>
      <w:tr w:rsidR="000F32FD" w:rsidRPr="000F32FD" w:rsidTr="00D35D8D">
        <w:tc>
          <w:tcPr>
            <w:tcW w:w="6779" w:type="dxa"/>
          </w:tcPr>
          <w:p w:rsidR="000F32FD" w:rsidRPr="000F32FD" w:rsidRDefault="000F32FD" w:rsidP="007C18AB">
            <w:pPr>
              <w:spacing w:line="360" w:lineRule="auto"/>
              <w:jc w:val="both"/>
              <w:rPr>
                <w:rFonts w:ascii="Times New Roman" w:hAnsi="Times New Roman" w:cs="Times New Roman"/>
                <w:sz w:val="24"/>
                <w:szCs w:val="24"/>
              </w:rPr>
            </w:pPr>
            <w:r w:rsidRPr="000F32FD">
              <w:rPr>
                <w:rFonts w:ascii="Times New Roman" w:hAnsi="Times New Roman" w:cs="Times New Roman"/>
                <w:sz w:val="24"/>
                <w:szCs w:val="24"/>
              </w:rPr>
              <w:t>Deșeu din construcții/demolări</w:t>
            </w:r>
          </w:p>
        </w:tc>
        <w:tc>
          <w:tcPr>
            <w:tcW w:w="2141" w:type="dxa"/>
          </w:tcPr>
          <w:p w:rsidR="000F32FD" w:rsidRPr="000F32FD" w:rsidRDefault="000F32FD" w:rsidP="009733BF">
            <w:pPr>
              <w:spacing w:line="360" w:lineRule="auto"/>
              <w:jc w:val="center"/>
              <w:rPr>
                <w:rFonts w:ascii="Times New Roman" w:hAnsi="Times New Roman" w:cs="Times New Roman"/>
                <w:sz w:val="24"/>
                <w:szCs w:val="24"/>
              </w:rPr>
            </w:pPr>
            <w:r w:rsidRPr="000F32FD">
              <w:rPr>
                <w:rFonts w:ascii="Times New Roman" w:hAnsi="Times New Roman" w:cs="Times New Roman"/>
                <w:sz w:val="24"/>
                <w:szCs w:val="24"/>
              </w:rPr>
              <w:t>9.460,78</w:t>
            </w:r>
          </w:p>
        </w:tc>
      </w:tr>
      <w:tr w:rsidR="000F32FD" w:rsidRPr="005A7D31" w:rsidTr="00D35D8D">
        <w:tc>
          <w:tcPr>
            <w:tcW w:w="6779" w:type="dxa"/>
          </w:tcPr>
          <w:p w:rsidR="000F32FD" w:rsidRPr="000F32FD" w:rsidRDefault="000F32FD" w:rsidP="007C18AB">
            <w:pPr>
              <w:spacing w:line="360" w:lineRule="auto"/>
              <w:jc w:val="both"/>
              <w:rPr>
                <w:rFonts w:ascii="Times New Roman" w:hAnsi="Times New Roman" w:cs="Times New Roman"/>
                <w:b/>
                <w:sz w:val="24"/>
                <w:szCs w:val="24"/>
              </w:rPr>
            </w:pPr>
            <w:r w:rsidRPr="000F32FD">
              <w:rPr>
                <w:rFonts w:ascii="Times New Roman" w:hAnsi="Times New Roman" w:cs="Times New Roman"/>
                <w:b/>
                <w:sz w:val="24"/>
                <w:szCs w:val="24"/>
              </w:rPr>
              <w:t>TOTAL general</w:t>
            </w:r>
          </w:p>
        </w:tc>
        <w:tc>
          <w:tcPr>
            <w:tcW w:w="2141" w:type="dxa"/>
          </w:tcPr>
          <w:p w:rsidR="000F32FD" w:rsidRPr="000F32FD" w:rsidRDefault="000F32FD" w:rsidP="009733BF">
            <w:pPr>
              <w:spacing w:line="360" w:lineRule="auto"/>
              <w:jc w:val="center"/>
              <w:rPr>
                <w:rFonts w:ascii="Times New Roman" w:hAnsi="Times New Roman" w:cs="Times New Roman"/>
                <w:b/>
                <w:sz w:val="24"/>
                <w:szCs w:val="24"/>
              </w:rPr>
            </w:pPr>
            <w:r w:rsidRPr="000F32FD">
              <w:rPr>
                <w:rFonts w:ascii="Times New Roman" w:hAnsi="Times New Roman" w:cs="Times New Roman"/>
                <w:b/>
                <w:sz w:val="24"/>
                <w:szCs w:val="24"/>
              </w:rPr>
              <w:t>160.002,73</w:t>
            </w:r>
          </w:p>
        </w:tc>
      </w:tr>
    </w:tbl>
    <w:p w:rsidR="000F32FD" w:rsidRDefault="000F32FD" w:rsidP="00E31759">
      <w:pPr>
        <w:spacing w:after="0" w:line="360" w:lineRule="auto"/>
        <w:ind w:right="-334"/>
        <w:jc w:val="both"/>
        <w:rPr>
          <w:rFonts w:ascii="Times New Roman" w:hAnsi="Times New Roman" w:cs="Times New Roman"/>
          <w:i/>
          <w:sz w:val="24"/>
          <w:szCs w:val="24"/>
          <w:highlight w:val="magenta"/>
          <w:u w:val="single"/>
        </w:rPr>
      </w:pPr>
    </w:p>
    <w:p w:rsidR="00E31759" w:rsidRPr="002F410A" w:rsidRDefault="00E31759" w:rsidP="00174A7E">
      <w:pPr>
        <w:spacing w:after="120" w:line="360" w:lineRule="auto"/>
        <w:ind w:right="-335"/>
        <w:jc w:val="both"/>
        <w:rPr>
          <w:rFonts w:ascii="Times New Roman" w:hAnsi="Times New Roman" w:cs="Times New Roman"/>
          <w:i/>
          <w:sz w:val="24"/>
          <w:szCs w:val="24"/>
          <w:u w:val="single"/>
        </w:rPr>
      </w:pPr>
      <w:r w:rsidRPr="002F410A">
        <w:rPr>
          <w:rFonts w:ascii="Times New Roman" w:hAnsi="Times New Roman" w:cs="Times New Roman"/>
          <w:i/>
          <w:sz w:val="24"/>
          <w:szCs w:val="24"/>
          <w:u w:val="single"/>
        </w:rPr>
        <w:t xml:space="preserve">Direcția Achiziții </w:t>
      </w:r>
    </w:p>
    <w:p w:rsidR="00140CA1" w:rsidRPr="002F410A" w:rsidRDefault="00174A7E" w:rsidP="00314D42">
      <w:pPr>
        <w:tabs>
          <w:tab w:val="left" w:pos="0"/>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43797">
        <w:rPr>
          <w:rFonts w:ascii="Times New Roman" w:hAnsi="Times New Roman" w:cs="Times New Roman"/>
          <w:sz w:val="24"/>
          <w:szCs w:val="24"/>
        </w:rPr>
        <w:t>Î</w:t>
      </w:r>
      <w:r w:rsidR="00140CA1" w:rsidRPr="002F410A">
        <w:rPr>
          <w:rFonts w:ascii="Times New Roman" w:hAnsi="Times New Roman" w:cs="Times New Roman"/>
          <w:sz w:val="24"/>
          <w:szCs w:val="24"/>
        </w:rPr>
        <w:t xml:space="preserve">n anul 2022 </w:t>
      </w:r>
      <w:r w:rsidR="00843797">
        <w:rPr>
          <w:rFonts w:ascii="Times New Roman" w:hAnsi="Times New Roman" w:cs="Times New Roman"/>
          <w:sz w:val="24"/>
          <w:szCs w:val="24"/>
        </w:rPr>
        <w:t xml:space="preserve">a fost </w:t>
      </w:r>
      <w:r w:rsidR="00140CA1" w:rsidRPr="002F410A">
        <w:rPr>
          <w:rFonts w:ascii="Times New Roman" w:hAnsi="Times New Roman" w:cs="Times New Roman"/>
          <w:sz w:val="24"/>
          <w:szCs w:val="24"/>
        </w:rPr>
        <w:t>inițiat</w:t>
      </w:r>
      <w:r w:rsidR="00843797">
        <w:rPr>
          <w:rFonts w:ascii="Times New Roman" w:hAnsi="Times New Roman" w:cs="Times New Roman"/>
          <w:sz w:val="24"/>
          <w:szCs w:val="24"/>
        </w:rPr>
        <w:t>ă</w:t>
      </w:r>
      <w:r w:rsidR="00140CA1" w:rsidRPr="002F410A">
        <w:rPr>
          <w:rFonts w:ascii="Times New Roman" w:hAnsi="Times New Roman" w:cs="Times New Roman"/>
          <w:sz w:val="24"/>
          <w:szCs w:val="24"/>
        </w:rPr>
        <w:t xml:space="preserve"> achiziția serviciilor de delegare prin concesiune a gestiunii serviciului de salubrizare în sectorul 2 al Municipiului București – cu o valoare estimată de  2.062.651.873,00 lei fără TVA</w:t>
      </w:r>
    </w:p>
    <w:p w:rsidR="001B5373" w:rsidRPr="00990793" w:rsidRDefault="001B5373" w:rsidP="00174A7E">
      <w:pPr>
        <w:spacing w:after="120" w:line="360" w:lineRule="auto"/>
        <w:ind w:right="-335"/>
        <w:jc w:val="both"/>
        <w:rPr>
          <w:rFonts w:ascii="Times New Roman" w:hAnsi="Times New Roman" w:cs="Times New Roman"/>
          <w:i/>
          <w:sz w:val="24"/>
          <w:szCs w:val="24"/>
          <w:u w:val="single"/>
        </w:rPr>
      </w:pPr>
      <w:r w:rsidRPr="00990793">
        <w:rPr>
          <w:rFonts w:ascii="Times New Roman" w:hAnsi="Times New Roman" w:cs="Times New Roman"/>
          <w:i/>
          <w:sz w:val="24"/>
          <w:szCs w:val="24"/>
          <w:u w:val="single"/>
        </w:rPr>
        <w:t>Direcţia Urbanism, Cadastru şi Gestionare Teritoriu</w:t>
      </w:r>
    </w:p>
    <w:p w:rsidR="00990793" w:rsidRDefault="001B5373" w:rsidP="00174A7E">
      <w:pPr>
        <w:spacing w:after="0" w:line="360" w:lineRule="auto"/>
        <w:ind w:firstLine="360"/>
        <w:jc w:val="both"/>
        <w:rPr>
          <w:rFonts w:ascii="Times New Roman" w:hAnsi="Times New Roman" w:cs="Times New Roman"/>
          <w:sz w:val="24"/>
          <w:szCs w:val="24"/>
        </w:rPr>
      </w:pPr>
      <w:r w:rsidRPr="00990793">
        <w:rPr>
          <w:rFonts w:ascii="Times New Roman" w:hAnsi="Times New Roman" w:cs="Times New Roman"/>
          <w:bCs/>
          <w:sz w:val="24"/>
          <w:szCs w:val="24"/>
        </w:rPr>
        <w:t xml:space="preserve">Dintre obiectivele Direcției Urbanism, Cadastru și Gestionare Teritoriu </w:t>
      </w:r>
      <w:r w:rsidR="00891A18">
        <w:rPr>
          <w:rFonts w:ascii="Times New Roman" w:hAnsi="Times New Roman" w:cs="Times New Roman"/>
          <w:bCs/>
          <w:sz w:val="24"/>
          <w:szCs w:val="24"/>
        </w:rPr>
        <w:t xml:space="preserve">pentru anul 2022 </w:t>
      </w:r>
      <w:r w:rsidRPr="00990793">
        <w:rPr>
          <w:rFonts w:ascii="Times New Roman" w:hAnsi="Times New Roman" w:cs="Times New Roman"/>
          <w:bCs/>
          <w:sz w:val="24"/>
          <w:szCs w:val="24"/>
        </w:rPr>
        <w:t xml:space="preserve">se identifică obiectivul </w:t>
      </w:r>
      <w:r w:rsidRPr="00990793">
        <w:rPr>
          <w:rFonts w:ascii="Times New Roman" w:hAnsi="Times New Roman" w:cs="Times New Roman"/>
          <w:bCs/>
          <w:i/>
          <w:sz w:val="24"/>
          <w:szCs w:val="24"/>
        </w:rPr>
        <w:t>”</w:t>
      </w:r>
      <w:r w:rsidRPr="00990793">
        <w:rPr>
          <w:rFonts w:ascii="Times New Roman" w:hAnsi="Times New Roman" w:cs="Times New Roman"/>
          <w:i/>
          <w:sz w:val="24"/>
          <w:szCs w:val="24"/>
        </w:rPr>
        <w:t>Igienizarea și amenajarea lacurilor de pe teritoriul Sectorului 2” – Regenerare urbană - salubrizare a digurilor, malurilor, insulelor, cursurilor de apă, asanarea terenurilor insalubre și prevenirea poluării apelor</w:t>
      </w:r>
      <w:r w:rsidR="0008050D">
        <w:rPr>
          <w:rFonts w:ascii="Times New Roman" w:hAnsi="Times New Roman" w:cs="Times New Roman"/>
          <w:i/>
          <w:sz w:val="24"/>
          <w:szCs w:val="24"/>
        </w:rPr>
        <w:t>:</w:t>
      </w:r>
    </w:p>
    <w:p w:rsidR="00990793" w:rsidRPr="00990793" w:rsidRDefault="00990793" w:rsidP="00357F9E">
      <w:pPr>
        <w:pStyle w:val="Listparagraf"/>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Contractare</w:t>
      </w:r>
      <w:r w:rsidR="001B5373" w:rsidRPr="00990793">
        <w:rPr>
          <w:rFonts w:ascii="Times New Roman" w:hAnsi="Times New Roman" w:cs="Times New Roman"/>
          <w:sz w:val="24"/>
          <w:szCs w:val="24"/>
        </w:rPr>
        <w:t xml:space="preserve"> realizarea ridicării topografice pentru malurile lacurilor pentru a </w:t>
      </w:r>
      <w:r w:rsidR="001B5373" w:rsidRPr="00990793">
        <w:rPr>
          <w:rFonts w:ascii="Times New Roman" w:hAnsi="Times New Roman" w:cs="Times New Roman"/>
          <w:bCs/>
          <w:sz w:val="24"/>
          <w:szCs w:val="24"/>
        </w:rPr>
        <w:t>pune bazele amenajării salbei de lacuri într-un circuit verde/</w:t>
      </w:r>
      <w:r w:rsidR="00085448" w:rsidRPr="00990793">
        <w:rPr>
          <w:rFonts w:ascii="Times New Roman" w:hAnsi="Times New Roman" w:cs="Times New Roman"/>
          <w:bCs/>
          <w:sz w:val="24"/>
          <w:szCs w:val="24"/>
        </w:rPr>
        <w:t xml:space="preserve"> </w:t>
      </w:r>
      <w:r w:rsidR="001B5373" w:rsidRPr="00990793">
        <w:rPr>
          <w:rFonts w:ascii="Times New Roman" w:hAnsi="Times New Roman" w:cs="Times New Roman"/>
          <w:bCs/>
          <w:sz w:val="24"/>
          <w:szCs w:val="24"/>
        </w:rPr>
        <w:t>albastru</w:t>
      </w:r>
      <w:r w:rsidR="001B5373" w:rsidRPr="00990793">
        <w:rPr>
          <w:rFonts w:ascii="Times New Roman" w:hAnsi="Times New Roman" w:cs="Times New Roman"/>
          <w:sz w:val="24"/>
          <w:szCs w:val="24"/>
        </w:rPr>
        <w:t>. A fost obținut avizul tehnic al OCPI. Ridicările topo au fost transmise către Apele Române, urmând să fie trimise și către ALPAB.</w:t>
      </w:r>
    </w:p>
    <w:p w:rsidR="00B46B5C" w:rsidRDefault="00891A18" w:rsidP="00B46B5C">
      <w:pPr>
        <w:pStyle w:val="Listparagraf"/>
        <w:numPr>
          <w:ilvl w:val="0"/>
          <w:numId w:val="18"/>
        </w:numPr>
        <w:spacing w:after="100" w:afterAutospacing="1" w:line="360" w:lineRule="auto"/>
        <w:ind w:left="714" w:hanging="357"/>
        <w:jc w:val="both"/>
        <w:rPr>
          <w:rFonts w:ascii="Times New Roman" w:hAnsi="Times New Roman" w:cs="Times New Roman"/>
          <w:bCs/>
          <w:sz w:val="24"/>
          <w:szCs w:val="24"/>
        </w:rPr>
      </w:pPr>
      <w:r>
        <w:rPr>
          <w:rFonts w:ascii="Times New Roman" w:hAnsi="Times New Roman" w:cs="Times New Roman"/>
          <w:bCs/>
          <w:sz w:val="24"/>
          <w:szCs w:val="24"/>
        </w:rPr>
        <w:t>A</w:t>
      </w:r>
      <w:r w:rsidR="001B5373" w:rsidRPr="00990793">
        <w:rPr>
          <w:rFonts w:ascii="Times New Roman" w:hAnsi="Times New Roman" w:cs="Times New Roman"/>
          <w:bCs/>
          <w:sz w:val="24"/>
          <w:szCs w:val="24"/>
        </w:rPr>
        <w:t>chiziționa</w:t>
      </w:r>
      <w:r>
        <w:rPr>
          <w:rFonts w:ascii="Times New Roman" w:hAnsi="Times New Roman" w:cs="Times New Roman"/>
          <w:bCs/>
          <w:sz w:val="24"/>
          <w:szCs w:val="24"/>
        </w:rPr>
        <w:t>re</w:t>
      </w:r>
      <w:r w:rsidR="001B5373" w:rsidRPr="00990793">
        <w:rPr>
          <w:rFonts w:ascii="Times New Roman" w:hAnsi="Times New Roman" w:cs="Times New Roman"/>
          <w:bCs/>
          <w:sz w:val="24"/>
          <w:szCs w:val="24"/>
        </w:rPr>
        <w:t xml:space="preserve"> consultanță pentru întocmirea unui regulament de organizare a unui concurs de soluții pentru amenajarea salbei de lacuri.</w:t>
      </w:r>
    </w:p>
    <w:p w:rsidR="00B46B5C" w:rsidRPr="00B46B5C" w:rsidRDefault="00B46B5C" w:rsidP="00B46B5C">
      <w:pPr>
        <w:pStyle w:val="Listparagraf"/>
        <w:spacing w:after="100" w:afterAutospacing="1" w:line="360" w:lineRule="auto"/>
        <w:ind w:left="714"/>
        <w:jc w:val="both"/>
        <w:rPr>
          <w:rFonts w:ascii="Times New Roman" w:hAnsi="Times New Roman" w:cs="Times New Roman"/>
          <w:bCs/>
          <w:sz w:val="24"/>
          <w:szCs w:val="24"/>
        </w:rPr>
      </w:pPr>
    </w:p>
    <w:p w:rsidR="00793590" w:rsidRPr="00E10449" w:rsidRDefault="00017096" w:rsidP="00D377DA">
      <w:pPr>
        <w:pStyle w:val="Listparagraf"/>
        <w:numPr>
          <w:ilvl w:val="1"/>
          <w:numId w:val="2"/>
        </w:numPr>
        <w:tabs>
          <w:tab w:val="left" w:pos="567"/>
          <w:tab w:val="left" w:pos="1134"/>
          <w:tab w:val="left" w:pos="1418"/>
        </w:tabs>
        <w:spacing w:line="360" w:lineRule="auto"/>
        <w:ind w:left="567" w:right="-334" w:firstLine="567"/>
        <w:jc w:val="both"/>
        <w:outlineLvl w:val="1"/>
        <w:rPr>
          <w:rFonts w:ascii="Times New Roman" w:hAnsi="Times New Roman" w:cs="Times New Roman"/>
          <w:b/>
          <w:sz w:val="26"/>
          <w:szCs w:val="26"/>
        </w:rPr>
      </w:pPr>
      <w:bookmarkStart w:id="82" w:name="_Toc42848479"/>
      <w:r w:rsidRPr="000B7BC6">
        <w:rPr>
          <w:rFonts w:ascii="Times New Roman" w:hAnsi="Times New Roman" w:cs="Times New Roman"/>
          <w:b/>
          <w:sz w:val="28"/>
          <w:szCs w:val="26"/>
        </w:rPr>
        <w:t xml:space="preserve"> </w:t>
      </w:r>
      <w:bookmarkStart w:id="83" w:name="_Toc127799523"/>
      <w:r w:rsidR="001C73C1" w:rsidRPr="00C95A7B">
        <w:rPr>
          <w:rFonts w:ascii="Times New Roman" w:hAnsi="Times New Roman" w:cs="Times New Roman"/>
          <w:b/>
          <w:sz w:val="26"/>
          <w:szCs w:val="26"/>
        </w:rPr>
        <w:t>Disciplina în construcții și afișajul stradal</w:t>
      </w:r>
      <w:bookmarkEnd w:id="82"/>
      <w:bookmarkEnd w:id="83"/>
    </w:p>
    <w:p w:rsidR="00174A7E" w:rsidRDefault="00971286" w:rsidP="00B46B5C">
      <w:pPr>
        <w:spacing w:after="0" w:line="360" w:lineRule="auto"/>
        <w:ind w:right="-335"/>
        <w:rPr>
          <w:rFonts w:ascii="Times New Roman" w:eastAsia="Calibri" w:hAnsi="Times New Roman" w:cs="Times New Roman"/>
          <w:bCs/>
          <w:sz w:val="24"/>
          <w:szCs w:val="24"/>
        </w:rPr>
      </w:pPr>
      <w:r w:rsidRPr="00793590">
        <w:rPr>
          <w:rFonts w:ascii="Times New Roman" w:eastAsia="Calibri" w:hAnsi="Times New Roman" w:cs="Times New Roman"/>
          <w:bCs/>
          <w:i/>
          <w:sz w:val="24"/>
          <w:szCs w:val="24"/>
          <w:u w:val="single"/>
        </w:rPr>
        <w:t>Direcția Juridică</w:t>
      </w:r>
      <w:r w:rsidRPr="00793590">
        <w:rPr>
          <w:rFonts w:ascii="Times New Roman" w:eastAsia="Calibri" w:hAnsi="Times New Roman" w:cs="Times New Roman"/>
          <w:bCs/>
          <w:sz w:val="24"/>
          <w:szCs w:val="24"/>
        </w:rPr>
        <w:t xml:space="preserve"> </w:t>
      </w:r>
      <w:r w:rsidR="00E10449">
        <w:rPr>
          <w:rFonts w:ascii="Times New Roman" w:eastAsia="Calibri" w:hAnsi="Times New Roman" w:cs="Times New Roman"/>
          <w:bCs/>
          <w:sz w:val="24"/>
          <w:szCs w:val="24"/>
        </w:rPr>
        <w:t xml:space="preserve">  </w:t>
      </w:r>
    </w:p>
    <w:p w:rsidR="00793590" w:rsidRDefault="00971286" w:rsidP="00174A7E">
      <w:pPr>
        <w:spacing w:after="120" w:line="360" w:lineRule="auto"/>
        <w:ind w:right="-335" w:firstLine="578"/>
        <w:rPr>
          <w:rFonts w:ascii="Times New Roman" w:eastAsia="Calibri" w:hAnsi="Times New Roman" w:cs="Times New Roman"/>
          <w:bCs/>
          <w:sz w:val="24"/>
          <w:szCs w:val="24"/>
        </w:rPr>
      </w:pPr>
      <w:r w:rsidRPr="00793590">
        <w:rPr>
          <w:rFonts w:ascii="Times New Roman" w:eastAsia="Calibri" w:hAnsi="Times New Roman" w:cs="Times New Roman"/>
          <w:bCs/>
          <w:sz w:val="24"/>
          <w:szCs w:val="24"/>
        </w:rPr>
        <w:t>N</w:t>
      </w:r>
      <w:r w:rsidR="00C95A7B">
        <w:rPr>
          <w:rFonts w:ascii="Times New Roman" w:eastAsia="Calibri" w:hAnsi="Times New Roman" w:cs="Times New Roman"/>
          <w:bCs/>
          <w:sz w:val="24"/>
          <w:szCs w:val="24"/>
        </w:rPr>
        <w:t xml:space="preserve">umărul </w:t>
      </w:r>
      <w:r w:rsidRPr="00793590">
        <w:rPr>
          <w:rFonts w:ascii="Times New Roman" w:eastAsia="Calibri" w:hAnsi="Times New Roman" w:cs="Times New Roman"/>
          <w:bCs/>
          <w:sz w:val="24"/>
          <w:szCs w:val="24"/>
        </w:rPr>
        <w:t xml:space="preserve">somațiilor aplicate </w:t>
      </w:r>
      <w:r w:rsidR="00C00246" w:rsidRPr="00793590">
        <w:rPr>
          <w:rFonts w:ascii="Times New Roman" w:eastAsia="Calibri" w:hAnsi="Times New Roman" w:cs="Times New Roman"/>
          <w:bCs/>
          <w:sz w:val="24"/>
          <w:szCs w:val="24"/>
        </w:rPr>
        <w:t>–</w:t>
      </w:r>
      <w:r w:rsidRPr="00793590">
        <w:rPr>
          <w:rFonts w:ascii="Times New Roman" w:eastAsia="Calibri" w:hAnsi="Times New Roman" w:cs="Times New Roman"/>
          <w:bCs/>
          <w:sz w:val="24"/>
          <w:szCs w:val="24"/>
        </w:rPr>
        <w:t xml:space="preserve"> au generat un număr de 73 de litigii ce au avut ca obiect „desfiinţarea construcţiilor neautorizate” promovate în instanţă de Primarul Sectorului 2 București.</w:t>
      </w:r>
    </w:p>
    <w:p w:rsidR="00E10449" w:rsidRPr="00E10449" w:rsidRDefault="00E10449" w:rsidP="00E10449">
      <w:pPr>
        <w:spacing w:after="0" w:line="360" w:lineRule="auto"/>
        <w:ind w:right="-334"/>
        <w:rPr>
          <w:rFonts w:ascii="Times New Roman" w:eastAsia="Calibri" w:hAnsi="Times New Roman" w:cs="Times New Roman"/>
          <w:bCs/>
          <w:sz w:val="24"/>
          <w:szCs w:val="24"/>
        </w:rPr>
      </w:pPr>
    </w:p>
    <w:p w:rsidR="001C73C1" w:rsidRPr="00DB2A3D" w:rsidRDefault="001C73C1" w:rsidP="00174A7E">
      <w:pPr>
        <w:spacing w:after="120" w:line="360" w:lineRule="auto"/>
        <w:ind w:right="-335"/>
        <w:jc w:val="both"/>
        <w:rPr>
          <w:rFonts w:ascii="Times New Roman" w:hAnsi="Times New Roman" w:cs="Times New Roman"/>
          <w:i/>
          <w:sz w:val="24"/>
          <w:szCs w:val="24"/>
          <w:u w:val="single"/>
          <w:lang w:val="en-US"/>
        </w:rPr>
      </w:pPr>
      <w:r w:rsidRPr="00DB2A3D">
        <w:rPr>
          <w:rFonts w:ascii="Times New Roman" w:hAnsi="Times New Roman" w:cs="Times New Roman"/>
          <w:i/>
          <w:sz w:val="24"/>
          <w:szCs w:val="24"/>
          <w:u w:val="single"/>
        </w:rPr>
        <w:t xml:space="preserve">Poliţia Locală  </w:t>
      </w:r>
    </w:p>
    <w:p w:rsidR="00DB2A3D" w:rsidRPr="00DB2A3D" w:rsidRDefault="00891A18" w:rsidP="00891A18">
      <w:pPr>
        <w:tabs>
          <w:tab w:val="left" w:pos="284"/>
        </w:tabs>
        <w:spacing w:after="0" w:line="360" w:lineRule="auto"/>
        <w:jc w:val="both"/>
        <w:rPr>
          <w:rFonts w:ascii="Times New Roman" w:eastAsia="Times New Roman" w:hAnsi="Times New Roman" w:cs="Times New Roman"/>
          <w:b/>
          <w:bCs/>
          <w:i/>
          <w:sz w:val="24"/>
          <w:szCs w:val="24"/>
          <w:u w:val="single"/>
          <w:lang w:eastAsia="ro-RO"/>
        </w:rPr>
      </w:pPr>
      <w:bookmarkStart w:id="84" w:name="_Toc42848480"/>
      <w:r>
        <w:rPr>
          <w:rFonts w:ascii="Times New Roman" w:eastAsia="Times New Roman" w:hAnsi="Times New Roman" w:cs="Times New Roman"/>
          <w:b/>
          <w:bCs/>
          <w:i/>
          <w:sz w:val="24"/>
          <w:szCs w:val="24"/>
          <w:u w:val="single"/>
          <w:lang w:eastAsia="ro-RO"/>
        </w:rPr>
        <w:t xml:space="preserve">Obiectiv - </w:t>
      </w:r>
      <w:r w:rsidR="00DB2A3D" w:rsidRPr="00DB2A3D">
        <w:rPr>
          <w:rFonts w:ascii="Times New Roman" w:eastAsia="Times New Roman" w:hAnsi="Times New Roman" w:cs="Times New Roman"/>
          <w:b/>
          <w:bCs/>
          <w:i/>
          <w:sz w:val="24"/>
          <w:szCs w:val="24"/>
          <w:u w:val="single"/>
          <w:lang w:eastAsia="ro-RO"/>
        </w:rPr>
        <w:t xml:space="preserve">Dezvoltarea urbană a sectorului </w:t>
      </w:r>
    </w:p>
    <w:p w:rsidR="00DB2A3D" w:rsidRPr="00DB2A3D" w:rsidRDefault="00891A18" w:rsidP="00891A18">
      <w:pPr>
        <w:tabs>
          <w:tab w:val="left" w:pos="284"/>
        </w:tabs>
        <w:spacing w:after="0" w:line="36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La acest obiectiv a</w:t>
      </w:r>
      <w:r w:rsidR="00DB2A3D" w:rsidRPr="00DB2A3D">
        <w:rPr>
          <w:rFonts w:ascii="Times New Roman" w:eastAsia="Times New Roman" w:hAnsi="Times New Roman" w:cs="Times New Roman"/>
          <w:bCs/>
          <w:sz w:val="24"/>
          <w:szCs w:val="24"/>
          <w:lang w:eastAsia="ro-RO"/>
        </w:rPr>
        <w:t>u fost întreprinse următoarele acțiuni:</w:t>
      </w:r>
    </w:p>
    <w:p w:rsidR="00DB2A3D" w:rsidRPr="00DB2A3D" w:rsidRDefault="00DB2A3D" w:rsidP="00C95A7B">
      <w:pPr>
        <w:pStyle w:val="Listparagraf"/>
        <w:numPr>
          <w:ilvl w:val="0"/>
          <w:numId w:val="41"/>
        </w:numPr>
        <w:tabs>
          <w:tab w:val="left" w:pos="284"/>
        </w:tabs>
        <w:spacing w:after="0" w:line="360" w:lineRule="auto"/>
        <w:ind w:left="851"/>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efectuarea de controale pentru identificarea lucrărilor de construcţii executate fără autorizaţie de construire sau desfiinţare, după caz, inclusiv a construcţiilor cu caracter provizoriu – 892 acțiuni</w:t>
      </w:r>
      <w:r w:rsidR="008C64AE">
        <w:rPr>
          <w:rFonts w:ascii="Times New Roman" w:eastAsia="Times New Roman" w:hAnsi="Times New Roman" w:cs="Times New Roman"/>
          <w:bCs/>
          <w:sz w:val="24"/>
          <w:szCs w:val="24"/>
          <w:lang w:eastAsia="ro-RO"/>
        </w:rPr>
        <w:t>;</w:t>
      </w:r>
    </w:p>
    <w:p w:rsidR="00DB2A3D" w:rsidRPr="00DB2A3D" w:rsidRDefault="00DB2A3D" w:rsidP="00C95A7B">
      <w:pPr>
        <w:pStyle w:val="Listparagraf"/>
        <w:numPr>
          <w:ilvl w:val="0"/>
          <w:numId w:val="41"/>
        </w:numPr>
        <w:tabs>
          <w:tab w:val="left" w:pos="284"/>
        </w:tabs>
        <w:spacing w:after="0" w:line="360" w:lineRule="auto"/>
        <w:ind w:left="851"/>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efectuarea de controale privind  respectarea prevederilor autorizaţiilor de construire/desfiinţare pentru lucrările de construcţie / demolare autorizate</w:t>
      </w:r>
      <w:r w:rsidR="008C64AE">
        <w:rPr>
          <w:rFonts w:ascii="Times New Roman" w:eastAsia="Times New Roman" w:hAnsi="Times New Roman" w:cs="Times New Roman"/>
          <w:bCs/>
          <w:sz w:val="24"/>
          <w:szCs w:val="24"/>
          <w:lang w:eastAsia="ro-RO"/>
        </w:rPr>
        <w:t>;</w:t>
      </w:r>
      <w:r w:rsidR="008C64AE" w:rsidRPr="00DB2A3D">
        <w:rPr>
          <w:rFonts w:ascii="Times New Roman" w:eastAsia="Times New Roman" w:hAnsi="Times New Roman" w:cs="Times New Roman"/>
          <w:bCs/>
          <w:sz w:val="24"/>
          <w:szCs w:val="24"/>
          <w:lang w:eastAsia="ro-RO"/>
        </w:rPr>
        <w:t xml:space="preserve"> </w:t>
      </w:r>
      <w:r w:rsidRPr="00DB2A3D">
        <w:rPr>
          <w:rFonts w:ascii="Times New Roman" w:eastAsia="Times New Roman" w:hAnsi="Times New Roman" w:cs="Times New Roman"/>
          <w:bCs/>
          <w:sz w:val="24"/>
          <w:szCs w:val="24"/>
          <w:lang w:eastAsia="ro-RO"/>
        </w:rPr>
        <w:t xml:space="preserve"> </w:t>
      </w:r>
    </w:p>
    <w:p w:rsidR="00DB2A3D" w:rsidRPr="00DB2A3D" w:rsidRDefault="00DB2A3D" w:rsidP="00C95A7B">
      <w:pPr>
        <w:pStyle w:val="Listparagraf"/>
        <w:numPr>
          <w:ilvl w:val="0"/>
          <w:numId w:val="41"/>
        </w:numPr>
        <w:tabs>
          <w:tab w:val="left" w:pos="284"/>
        </w:tabs>
        <w:spacing w:after="0" w:line="360" w:lineRule="auto"/>
        <w:ind w:left="851"/>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efectuarea de controale pentru identificarea persoanelor care nu respectă autorizaţia de executare a lucrărilor de reparaţii ale părţii carosabile şi pietonale - 153 acțiuni</w:t>
      </w:r>
      <w:r w:rsidR="008C64AE">
        <w:rPr>
          <w:rFonts w:ascii="Times New Roman" w:eastAsia="Times New Roman" w:hAnsi="Times New Roman" w:cs="Times New Roman"/>
          <w:bCs/>
          <w:sz w:val="24"/>
          <w:szCs w:val="24"/>
          <w:lang w:eastAsia="ro-RO"/>
        </w:rPr>
        <w:t>;</w:t>
      </w:r>
    </w:p>
    <w:p w:rsidR="00DB2A3D" w:rsidRPr="00DB2A3D" w:rsidRDefault="00DB2A3D" w:rsidP="00C95A7B">
      <w:pPr>
        <w:pStyle w:val="Listparagraf"/>
        <w:numPr>
          <w:ilvl w:val="0"/>
          <w:numId w:val="41"/>
        </w:numPr>
        <w:tabs>
          <w:tab w:val="left" w:pos="284"/>
        </w:tabs>
        <w:spacing w:after="0" w:line="360" w:lineRule="auto"/>
        <w:ind w:left="851"/>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efectuarea de controale pentru identificarea construcțiilor cu caracter permanent/provizoriu executate atât pe domeniul public, cât și pe domeniul privat al municipalității – 67 construcții ilegale desființate</w:t>
      </w:r>
      <w:r w:rsidR="008C64AE">
        <w:rPr>
          <w:rFonts w:ascii="Times New Roman" w:eastAsia="Times New Roman" w:hAnsi="Times New Roman" w:cs="Times New Roman"/>
          <w:bCs/>
          <w:sz w:val="24"/>
          <w:szCs w:val="24"/>
          <w:lang w:eastAsia="ro-RO"/>
        </w:rPr>
        <w:t>;</w:t>
      </w:r>
    </w:p>
    <w:p w:rsidR="00DB2A3D" w:rsidRPr="00DB2A3D" w:rsidRDefault="00DB2A3D" w:rsidP="00C95A7B">
      <w:pPr>
        <w:pStyle w:val="Listparagraf"/>
        <w:numPr>
          <w:ilvl w:val="0"/>
          <w:numId w:val="41"/>
        </w:numPr>
        <w:tabs>
          <w:tab w:val="left" w:pos="284"/>
        </w:tabs>
        <w:spacing w:after="0" w:line="360" w:lineRule="auto"/>
        <w:ind w:left="851"/>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verificarea și identificarea imobilelor neîngrijite din zona de competență – 232 acțiuni</w:t>
      </w:r>
      <w:r w:rsidR="008C64AE">
        <w:rPr>
          <w:rFonts w:ascii="Times New Roman" w:eastAsia="Times New Roman" w:hAnsi="Times New Roman" w:cs="Times New Roman"/>
          <w:bCs/>
          <w:sz w:val="24"/>
          <w:szCs w:val="24"/>
          <w:lang w:eastAsia="ro-RO"/>
        </w:rPr>
        <w:t>;</w:t>
      </w:r>
    </w:p>
    <w:p w:rsidR="00DB2A3D" w:rsidRPr="00DB2A3D" w:rsidRDefault="00DB2A3D" w:rsidP="00C95A7B">
      <w:pPr>
        <w:pStyle w:val="Listparagraf"/>
        <w:numPr>
          <w:ilvl w:val="0"/>
          <w:numId w:val="41"/>
        </w:numPr>
        <w:tabs>
          <w:tab w:val="left" w:pos="284"/>
        </w:tabs>
        <w:spacing w:after="0" w:line="360" w:lineRule="auto"/>
        <w:ind w:left="851"/>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verificarea respectării normelor legale privind afișajul publicitar, afișajul electoral și orice altă formă de afișaj/reclamă, inclusiv cele referitoare la amplasarea firmei la locul de desfășurare a activității economice- 58 acțiun</w:t>
      </w:r>
      <w:r w:rsidR="008C64AE">
        <w:rPr>
          <w:rFonts w:ascii="Times New Roman" w:eastAsia="Times New Roman" w:hAnsi="Times New Roman" w:cs="Times New Roman"/>
          <w:bCs/>
          <w:sz w:val="24"/>
          <w:szCs w:val="24"/>
          <w:lang w:eastAsia="ro-RO"/>
        </w:rPr>
        <w:t>i;</w:t>
      </w:r>
    </w:p>
    <w:p w:rsidR="00DB2A3D" w:rsidRPr="00DB2A3D" w:rsidRDefault="00DB2A3D" w:rsidP="00C95A7B">
      <w:pPr>
        <w:pStyle w:val="Listparagraf"/>
        <w:numPr>
          <w:ilvl w:val="0"/>
          <w:numId w:val="41"/>
        </w:numPr>
        <w:tabs>
          <w:tab w:val="left" w:pos="284"/>
        </w:tabs>
        <w:spacing w:after="0" w:line="360" w:lineRule="auto"/>
        <w:ind w:left="851"/>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verificarea agenților economici care solicită viza de funcționare pentru desfășurarea activităților de alimentație publică;</w:t>
      </w:r>
    </w:p>
    <w:p w:rsidR="00DB2A3D" w:rsidRPr="00DB2A3D" w:rsidRDefault="00DB2A3D" w:rsidP="00C95A7B">
      <w:pPr>
        <w:pStyle w:val="Listparagraf"/>
        <w:numPr>
          <w:ilvl w:val="0"/>
          <w:numId w:val="41"/>
        </w:numPr>
        <w:tabs>
          <w:tab w:val="left" w:pos="284"/>
        </w:tabs>
        <w:spacing w:after="0" w:line="360" w:lineRule="auto"/>
        <w:ind w:left="851"/>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verificare șantiere în lu</w:t>
      </w:r>
      <w:r w:rsidR="008C64AE">
        <w:rPr>
          <w:rFonts w:ascii="Times New Roman" w:eastAsia="Times New Roman" w:hAnsi="Times New Roman" w:cs="Times New Roman"/>
          <w:bCs/>
          <w:sz w:val="24"/>
          <w:szCs w:val="24"/>
          <w:lang w:eastAsia="ro-RO"/>
        </w:rPr>
        <w:t>cru/conservare pe artere/străzi;</w:t>
      </w:r>
    </w:p>
    <w:p w:rsidR="00DB2A3D" w:rsidRPr="00DB2A3D" w:rsidRDefault="00DB2A3D" w:rsidP="00C95A7B">
      <w:pPr>
        <w:pStyle w:val="Listparagraf"/>
        <w:numPr>
          <w:ilvl w:val="0"/>
          <w:numId w:val="41"/>
        </w:numPr>
        <w:tabs>
          <w:tab w:val="left" w:pos="284"/>
        </w:tabs>
        <w:spacing w:after="0" w:line="360" w:lineRule="auto"/>
        <w:ind w:left="851"/>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verificare demarare construcții pentru care au fost depuse la Primăria Sector 2 anunțuri de începere de lucrări;</w:t>
      </w:r>
    </w:p>
    <w:p w:rsidR="00DB2A3D" w:rsidRPr="00DB2A3D" w:rsidRDefault="00DB2A3D" w:rsidP="00C95A7B">
      <w:pPr>
        <w:pStyle w:val="Listparagraf"/>
        <w:numPr>
          <w:ilvl w:val="0"/>
          <w:numId w:val="41"/>
        </w:numPr>
        <w:tabs>
          <w:tab w:val="left" w:pos="284"/>
        </w:tabs>
        <w:spacing w:after="0" w:line="360" w:lineRule="auto"/>
        <w:ind w:left="851"/>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participarea alături de Administrația Domeniului Public Sector 2 la acţiunile de demolare/dezmembrare/ dinamitare a construcţiilor efectuate fără autorizaţie pe domeniul public sau privat al unităţii/subdiviziunii administrativ-teritoriale ori pe spaţii aflate în administrarea autorităţilor administrației publice locale sau a altor instituţii/servicii publice de interes local, prin asigurarea protecţiei perimetrului şi a libertății de acțiune a personalului care participă la aceste operațiuni specifice;</w:t>
      </w:r>
    </w:p>
    <w:p w:rsidR="00DB2A3D" w:rsidRPr="00DB2A3D" w:rsidRDefault="00DB2A3D" w:rsidP="00C95A7B">
      <w:pPr>
        <w:pStyle w:val="Listparagraf"/>
        <w:numPr>
          <w:ilvl w:val="0"/>
          <w:numId w:val="41"/>
        </w:numPr>
        <w:tabs>
          <w:tab w:val="left" w:pos="284"/>
        </w:tabs>
        <w:spacing w:after="0" w:line="360" w:lineRule="auto"/>
        <w:ind w:left="851"/>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acțiuni de control întreprinse, în subordonarea operațională a M.A.I., împreună cu Poliția Sector 2 și Jandarmeria Română vizând respectarea măsurilor de protecție sanitară dispuse de autorități față de persoanele carantinate și izolate (martie-aprilie);</w:t>
      </w:r>
    </w:p>
    <w:p w:rsidR="00DB2A3D" w:rsidRPr="00DB2A3D" w:rsidRDefault="00DB2A3D" w:rsidP="00C95A7B">
      <w:pPr>
        <w:pStyle w:val="Listparagraf"/>
        <w:numPr>
          <w:ilvl w:val="0"/>
          <w:numId w:val="41"/>
        </w:numPr>
        <w:tabs>
          <w:tab w:val="left" w:pos="284"/>
        </w:tabs>
        <w:spacing w:after="0" w:line="360" w:lineRule="auto"/>
        <w:ind w:left="851"/>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lastRenderedPageBreak/>
        <w:t>acțiuni de control întreprinse, în subordonarea operațională a M.A.I., în comun cu Poliția Sector 2/ SICE/ DSP/ ANSVSA vizând respectarea masurilor de protecție sanitară (Piețe Obor/ Delfinului/ unități de învățămant/ complexe comerciale);</w:t>
      </w:r>
    </w:p>
    <w:p w:rsidR="00DB2A3D" w:rsidRPr="00DB2A3D" w:rsidRDefault="00DB2A3D" w:rsidP="00D35D8D">
      <w:pPr>
        <w:pStyle w:val="Listparagraf"/>
        <w:numPr>
          <w:ilvl w:val="0"/>
          <w:numId w:val="41"/>
        </w:numPr>
        <w:tabs>
          <w:tab w:val="left" w:pos="284"/>
        </w:tabs>
        <w:spacing w:after="100" w:afterAutospacing="1" w:line="360" w:lineRule="auto"/>
        <w:ind w:left="850" w:hanging="357"/>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 xml:space="preserve">acțiuni, pe timp de zi și de noapte, concomitent cu SUPERCOM SA,                                                                                                                   în baza Dispoziției Primarului Sectorului 2, pentru aprobarea procedurii de colectare, transport și eliminare a deșeurilor abandonate în aria administrativ teritorială a sectorului 2 (ianuarie-mai); acțiuni împreună cu Supercom S.A. pentru colectare DEEE pe raza Sectorului 2.   </w:t>
      </w:r>
    </w:p>
    <w:p w:rsidR="00DB2A3D" w:rsidRPr="00DB2A3D" w:rsidRDefault="00DB2A3D" w:rsidP="00D35D8D">
      <w:pPr>
        <w:tabs>
          <w:tab w:val="left" w:pos="284"/>
          <w:tab w:val="left" w:pos="851"/>
        </w:tabs>
        <w:spacing w:after="0" w:line="360" w:lineRule="auto"/>
        <w:ind w:firstLine="709"/>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 xml:space="preserve"> În vederea identificării lucrărilor de construcții  executate  sau aflate în curs de  execuție la societățile care pe parcursul anilor, prin act</w:t>
      </w:r>
      <w:r w:rsidR="00D35D8D">
        <w:rPr>
          <w:rFonts w:ascii="Times New Roman" w:eastAsia="Times New Roman" w:hAnsi="Times New Roman" w:cs="Times New Roman"/>
          <w:bCs/>
          <w:sz w:val="24"/>
          <w:szCs w:val="24"/>
          <w:lang w:eastAsia="ro-RO"/>
        </w:rPr>
        <w:t xml:space="preserve">ivitatea desfășurată, au făcut </w:t>
      </w:r>
      <w:r w:rsidRPr="00DB2A3D">
        <w:rPr>
          <w:rFonts w:ascii="Times New Roman" w:eastAsia="Times New Roman" w:hAnsi="Times New Roman" w:cs="Times New Roman"/>
          <w:bCs/>
          <w:sz w:val="24"/>
          <w:szCs w:val="24"/>
          <w:lang w:eastAsia="ro-RO"/>
        </w:rPr>
        <w:t>obiectul numeroaselor sesizări, în cursul anului 2020 polițiștii locali  din cadrul Direcției Control- Serviciul Disciplina în Construcții  au intreprins un număr de 62 acțiuni  de control, pe timp de noapte.</w:t>
      </w:r>
    </w:p>
    <w:p w:rsidR="00DB2A3D" w:rsidRPr="00DB2A3D" w:rsidRDefault="00DB2A3D" w:rsidP="00891A18">
      <w:pPr>
        <w:tabs>
          <w:tab w:val="left" w:pos="284"/>
          <w:tab w:val="left" w:pos="851"/>
        </w:tabs>
        <w:spacing w:after="0" w:line="360" w:lineRule="auto"/>
        <w:ind w:firstLine="709"/>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 xml:space="preserve">Ca rezultat al activității desfășurate la nivelul Serviciului Disciplina în Construcții, au fost identificate lucrări  de construcții executate în regim  neautorizat, fapt pentru care, urmare demersurilor întreprinse, au fost emise  de către Primarul  Sectorului  2  un număr de  85 Dispoziții de  Desființare  pe cale  administrativă. </w:t>
      </w:r>
    </w:p>
    <w:p w:rsidR="00DB2A3D" w:rsidRPr="00DB2A3D" w:rsidRDefault="00DB2A3D" w:rsidP="00891A18">
      <w:pPr>
        <w:tabs>
          <w:tab w:val="left" w:pos="284"/>
          <w:tab w:val="left" w:pos="851"/>
        </w:tabs>
        <w:spacing w:after="0" w:line="360" w:lineRule="auto"/>
        <w:ind w:firstLine="709"/>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Au fost întreprinse 106 acțiuni de verificare a măsurilor dispuse prin procesele verbale de constatare și sancționare a contravențiilor.</w:t>
      </w:r>
    </w:p>
    <w:p w:rsidR="00DB2A3D" w:rsidRPr="00DB2A3D" w:rsidRDefault="00DB2A3D" w:rsidP="00891A18">
      <w:pPr>
        <w:tabs>
          <w:tab w:val="left" w:pos="284"/>
          <w:tab w:val="left" w:pos="851"/>
        </w:tabs>
        <w:spacing w:after="0" w:line="360" w:lineRule="auto"/>
        <w:ind w:firstLine="709"/>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Conform planului  de  acțiuni  stabilit  la nivelul fiecărei luni,  cât și a sesizărilor primite,  au fost  identificate  un număr  de 611 imobile aflate în stadiu  de  degradare.</w:t>
      </w:r>
    </w:p>
    <w:p w:rsidR="00DB2A3D" w:rsidRPr="00DB2A3D" w:rsidRDefault="00DB2A3D" w:rsidP="00891A18">
      <w:pPr>
        <w:tabs>
          <w:tab w:val="left" w:pos="284"/>
          <w:tab w:val="left" w:pos="851"/>
        </w:tabs>
        <w:spacing w:after="0" w:line="360" w:lineRule="auto"/>
        <w:ind w:firstLine="709"/>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Au fost transmise Direcției Venituri Buget Local Sector 2 un număr de 160 note tehnice pentru supraimpozitare.</w:t>
      </w:r>
    </w:p>
    <w:p w:rsidR="00DB2A3D" w:rsidRPr="00DB2A3D" w:rsidRDefault="00DB2A3D" w:rsidP="00891A18">
      <w:pPr>
        <w:tabs>
          <w:tab w:val="left" w:pos="284"/>
          <w:tab w:val="left" w:pos="851"/>
        </w:tabs>
        <w:spacing w:after="0" w:line="360" w:lineRule="auto"/>
        <w:ind w:firstLine="709"/>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Totodată, au fost întreprinse 98 acțiuni de control pentru identificarea persoanelor care nu respectă autorizația de executare a lucrărilor de reparații ale părții carosabile și pietonale și 3.121 acțiuni de verificare a autorizațiilor de construire/desființare pentru lucrările de construcții/demolare.</w:t>
      </w:r>
    </w:p>
    <w:p w:rsidR="00DB2A3D" w:rsidRPr="00DB2A3D" w:rsidRDefault="00DB2A3D" w:rsidP="00891A18">
      <w:pPr>
        <w:tabs>
          <w:tab w:val="left" w:pos="284"/>
          <w:tab w:val="left" w:pos="851"/>
        </w:tabs>
        <w:spacing w:after="0" w:line="360" w:lineRule="auto"/>
        <w:ind w:firstLine="709"/>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Ca urmare a constatărilor și demersurilor întreprinse, au fost emise un număr de 85 dispoziții de desființare.</w:t>
      </w:r>
    </w:p>
    <w:p w:rsidR="00DB2A3D" w:rsidRPr="00DB2A3D" w:rsidRDefault="00DB2A3D" w:rsidP="00891A18">
      <w:pPr>
        <w:tabs>
          <w:tab w:val="left" w:pos="284"/>
          <w:tab w:val="left" w:pos="851"/>
        </w:tabs>
        <w:spacing w:after="0" w:line="360" w:lineRule="auto"/>
        <w:ind w:firstLine="709"/>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 xml:space="preserve"> Au fost desființate un număr de 110 construcții provizorii ilegale, amplasate pe domeniul public/privat al municipalității.</w:t>
      </w:r>
    </w:p>
    <w:p w:rsidR="00DB2A3D" w:rsidRPr="00DB2A3D" w:rsidRDefault="00DB2A3D" w:rsidP="00891A18">
      <w:pPr>
        <w:tabs>
          <w:tab w:val="left" w:pos="284"/>
          <w:tab w:val="left" w:pos="851"/>
        </w:tabs>
        <w:spacing w:after="0" w:line="360" w:lineRule="auto"/>
        <w:ind w:firstLine="709"/>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 xml:space="preserve">Au fost transmise Primăriei Sector 2 un număr de 106 solicitări în vederea promovării acțiunii cu obligația de a face, respectiv la Judecătoria  Sector 2, în vederea obţinerii hotărârilor judecătoreşti necesare aducerii la îndeplinire a acestor măsuri, în </w:t>
      </w:r>
      <w:r w:rsidRPr="00DB2A3D">
        <w:rPr>
          <w:rFonts w:ascii="Times New Roman" w:eastAsia="Times New Roman" w:hAnsi="Times New Roman" w:cs="Times New Roman"/>
          <w:bCs/>
          <w:sz w:val="24"/>
          <w:szCs w:val="24"/>
          <w:lang w:eastAsia="ro-RO"/>
        </w:rPr>
        <w:lastRenderedPageBreak/>
        <w:t>cazurile în care contravenienţii nu au dus la îndeplinire măsurile sancţionatorii complementare dispuse în procesele - verbale de constatare şi sancţionare a contravenţiilor, la termenele stabilite.</w:t>
      </w:r>
    </w:p>
    <w:p w:rsidR="00DB2A3D" w:rsidRPr="00DB2A3D" w:rsidRDefault="00DB2A3D" w:rsidP="00891A18">
      <w:pPr>
        <w:tabs>
          <w:tab w:val="left" w:pos="284"/>
          <w:tab w:val="left" w:pos="851"/>
        </w:tabs>
        <w:spacing w:after="0" w:line="360" w:lineRule="auto"/>
        <w:ind w:firstLine="709"/>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Au fost transmise Primăriei Sector 2/Poliției Locale Sector 2 – Direcția Juridică, 103 solicitări în vederea  întocmirii proiectului de dispoziție de desființare, pentru lucrările executate pe domeniul public/privat  al municipalității.</w:t>
      </w:r>
    </w:p>
    <w:p w:rsidR="00DB2A3D" w:rsidRPr="00DB2A3D" w:rsidRDefault="00DB2A3D" w:rsidP="00891A18">
      <w:pPr>
        <w:tabs>
          <w:tab w:val="left" w:pos="284"/>
          <w:tab w:val="left" w:pos="851"/>
        </w:tabs>
        <w:spacing w:after="0" w:line="360" w:lineRule="auto"/>
        <w:ind w:firstLine="709"/>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Au fost constatate și transmise organelor de urmărire penală 21 de acte de constatare a infracțiunilor, în conformitate cu art. 61 din Noul Cod de Procedură Penală.</w:t>
      </w:r>
    </w:p>
    <w:p w:rsidR="00DB2A3D" w:rsidRPr="00DB2A3D" w:rsidRDefault="00DB2A3D" w:rsidP="00891A18">
      <w:pPr>
        <w:tabs>
          <w:tab w:val="left" w:pos="284"/>
          <w:tab w:val="left" w:pos="851"/>
        </w:tabs>
        <w:spacing w:after="0" w:line="360" w:lineRule="auto"/>
        <w:ind w:firstLine="709"/>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 xml:space="preserve">Ca urmare a verificărilor privind amplasarea și autorizarea mijloacelor de publicitate, au fost aplicate un număr de 52 sancțiuni contravenționale. </w:t>
      </w:r>
    </w:p>
    <w:p w:rsidR="00DB2A3D" w:rsidRPr="00DB2A3D" w:rsidRDefault="00DB2A3D" w:rsidP="00891A18">
      <w:pPr>
        <w:tabs>
          <w:tab w:val="left" w:pos="284"/>
          <w:tab w:val="left" w:pos="851"/>
        </w:tabs>
        <w:spacing w:after="0" w:line="360" w:lineRule="auto"/>
        <w:ind w:firstLine="709"/>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Au fost verificați un număr de 112 agenți economici care au solicitat autorizații și vize pentru desfășurarea activității de alimentație publică.</w:t>
      </w:r>
    </w:p>
    <w:p w:rsidR="00DB2A3D" w:rsidRPr="00DB2A3D" w:rsidRDefault="00DB2A3D" w:rsidP="00891A18">
      <w:pPr>
        <w:tabs>
          <w:tab w:val="left" w:pos="284"/>
        </w:tabs>
        <w:spacing w:after="0" w:line="360" w:lineRule="auto"/>
        <w:ind w:firstLine="709"/>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Pentru infracțiuni la Legea nr 50/1991, constatate pe raza sectorului 2, au fost prezentate către Parchetul de pe lângă Judecătoria Sectorului 2 un număr de 21 astfel de cazuri.</w:t>
      </w:r>
    </w:p>
    <w:p w:rsidR="00DB2A3D" w:rsidRPr="008C64AE" w:rsidRDefault="00DB2A3D" w:rsidP="00C95A7B">
      <w:pPr>
        <w:pStyle w:val="Listparagraf"/>
        <w:numPr>
          <w:ilvl w:val="0"/>
          <w:numId w:val="42"/>
        </w:numPr>
        <w:tabs>
          <w:tab w:val="left" w:pos="284"/>
        </w:tabs>
        <w:spacing w:after="0" w:line="360" w:lineRule="auto"/>
        <w:jc w:val="both"/>
        <w:rPr>
          <w:rFonts w:ascii="Times New Roman" w:eastAsia="Times New Roman" w:hAnsi="Times New Roman" w:cs="Times New Roman"/>
          <w:bCs/>
          <w:sz w:val="24"/>
          <w:szCs w:val="24"/>
          <w:lang w:eastAsia="ro-RO"/>
        </w:rPr>
      </w:pPr>
      <w:r w:rsidRPr="008C64AE">
        <w:rPr>
          <w:rFonts w:ascii="Times New Roman" w:eastAsia="Times New Roman" w:hAnsi="Times New Roman" w:cs="Times New Roman"/>
          <w:bCs/>
          <w:sz w:val="24"/>
          <w:szCs w:val="24"/>
          <w:lang w:eastAsia="ro-RO"/>
        </w:rPr>
        <w:t>Total sancțiuni aplicate – 181</w:t>
      </w:r>
    </w:p>
    <w:p w:rsidR="00DB2A3D" w:rsidRPr="008C64AE" w:rsidRDefault="00DB2A3D" w:rsidP="00C95A7B">
      <w:pPr>
        <w:pStyle w:val="Listparagraf"/>
        <w:numPr>
          <w:ilvl w:val="0"/>
          <w:numId w:val="42"/>
        </w:numPr>
        <w:tabs>
          <w:tab w:val="left" w:pos="284"/>
        </w:tabs>
        <w:spacing w:after="0" w:line="360" w:lineRule="auto"/>
        <w:jc w:val="both"/>
        <w:rPr>
          <w:rFonts w:ascii="Times New Roman" w:eastAsia="Times New Roman" w:hAnsi="Times New Roman" w:cs="Times New Roman"/>
          <w:bCs/>
          <w:sz w:val="24"/>
          <w:szCs w:val="24"/>
          <w:lang w:eastAsia="ro-RO"/>
        </w:rPr>
      </w:pPr>
      <w:r w:rsidRPr="008C64AE">
        <w:rPr>
          <w:rFonts w:ascii="Times New Roman" w:eastAsia="Times New Roman" w:hAnsi="Times New Roman" w:cs="Times New Roman"/>
          <w:bCs/>
          <w:sz w:val="24"/>
          <w:szCs w:val="24"/>
          <w:lang w:eastAsia="ro-RO"/>
        </w:rPr>
        <w:t>Sesizări soluționate – 3853</w:t>
      </w:r>
    </w:p>
    <w:p w:rsidR="00DB2A3D" w:rsidRPr="00DB2A3D" w:rsidRDefault="00DB2A3D" w:rsidP="00C95A7B">
      <w:pPr>
        <w:tabs>
          <w:tab w:val="left" w:pos="284"/>
        </w:tabs>
        <w:spacing w:after="0" w:line="360" w:lineRule="auto"/>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Indicator de performanță – nr. controale efectuate/controale planificate</w:t>
      </w:r>
    </w:p>
    <w:p w:rsidR="00DB2A3D" w:rsidRPr="00DB2A3D" w:rsidRDefault="00DB2A3D" w:rsidP="00C95A7B">
      <w:pPr>
        <w:tabs>
          <w:tab w:val="left" w:pos="284"/>
        </w:tabs>
        <w:spacing w:after="0" w:line="360" w:lineRule="auto"/>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Sursa de finanțare – buget local</w:t>
      </w:r>
    </w:p>
    <w:p w:rsidR="00B32F70" w:rsidRDefault="00DB2A3D" w:rsidP="00C95A7B">
      <w:pPr>
        <w:tabs>
          <w:tab w:val="left" w:pos="284"/>
        </w:tabs>
        <w:spacing w:after="0" w:line="360" w:lineRule="auto"/>
        <w:jc w:val="both"/>
        <w:rPr>
          <w:rFonts w:ascii="Times New Roman" w:eastAsia="Times New Roman" w:hAnsi="Times New Roman" w:cs="Times New Roman"/>
          <w:bCs/>
          <w:sz w:val="24"/>
          <w:szCs w:val="24"/>
          <w:lang w:eastAsia="ro-RO"/>
        </w:rPr>
      </w:pPr>
      <w:r w:rsidRPr="00DB2A3D">
        <w:rPr>
          <w:rFonts w:ascii="Times New Roman" w:eastAsia="Times New Roman" w:hAnsi="Times New Roman" w:cs="Times New Roman"/>
          <w:bCs/>
          <w:sz w:val="24"/>
          <w:szCs w:val="24"/>
          <w:lang w:eastAsia="ro-RO"/>
        </w:rPr>
        <w:t>Stadiu-Realizat</w:t>
      </w:r>
    </w:p>
    <w:p w:rsidR="00D35D8D" w:rsidRDefault="00D35D8D" w:rsidP="00C95A7B">
      <w:pPr>
        <w:tabs>
          <w:tab w:val="left" w:pos="284"/>
        </w:tabs>
        <w:spacing w:after="0" w:line="360" w:lineRule="auto"/>
        <w:jc w:val="both"/>
        <w:rPr>
          <w:rFonts w:ascii="Times New Roman" w:eastAsia="Times New Roman" w:hAnsi="Times New Roman" w:cs="Times New Roman"/>
          <w:bCs/>
          <w:sz w:val="24"/>
          <w:szCs w:val="24"/>
          <w:lang w:eastAsia="ro-RO"/>
        </w:rPr>
      </w:pPr>
    </w:p>
    <w:p w:rsidR="00E10449" w:rsidRPr="00E10449" w:rsidRDefault="000C6075" w:rsidP="00D377DA">
      <w:pPr>
        <w:pStyle w:val="Listparagraf"/>
        <w:numPr>
          <w:ilvl w:val="1"/>
          <w:numId w:val="2"/>
        </w:numPr>
        <w:tabs>
          <w:tab w:val="left" w:pos="567"/>
          <w:tab w:val="left" w:pos="993"/>
          <w:tab w:val="left" w:pos="1418"/>
        </w:tabs>
        <w:spacing w:line="360" w:lineRule="auto"/>
        <w:ind w:left="567" w:right="-334" w:firstLine="567"/>
        <w:jc w:val="both"/>
        <w:outlineLvl w:val="1"/>
        <w:rPr>
          <w:rFonts w:ascii="Times New Roman" w:hAnsi="Times New Roman" w:cs="Times New Roman"/>
          <w:b/>
          <w:sz w:val="24"/>
          <w:szCs w:val="24"/>
        </w:rPr>
      </w:pPr>
      <w:r w:rsidRPr="000B7BC6">
        <w:rPr>
          <w:rFonts w:ascii="Times New Roman" w:hAnsi="Times New Roman" w:cs="Times New Roman"/>
          <w:b/>
          <w:sz w:val="24"/>
          <w:szCs w:val="24"/>
        </w:rPr>
        <w:t xml:space="preserve"> </w:t>
      </w:r>
      <w:bookmarkStart w:id="85" w:name="_Toc127799524"/>
      <w:r w:rsidR="00EF6703" w:rsidRPr="000B7BC6">
        <w:rPr>
          <w:rFonts w:ascii="Times New Roman" w:hAnsi="Times New Roman" w:cs="Times New Roman"/>
          <w:b/>
          <w:sz w:val="26"/>
          <w:szCs w:val="26"/>
        </w:rPr>
        <w:t>Protecția mediului</w:t>
      </w:r>
      <w:bookmarkEnd w:id="84"/>
      <w:bookmarkEnd w:id="85"/>
    </w:p>
    <w:p w:rsidR="008F5ED4" w:rsidRPr="000B7BC6" w:rsidRDefault="008F5ED4" w:rsidP="00174A7E">
      <w:pPr>
        <w:spacing w:after="120" w:line="360" w:lineRule="auto"/>
        <w:ind w:right="-335"/>
        <w:jc w:val="both"/>
        <w:rPr>
          <w:rFonts w:ascii="Times New Roman" w:hAnsi="Times New Roman" w:cs="Times New Roman"/>
          <w:i/>
          <w:sz w:val="24"/>
          <w:szCs w:val="24"/>
          <w:u w:val="single"/>
        </w:rPr>
      </w:pPr>
      <w:r w:rsidRPr="000B7BC6">
        <w:rPr>
          <w:rFonts w:ascii="Times New Roman" w:hAnsi="Times New Roman" w:cs="Times New Roman"/>
          <w:i/>
          <w:sz w:val="24"/>
          <w:szCs w:val="24"/>
          <w:u w:val="single"/>
        </w:rPr>
        <w:t>Direcția Venituri Buget Local Sector 2</w:t>
      </w:r>
    </w:p>
    <w:p w:rsidR="00891A18" w:rsidRDefault="008F5ED4" w:rsidP="00174A7E">
      <w:pPr>
        <w:spacing w:after="0" w:line="360" w:lineRule="auto"/>
        <w:ind w:firstLine="578"/>
        <w:jc w:val="both"/>
        <w:rPr>
          <w:rFonts w:ascii="Times New Roman" w:hAnsi="Times New Roman" w:cs="Times New Roman"/>
          <w:bCs/>
          <w:sz w:val="24"/>
          <w:szCs w:val="24"/>
        </w:rPr>
      </w:pPr>
      <w:r w:rsidRPr="000B7BC6">
        <w:rPr>
          <w:rFonts w:ascii="Times New Roman" w:hAnsi="Times New Roman" w:cs="Times New Roman"/>
          <w:sz w:val="24"/>
          <w:szCs w:val="24"/>
        </w:rPr>
        <w:t xml:space="preserve">Obiectivul Direcției Venituri Buget Local Sector 2 cu privire la </w:t>
      </w:r>
      <w:r w:rsidRPr="000B7BC6">
        <w:rPr>
          <w:rFonts w:ascii="Times New Roman" w:hAnsi="Times New Roman" w:cs="Times New Roman"/>
          <w:i/>
          <w:iCs/>
          <w:sz w:val="24"/>
          <w:szCs w:val="24"/>
        </w:rPr>
        <w:t>prevenirea impacturilor asupra mediului sau menținerea lor în limitele legale</w:t>
      </w:r>
      <w:r w:rsidRPr="000B7BC6">
        <w:rPr>
          <w:rFonts w:ascii="Times New Roman" w:hAnsi="Times New Roman" w:cs="Times New Roman"/>
          <w:sz w:val="24"/>
          <w:szCs w:val="24"/>
        </w:rPr>
        <w:t xml:space="preserve"> a fost realizat prin reducerea cantității deșeurilor și a consumului de resurse, realizat în conformitate cu procedurile operaționale elaborate în cadrul instituției - privind Aspectele de mediu, cod PO.12.04.01 și Gestiunea Deșeur</w:t>
      </w:r>
      <w:r w:rsidR="00220FDC" w:rsidRPr="000B7BC6">
        <w:rPr>
          <w:rFonts w:ascii="Times New Roman" w:hAnsi="Times New Roman" w:cs="Times New Roman"/>
          <w:sz w:val="24"/>
          <w:szCs w:val="24"/>
        </w:rPr>
        <w:t xml:space="preserve">ilor, </w:t>
      </w:r>
      <w:r w:rsidRPr="000B7BC6">
        <w:rPr>
          <w:rFonts w:ascii="Times New Roman" w:hAnsi="Times New Roman" w:cs="Times New Roman"/>
          <w:sz w:val="24"/>
          <w:szCs w:val="24"/>
        </w:rPr>
        <w:t>cod PO.12.05.01</w:t>
      </w:r>
      <w:r w:rsidR="00FB1046" w:rsidRPr="000B7BC6">
        <w:rPr>
          <w:rFonts w:ascii="Times New Roman" w:hAnsi="Times New Roman" w:cs="Times New Roman"/>
          <w:bCs/>
          <w:sz w:val="24"/>
          <w:szCs w:val="24"/>
        </w:rPr>
        <w:t>.</w:t>
      </w:r>
    </w:p>
    <w:p w:rsidR="00615944" w:rsidRPr="000B7BC6" w:rsidRDefault="00FB1046" w:rsidP="00891A18">
      <w:pPr>
        <w:spacing w:after="0" w:line="360" w:lineRule="auto"/>
        <w:ind w:firstLine="709"/>
        <w:jc w:val="both"/>
        <w:rPr>
          <w:rFonts w:ascii="Times New Roman" w:hAnsi="Times New Roman" w:cs="Times New Roman"/>
          <w:bCs/>
          <w:sz w:val="24"/>
          <w:szCs w:val="24"/>
        </w:rPr>
      </w:pPr>
      <w:r w:rsidRPr="000B7BC6">
        <w:rPr>
          <w:rFonts w:ascii="Times New Roman" w:hAnsi="Times New Roman" w:cs="Times New Roman"/>
          <w:bCs/>
          <w:sz w:val="24"/>
          <w:szCs w:val="24"/>
        </w:rPr>
        <w:t>În anul 2022</w:t>
      </w:r>
      <w:r w:rsidR="008F5ED4" w:rsidRPr="000B7BC6">
        <w:rPr>
          <w:rFonts w:ascii="Times New Roman" w:hAnsi="Times New Roman" w:cs="Times New Roman"/>
          <w:bCs/>
          <w:sz w:val="24"/>
          <w:szCs w:val="24"/>
        </w:rPr>
        <w:t xml:space="preserve"> a fost realizat la nivelul instituției, un număr de </w:t>
      </w:r>
      <w:r w:rsidRPr="000B7BC6">
        <w:rPr>
          <w:rFonts w:ascii="Times New Roman" w:hAnsi="Times New Roman" w:cs="Times New Roman"/>
          <w:b/>
          <w:sz w:val="24"/>
          <w:szCs w:val="24"/>
        </w:rPr>
        <w:t>4</w:t>
      </w:r>
      <w:r w:rsidR="008F5ED4" w:rsidRPr="000B7BC6">
        <w:rPr>
          <w:rFonts w:ascii="Times New Roman" w:hAnsi="Times New Roman" w:cs="Times New Roman"/>
          <w:b/>
          <w:sz w:val="24"/>
          <w:szCs w:val="24"/>
        </w:rPr>
        <w:t xml:space="preserve"> acțiuni</w:t>
      </w:r>
      <w:r w:rsidR="008F5ED4" w:rsidRPr="000B7BC6">
        <w:rPr>
          <w:rFonts w:ascii="Times New Roman" w:hAnsi="Times New Roman" w:cs="Times New Roman"/>
          <w:bCs/>
          <w:sz w:val="24"/>
          <w:szCs w:val="24"/>
        </w:rPr>
        <w:t xml:space="preserve"> pentru reducerea impactului activităților, produselor, serviciilor asupra mediului înconjurător.</w:t>
      </w:r>
    </w:p>
    <w:p w:rsidR="000B7BC6" w:rsidRPr="00E67DE2" w:rsidRDefault="000B7BC6" w:rsidP="00357F9E">
      <w:pPr>
        <w:numPr>
          <w:ilvl w:val="0"/>
          <w:numId w:val="14"/>
        </w:numPr>
        <w:tabs>
          <w:tab w:val="left" w:pos="1410"/>
        </w:tabs>
        <w:spacing w:after="0" w:line="360" w:lineRule="auto"/>
        <w:ind w:right="-330"/>
        <w:contextualSpacing/>
        <w:jc w:val="both"/>
        <w:rPr>
          <w:rFonts w:ascii="Times New Roman" w:eastAsia="Calibri" w:hAnsi="Times New Roman" w:cs="Times New Roman"/>
          <w:sz w:val="24"/>
          <w:szCs w:val="24"/>
        </w:rPr>
      </w:pPr>
      <w:r w:rsidRPr="00E67DE2">
        <w:rPr>
          <w:rFonts w:ascii="Times New Roman" w:eastAsia="Calibri" w:hAnsi="Times New Roman" w:cs="Times New Roman"/>
          <w:sz w:val="24"/>
          <w:szCs w:val="24"/>
        </w:rPr>
        <w:t>Studiu de fezabilitate proiect panouri fotovoltaice sediul din Șos.Morarilor nr. 6;</w:t>
      </w:r>
    </w:p>
    <w:p w:rsidR="000B7BC6" w:rsidRPr="00E67DE2" w:rsidRDefault="000B7BC6" w:rsidP="00357F9E">
      <w:pPr>
        <w:numPr>
          <w:ilvl w:val="0"/>
          <w:numId w:val="14"/>
        </w:numPr>
        <w:tabs>
          <w:tab w:val="left" w:pos="1410"/>
        </w:tabs>
        <w:spacing w:after="160" w:line="360" w:lineRule="auto"/>
        <w:ind w:right="-330"/>
        <w:contextualSpacing/>
        <w:jc w:val="both"/>
        <w:rPr>
          <w:rFonts w:ascii="Times New Roman" w:eastAsia="Calibri" w:hAnsi="Times New Roman" w:cs="Times New Roman"/>
          <w:sz w:val="24"/>
          <w:szCs w:val="24"/>
        </w:rPr>
      </w:pPr>
      <w:r w:rsidRPr="00E67DE2">
        <w:rPr>
          <w:rFonts w:ascii="Times New Roman" w:eastAsia="Calibri" w:hAnsi="Times New Roman" w:cs="Times New Roman"/>
          <w:sz w:val="24"/>
          <w:szCs w:val="24"/>
        </w:rPr>
        <w:t>Studiu fezabilitate proiect „ Amplasare stații de reîncărcare pentru vehicule electrice hibrid și plug-in în sediul din Șos. Morarilor nr. 6;</w:t>
      </w:r>
    </w:p>
    <w:p w:rsidR="000B7BC6" w:rsidRPr="00AA66DE" w:rsidRDefault="00E67DE2" w:rsidP="00357F9E">
      <w:pPr>
        <w:numPr>
          <w:ilvl w:val="0"/>
          <w:numId w:val="14"/>
        </w:numPr>
        <w:tabs>
          <w:tab w:val="left" w:pos="1410"/>
        </w:tabs>
        <w:spacing w:after="160" w:line="360" w:lineRule="auto"/>
        <w:ind w:right="-330"/>
        <w:contextualSpacing/>
        <w:jc w:val="both"/>
        <w:rPr>
          <w:rFonts w:ascii="Times New Roman" w:eastAsia="Calibri" w:hAnsi="Times New Roman" w:cs="Times New Roman"/>
          <w:sz w:val="24"/>
          <w:szCs w:val="24"/>
        </w:rPr>
      </w:pPr>
      <w:r w:rsidRPr="00E67DE2">
        <w:rPr>
          <w:rFonts w:ascii="Times New Roman" w:eastAsia="Calibri" w:hAnsi="Times New Roman" w:cs="Times New Roman"/>
          <w:i/>
          <w:iCs/>
          <w:sz w:val="24"/>
          <w:szCs w:val="24"/>
        </w:rPr>
        <w:lastRenderedPageBreak/>
        <w:t>P</w:t>
      </w:r>
      <w:r w:rsidR="000B7BC6" w:rsidRPr="00E67DE2">
        <w:rPr>
          <w:rFonts w:ascii="Times New Roman" w:eastAsia="Calibri" w:hAnsi="Times New Roman" w:cs="Times New Roman"/>
          <w:i/>
          <w:iCs/>
          <w:sz w:val="24"/>
          <w:szCs w:val="24"/>
        </w:rPr>
        <w:t>revenirea impacturilor asupra mediului sau menținerea lor în limitele legale</w:t>
      </w:r>
      <w:r w:rsidR="000B7BC6" w:rsidRPr="00E67DE2">
        <w:rPr>
          <w:rFonts w:ascii="Times New Roman" w:eastAsia="Calibri" w:hAnsi="Times New Roman" w:cs="Times New Roman"/>
          <w:sz w:val="24"/>
          <w:szCs w:val="24"/>
        </w:rPr>
        <w:t xml:space="preserve"> a fost realizat prin reducerea cantității deșeurilor și a consumului de resurse, realizat în conformitate cu procedurile operaționale elaborate în cadrul instituției - privind Aspectele de mediu, cod PO.12.04.01 și </w:t>
      </w:r>
      <w:bookmarkStart w:id="86" w:name="_Hlk66365099"/>
      <w:r w:rsidR="000B7BC6" w:rsidRPr="00E67DE2">
        <w:rPr>
          <w:rFonts w:ascii="Times New Roman" w:eastAsia="Calibri" w:hAnsi="Times New Roman" w:cs="Times New Roman"/>
          <w:sz w:val="24"/>
          <w:szCs w:val="24"/>
        </w:rPr>
        <w:t>Gestiunea Deșeurilor, cod PO.12.05.01</w:t>
      </w:r>
      <w:bookmarkEnd w:id="86"/>
      <w:r w:rsidR="000B7BC6" w:rsidRPr="00AA66DE">
        <w:rPr>
          <w:rFonts w:ascii="Times New Roman" w:eastAsia="Calibri" w:hAnsi="Times New Roman" w:cs="Times New Roman"/>
          <w:sz w:val="24"/>
          <w:szCs w:val="24"/>
        </w:rPr>
        <w:t>;</w:t>
      </w:r>
    </w:p>
    <w:p w:rsidR="000B7BC6" w:rsidRPr="00E67DE2" w:rsidRDefault="000B7BC6" w:rsidP="00357F9E">
      <w:pPr>
        <w:numPr>
          <w:ilvl w:val="0"/>
          <w:numId w:val="14"/>
        </w:numPr>
        <w:tabs>
          <w:tab w:val="left" w:pos="1410"/>
        </w:tabs>
        <w:spacing w:after="160" w:line="360" w:lineRule="auto"/>
        <w:ind w:right="-330"/>
        <w:contextualSpacing/>
        <w:jc w:val="both"/>
        <w:rPr>
          <w:rFonts w:ascii="Times New Roman" w:eastAsia="Calibri" w:hAnsi="Times New Roman" w:cs="Times New Roman"/>
          <w:sz w:val="24"/>
          <w:szCs w:val="24"/>
        </w:rPr>
      </w:pPr>
      <w:r w:rsidRPr="00AA66DE">
        <w:rPr>
          <w:rFonts w:ascii="Times New Roman" w:eastAsia="Calibri" w:hAnsi="Times New Roman" w:cs="Times New Roman"/>
          <w:sz w:val="24"/>
          <w:szCs w:val="24"/>
        </w:rPr>
        <w:t xml:space="preserve">Menținerea certificării  ISO 14001, </w:t>
      </w:r>
      <w:r w:rsidRPr="00E67DE2">
        <w:rPr>
          <w:rFonts w:ascii="Times New Roman" w:eastAsia="Calibri" w:hAnsi="Times New Roman" w:cs="Times New Roman"/>
          <w:sz w:val="24"/>
          <w:szCs w:val="24"/>
        </w:rPr>
        <w:t>Sisteme de management de mediu implementată în cadrul instituției.</w:t>
      </w:r>
    </w:p>
    <w:p w:rsidR="000B7BC6" w:rsidRDefault="000B7BC6" w:rsidP="000B7BC6">
      <w:pPr>
        <w:spacing w:after="0" w:line="360" w:lineRule="auto"/>
        <w:ind w:right="-334"/>
        <w:rPr>
          <w:rFonts w:ascii="Times New Roman" w:eastAsia="Calibri" w:hAnsi="Times New Roman" w:cs="Times New Roman"/>
          <w:sz w:val="24"/>
          <w:szCs w:val="24"/>
          <w:highlight w:val="magenta"/>
        </w:rPr>
      </w:pPr>
    </w:p>
    <w:p w:rsidR="001C73C1" w:rsidRPr="008C64AE" w:rsidRDefault="001C73C1" w:rsidP="00174A7E">
      <w:pPr>
        <w:spacing w:after="120" w:line="360" w:lineRule="auto"/>
        <w:ind w:right="-335"/>
        <w:rPr>
          <w:rFonts w:ascii="Times New Roman" w:hAnsi="Times New Roman" w:cs="Times New Roman"/>
          <w:i/>
          <w:sz w:val="24"/>
          <w:szCs w:val="24"/>
          <w:u w:val="single"/>
        </w:rPr>
      </w:pPr>
      <w:r w:rsidRPr="008C64AE">
        <w:rPr>
          <w:rFonts w:ascii="Times New Roman" w:hAnsi="Times New Roman" w:cs="Times New Roman"/>
          <w:i/>
          <w:sz w:val="24"/>
          <w:szCs w:val="24"/>
          <w:u w:val="single"/>
        </w:rPr>
        <w:t xml:space="preserve">Poliţia Locală  </w:t>
      </w:r>
      <w:r w:rsidR="00615944" w:rsidRPr="008C64AE">
        <w:rPr>
          <w:rFonts w:ascii="Times New Roman" w:hAnsi="Times New Roman" w:cs="Times New Roman"/>
          <w:i/>
          <w:sz w:val="24"/>
          <w:szCs w:val="24"/>
          <w:u w:val="single"/>
        </w:rPr>
        <w:t>Sector 2</w:t>
      </w:r>
    </w:p>
    <w:p w:rsidR="00B32F70" w:rsidRPr="008C64AE" w:rsidRDefault="00B32F70" w:rsidP="008C64AE">
      <w:pPr>
        <w:tabs>
          <w:tab w:val="left" w:pos="284"/>
        </w:tabs>
        <w:spacing w:after="0" w:line="360" w:lineRule="auto"/>
        <w:jc w:val="both"/>
        <w:rPr>
          <w:rFonts w:ascii="Times New Roman" w:eastAsia="Times New Roman" w:hAnsi="Times New Roman" w:cs="Times New Roman"/>
          <w:sz w:val="24"/>
          <w:szCs w:val="24"/>
          <w:lang w:eastAsia="ro-RO"/>
        </w:rPr>
      </w:pPr>
      <w:r w:rsidRPr="008C64AE">
        <w:rPr>
          <w:rFonts w:ascii="Times New Roman" w:eastAsia="Times New Roman" w:hAnsi="Times New Roman" w:cs="Times New Roman"/>
          <w:sz w:val="24"/>
          <w:szCs w:val="24"/>
          <w:lang w:eastAsia="ro-RO"/>
        </w:rPr>
        <w:t>Principalele obiective specifice</w:t>
      </w:r>
      <w:r w:rsidR="00E10449">
        <w:rPr>
          <w:rFonts w:ascii="Times New Roman" w:eastAsia="Times New Roman" w:hAnsi="Times New Roman" w:cs="Times New Roman"/>
          <w:sz w:val="24"/>
          <w:szCs w:val="24"/>
          <w:lang w:eastAsia="ro-RO"/>
        </w:rPr>
        <w:t>:</w:t>
      </w:r>
    </w:p>
    <w:p w:rsidR="00B32F70" w:rsidRPr="008C64AE" w:rsidRDefault="00891A18" w:rsidP="00314D42">
      <w:pPr>
        <w:tabs>
          <w:tab w:val="left" w:pos="284"/>
        </w:tabs>
        <w:spacing w:after="0" w:line="360" w:lineRule="auto"/>
        <w:jc w:val="both"/>
        <w:rPr>
          <w:rFonts w:ascii="Times New Roman" w:eastAsia="Times New Roman" w:hAnsi="Times New Roman" w:cs="Times New Roman"/>
          <w:b/>
          <w:i/>
          <w:sz w:val="24"/>
          <w:szCs w:val="24"/>
          <w:u w:val="single"/>
          <w:lang w:eastAsia="ro-RO"/>
        </w:rPr>
      </w:pPr>
      <w:r>
        <w:rPr>
          <w:rFonts w:ascii="Times New Roman" w:eastAsia="Times New Roman" w:hAnsi="Times New Roman" w:cs="Times New Roman"/>
          <w:b/>
          <w:i/>
          <w:sz w:val="24"/>
          <w:szCs w:val="24"/>
          <w:u w:val="single"/>
          <w:lang w:eastAsia="ro-RO"/>
        </w:rPr>
        <w:t xml:space="preserve">Obiectiv - </w:t>
      </w:r>
      <w:r w:rsidR="00B32F70" w:rsidRPr="008C64AE">
        <w:rPr>
          <w:rFonts w:ascii="Times New Roman" w:eastAsia="Times New Roman" w:hAnsi="Times New Roman" w:cs="Times New Roman"/>
          <w:b/>
          <w:i/>
          <w:sz w:val="24"/>
          <w:szCs w:val="24"/>
          <w:u w:val="single"/>
          <w:lang w:eastAsia="ro-RO"/>
        </w:rPr>
        <w:t>Asigurarea conformării cu cerințele legale privind protecția mediului</w:t>
      </w:r>
    </w:p>
    <w:p w:rsidR="00B32F70" w:rsidRPr="008C64AE" w:rsidRDefault="00B32F70" w:rsidP="00314D42">
      <w:pPr>
        <w:tabs>
          <w:tab w:val="left" w:pos="284"/>
        </w:tabs>
        <w:spacing w:after="0" w:line="360" w:lineRule="auto"/>
        <w:jc w:val="both"/>
        <w:rPr>
          <w:rFonts w:ascii="Times New Roman" w:eastAsia="Times New Roman" w:hAnsi="Times New Roman" w:cs="Times New Roman"/>
          <w:sz w:val="24"/>
          <w:szCs w:val="24"/>
          <w:lang w:eastAsia="ro-RO"/>
        </w:rPr>
      </w:pPr>
      <w:r w:rsidRPr="008C64AE">
        <w:rPr>
          <w:rFonts w:ascii="Times New Roman" w:eastAsia="Times New Roman" w:hAnsi="Times New Roman" w:cs="Times New Roman"/>
          <w:sz w:val="24"/>
          <w:szCs w:val="24"/>
          <w:lang w:eastAsia="ro-RO"/>
        </w:rPr>
        <w:t xml:space="preserve">Au fost </w:t>
      </w:r>
      <w:r w:rsidR="00AA66DE">
        <w:rPr>
          <w:rFonts w:ascii="Times New Roman" w:eastAsia="Times New Roman" w:hAnsi="Times New Roman" w:cs="Times New Roman"/>
          <w:sz w:val="24"/>
          <w:szCs w:val="24"/>
          <w:lang w:eastAsia="ro-RO"/>
        </w:rPr>
        <w:t>întreprinse următoarele acțiuni</w:t>
      </w:r>
      <w:r w:rsidRPr="008C64AE">
        <w:rPr>
          <w:rFonts w:ascii="Times New Roman" w:eastAsia="Times New Roman" w:hAnsi="Times New Roman" w:cs="Times New Roman"/>
          <w:sz w:val="24"/>
          <w:szCs w:val="24"/>
          <w:lang w:eastAsia="ro-RO"/>
        </w:rPr>
        <w:t xml:space="preserve">: </w:t>
      </w:r>
    </w:p>
    <w:p w:rsidR="00B32F70" w:rsidRPr="00AA66DE" w:rsidRDefault="00B32F70" w:rsidP="00357F9E">
      <w:pPr>
        <w:numPr>
          <w:ilvl w:val="0"/>
          <w:numId w:val="14"/>
        </w:numPr>
        <w:tabs>
          <w:tab w:val="left" w:pos="1410"/>
        </w:tabs>
        <w:spacing w:after="160" w:line="360" w:lineRule="auto"/>
        <w:ind w:right="-330"/>
        <w:contextualSpacing/>
        <w:jc w:val="both"/>
        <w:rPr>
          <w:rFonts w:ascii="Times New Roman" w:eastAsia="Calibri" w:hAnsi="Times New Roman" w:cs="Times New Roman"/>
          <w:sz w:val="24"/>
          <w:szCs w:val="24"/>
        </w:rPr>
      </w:pPr>
      <w:r w:rsidRPr="00AA66DE">
        <w:rPr>
          <w:rFonts w:ascii="Times New Roman" w:eastAsia="Calibri" w:hAnsi="Times New Roman" w:cs="Times New Roman"/>
          <w:sz w:val="24"/>
          <w:szCs w:val="24"/>
        </w:rPr>
        <w:t>Verificarea igienizării surselor de apă, a malurilor, a albiilor acestora și luciul de apă în colaborare cu Garda Națională de Mediu, Administrația Națională Apele Române, Administrația Domeniului Public Sector 2 și S.C. Supercom S.A. –  12 acțiuni;</w:t>
      </w:r>
    </w:p>
    <w:p w:rsidR="00B32F70" w:rsidRPr="00AA66DE" w:rsidRDefault="00B32F70" w:rsidP="00357F9E">
      <w:pPr>
        <w:numPr>
          <w:ilvl w:val="0"/>
          <w:numId w:val="14"/>
        </w:numPr>
        <w:tabs>
          <w:tab w:val="left" w:pos="1410"/>
        </w:tabs>
        <w:spacing w:after="160" w:line="360" w:lineRule="auto"/>
        <w:ind w:right="-330"/>
        <w:contextualSpacing/>
        <w:jc w:val="both"/>
        <w:rPr>
          <w:rFonts w:ascii="Times New Roman" w:eastAsia="Calibri" w:hAnsi="Times New Roman" w:cs="Times New Roman"/>
          <w:sz w:val="24"/>
          <w:szCs w:val="24"/>
        </w:rPr>
      </w:pPr>
      <w:r w:rsidRPr="00AA66DE">
        <w:rPr>
          <w:rFonts w:ascii="Times New Roman" w:eastAsia="Calibri" w:hAnsi="Times New Roman" w:cs="Times New Roman"/>
          <w:sz w:val="24"/>
          <w:szCs w:val="24"/>
        </w:rPr>
        <w:t>Acțiuni privind verificarea zilnică a salubrizării pe toate tipurile de artere, pe zonele verzi – 4325 acțiuni;</w:t>
      </w:r>
    </w:p>
    <w:p w:rsidR="00B32F70" w:rsidRPr="00AA66DE" w:rsidRDefault="00B32F70" w:rsidP="00357F9E">
      <w:pPr>
        <w:numPr>
          <w:ilvl w:val="0"/>
          <w:numId w:val="14"/>
        </w:numPr>
        <w:tabs>
          <w:tab w:val="left" w:pos="1410"/>
        </w:tabs>
        <w:spacing w:after="160" w:line="360" w:lineRule="auto"/>
        <w:ind w:right="-330"/>
        <w:contextualSpacing/>
        <w:jc w:val="both"/>
        <w:rPr>
          <w:rFonts w:ascii="Times New Roman" w:eastAsia="Calibri" w:hAnsi="Times New Roman" w:cs="Times New Roman"/>
          <w:sz w:val="24"/>
          <w:szCs w:val="24"/>
        </w:rPr>
      </w:pPr>
      <w:r w:rsidRPr="00AA66DE">
        <w:rPr>
          <w:rFonts w:ascii="Times New Roman" w:eastAsia="Calibri" w:hAnsi="Times New Roman" w:cs="Times New Roman"/>
          <w:sz w:val="24"/>
          <w:szCs w:val="24"/>
        </w:rPr>
        <w:t>Verificarea/reverificarea respectării normelor de protecția mediului și a celor de calitatea aerului de către societățile ce desfășoară lucrări specifice de construcții</w:t>
      </w:r>
      <w:r w:rsidR="00AA66DE" w:rsidRPr="00AA66DE">
        <w:rPr>
          <w:rFonts w:ascii="Times New Roman" w:eastAsia="Calibri" w:hAnsi="Times New Roman" w:cs="Times New Roman"/>
          <w:sz w:val="24"/>
          <w:szCs w:val="24"/>
        </w:rPr>
        <w:t xml:space="preserve"> </w:t>
      </w:r>
      <w:r w:rsidRPr="00AA66DE">
        <w:rPr>
          <w:rFonts w:ascii="Times New Roman" w:eastAsia="Calibri" w:hAnsi="Times New Roman" w:cs="Times New Roman"/>
          <w:sz w:val="24"/>
          <w:szCs w:val="24"/>
        </w:rPr>
        <w:t>/reabilitări (șantiere, lucrări edilitare, lucrări de reabilitare</w:t>
      </w:r>
      <w:r w:rsidR="00B9312C" w:rsidRPr="00AA66DE">
        <w:rPr>
          <w:rFonts w:ascii="Times New Roman" w:eastAsia="Calibri" w:hAnsi="Times New Roman" w:cs="Times New Roman"/>
          <w:sz w:val="24"/>
          <w:szCs w:val="24"/>
        </w:rPr>
        <w:t>,</w:t>
      </w:r>
      <w:r w:rsidRPr="00AA66DE">
        <w:rPr>
          <w:rFonts w:ascii="Times New Roman" w:eastAsia="Calibri" w:hAnsi="Times New Roman" w:cs="Times New Roman"/>
          <w:sz w:val="24"/>
          <w:szCs w:val="24"/>
        </w:rPr>
        <w:t xml:space="preserve"> etc) – 425 locații;</w:t>
      </w:r>
    </w:p>
    <w:p w:rsidR="00B32F70" w:rsidRPr="00AA66DE" w:rsidRDefault="00AA66DE" w:rsidP="00357F9E">
      <w:pPr>
        <w:numPr>
          <w:ilvl w:val="0"/>
          <w:numId w:val="14"/>
        </w:numPr>
        <w:tabs>
          <w:tab w:val="left" w:pos="1410"/>
        </w:tabs>
        <w:spacing w:after="160" w:line="360" w:lineRule="auto"/>
        <w:ind w:right="-330"/>
        <w:contextualSpacing/>
        <w:jc w:val="both"/>
        <w:rPr>
          <w:rFonts w:ascii="Times New Roman" w:eastAsia="Calibri" w:hAnsi="Times New Roman" w:cs="Times New Roman"/>
          <w:sz w:val="24"/>
          <w:szCs w:val="24"/>
        </w:rPr>
      </w:pPr>
      <w:r w:rsidRPr="00AA66DE">
        <w:rPr>
          <w:rFonts w:ascii="Times New Roman" w:eastAsia="Calibri" w:hAnsi="Times New Roman" w:cs="Times New Roman"/>
          <w:sz w:val="24"/>
          <w:szCs w:val="24"/>
        </w:rPr>
        <w:t xml:space="preserve">Identificarea imobilelor salubrizate/ </w:t>
      </w:r>
      <w:r w:rsidR="00B32F70" w:rsidRPr="00AA66DE">
        <w:rPr>
          <w:rFonts w:ascii="Times New Roman" w:eastAsia="Calibri" w:hAnsi="Times New Roman" w:cs="Times New Roman"/>
          <w:sz w:val="24"/>
          <w:szCs w:val="24"/>
        </w:rPr>
        <w:t>nesalubrizate, împrejmuite</w:t>
      </w:r>
      <w:r w:rsidRPr="00AA66DE">
        <w:rPr>
          <w:rFonts w:ascii="Times New Roman" w:eastAsia="Calibri" w:hAnsi="Times New Roman" w:cs="Times New Roman"/>
          <w:sz w:val="24"/>
          <w:szCs w:val="24"/>
        </w:rPr>
        <w:t xml:space="preserve"> </w:t>
      </w:r>
      <w:r w:rsidR="00B32F70" w:rsidRPr="00AA66DE">
        <w:rPr>
          <w:rFonts w:ascii="Times New Roman" w:eastAsia="Calibri" w:hAnsi="Times New Roman" w:cs="Times New Roman"/>
          <w:sz w:val="24"/>
          <w:szCs w:val="24"/>
        </w:rPr>
        <w:t>/</w:t>
      </w:r>
      <w:r w:rsidRPr="00AA66DE">
        <w:rPr>
          <w:rFonts w:ascii="Times New Roman" w:eastAsia="Calibri" w:hAnsi="Times New Roman" w:cs="Times New Roman"/>
          <w:sz w:val="24"/>
          <w:szCs w:val="24"/>
        </w:rPr>
        <w:t xml:space="preserve"> </w:t>
      </w:r>
      <w:r w:rsidR="00B32F70" w:rsidRPr="00AA66DE">
        <w:rPr>
          <w:rFonts w:ascii="Times New Roman" w:eastAsia="Calibri" w:hAnsi="Times New Roman" w:cs="Times New Roman"/>
          <w:sz w:val="24"/>
          <w:szCs w:val="24"/>
        </w:rPr>
        <w:t>neîmprejmuite  corespunzător – 37 locații. De asemenea, au fost monitorizate 500 de terenuri;</w:t>
      </w:r>
    </w:p>
    <w:p w:rsidR="00B32F70" w:rsidRPr="00AA66DE" w:rsidRDefault="00B32F70" w:rsidP="00357F9E">
      <w:pPr>
        <w:numPr>
          <w:ilvl w:val="0"/>
          <w:numId w:val="14"/>
        </w:numPr>
        <w:tabs>
          <w:tab w:val="left" w:pos="1410"/>
        </w:tabs>
        <w:spacing w:after="160" w:line="360" w:lineRule="auto"/>
        <w:ind w:right="-330"/>
        <w:contextualSpacing/>
        <w:jc w:val="both"/>
        <w:rPr>
          <w:rFonts w:ascii="Times New Roman" w:eastAsia="Calibri" w:hAnsi="Times New Roman" w:cs="Times New Roman"/>
          <w:sz w:val="24"/>
          <w:szCs w:val="24"/>
        </w:rPr>
      </w:pPr>
      <w:r w:rsidRPr="00AA66DE">
        <w:rPr>
          <w:rFonts w:ascii="Times New Roman" w:eastAsia="Calibri" w:hAnsi="Times New Roman" w:cs="Times New Roman"/>
          <w:sz w:val="24"/>
          <w:szCs w:val="24"/>
        </w:rPr>
        <w:t>Acțiuni de verificare a agenților economici cu impact semnificativ asupra mediului în colaborare cu Poliția Română și alte autorități locale și centrale. S-au verificat un număr de 34 agenți economici;</w:t>
      </w:r>
    </w:p>
    <w:p w:rsidR="00B32F70" w:rsidRPr="00AA66DE" w:rsidRDefault="00B32F70" w:rsidP="00357F9E">
      <w:pPr>
        <w:numPr>
          <w:ilvl w:val="0"/>
          <w:numId w:val="14"/>
        </w:numPr>
        <w:tabs>
          <w:tab w:val="left" w:pos="1410"/>
        </w:tabs>
        <w:spacing w:after="160" w:line="360" w:lineRule="auto"/>
        <w:ind w:right="-330"/>
        <w:contextualSpacing/>
        <w:jc w:val="both"/>
        <w:rPr>
          <w:rFonts w:ascii="Times New Roman" w:eastAsia="Calibri" w:hAnsi="Times New Roman" w:cs="Times New Roman"/>
          <w:sz w:val="24"/>
          <w:szCs w:val="24"/>
        </w:rPr>
      </w:pPr>
      <w:r w:rsidRPr="00AA66DE">
        <w:rPr>
          <w:rFonts w:ascii="Times New Roman" w:eastAsia="Calibri" w:hAnsi="Times New Roman" w:cs="Times New Roman"/>
          <w:sz w:val="24"/>
          <w:szCs w:val="24"/>
        </w:rPr>
        <w:t>Acțiuni de identificare a surselor generatoare de zgomot conform OMS nr. 119/2014 –  18 acțiuni;</w:t>
      </w:r>
    </w:p>
    <w:p w:rsidR="00B32F70" w:rsidRPr="00AA66DE" w:rsidRDefault="00B32F70" w:rsidP="00357F9E">
      <w:pPr>
        <w:numPr>
          <w:ilvl w:val="0"/>
          <w:numId w:val="14"/>
        </w:numPr>
        <w:tabs>
          <w:tab w:val="left" w:pos="1410"/>
        </w:tabs>
        <w:spacing w:after="160" w:line="360" w:lineRule="auto"/>
        <w:ind w:right="-330"/>
        <w:contextualSpacing/>
        <w:jc w:val="both"/>
        <w:rPr>
          <w:rFonts w:ascii="Times New Roman" w:eastAsia="Calibri" w:hAnsi="Times New Roman" w:cs="Times New Roman"/>
          <w:sz w:val="24"/>
          <w:szCs w:val="24"/>
        </w:rPr>
      </w:pPr>
      <w:r w:rsidRPr="00AA66DE">
        <w:rPr>
          <w:rFonts w:ascii="Times New Roman" w:eastAsia="Calibri" w:hAnsi="Times New Roman" w:cs="Times New Roman"/>
          <w:sz w:val="24"/>
          <w:szCs w:val="24"/>
        </w:rPr>
        <w:t>Acțiuni de monitorizare/informare/sancționare a deținătorilor de animale de companie cu privire la respectarea normelor legale – 48 acțiuni;</w:t>
      </w:r>
    </w:p>
    <w:p w:rsidR="00B32F70" w:rsidRPr="00AA66DE" w:rsidRDefault="00B32F70" w:rsidP="00357F9E">
      <w:pPr>
        <w:numPr>
          <w:ilvl w:val="0"/>
          <w:numId w:val="14"/>
        </w:numPr>
        <w:tabs>
          <w:tab w:val="left" w:pos="1410"/>
        </w:tabs>
        <w:spacing w:after="160" w:line="360" w:lineRule="auto"/>
        <w:ind w:right="-330"/>
        <w:contextualSpacing/>
        <w:jc w:val="both"/>
        <w:rPr>
          <w:rFonts w:ascii="Times New Roman" w:eastAsia="Calibri" w:hAnsi="Times New Roman" w:cs="Times New Roman"/>
          <w:sz w:val="24"/>
          <w:szCs w:val="24"/>
        </w:rPr>
      </w:pPr>
      <w:r w:rsidRPr="00AA66DE">
        <w:rPr>
          <w:rFonts w:ascii="Times New Roman" w:eastAsia="Calibri" w:hAnsi="Times New Roman" w:cs="Times New Roman"/>
          <w:sz w:val="24"/>
          <w:szCs w:val="24"/>
        </w:rPr>
        <w:t>Acțiuni de verificare a respectării normelor de salubritate și igiena în parcurile de pe raza Sectorului 2 de către persoanele fizice. S-au verificat un număr de 27 parcuri;</w:t>
      </w:r>
    </w:p>
    <w:p w:rsidR="00B32F70" w:rsidRPr="00AA66DE" w:rsidRDefault="00B32F70" w:rsidP="00357F9E">
      <w:pPr>
        <w:numPr>
          <w:ilvl w:val="0"/>
          <w:numId w:val="14"/>
        </w:numPr>
        <w:tabs>
          <w:tab w:val="left" w:pos="1410"/>
        </w:tabs>
        <w:spacing w:after="160" w:line="360" w:lineRule="auto"/>
        <w:ind w:right="-330"/>
        <w:contextualSpacing/>
        <w:jc w:val="both"/>
        <w:rPr>
          <w:rFonts w:ascii="Times New Roman" w:eastAsia="Calibri" w:hAnsi="Times New Roman" w:cs="Times New Roman"/>
          <w:sz w:val="24"/>
          <w:szCs w:val="24"/>
        </w:rPr>
      </w:pPr>
      <w:r w:rsidRPr="00AA66DE">
        <w:rPr>
          <w:rFonts w:ascii="Times New Roman" w:eastAsia="Calibri" w:hAnsi="Times New Roman" w:cs="Times New Roman"/>
          <w:sz w:val="24"/>
          <w:szCs w:val="24"/>
        </w:rPr>
        <w:t>Acțiune privind identificarea/verificarea terenurilor infestate cu buruiana Ambrozia-248 locații. În acest sens, au fost monitorizate 500 de terenuri;</w:t>
      </w:r>
    </w:p>
    <w:p w:rsidR="00B32F70" w:rsidRPr="00AA66DE" w:rsidRDefault="008606A4" w:rsidP="00357F9E">
      <w:pPr>
        <w:numPr>
          <w:ilvl w:val="0"/>
          <w:numId w:val="14"/>
        </w:numPr>
        <w:tabs>
          <w:tab w:val="left" w:pos="1410"/>
        </w:tabs>
        <w:spacing w:after="160" w:line="360" w:lineRule="auto"/>
        <w:ind w:right="-33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32F70" w:rsidRPr="00AA66DE">
        <w:rPr>
          <w:rFonts w:ascii="Times New Roman" w:eastAsia="Calibri" w:hAnsi="Times New Roman" w:cs="Times New Roman"/>
          <w:sz w:val="24"/>
          <w:szCs w:val="24"/>
        </w:rPr>
        <w:t>Acțiune de monitorizare a unităților de învățământ în vederea combaterii delicvenței juvenile și a protecției elevilor – 7 acțiuni;</w:t>
      </w:r>
    </w:p>
    <w:p w:rsidR="00B32F70" w:rsidRPr="00AA66DE" w:rsidRDefault="00B32F70" w:rsidP="00357F9E">
      <w:pPr>
        <w:numPr>
          <w:ilvl w:val="0"/>
          <w:numId w:val="14"/>
        </w:numPr>
        <w:tabs>
          <w:tab w:val="left" w:pos="1410"/>
        </w:tabs>
        <w:spacing w:after="160" w:line="360" w:lineRule="auto"/>
        <w:ind w:right="-330"/>
        <w:contextualSpacing/>
        <w:jc w:val="both"/>
        <w:rPr>
          <w:rFonts w:ascii="Times New Roman" w:eastAsia="Calibri" w:hAnsi="Times New Roman" w:cs="Times New Roman"/>
          <w:sz w:val="24"/>
          <w:szCs w:val="24"/>
        </w:rPr>
      </w:pPr>
      <w:r w:rsidRPr="00AA66DE">
        <w:rPr>
          <w:rFonts w:ascii="Times New Roman" w:eastAsia="Calibri" w:hAnsi="Times New Roman" w:cs="Times New Roman"/>
          <w:sz w:val="24"/>
          <w:szCs w:val="24"/>
        </w:rPr>
        <w:lastRenderedPageBreak/>
        <w:t>Acțiune de identificare și sancționare a autovehiculelor staționate/parcate pe spațiile verzi</w:t>
      </w:r>
      <w:r w:rsidR="00AA66DE">
        <w:rPr>
          <w:rFonts w:ascii="Times New Roman" w:eastAsia="Calibri" w:hAnsi="Times New Roman" w:cs="Times New Roman"/>
          <w:sz w:val="24"/>
          <w:szCs w:val="24"/>
        </w:rPr>
        <w:t xml:space="preserve"> </w:t>
      </w:r>
      <w:r w:rsidRPr="00AA66DE">
        <w:rPr>
          <w:rFonts w:ascii="Times New Roman" w:eastAsia="Calibri" w:hAnsi="Times New Roman" w:cs="Times New Roman"/>
          <w:sz w:val="24"/>
          <w:szCs w:val="24"/>
        </w:rPr>
        <w:t>– permanent;</w:t>
      </w:r>
    </w:p>
    <w:p w:rsidR="00B32F70" w:rsidRPr="00AA66DE" w:rsidRDefault="00B32F70" w:rsidP="00357F9E">
      <w:pPr>
        <w:numPr>
          <w:ilvl w:val="0"/>
          <w:numId w:val="14"/>
        </w:numPr>
        <w:tabs>
          <w:tab w:val="left" w:pos="1410"/>
        </w:tabs>
        <w:spacing w:after="160" w:line="360" w:lineRule="auto"/>
        <w:ind w:right="-330"/>
        <w:contextualSpacing/>
        <w:jc w:val="both"/>
        <w:rPr>
          <w:rFonts w:ascii="Times New Roman" w:eastAsia="Calibri" w:hAnsi="Times New Roman" w:cs="Times New Roman"/>
          <w:sz w:val="24"/>
          <w:szCs w:val="24"/>
        </w:rPr>
      </w:pPr>
      <w:r w:rsidRPr="00AA66DE">
        <w:rPr>
          <w:rFonts w:ascii="Times New Roman" w:eastAsia="Calibri" w:hAnsi="Times New Roman" w:cs="Times New Roman"/>
          <w:sz w:val="24"/>
          <w:szCs w:val="24"/>
        </w:rPr>
        <w:t>Acțiune de verificare a contractelor de salubritate la persoane fizice/</w:t>
      </w:r>
      <w:r w:rsidR="00B9312C" w:rsidRPr="00AA66DE">
        <w:rPr>
          <w:rFonts w:ascii="Times New Roman" w:eastAsia="Calibri" w:hAnsi="Times New Roman" w:cs="Times New Roman"/>
          <w:sz w:val="24"/>
          <w:szCs w:val="24"/>
        </w:rPr>
        <w:t xml:space="preserve"> </w:t>
      </w:r>
      <w:r w:rsidRPr="00AA66DE">
        <w:rPr>
          <w:rFonts w:ascii="Times New Roman" w:eastAsia="Calibri" w:hAnsi="Times New Roman" w:cs="Times New Roman"/>
          <w:sz w:val="24"/>
          <w:szCs w:val="24"/>
        </w:rPr>
        <w:t>juridice;</w:t>
      </w:r>
    </w:p>
    <w:p w:rsidR="00B32F70" w:rsidRPr="00AA66DE" w:rsidRDefault="00B32F70" w:rsidP="00357F9E">
      <w:pPr>
        <w:numPr>
          <w:ilvl w:val="0"/>
          <w:numId w:val="14"/>
        </w:numPr>
        <w:tabs>
          <w:tab w:val="left" w:pos="1410"/>
        </w:tabs>
        <w:spacing w:after="160" w:line="360" w:lineRule="auto"/>
        <w:ind w:right="-330"/>
        <w:contextualSpacing/>
        <w:jc w:val="both"/>
        <w:rPr>
          <w:rFonts w:ascii="Times New Roman" w:eastAsia="Calibri" w:hAnsi="Times New Roman" w:cs="Times New Roman"/>
          <w:sz w:val="24"/>
          <w:szCs w:val="24"/>
        </w:rPr>
      </w:pPr>
      <w:r w:rsidRPr="00AA66DE">
        <w:rPr>
          <w:rFonts w:ascii="Times New Roman" w:eastAsia="Calibri" w:hAnsi="Times New Roman" w:cs="Times New Roman"/>
          <w:sz w:val="24"/>
          <w:szCs w:val="24"/>
        </w:rPr>
        <w:t>Acțiune de verificare a Asociațiilor de Proprietari din punct de vedere al gestionării deșeurilor și al spațiului amenajat pentru depozitarea acestora;</w:t>
      </w:r>
    </w:p>
    <w:p w:rsidR="00B32F70" w:rsidRDefault="00B32F70" w:rsidP="008606A4">
      <w:pPr>
        <w:numPr>
          <w:ilvl w:val="0"/>
          <w:numId w:val="14"/>
        </w:numPr>
        <w:tabs>
          <w:tab w:val="left" w:pos="1410"/>
        </w:tabs>
        <w:spacing w:after="160" w:line="360" w:lineRule="auto"/>
        <w:ind w:right="-330"/>
        <w:contextualSpacing/>
        <w:jc w:val="both"/>
        <w:rPr>
          <w:rFonts w:ascii="Times New Roman" w:eastAsia="Calibri" w:hAnsi="Times New Roman" w:cs="Times New Roman"/>
          <w:sz w:val="24"/>
          <w:szCs w:val="24"/>
        </w:rPr>
      </w:pPr>
      <w:r w:rsidRPr="00AA66DE">
        <w:rPr>
          <w:rFonts w:ascii="Times New Roman" w:eastAsia="Calibri" w:hAnsi="Times New Roman" w:cs="Times New Roman"/>
          <w:sz w:val="24"/>
          <w:szCs w:val="24"/>
        </w:rPr>
        <w:t>Acțiune de identificare a problemelor privind protecția mediului pe cvartale.</w:t>
      </w:r>
    </w:p>
    <w:p w:rsidR="008606A4" w:rsidRPr="008606A4" w:rsidRDefault="008606A4" w:rsidP="008606A4">
      <w:pPr>
        <w:tabs>
          <w:tab w:val="left" w:pos="1410"/>
        </w:tabs>
        <w:spacing w:after="160" w:line="360" w:lineRule="auto"/>
        <w:ind w:left="720" w:right="-330"/>
        <w:contextualSpacing/>
        <w:jc w:val="both"/>
        <w:rPr>
          <w:rFonts w:ascii="Times New Roman" w:eastAsia="Calibri" w:hAnsi="Times New Roman" w:cs="Times New Roman"/>
          <w:sz w:val="24"/>
          <w:szCs w:val="24"/>
        </w:rPr>
      </w:pPr>
    </w:p>
    <w:p w:rsidR="00B32F70" w:rsidRPr="00650BFE" w:rsidRDefault="00B32F70" w:rsidP="00314D42">
      <w:pPr>
        <w:tabs>
          <w:tab w:val="left" w:pos="284"/>
        </w:tabs>
        <w:spacing w:after="0" w:line="360" w:lineRule="auto"/>
        <w:jc w:val="both"/>
        <w:rPr>
          <w:rFonts w:ascii="Times New Roman" w:eastAsia="Times New Roman" w:hAnsi="Times New Roman" w:cs="Times New Roman"/>
          <w:b/>
          <w:i/>
          <w:sz w:val="24"/>
          <w:szCs w:val="24"/>
          <w:u w:val="single"/>
          <w:lang w:eastAsia="ro-RO"/>
        </w:rPr>
      </w:pPr>
      <w:r w:rsidRPr="00650BFE">
        <w:rPr>
          <w:rFonts w:ascii="Times New Roman" w:eastAsia="Times New Roman" w:hAnsi="Times New Roman" w:cs="Times New Roman"/>
          <w:b/>
          <w:i/>
          <w:sz w:val="24"/>
          <w:szCs w:val="24"/>
          <w:u w:val="single"/>
          <w:lang w:eastAsia="ro-RO"/>
        </w:rPr>
        <w:t>Campanii:</w:t>
      </w:r>
    </w:p>
    <w:p w:rsidR="00B32F70" w:rsidRPr="008C64AE" w:rsidRDefault="00B32F70" w:rsidP="00357F9E">
      <w:pPr>
        <w:pStyle w:val="Listparagraf"/>
        <w:numPr>
          <w:ilvl w:val="1"/>
          <w:numId w:val="44"/>
        </w:numPr>
        <w:tabs>
          <w:tab w:val="left" w:pos="284"/>
        </w:tabs>
        <w:spacing w:after="0" w:line="360" w:lineRule="auto"/>
        <w:ind w:left="709"/>
        <w:jc w:val="both"/>
        <w:rPr>
          <w:rFonts w:ascii="Times New Roman" w:eastAsia="Times New Roman" w:hAnsi="Times New Roman" w:cs="Times New Roman"/>
          <w:sz w:val="24"/>
          <w:szCs w:val="24"/>
          <w:lang w:eastAsia="ro-RO"/>
        </w:rPr>
      </w:pPr>
      <w:r w:rsidRPr="008C64AE">
        <w:rPr>
          <w:rFonts w:ascii="Times New Roman" w:eastAsia="Times New Roman" w:hAnsi="Times New Roman" w:cs="Times New Roman"/>
          <w:sz w:val="24"/>
          <w:szCs w:val="24"/>
          <w:lang w:eastAsia="ro-RO"/>
        </w:rPr>
        <w:t>Campanie de informare privind colectarea deșeurilor voluminoase de la populație</w:t>
      </w:r>
      <w:r w:rsidR="00650BFE">
        <w:rPr>
          <w:rFonts w:ascii="Times New Roman" w:eastAsia="Times New Roman" w:hAnsi="Times New Roman" w:cs="Times New Roman"/>
          <w:sz w:val="24"/>
          <w:szCs w:val="24"/>
          <w:lang w:eastAsia="ro-RO"/>
        </w:rPr>
        <w:t>;</w:t>
      </w:r>
    </w:p>
    <w:p w:rsidR="00B32F70" w:rsidRPr="008C64AE" w:rsidRDefault="00B32F70" w:rsidP="00357F9E">
      <w:pPr>
        <w:pStyle w:val="Listparagraf"/>
        <w:numPr>
          <w:ilvl w:val="1"/>
          <w:numId w:val="44"/>
        </w:numPr>
        <w:tabs>
          <w:tab w:val="left" w:pos="284"/>
        </w:tabs>
        <w:spacing w:after="0" w:line="360" w:lineRule="auto"/>
        <w:ind w:left="709"/>
        <w:jc w:val="both"/>
        <w:rPr>
          <w:rFonts w:ascii="Times New Roman" w:eastAsia="Times New Roman" w:hAnsi="Times New Roman" w:cs="Times New Roman"/>
          <w:sz w:val="24"/>
          <w:szCs w:val="24"/>
          <w:lang w:eastAsia="ro-RO"/>
        </w:rPr>
      </w:pPr>
      <w:r w:rsidRPr="008C64AE">
        <w:rPr>
          <w:rFonts w:ascii="Times New Roman" w:eastAsia="Times New Roman" w:hAnsi="Times New Roman" w:cs="Times New Roman"/>
          <w:sz w:val="24"/>
          <w:szCs w:val="24"/>
          <w:lang w:eastAsia="ro-RO"/>
        </w:rPr>
        <w:t>Campanie de informare a cetățenilor Sectorului 2 cu privire la programul de colectare  al deșeurilor</w:t>
      </w:r>
      <w:r w:rsidRPr="00650BFE">
        <w:rPr>
          <w:rFonts w:ascii="Times New Roman" w:eastAsia="Times New Roman" w:hAnsi="Times New Roman" w:cs="Times New Roman"/>
          <w:i/>
          <w:sz w:val="24"/>
          <w:szCs w:val="24"/>
          <w:lang w:eastAsia="ro-RO"/>
        </w:rPr>
        <w:t>.</w:t>
      </w:r>
    </w:p>
    <w:p w:rsidR="00B32F70" w:rsidRPr="008C64AE" w:rsidRDefault="00B32F70" w:rsidP="00314D42">
      <w:pPr>
        <w:tabs>
          <w:tab w:val="left" w:pos="284"/>
        </w:tabs>
        <w:spacing w:after="0" w:line="360" w:lineRule="auto"/>
        <w:jc w:val="both"/>
        <w:rPr>
          <w:rFonts w:ascii="Times New Roman" w:eastAsia="Times New Roman" w:hAnsi="Times New Roman" w:cs="Times New Roman"/>
          <w:sz w:val="24"/>
          <w:szCs w:val="24"/>
          <w:lang w:eastAsia="ro-RO"/>
        </w:rPr>
      </w:pPr>
      <w:r w:rsidRPr="008C64AE">
        <w:rPr>
          <w:rFonts w:ascii="Times New Roman" w:eastAsia="Times New Roman" w:hAnsi="Times New Roman" w:cs="Times New Roman"/>
          <w:sz w:val="24"/>
          <w:szCs w:val="24"/>
          <w:lang w:eastAsia="ro-RO"/>
        </w:rPr>
        <w:t>Rezultate obținute de Serviciul Protecția Mediului</w:t>
      </w:r>
    </w:p>
    <w:p w:rsidR="00B32F70" w:rsidRPr="008C64AE" w:rsidRDefault="00B32F70" w:rsidP="00357F9E">
      <w:pPr>
        <w:pStyle w:val="Listparagraf"/>
        <w:numPr>
          <w:ilvl w:val="1"/>
          <w:numId w:val="43"/>
        </w:numPr>
        <w:tabs>
          <w:tab w:val="left" w:pos="284"/>
        </w:tabs>
        <w:spacing w:after="0" w:line="360" w:lineRule="auto"/>
        <w:ind w:left="709"/>
        <w:jc w:val="both"/>
        <w:rPr>
          <w:rFonts w:ascii="Times New Roman" w:eastAsia="Times New Roman" w:hAnsi="Times New Roman" w:cs="Times New Roman"/>
          <w:sz w:val="24"/>
          <w:szCs w:val="24"/>
          <w:lang w:eastAsia="ro-RO"/>
        </w:rPr>
      </w:pPr>
      <w:r w:rsidRPr="008C64AE">
        <w:rPr>
          <w:rFonts w:ascii="Times New Roman" w:eastAsia="Times New Roman" w:hAnsi="Times New Roman" w:cs="Times New Roman"/>
          <w:sz w:val="24"/>
          <w:szCs w:val="24"/>
          <w:lang w:eastAsia="ro-RO"/>
        </w:rPr>
        <w:t>Sesizări primite/soluționate – 6423</w:t>
      </w:r>
      <w:r w:rsidR="00650BFE">
        <w:rPr>
          <w:rFonts w:ascii="Times New Roman" w:eastAsia="Times New Roman" w:hAnsi="Times New Roman" w:cs="Times New Roman"/>
          <w:sz w:val="24"/>
          <w:szCs w:val="24"/>
          <w:lang w:eastAsia="ro-RO"/>
        </w:rPr>
        <w:t>;</w:t>
      </w:r>
    </w:p>
    <w:p w:rsidR="00B32F70" w:rsidRPr="008C64AE" w:rsidRDefault="00B32F70" w:rsidP="00357F9E">
      <w:pPr>
        <w:pStyle w:val="Listparagraf"/>
        <w:numPr>
          <w:ilvl w:val="1"/>
          <w:numId w:val="43"/>
        </w:numPr>
        <w:tabs>
          <w:tab w:val="left" w:pos="284"/>
        </w:tabs>
        <w:spacing w:after="0" w:line="360" w:lineRule="auto"/>
        <w:ind w:left="709"/>
        <w:jc w:val="both"/>
        <w:rPr>
          <w:rFonts w:ascii="Times New Roman" w:eastAsia="Times New Roman" w:hAnsi="Times New Roman" w:cs="Times New Roman"/>
          <w:sz w:val="24"/>
          <w:szCs w:val="24"/>
          <w:lang w:eastAsia="ro-RO"/>
        </w:rPr>
      </w:pPr>
      <w:r w:rsidRPr="008C64AE">
        <w:rPr>
          <w:rFonts w:ascii="Times New Roman" w:eastAsia="Times New Roman" w:hAnsi="Times New Roman" w:cs="Times New Roman"/>
          <w:sz w:val="24"/>
          <w:szCs w:val="24"/>
          <w:lang w:eastAsia="ro-RO"/>
        </w:rPr>
        <w:t>Total acțiuni/deplasări în teren – 8253</w:t>
      </w:r>
      <w:r w:rsidR="00650BFE">
        <w:rPr>
          <w:rFonts w:ascii="Times New Roman" w:eastAsia="Times New Roman" w:hAnsi="Times New Roman" w:cs="Times New Roman"/>
          <w:sz w:val="24"/>
          <w:szCs w:val="24"/>
          <w:lang w:eastAsia="ro-RO"/>
        </w:rPr>
        <w:t>;</w:t>
      </w:r>
    </w:p>
    <w:p w:rsidR="00B32F70" w:rsidRPr="008C64AE" w:rsidRDefault="00B32F70" w:rsidP="00357F9E">
      <w:pPr>
        <w:pStyle w:val="Listparagraf"/>
        <w:numPr>
          <w:ilvl w:val="1"/>
          <w:numId w:val="43"/>
        </w:numPr>
        <w:tabs>
          <w:tab w:val="left" w:pos="284"/>
        </w:tabs>
        <w:spacing w:after="0" w:line="360" w:lineRule="auto"/>
        <w:ind w:left="709"/>
        <w:jc w:val="both"/>
        <w:rPr>
          <w:rFonts w:ascii="Times New Roman" w:eastAsia="Times New Roman" w:hAnsi="Times New Roman" w:cs="Times New Roman"/>
          <w:sz w:val="24"/>
          <w:szCs w:val="24"/>
          <w:lang w:eastAsia="ro-RO"/>
        </w:rPr>
      </w:pPr>
      <w:r w:rsidRPr="008C64AE">
        <w:rPr>
          <w:rFonts w:ascii="Times New Roman" w:eastAsia="Times New Roman" w:hAnsi="Times New Roman" w:cs="Times New Roman"/>
          <w:sz w:val="24"/>
          <w:szCs w:val="24"/>
          <w:lang w:eastAsia="ro-RO"/>
        </w:rPr>
        <w:t>Total sancțiuni aplicate – 1987 în valoare totală de 2.800.143 lei.</w:t>
      </w:r>
    </w:p>
    <w:p w:rsidR="00B32F70" w:rsidRPr="008C64AE" w:rsidRDefault="00B32F70" w:rsidP="00314D42">
      <w:pPr>
        <w:tabs>
          <w:tab w:val="left" w:pos="284"/>
        </w:tabs>
        <w:spacing w:after="0" w:line="360" w:lineRule="auto"/>
        <w:jc w:val="both"/>
        <w:rPr>
          <w:rFonts w:ascii="Times New Roman" w:eastAsia="Times New Roman" w:hAnsi="Times New Roman" w:cs="Times New Roman"/>
          <w:sz w:val="24"/>
          <w:szCs w:val="24"/>
          <w:lang w:eastAsia="ro-RO"/>
        </w:rPr>
      </w:pPr>
      <w:r w:rsidRPr="008C64AE">
        <w:rPr>
          <w:rFonts w:ascii="Times New Roman" w:eastAsia="Times New Roman" w:hAnsi="Times New Roman" w:cs="Times New Roman"/>
          <w:sz w:val="24"/>
          <w:szCs w:val="24"/>
          <w:lang w:eastAsia="ro-RO"/>
        </w:rPr>
        <w:t>Indicator de performanță – nr. controale efectuate/nr. controale planificate</w:t>
      </w:r>
      <w:r w:rsidR="00650BFE">
        <w:rPr>
          <w:rFonts w:ascii="Times New Roman" w:eastAsia="Times New Roman" w:hAnsi="Times New Roman" w:cs="Times New Roman"/>
          <w:sz w:val="24"/>
          <w:szCs w:val="24"/>
          <w:lang w:eastAsia="ro-RO"/>
        </w:rPr>
        <w:t>.</w:t>
      </w:r>
    </w:p>
    <w:p w:rsidR="00B32F70" w:rsidRPr="008C64AE" w:rsidRDefault="00B32F70" w:rsidP="00314D42">
      <w:pPr>
        <w:tabs>
          <w:tab w:val="left" w:pos="284"/>
        </w:tabs>
        <w:spacing w:after="0" w:line="360" w:lineRule="auto"/>
        <w:jc w:val="both"/>
        <w:rPr>
          <w:rFonts w:ascii="Times New Roman" w:eastAsia="Times New Roman" w:hAnsi="Times New Roman" w:cs="Times New Roman"/>
          <w:sz w:val="24"/>
          <w:szCs w:val="24"/>
          <w:lang w:eastAsia="ro-RO"/>
        </w:rPr>
      </w:pPr>
      <w:r w:rsidRPr="008C64AE">
        <w:rPr>
          <w:rFonts w:ascii="Times New Roman" w:eastAsia="Times New Roman" w:hAnsi="Times New Roman" w:cs="Times New Roman"/>
          <w:sz w:val="24"/>
          <w:szCs w:val="24"/>
          <w:lang w:eastAsia="ro-RO"/>
        </w:rPr>
        <w:t>Sursa de finanțare – buget local</w:t>
      </w:r>
      <w:r w:rsidR="00650BFE">
        <w:rPr>
          <w:rFonts w:ascii="Times New Roman" w:eastAsia="Times New Roman" w:hAnsi="Times New Roman" w:cs="Times New Roman"/>
          <w:sz w:val="24"/>
          <w:szCs w:val="24"/>
          <w:lang w:eastAsia="ro-RO"/>
        </w:rPr>
        <w:t>.</w:t>
      </w:r>
    </w:p>
    <w:p w:rsidR="00B32F70" w:rsidRPr="008C64AE" w:rsidRDefault="00B32F70" w:rsidP="00314D42">
      <w:pPr>
        <w:tabs>
          <w:tab w:val="left" w:pos="284"/>
        </w:tabs>
        <w:spacing w:after="0" w:line="360" w:lineRule="auto"/>
        <w:jc w:val="both"/>
        <w:rPr>
          <w:rFonts w:ascii="Times New Roman" w:eastAsia="Times New Roman" w:hAnsi="Times New Roman" w:cs="Times New Roman"/>
          <w:sz w:val="24"/>
          <w:szCs w:val="24"/>
          <w:lang w:eastAsia="ro-RO"/>
        </w:rPr>
      </w:pPr>
      <w:r w:rsidRPr="008C64AE">
        <w:rPr>
          <w:rFonts w:ascii="Times New Roman" w:eastAsia="Times New Roman" w:hAnsi="Times New Roman" w:cs="Times New Roman"/>
          <w:sz w:val="24"/>
          <w:szCs w:val="24"/>
          <w:lang w:eastAsia="ro-RO"/>
        </w:rPr>
        <w:t>Stadiu – Realizat</w:t>
      </w:r>
      <w:r w:rsidR="00650BFE">
        <w:rPr>
          <w:rFonts w:ascii="Times New Roman" w:eastAsia="Times New Roman" w:hAnsi="Times New Roman" w:cs="Times New Roman"/>
          <w:sz w:val="24"/>
          <w:szCs w:val="24"/>
          <w:lang w:eastAsia="ro-RO"/>
        </w:rPr>
        <w:t>.</w:t>
      </w:r>
    </w:p>
    <w:p w:rsidR="00220FDC" w:rsidRPr="008C64AE" w:rsidRDefault="00220FDC" w:rsidP="006C1819">
      <w:pPr>
        <w:spacing w:after="0" w:line="360" w:lineRule="auto"/>
        <w:ind w:right="-334"/>
        <w:jc w:val="both"/>
        <w:rPr>
          <w:rFonts w:ascii="Times New Roman" w:hAnsi="Times New Roman" w:cs="Times New Roman"/>
          <w:sz w:val="24"/>
          <w:szCs w:val="24"/>
        </w:rPr>
      </w:pPr>
    </w:p>
    <w:p w:rsidR="00B9312C" w:rsidRPr="00314D42" w:rsidRDefault="00B9312C" w:rsidP="00B9312C">
      <w:pPr>
        <w:tabs>
          <w:tab w:val="left" w:pos="900"/>
        </w:tabs>
        <w:spacing w:after="0" w:line="360" w:lineRule="auto"/>
        <w:ind w:left="1068"/>
        <w:contextualSpacing/>
        <w:jc w:val="both"/>
        <w:rPr>
          <w:rFonts w:ascii="Times New Roman" w:eastAsia="Times New Roman" w:hAnsi="Times New Roman" w:cs="Times New Roman"/>
          <w:b/>
          <w:iCs/>
          <w:sz w:val="24"/>
          <w:szCs w:val="24"/>
          <w:lang w:eastAsia="ro-RO"/>
        </w:rPr>
      </w:pPr>
    </w:p>
    <w:p w:rsidR="00B9312C" w:rsidRPr="00314D42" w:rsidRDefault="00B9312C" w:rsidP="00B9312C">
      <w:pPr>
        <w:tabs>
          <w:tab w:val="left" w:pos="900"/>
        </w:tabs>
        <w:spacing w:after="0" w:line="360" w:lineRule="auto"/>
        <w:jc w:val="both"/>
        <w:rPr>
          <w:rFonts w:ascii="Times New Roman" w:eastAsia="Times New Roman" w:hAnsi="Times New Roman" w:cs="Times New Roman"/>
          <w:b/>
          <w:iCs/>
          <w:sz w:val="24"/>
          <w:szCs w:val="24"/>
          <w:lang w:eastAsia="ro-RO"/>
        </w:rPr>
      </w:pPr>
    </w:p>
    <w:p w:rsidR="00314D42" w:rsidRPr="00314D42" w:rsidRDefault="00314D42" w:rsidP="00B9312C">
      <w:pPr>
        <w:tabs>
          <w:tab w:val="left" w:pos="900"/>
        </w:tabs>
        <w:spacing w:after="0" w:line="360" w:lineRule="auto"/>
        <w:jc w:val="both"/>
        <w:rPr>
          <w:rFonts w:ascii="Times New Roman" w:eastAsia="Times New Roman" w:hAnsi="Times New Roman" w:cs="Times New Roman"/>
          <w:b/>
          <w:iCs/>
          <w:sz w:val="24"/>
          <w:szCs w:val="24"/>
          <w:lang w:eastAsia="ro-RO"/>
        </w:rPr>
      </w:pPr>
    </w:p>
    <w:p w:rsidR="00314D42" w:rsidRPr="00314D42" w:rsidRDefault="00D979DE" w:rsidP="00D979DE">
      <w:pPr>
        <w:tabs>
          <w:tab w:val="left" w:pos="6525"/>
        </w:tabs>
        <w:spacing w:after="0" w:line="360" w:lineRule="auto"/>
        <w:jc w:val="both"/>
        <w:rPr>
          <w:rFonts w:ascii="Times New Roman" w:eastAsia="Times New Roman" w:hAnsi="Times New Roman" w:cs="Times New Roman"/>
          <w:b/>
          <w:iCs/>
          <w:sz w:val="24"/>
          <w:szCs w:val="24"/>
          <w:lang w:eastAsia="ro-RO"/>
        </w:rPr>
      </w:pPr>
      <w:r>
        <w:rPr>
          <w:rFonts w:ascii="Times New Roman" w:eastAsia="Times New Roman" w:hAnsi="Times New Roman" w:cs="Times New Roman"/>
          <w:b/>
          <w:iCs/>
          <w:sz w:val="24"/>
          <w:szCs w:val="24"/>
          <w:lang w:eastAsia="ro-RO"/>
        </w:rPr>
        <w:tab/>
      </w:r>
    </w:p>
    <w:p w:rsidR="00170283" w:rsidRPr="00314D42" w:rsidRDefault="00170283" w:rsidP="00E006B1">
      <w:pPr>
        <w:spacing w:after="0"/>
        <w:ind w:right="-334"/>
        <w:jc w:val="center"/>
        <w:rPr>
          <w:rFonts w:ascii="Times New Roman" w:hAnsi="Times New Roman" w:cs="Times New Roman"/>
          <w:b/>
          <w:iCs/>
          <w:sz w:val="24"/>
          <w:szCs w:val="24"/>
        </w:rPr>
      </w:pPr>
      <w:r w:rsidRPr="00314D42">
        <w:rPr>
          <w:rFonts w:ascii="Times New Roman" w:hAnsi="Times New Roman" w:cs="Times New Roman"/>
          <w:b/>
          <w:iCs/>
          <w:sz w:val="24"/>
          <w:szCs w:val="24"/>
        </w:rPr>
        <w:t>PRIMAR</w:t>
      </w:r>
    </w:p>
    <w:p w:rsidR="00170283" w:rsidRPr="00314D42" w:rsidRDefault="009A5A10" w:rsidP="00E006B1">
      <w:pPr>
        <w:spacing w:after="0"/>
        <w:ind w:right="-334"/>
        <w:jc w:val="center"/>
        <w:rPr>
          <w:rFonts w:ascii="Times New Roman" w:hAnsi="Times New Roman" w:cs="Times New Roman"/>
          <w:b/>
          <w:iCs/>
          <w:sz w:val="24"/>
          <w:szCs w:val="24"/>
        </w:rPr>
      </w:pPr>
      <w:r w:rsidRPr="00314D42">
        <w:rPr>
          <w:rFonts w:ascii="Times New Roman" w:hAnsi="Times New Roman" w:cs="Times New Roman"/>
          <w:b/>
          <w:iCs/>
          <w:sz w:val="24"/>
          <w:szCs w:val="24"/>
        </w:rPr>
        <w:t>RADU - NICOLAE MIHAIU</w:t>
      </w:r>
    </w:p>
    <w:p w:rsidR="00170283" w:rsidRPr="00314D42" w:rsidRDefault="00170283" w:rsidP="00E006B1">
      <w:pPr>
        <w:spacing w:after="0" w:line="360" w:lineRule="auto"/>
        <w:ind w:right="-334"/>
        <w:jc w:val="both"/>
        <w:rPr>
          <w:rFonts w:ascii="Times New Roman" w:hAnsi="Times New Roman" w:cs="Times New Roman"/>
          <w:iCs/>
          <w:sz w:val="24"/>
          <w:szCs w:val="24"/>
        </w:rPr>
      </w:pPr>
    </w:p>
    <w:sectPr w:rsidR="00170283" w:rsidRPr="00314D42" w:rsidSect="00F63589">
      <w:headerReference w:type="default" r:id="rId9"/>
      <w:footerReference w:type="default" r:id="rId10"/>
      <w:headerReference w:type="first" r:id="rId11"/>
      <w:pgSz w:w="11906" w:h="16838"/>
      <w:pgMar w:top="1418" w:right="1416" w:bottom="993" w:left="1560" w:header="227" w:footer="431"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3BA" w:rsidRDefault="001F53BA" w:rsidP="00321E3B">
      <w:pPr>
        <w:spacing w:after="0" w:line="240" w:lineRule="auto"/>
      </w:pPr>
      <w:r>
        <w:separator/>
      </w:r>
    </w:p>
  </w:endnote>
  <w:endnote w:type="continuationSeparator" w:id="0">
    <w:p w:rsidR="001F53BA" w:rsidRDefault="001F53BA" w:rsidP="0032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stocrat">
    <w:altName w:val="Times New Roman"/>
    <w:charset w:val="00"/>
    <w:family w:val="auto"/>
    <w:pitch w:val="variable"/>
    <w:sig w:usb0="00000003" w:usb1="00000000" w:usb2="00000000" w:usb3="00000000" w:csb0="00000001" w:csb1="00000000"/>
  </w:font>
  <w:font w:name="StarSymbol">
    <w:altName w:val="MS Gothic"/>
    <w:charset w:val="80"/>
    <w:family w:val="auto"/>
    <w:pitch w:val="default"/>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724537"/>
      <w:docPartObj>
        <w:docPartGallery w:val="Page Numbers (Bottom of Page)"/>
        <w:docPartUnique/>
      </w:docPartObj>
    </w:sdtPr>
    <w:sdtEndPr/>
    <w:sdtContent>
      <w:p w:rsidR="002E2F1B" w:rsidRDefault="002E2F1B">
        <w:pPr>
          <w:pStyle w:val="Subsol"/>
          <w:jc w:val="center"/>
        </w:pPr>
        <w:r>
          <w:rPr>
            <w:noProof/>
          </w:rPr>
          <w:fldChar w:fldCharType="begin"/>
        </w:r>
        <w:r>
          <w:rPr>
            <w:noProof/>
          </w:rPr>
          <w:instrText>PAGE   \* MERGEFORMAT</w:instrText>
        </w:r>
        <w:r>
          <w:rPr>
            <w:noProof/>
          </w:rPr>
          <w:fldChar w:fldCharType="separate"/>
        </w:r>
        <w:r w:rsidR="0032122A">
          <w:rPr>
            <w:noProof/>
          </w:rPr>
          <w:t>1</w:t>
        </w:r>
        <w:r>
          <w:rPr>
            <w:noProof/>
          </w:rPr>
          <w:fldChar w:fldCharType="end"/>
        </w:r>
      </w:p>
    </w:sdtContent>
  </w:sdt>
  <w:p w:rsidR="002E2F1B" w:rsidRDefault="002E2F1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3BA" w:rsidRDefault="001F53BA" w:rsidP="00321E3B">
      <w:pPr>
        <w:spacing w:after="0" w:line="240" w:lineRule="auto"/>
      </w:pPr>
      <w:r>
        <w:separator/>
      </w:r>
    </w:p>
  </w:footnote>
  <w:footnote w:type="continuationSeparator" w:id="0">
    <w:p w:rsidR="001F53BA" w:rsidRDefault="001F53BA" w:rsidP="00321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F1B" w:rsidRDefault="002E2F1B" w:rsidP="00A57130">
    <w:pPr>
      <w:pStyle w:val="Antet"/>
      <w:tabs>
        <w:tab w:val="clear" w:pos="4536"/>
        <w:tab w:val="clear" w:pos="9072"/>
        <w:tab w:val="left" w:pos="1380"/>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F1B" w:rsidRDefault="002E2F1B">
    <w:pPr>
      <w:pStyle w:val="Antet"/>
    </w:pPr>
  </w:p>
  <w:p w:rsidR="002E2F1B" w:rsidRDefault="002E2F1B">
    <w:pPr>
      <w:pStyle w:val="Antet"/>
    </w:pPr>
  </w:p>
  <w:p w:rsidR="002E2F1B" w:rsidRDefault="002E2F1B">
    <w:pPr>
      <w:pStyle w:val="Antet"/>
    </w:pPr>
  </w:p>
  <w:p w:rsidR="002E2F1B" w:rsidRDefault="002E2F1B">
    <w:pPr>
      <w:pStyle w:val="Antet"/>
    </w:pPr>
    <w:r>
      <w:rPr>
        <w:noProof/>
        <w:lang w:val="en-US"/>
      </w:rPr>
      <w:drawing>
        <wp:inline distT="0" distB="0" distL="0" distR="0">
          <wp:extent cx="5670550" cy="1054735"/>
          <wp:effectExtent l="0" t="0" r="0" b="0"/>
          <wp:docPr id="1"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1"/>
                  <a:srcRect/>
                  <a:stretch>
                    <a:fillRect/>
                  </a:stretch>
                </pic:blipFill>
                <pic:spPr bwMode="auto">
                  <a:xfrm>
                    <a:off x="0" y="0"/>
                    <a:ext cx="5670550" cy="105473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2550"/>
    <w:multiLevelType w:val="hybridMultilevel"/>
    <w:tmpl w:val="546ABADC"/>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nsid w:val="03F27E8A"/>
    <w:multiLevelType w:val="hybridMultilevel"/>
    <w:tmpl w:val="B2E237F6"/>
    <w:lvl w:ilvl="0" w:tplc="D826D5CC">
      <w:start w:val="2"/>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9054169"/>
    <w:multiLevelType w:val="hybridMultilevel"/>
    <w:tmpl w:val="1F4873A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A4414A1"/>
    <w:multiLevelType w:val="hybridMultilevel"/>
    <w:tmpl w:val="7316B630"/>
    <w:lvl w:ilvl="0" w:tplc="7EA4DF4E">
      <w:start w:val="3"/>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
    <w:nsid w:val="0F137780"/>
    <w:multiLevelType w:val="multilevel"/>
    <w:tmpl w:val="4C62CDAE"/>
    <w:lvl w:ilvl="0">
      <w:start w:val="2"/>
      <w:numFmt w:val="bullet"/>
      <w:pStyle w:val="Normal125pt"/>
      <w:lvlText w:val=""/>
      <w:lvlJc w:val="left"/>
      <w:pPr>
        <w:tabs>
          <w:tab w:val="num" w:pos="360"/>
        </w:tabs>
        <w:ind w:left="360" w:hanging="360"/>
      </w:pPr>
      <w:rPr>
        <w:rFonts w:ascii="Symbol" w:hAnsi="Symbol" w:hint="default"/>
        <w:b/>
      </w:rPr>
    </w:lvl>
    <w:lvl w:ilvl="1">
      <w:start w:val="1"/>
      <w:numFmt w:val="bullet"/>
      <w:lvlText w:val=""/>
      <w:lvlJc w:val="left"/>
      <w:pPr>
        <w:tabs>
          <w:tab w:val="num" w:pos="1080"/>
        </w:tabs>
        <w:ind w:left="1080" w:hanging="360"/>
      </w:pPr>
      <w:rPr>
        <w:rFonts w:ascii="Symbol" w:hAnsi="Symbol" w:hint="default"/>
        <w:b/>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0F781D50"/>
    <w:multiLevelType w:val="hybridMultilevel"/>
    <w:tmpl w:val="67687B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FA31F72"/>
    <w:multiLevelType w:val="hybridMultilevel"/>
    <w:tmpl w:val="3F1ED814"/>
    <w:lvl w:ilvl="0" w:tplc="7954FF1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05D70F6"/>
    <w:multiLevelType w:val="hybridMultilevel"/>
    <w:tmpl w:val="BC00C84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3EE38D6"/>
    <w:multiLevelType w:val="hybridMultilevel"/>
    <w:tmpl w:val="4EF0D2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5341B0A"/>
    <w:multiLevelType w:val="hybridMultilevel"/>
    <w:tmpl w:val="F1E688E6"/>
    <w:lvl w:ilvl="0" w:tplc="7954FF1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6073C18"/>
    <w:multiLevelType w:val="hybridMultilevel"/>
    <w:tmpl w:val="48B0132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B5A071C"/>
    <w:multiLevelType w:val="hybridMultilevel"/>
    <w:tmpl w:val="E4DEB36C"/>
    <w:lvl w:ilvl="0" w:tplc="D826D5CC">
      <w:start w:val="2"/>
      <w:numFmt w:val="bullet"/>
      <w:lvlText w:val="-"/>
      <w:lvlJc w:val="left"/>
      <w:pPr>
        <w:ind w:left="1429" w:hanging="360"/>
      </w:pPr>
      <w:rPr>
        <w:rFonts w:ascii="Times New Roman" w:eastAsia="Times New Roman" w:hAnsi="Times New Roman" w:cs="Times New Roman" w:hint="default"/>
        <w:b/>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2">
    <w:nsid w:val="1DDD5DEF"/>
    <w:multiLevelType w:val="hybridMultilevel"/>
    <w:tmpl w:val="E320D6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64965D8"/>
    <w:multiLevelType w:val="hybridMultilevel"/>
    <w:tmpl w:val="9994451A"/>
    <w:lvl w:ilvl="0" w:tplc="7954FF1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0E20CCA"/>
    <w:multiLevelType w:val="hybridMultilevel"/>
    <w:tmpl w:val="844E2E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12646E6"/>
    <w:multiLevelType w:val="hybridMultilevel"/>
    <w:tmpl w:val="61F80578"/>
    <w:lvl w:ilvl="0" w:tplc="D826D5CC">
      <w:start w:val="2"/>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8DE601D"/>
    <w:multiLevelType w:val="hybridMultilevel"/>
    <w:tmpl w:val="01A8F4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8F437CB"/>
    <w:multiLevelType w:val="hybridMultilevel"/>
    <w:tmpl w:val="6C882D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A6F63CD"/>
    <w:multiLevelType w:val="hybridMultilevel"/>
    <w:tmpl w:val="DACC689E"/>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B4B76F0"/>
    <w:multiLevelType w:val="hybridMultilevel"/>
    <w:tmpl w:val="728611E0"/>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E5D4336"/>
    <w:multiLevelType w:val="hybridMultilevel"/>
    <w:tmpl w:val="7E64635E"/>
    <w:lvl w:ilvl="0" w:tplc="D826D5CC">
      <w:start w:val="2"/>
      <w:numFmt w:val="bullet"/>
      <w:lvlText w:val="-"/>
      <w:lvlJc w:val="left"/>
      <w:pPr>
        <w:ind w:left="1429" w:hanging="360"/>
      </w:pPr>
      <w:rPr>
        <w:rFonts w:ascii="Times New Roman" w:eastAsia="Times New Roman" w:hAnsi="Times New Roman" w:cs="Times New Roman" w:hint="default"/>
        <w:b/>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1">
    <w:nsid w:val="42416920"/>
    <w:multiLevelType w:val="hybridMultilevel"/>
    <w:tmpl w:val="83C23222"/>
    <w:lvl w:ilvl="0" w:tplc="A7FA8C96">
      <w:start w:val="1"/>
      <w:numFmt w:val="decimal"/>
      <w:lvlText w:val="%1"/>
      <w:lvlJc w:val="left"/>
      <w:pPr>
        <w:ind w:left="586" w:hanging="360"/>
      </w:pPr>
      <w:rPr>
        <w:rFonts w:hint="default"/>
      </w:rPr>
    </w:lvl>
    <w:lvl w:ilvl="1" w:tplc="04180003">
      <w:start w:val="1"/>
      <w:numFmt w:val="bullet"/>
      <w:lvlText w:val="o"/>
      <w:lvlJc w:val="left"/>
      <w:pPr>
        <w:ind w:left="1306" w:hanging="360"/>
      </w:pPr>
      <w:rPr>
        <w:rFonts w:ascii="Courier New" w:hAnsi="Courier New" w:cs="Courier New" w:hint="default"/>
      </w:rPr>
    </w:lvl>
    <w:lvl w:ilvl="2" w:tplc="04180005">
      <w:start w:val="1"/>
      <w:numFmt w:val="bullet"/>
      <w:lvlText w:val=""/>
      <w:lvlJc w:val="left"/>
      <w:pPr>
        <w:ind w:left="2026" w:hanging="360"/>
      </w:pPr>
      <w:rPr>
        <w:rFonts w:ascii="Wingdings" w:hAnsi="Wingdings" w:hint="default"/>
      </w:rPr>
    </w:lvl>
    <w:lvl w:ilvl="3" w:tplc="04180001">
      <w:start w:val="1"/>
      <w:numFmt w:val="bullet"/>
      <w:lvlText w:val=""/>
      <w:lvlJc w:val="left"/>
      <w:pPr>
        <w:ind w:left="2746" w:hanging="360"/>
      </w:pPr>
      <w:rPr>
        <w:rFonts w:ascii="Symbol" w:hAnsi="Symbol" w:hint="default"/>
      </w:rPr>
    </w:lvl>
    <w:lvl w:ilvl="4" w:tplc="04180003">
      <w:start w:val="1"/>
      <w:numFmt w:val="bullet"/>
      <w:lvlText w:val="o"/>
      <w:lvlJc w:val="left"/>
      <w:pPr>
        <w:ind w:left="3466" w:hanging="360"/>
      </w:pPr>
      <w:rPr>
        <w:rFonts w:ascii="Courier New" w:hAnsi="Courier New" w:cs="Courier New" w:hint="default"/>
      </w:rPr>
    </w:lvl>
    <w:lvl w:ilvl="5" w:tplc="04180005">
      <w:start w:val="1"/>
      <w:numFmt w:val="bullet"/>
      <w:lvlText w:val=""/>
      <w:lvlJc w:val="left"/>
      <w:pPr>
        <w:ind w:left="4186" w:hanging="360"/>
      </w:pPr>
      <w:rPr>
        <w:rFonts w:ascii="Wingdings" w:hAnsi="Wingdings" w:hint="default"/>
      </w:rPr>
    </w:lvl>
    <w:lvl w:ilvl="6" w:tplc="04180001">
      <w:start w:val="1"/>
      <w:numFmt w:val="bullet"/>
      <w:lvlText w:val=""/>
      <w:lvlJc w:val="left"/>
      <w:pPr>
        <w:ind w:left="4906" w:hanging="360"/>
      </w:pPr>
      <w:rPr>
        <w:rFonts w:ascii="Symbol" w:hAnsi="Symbol" w:hint="default"/>
      </w:rPr>
    </w:lvl>
    <w:lvl w:ilvl="7" w:tplc="04180003">
      <w:start w:val="1"/>
      <w:numFmt w:val="bullet"/>
      <w:lvlText w:val="o"/>
      <w:lvlJc w:val="left"/>
      <w:pPr>
        <w:ind w:left="5626" w:hanging="360"/>
      </w:pPr>
      <w:rPr>
        <w:rFonts w:ascii="Courier New" w:hAnsi="Courier New" w:cs="Courier New" w:hint="default"/>
      </w:rPr>
    </w:lvl>
    <w:lvl w:ilvl="8" w:tplc="04180005">
      <w:start w:val="1"/>
      <w:numFmt w:val="bullet"/>
      <w:lvlText w:val=""/>
      <w:lvlJc w:val="left"/>
      <w:pPr>
        <w:ind w:left="6346" w:hanging="360"/>
      </w:pPr>
      <w:rPr>
        <w:rFonts w:ascii="Wingdings" w:hAnsi="Wingdings" w:hint="default"/>
      </w:rPr>
    </w:lvl>
  </w:abstractNum>
  <w:abstractNum w:abstractNumId="22">
    <w:nsid w:val="42712FD6"/>
    <w:multiLevelType w:val="hybridMultilevel"/>
    <w:tmpl w:val="D9400A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6BC51E2"/>
    <w:multiLevelType w:val="hybridMultilevel"/>
    <w:tmpl w:val="1CA2C8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6D47C76"/>
    <w:multiLevelType w:val="multilevel"/>
    <w:tmpl w:val="11CC0278"/>
    <w:lvl w:ilvl="0">
      <w:start w:val="2"/>
      <w:numFmt w:val="decimal"/>
      <w:lvlText w:val="%1"/>
      <w:lvlJc w:val="left"/>
      <w:pPr>
        <w:ind w:left="360" w:hanging="360"/>
      </w:pPr>
      <w:rPr>
        <w:rFonts w:hint="default"/>
      </w:rPr>
    </w:lvl>
    <w:lvl w:ilvl="1">
      <w:start w:val="5"/>
      <w:numFmt w:val="decimal"/>
      <w:lvlText w:val="%1.%2"/>
      <w:lvlJc w:val="left"/>
      <w:pPr>
        <w:ind w:left="1778"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25">
    <w:nsid w:val="47CB69AB"/>
    <w:multiLevelType w:val="hybridMultilevel"/>
    <w:tmpl w:val="D9FAD6B2"/>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6">
    <w:nsid w:val="498370AD"/>
    <w:multiLevelType w:val="hybridMultilevel"/>
    <w:tmpl w:val="E8886A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A0B4020"/>
    <w:multiLevelType w:val="hybridMultilevel"/>
    <w:tmpl w:val="8200A9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B1B0B7F"/>
    <w:multiLevelType w:val="hybridMultilevel"/>
    <w:tmpl w:val="3B10693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nsid w:val="4E8F0496"/>
    <w:multiLevelType w:val="hybridMultilevel"/>
    <w:tmpl w:val="4382546A"/>
    <w:lvl w:ilvl="0" w:tplc="04180001">
      <w:start w:val="1"/>
      <w:numFmt w:val="bullet"/>
      <w:lvlText w:val=""/>
      <w:lvlJc w:val="left"/>
      <w:pPr>
        <w:ind w:left="720" w:hanging="360"/>
      </w:pPr>
      <w:rPr>
        <w:rFonts w:ascii="Symbol" w:hAnsi="Symbol" w:hint="default"/>
      </w:rPr>
    </w:lvl>
    <w:lvl w:ilvl="1" w:tplc="B97A12F0">
      <w:start w:val="14"/>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509942F4"/>
    <w:multiLevelType w:val="hybridMultilevel"/>
    <w:tmpl w:val="BAFA7BD8"/>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1">
      <w:start w:val="1"/>
      <w:numFmt w:val="bullet"/>
      <w:lvlText w:val=""/>
      <w:lvlJc w:val="left"/>
      <w:pPr>
        <w:ind w:left="2444" w:hanging="360"/>
      </w:pPr>
      <w:rPr>
        <w:rFonts w:ascii="Symbol" w:hAnsi="Symbol"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1">
    <w:nsid w:val="509D5360"/>
    <w:multiLevelType w:val="hybridMultilevel"/>
    <w:tmpl w:val="A4E095A2"/>
    <w:lvl w:ilvl="0" w:tplc="7954FF12">
      <w:numFmt w:val="bullet"/>
      <w:lvlText w:val="-"/>
      <w:lvlJc w:val="left"/>
      <w:pPr>
        <w:ind w:left="1287" w:hanging="360"/>
      </w:pPr>
      <w:rPr>
        <w:rFonts w:ascii="Calibri" w:eastAsiaTheme="minorHAnsi" w:hAnsi="Calibri" w:cs="Calibri"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2">
    <w:nsid w:val="52DB60CA"/>
    <w:multiLevelType w:val="hybridMultilevel"/>
    <w:tmpl w:val="D6B6AE00"/>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3">
    <w:nsid w:val="587C489E"/>
    <w:multiLevelType w:val="hybridMultilevel"/>
    <w:tmpl w:val="58A07F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B3D73D0"/>
    <w:multiLevelType w:val="hybridMultilevel"/>
    <w:tmpl w:val="91225406"/>
    <w:lvl w:ilvl="0" w:tplc="A7FA8C96">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5">
    <w:nsid w:val="5C613D97"/>
    <w:multiLevelType w:val="hybridMultilevel"/>
    <w:tmpl w:val="F474CED4"/>
    <w:lvl w:ilvl="0" w:tplc="7954FF12">
      <w:numFmt w:val="bullet"/>
      <w:lvlText w:val="-"/>
      <w:lvlJc w:val="left"/>
      <w:pPr>
        <w:ind w:left="720" w:hanging="360"/>
      </w:pPr>
      <w:rPr>
        <w:rFonts w:ascii="Calibri" w:eastAsiaTheme="minorHAnsi" w:hAnsi="Calibri" w:cs="Calibri" w:hint="default"/>
      </w:rPr>
    </w:lvl>
    <w:lvl w:ilvl="1" w:tplc="7954FF12">
      <w:numFmt w:val="bullet"/>
      <w:lvlText w:val="-"/>
      <w:lvlJc w:val="left"/>
      <w:pPr>
        <w:ind w:left="1440" w:hanging="360"/>
      </w:pPr>
      <w:rPr>
        <w:rFonts w:ascii="Calibri" w:eastAsiaTheme="minorHAnsi" w:hAnsi="Calibri" w:cs="Calibr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D3044F0"/>
    <w:multiLevelType w:val="multilevel"/>
    <w:tmpl w:val="ED86E6B4"/>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7">
    <w:nsid w:val="600E36A9"/>
    <w:multiLevelType w:val="hybridMultilevel"/>
    <w:tmpl w:val="56567B86"/>
    <w:lvl w:ilvl="0" w:tplc="D826D5CC">
      <w:start w:val="2"/>
      <w:numFmt w:val="bullet"/>
      <w:lvlText w:val="-"/>
      <w:lvlJc w:val="left"/>
      <w:pPr>
        <w:ind w:left="1440" w:hanging="360"/>
      </w:pPr>
      <w:rPr>
        <w:rFonts w:ascii="Times New Roman" w:eastAsia="Times New Roman" w:hAnsi="Times New Roman" w:cs="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8">
    <w:nsid w:val="601E3B6B"/>
    <w:multiLevelType w:val="hybridMultilevel"/>
    <w:tmpl w:val="3002039E"/>
    <w:lvl w:ilvl="0" w:tplc="04180001">
      <w:start w:val="1"/>
      <w:numFmt w:val="bullet"/>
      <w:lvlText w:val=""/>
      <w:lvlJc w:val="left"/>
      <w:pPr>
        <w:ind w:left="450" w:hanging="360"/>
      </w:pPr>
      <w:rPr>
        <w:rFonts w:ascii="Symbol" w:hAnsi="Symbol" w:hint="default"/>
      </w:rPr>
    </w:lvl>
    <w:lvl w:ilvl="1" w:tplc="04180003">
      <w:start w:val="1"/>
      <w:numFmt w:val="bullet"/>
      <w:lvlText w:val="o"/>
      <w:lvlJc w:val="left"/>
      <w:pPr>
        <w:ind w:left="810" w:hanging="360"/>
      </w:pPr>
      <w:rPr>
        <w:rFonts w:ascii="Courier New" w:hAnsi="Courier New" w:cs="Courier New" w:hint="default"/>
      </w:rPr>
    </w:lvl>
    <w:lvl w:ilvl="2" w:tplc="294833A0">
      <w:numFmt w:val="bullet"/>
      <w:lvlText w:val="-"/>
      <w:lvlJc w:val="left"/>
      <w:pPr>
        <w:ind w:left="1890" w:hanging="360"/>
      </w:pPr>
      <w:rPr>
        <w:rFonts w:ascii="Times New Roman" w:eastAsiaTheme="minorHAnsi" w:hAnsi="Times New Roman" w:cs="Times New Roman"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39">
    <w:nsid w:val="604D3708"/>
    <w:multiLevelType w:val="hybridMultilevel"/>
    <w:tmpl w:val="F25C36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611D59C0"/>
    <w:multiLevelType w:val="hybridMultilevel"/>
    <w:tmpl w:val="BADE82F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1">
    <w:nsid w:val="6437632D"/>
    <w:multiLevelType w:val="hybridMultilevel"/>
    <w:tmpl w:val="339C54C6"/>
    <w:lvl w:ilvl="0" w:tplc="04180001">
      <w:start w:val="1"/>
      <w:numFmt w:val="bullet"/>
      <w:lvlText w:val=""/>
      <w:lvlJc w:val="left"/>
      <w:pPr>
        <w:ind w:left="6740" w:hanging="360"/>
      </w:pPr>
      <w:rPr>
        <w:rFonts w:ascii="Symbol" w:hAnsi="Symbol" w:hint="default"/>
      </w:rPr>
    </w:lvl>
    <w:lvl w:ilvl="1" w:tplc="BD285BE4">
      <w:start w:val="15"/>
      <w:numFmt w:val="bullet"/>
      <w:lvlText w:val="-"/>
      <w:lvlJc w:val="left"/>
      <w:pPr>
        <w:ind w:left="1440" w:hanging="360"/>
      </w:pPr>
      <w:rPr>
        <w:rFonts w:ascii="Times New Roman" w:eastAsiaTheme="minorHAns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5B5168C"/>
    <w:multiLevelType w:val="hybridMultilevel"/>
    <w:tmpl w:val="43B2919A"/>
    <w:lvl w:ilvl="0" w:tplc="F760A3B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6047CBD"/>
    <w:multiLevelType w:val="hybridMultilevel"/>
    <w:tmpl w:val="50DA3442"/>
    <w:lvl w:ilvl="0" w:tplc="04090009">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4">
    <w:nsid w:val="68BF26DA"/>
    <w:multiLevelType w:val="hybridMultilevel"/>
    <w:tmpl w:val="7CE26B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6A8C4C08"/>
    <w:multiLevelType w:val="hybridMultilevel"/>
    <w:tmpl w:val="3AD67DAC"/>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1">
      <w:start w:val="1"/>
      <w:numFmt w:val="bullet"/>
      <w:lvlText w:val=""/>
      <w:lvlJc w:val="left"/>
      <w:pPr>
        <w:ind w:left="2444" w:hanging="360"/>
      </w:pPr>
      <w:rPr>
        <w:rFonts w:ascii="Symbol" w:hAnsi="Symbol"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6">
    <w:nsid w:val="6BD34722"/>
    <w:multiLevelType w:val="hybridMultilevel"/>
    <w:tmpl w:val="582C1C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6E614D0C"/>
    <w:multiLevelType w:val="hybridMultilevel"/>
    <w:tmpl w:val="A6FE04FC"/>
    <w:lvl w:ilvl="0" w:tplc="DCC4DC3E">
      <w:start w:val="1"/>
      <w:numFmt w:val="decimal"/>
      <w:lvlText w:val=".%1"/>
      <w:lvlJc w:val="left"/>
      <w:pPr>
        <w:ind w:left="3270" w:hanging="360"/>
      </w:pPr>
      <w:rPr>
        <w:rFonts w:hint="default"/>
      </w:rPr>
    </w:lvl>
    <w:lvl w:ilvl="1" w:tplc="933E1928">
      <w:start w:val="1"/>
      <w:numFmt w:val="decimal"/>
      <w:lvlText w:val="3.%2"/>
      <w:lvlJc w:val="left"/>
      <w:pPr>
        <w:ind w:left="2520" w:hanging="360"/>
      </w:pPr>
      <w:rPr>
        <w:rFonts w:hint="default"/>
        <w:sz w:val="26"/>
        <w:szCs w:val="26"/>
      </w:r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8">
    <w:nsid w:val="722F4E05"/>
    <w:multiLevelType w:val="hybridMultilevel"/>
    <w:tmpl w:val="98CC381C"/>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9">
    <w:nsid w:val="723650E2"/>
    <w:multiLevelType w:val="hybridMultilevel"/>
    <w:tmpl w:val="4FEA4E52"/>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583036A"/>
    <w:multiLevelType w:val="hybridMultilevel"/>
    <w:tmpl w:val="67F45F82"/>
    <w:lvl w:ilvl="0" w:tplc="D826D5CC">
      <w:start w:val="2"/>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nsid w:val="760279E7"/>
    <w:multiLevelType w:val="hybridMultilevel"/>
    <w:tmpl w:val="C6D6A1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nsid w:val="76C113FA"/>
    <w:multiLevelType w:val="hybridMultilevel"/>
    <w:tmpl w:val="65D881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nsid w:val="786D42B9"/>
    <w:multiLevelType w:val="hybridMultilevel"/>
    <w:tmpl w:val="F0F440E4"/>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4">
    <w:nsid w:val="78B16B36"/>
    <w:multiLevelType w:val="hybridMultilevel"/>
    <w:tmpl w:val="66B23CFE"/>
    <w:lvl w:ilvl="0" w:tplc="7954FF12">
      <w:numFmt w:val="bullet"/>
      <w:lvlText w:val="-"/>
      <w:lvlJc w:val="left"/>
      <w:pPr>
        <w:ind w:left="720" w:hanging="360"/>
      </w:pPr>
      <w:rPr>
        <w:rFonts w:ascii="Calibri" w:eastAsiaTheme="minorHAnsi" w:hAnsi="Calibri" w:cs="Calibri" w:hint="default"/>
      </w:rPr>
    </w:lvl>
    <w:lvl w:ilvl="1" w:tplc="7954FF12">
      <w:numFmt w:val="bullet"/>
      <w:lvlText w:val="-"/>
      <w:lvlJc w:val="left"/>
      <w:pPr>
        <w:ind w:left="1440" w:hanging="360"/>
      </w:pPr>
      <w:rPr>
        <w:rFonts w:ascii="Calibri" w:eastAsiaTheme="minorHAnsi" w:hAnsi="Calibri" w:cs="Calibr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nsid w:val="7BC17B44"/>
    <w:multiLevelType w:val="hybridMultilevel"/>
    <w:tmpl w:val="8154FE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nsid w:val="7CFA48E1"/>
    <w:multiLevelType w:val="hybridMultilevel"/>
    <w:tmpl w:val="6060A9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nsid w:val="7E137638"/>
    <w:multiLevelType w:val="hybridMultilevel"/>
    <w:tmpl w:val="03F63E4E"/>
    <w:lvl w:ilvl="0" w:tplc="805012A8">
      <w:numFmt w:val="bullet"/>
      <w:lvlText w:val="-"/>
      <w:lvlJc w:val="left"/>
      <w:pPr>
        <w:ind w:left="1065" w:hanging="360"/>
      </w:pPr>
      <w:rPr>
        <w:rFonts w:ascii="Calibri" w:eastAsia="Calibri" w:hAnsi="Calibri" w:cs="Calibri" w:hint="default"/>
      </w:rPr>
    </w:lvl>
    <w:lvl w:ilvl="1" w:tplc="04180003">
      <w:start w:val="1"/>
      <w:numFmt w:val="bullet"/>
      <w:lvlText w:val="o"/>
      <w:lvlJc w:val="left"/>
      <w:pPr>
        <w:ind w:left="1785" w:hanging="360"/>
      </w:pPr>
      <w:rPr>
        <w:rFonts w:ascii="Courier New" w:hAnsi="Courier New" w:cs="Courier New" w:hint="default"/>
      </w:rPr>
    </w:lvl>
    <w:lvl w:ilvl="2" w:tplc="04180005">
      <w:start w:val="1"/>
      <w:numFmt w:val="bullet"/>
      <w:lvlText w:val=""/>
      <w:lvlJc w:val="left"/>
      <w:pPr>
        <w:ind w:left="2505" w:hanging="360"/>
      </w:pPr>
      <w:rPr>
        <w:rFonts w:ascii="Wingdings" w:hAnsi="Wingdings" w:hint="default"/>
      </w:rPr>
    </w:lvl>
    <w:lvl w:ilvl="3" w:tplc="04180001">
      <w:start w:val="1"/>
      <w:numFmt w:val="bullet"/>
      <w:lvlText w:val=""/>
      <w:lvlJc w:val="left"/>
      <w:pPr>
        <w:ind w:left="3225" w:hanging="360"/>
      </w:pPr>
      <w:rPr>
        <w:rFonts w:ascii="Symbol" w:hAnsi="Symbol" w:hint="default"/>
      </w:rPr>
    </w:lvl>
    <w:lvl w:ilvl="4" w:tplc="04180003">
      <w:start w:val="1"/>
      <w:numFmt w:val="bullet"/>
      <w:lvlText w:val="o"/>
      <w:lvlJc w:val="left"/>
      <w:pPr>
        <w:ind w:left="3945" w:hanging="360"/>
      </w:pPr>
      <w:rPr>
        <w:rFonts w:ascii="Courier New" w:hAnsi="Courier New" w:cs="Courier New" w:hint="default"/>
      </w:rPr>
    </w:lvl>
    <w:lvl w:ilvl="5" w:tplc="04180005">
      <w:start w:val="1"/>
      <w:numFmt w:val="bullet"/>
      <w:lvlText w:val=""/>
      <w:lvlJc w:val="left"/>
      <w:pPr>
        <w:ind w:left="4665" w:hanging="360"/>
      </w:pPr>
      <w:rPr>
        <w:rFonts w:ascii="Wingdings" w:hAnsi="Wingdings" w:hint="default"/>
      </w:rPr>
    </w:lvl>
    <w:lvl w:ilvl="6" w:tplc="04180001">
      <w:start w:val="1"/>
      <w:numFmt w:val="bullet"/>
      <w:lvlText w:val=""/>
      <w:lvlJc w:val="left"/>
      <w:pPr>
        <w:ind w:left="5385" w:hanging="360"/>
      </w:pPr>
      <w:rPr>
        <w:rFonts w:ascii="Symbol" w:hAnsi="Symbol" w:hint="default"/>
      </w:rPr>
    </w:lvl>
    <w:lvl w:ilvl="7" w:tplc="04180003">
      <w:start w:val="1"/>
      <w:numFmt w:val="bullet"/>
      <w:lvlText w:val="o"/>
      <w:lvlJc w:val="left"/>
      <w:pPr>
        <w:ind w:left="6105" w:hanging="360"/>
      </w:pPr>
      <w:rPr>
        <w:rFonts w:ascii="Courier New" w:hAnsi="Courier New" w:cs="Courier New" w:hint="default"/>
      </w:rPr>
    </w:lvl>
    <w:lvl w:ilvl="8" w:tplc="04180005">
      <w:start w:val="1"/>
      <w:numFmt w:val="bullet"/>
      <w:lvlText w:val=""/>
      <w:lvlJc w:val="left"/>
      <w:pPr>
        <w:ind w:left="6825" w:hanging="360"/>
      </w:pPr>
      <w:rPr>
        <w:rFonts w:ascii="Wingdings" w:hAnsi="Wingdings" w:hint="default"/>
      </w:rPr>
    </w:lvl>
  </w:abstractNum>
  <w:abstractNum w:abstractNumId="58">
    <w:nsid w:val="7F0D7C02"/>
    <w:multiLevelType w:val="hybridMultilevel"/>
    <w:tmpl w:val="68AC2774"/>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9">
    <w:nsid w:val="7F5A751A"/>
    <w:multiLevelType w:val="hybridMultilevel"/>
    <w:tmpl w:val="543256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47"/>
  </w:num>
  <w:num w:numId="3">
    <w:abstractNumId w:val="49"/>
  </w:num>
  <w:num w:numId="4">
    <w:abstractNumId w:val="51"/>
  </w:num>
  <w:num w:numId="5">
    <w:abstractNumId w:val="43"/>
  </w:num>
  <w:num w:numId="6">
    <w:abstractNumId w:val="36"/>
  </w:num>
  <w:num w:numId="7">
    <w:abstractNumId w:val="57"/>
  </w:num>
  <w:num w:numId="8">
    <w:abstractNumId w:val="3"/>
  </w:num>
  <w:num w:numId="9">
    <w:abstractNumId w:val="41"/>
  </w:num>
  <w:num w:numId="10">
    <w:abstractNumId w:val="40"/>
  </w:num>
  <w:num w:numId="11">
    <w:abstractNumId w:val="38"/>
  </w:num>
  <w:num w:numId="12">
    <w:abstractNumId w:val="39"/>
  </w:num>
  <w:num w:numId="13">
    <w:abstractNumId w:val="0"/>
  </w:num>
  <w:num w:numId="14">
    <w:abstractNumId w:val="55"/>
  </w:num>
  <w:num w:numId="15">
    <w:abstractNumId w:val="34"/>
  </w:num>
  <w:num w:numId="16">
    <w:abstractNumId w:val="56"/>
  </w:num>
  <w:num w:numId="17">
    <w:abstractNumId w:val="32"/>
  </w:num>
  <w:num w:numId="18">
    <w:abstractNumId w:val="29"/>
  </w:num>
  <w:num w:numId="19">
    <w:abstractNumId w:val="17"/>
  </w:num>
  <w:num w:numId="20">
    <w:abstractNumId w:val="14"/>
  </w:num>
  <w:num w:numId="21">
    <w:abstractNumId w:val="25"/>
  </w:num>
  <w:num w:numId="22">
    <w:abstractNumId w:val="52"/>
  </w:num>
  <w:num w:numId="23">
    <w:abstractNumId w:val="33"/>
  </w:num>
  <w:num w:numId="24">
    <w:abstractNumId w:val="30"/>
  </w:num>
  <w:num w:numId="25">
    <w:abstractNumId w:val="53"/>
  </w:num>
  <w:num w:numId="26">
    <w:abstractNumId w:val="58"/>
  </w:num>
  <w:num w:numId="27">
    <w:abstractNumId w:val="45"/>
  </w:num>
  <w:num w:numId="28">
    <w:abstractNumId w:val="48"/>
  </w:num>
  <w:num w:numId="29">
    <w:abstractNumId w:val="8"/>
  </w:num>
  <w:num w:numId="30">
    <w:abstractNumId w:val="10"/>
  </w:num>
  <w:num w:numId="31">
    <w:abstractNumId w:val="16"/>
  </w:num>
  <w:num w:numId="32">
    <w:abstractNumId w:val="27"/>
  </w:num>
  <w:num w:numId="33">
    <w:abstractNumId w:val="19"/>
  </w:num>
  <w:num w:numId="34">
    <w:abstractNumId w:val="31"/>
  </w:num>
  <w:num w:numId="35">
    <w:abstractNumId w:val="24"/>
  </w:num>
  <w:num w:numId="36">
    <w:abstractNumId w:val="6"/>
  </w:num>
  <w:num w:numId="37">
    <w:abstractNumId w:val="44"/>
  </w:num>
  <w:num w:numId="38">
    <w:abstractNumId w:val="46"/>
  </w:num>
  <w:num w:numId="39">
    <w:abstractNumId w:val="7"/>
  </w:num>
  <w:num w:numId="40">
    <w:abstractNumId w:val="13"/>
  </w:num>
  <w:num w:numId="41">
    <w:abstractNumId w:val="26"/>
  </w:num>
  <w:num w:numId="42">
    <w:abstractNumId w:val="9"/>
  </w:num>
  <w:num w:numId="43">
    <w:abstractNumId w:val="35"/>
  </w:num>
  <w:num w:numId="44">
    <w:abstractNumId w:val="54"/>
  </w:num>
  <w:num w:numId="45">
    <w:abstractNumId w:val="20"/>
  </w:num>
  <w:num w:numId="46">
    <w:abstractNumId w:val="1"/>
  </w:num>
  <w:num w:numId="47">
    <w:abstractNumId w:val="15"/>
  </w:num>
  <w:num w:numId="48">
    <w:abstractNumId w:val="59"/>
  </w:num>
  <w:num w:numId="49">
    <w:abstractNumId w:val="12"/>
  </w:num>
  <w:num w:numId="50">
    <w:abstractNumId w:val="22"/>
  </w:num>
  <w:num w:numId="51">
    <w:abstractNumId w:val="23"/>
  </w:num>
  <w:num w:numId="52">
    <w:abstractNumId w:val="50"/>
  </w:num>
  <w:num w:numId="53">
    <w:abstractNumId w:val="11"/>
  </w:num>
  <w:num w:numId="54">
    <w:abstractNumId w:val="5"/>
  </w:num>
  <w:num w:numId="55">
    <w:abstractNumId w:val="37"/>
  </w:num>
  <w:num w:numId="56">
    <w:abstractNumId w:val="21"/>
  </w:num>
  <w:num w:numId="57">
    <w:abstractNumId w:val="2"/>
  </w:num>
  <w:num w:numId="58">
    <w:abstractNumId w:val="18"/>
  </w:num>
  <w:num w:numId="59">
    <w:abstractNumId w:val="42"/>
  </w:num>
  <w:num w:numId="60">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57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E5C7E"/>
    <w:rsid w:val="000001FD"/>
    <w:rsid w:val="000005BA"/>
    <w:rsid w:val="00000FF8"/>
    <w:rsid w:val="00001858"/>
    <w:rsid w:val="00001F7B"/>
    <w:rsid w:val="00003B46"/>
    <w:rsid w:val="0000725B"/>
    <w:rsid w:val="00010941"/>
    <w:rsid w:val="00010C8A"/>
    <w:rsid w:val="00011B8A"/>
    <w:rsid w:val="00013D45"/>
    <w:rsid w:val="00017096"/>
    <w:rsid w:val="000205BA"/>
    <w:rsid w:val="00021933"/>
    <w:rsid w:val="000221E0"/>
    <w:rsid w:val="000236BF"/>
    <w:rsid w:val="00023B16"/>
    <w:rsid w:val="00024027"/>
    <w:rsid w:val="00025A0A"/>
    <w:rsid w:val="000271EA"/>
    <w:rsid w:val="000315E7"/>
    <w:rsid w:val="000333CC"/>
    <w:rsid w:val="000369BA"/>
    <w:rsid w:val="00036FF5"/>
    <w:rsid w:val="00037C83"/>
    <w:rsid w:val="00041774"/>
    <w:rsid w:val="00041A91"/>
    <w:rsid w:val="00041E42"/>
    <w:rsid w:val="0004274B"/>
    <w:rsid w:val="00044A57"/>
    <w:rsid w:val="00044FA0"/>
    <w:rsid w:val="000500A3"/>
    <w:rsid w:val="00052FCD"/>
    <w:rsid w:val="00054A07"/>
    <w:rsid w:val="000552C6"/>
    <w:rsid w:val="0005532A"/>
    <w:rsid w:val="00056000"/>
    <w:rsid w:val="00060727"/>
    <w:rsid w:val="000610CE"/>
    <w:rsid w:val="00061ADF"/>
    <w:rsid w:val="000644E7"/>
    <w:rsid w:val="00070A18"/>
    <w:rsid w:val="0007355A"/>
    <w:rsid w:val="00075EF2"/>
    <w:rsid w:val="00076408"/>
    <w:rsid w:val="0008050D"/>
    <w:rsid w:val="00080998"/>
    <w:rsid w:val="0008479D"/>
    <w:rsid w:val="00085448"/>
    <w:rsid w:val="00085848"/>
    <w:rsid w:val="0009106C"/>
    <w:rsid w:val="000916EE"/>
    <w:rsid w:val="00091844"/>
    <w:rsid w:val="00092174"/>
    <w:rsid w:val="00093488"/>
    <w:rsid w:val="00096779"/>
    <w:rsid w:val="00097386"/>
    <w:rsid w:val="00097FAD"/>
    <w:rsid w:val="000A02BB"/>
    <w:rsid w:val="000A13CD"/>
    <w:rsid w:val="000A2E8B"/>
    <w:rsid w:val="000A3237"/>
    <w:rsid w:val="000A4FF8"/>
    <w:rsid w:val="000B357D"/>
    <w:rsid w:val="000B3618"/>
    <w:rsid w:val="000B3953"/>
    <w:rsid w:val="000B40FE"/>
    <w:rsid w:val="000B4EEB"/>
    <w:rsid w:val="000B75E8"/>
    <w:rsid w:val="000B7AEA"/>
    <w:rsid w:val="000B7BC6"/>
    <w:rsid w:val="000C1D51"/>
    <w:rsid w:val="000C2408"/>
    <w:rsid w:val="000C255E"/>
    <w:rsid w:val="000C3BB7"/>
    <w:rsid w:val="000C46D4"/>
    <w:rsid w:val="000C4902"/>
    <w:rsid w:val="000C4EF7"/>
    <w:rsid w:val="000C6075"/>
    <w:rsid w:val="000C609D"/>
    <w:rsid w:val="000C6EC0"/>
    <w:rsid w:val="000C7288"/>
    <w:rsid w:val="000D1357"/>
    <w:rsid w:val="000D1CF9"/>
    <w:rsid w:val="000D3102"/>
    <w:rsid w:val="000D4681"/>
    <w:rsid w:val="000D48D8"/>
    <w:rsid w:val="000D5BEA"/>
    <w:rsid w:val="000D6709"/>
    <w:rsid w:val="000D6717"/>
    <w:rsid w:val="000E075F"/>
    <w:rsid w:val="000E29AB"/>
    <w:rsid w:val="000E3809"/>
    <w:rsid w:val="000E451D"/>
    <w:rsid w:val="000E4C15"/>
    <w:rsid w:val="000E5D4B"/>
    <w:rsid w:val="000E6313"/>
    <w:rsid w:val="000F2E73"/>
    <w:rsid w:val="000F2EA2"/>
    <w:rsid w:val="000F32FD"/>
    <w:rsid w:val="000F41FD"/>
    <w:rsid w:val="000F44C9"/>
    <w:rsid w:val="000F7F85"/>
    <w:rsid w:val="0010031A"/>
    <w:rsid w:val="00103239"/>
    <w:rsid w:val="0010407C"/>
    <w:rsid w:val="001054A9"/>
    <w:rsid w:val="00105578"/>
    <w:rsid w:val="0010761B"/>
    <w:rsid w:val="00107BEE"/>
    <w:rsid w:val="0011015E"/>
    <w:rsid w:val="00110A00"/>
    <w:rsid w:val="001152D5"/>
    <w:rsid w:val="001152FB"/>
    <w:rsid w:val="00115A46"/>
    <w:rsid w:val="00116FE8"/>
    <w:rsid w:val="001178A2"/>
    <w:rsid w:val="00117C84"/>
    <w:rsid w:val="00117F24"/>
    <w:rsid w:val="00125793"/>
    <w:rsid w:val="00125D53"/>
    <w:rsid w:val="0012754A"/>
    <w:rsid w:val="00127E6E"/>
    <w:rsid w:val="00130AAA"/>
    <w:rsid w:val="00132982"/>
    <w:rsid w:val="00132AF4"/>
    <w:rsid w:val="0013326B"/>
    <w:rsid w:val="001333F9"/>
    <w:rsid w:val="00140276"/>
    <w:rsid w:val="00140CA1"/>
    <w:rsid w:val="001411CA"/>
    <w:rsid w:val="00143E50"/>
    <w:rsid w:val="001460A4"/>
    <w:rsid w:val="00146907"/>
    <w:rsid w:val="00151D24"/>
    <w:rsid w:val="00152177"/>
    <w:rsid w:val="0015310A"/>
    <w:rsid w:val="00154849"/>
    <w:rsid w:val="001557C1"/>
    <w:rsid w:val="00160E22"/>
    <w:rsid w:val="00165F87"/>
    <w:rsid w:val="00167459"/>
    <w:rsid w:val="00167A5D"/>
    <w:rsid w:val="00170283"/>
    <w:rsid w:val="001710EB"/>
    <w:rsid w:val="00172C3F"/>
    <w:rsid w:val="00174922"/>
    <w:rsid w:val="00174A7E"/>
    <w:rsid w:val="0018095E"/>
    <w:rsid w:val="00182F73"/>
    <w:rsid w:val="00191B10"/>
    <w:rsid w:val="00193466"/>
    <w:rsid w:val="00194B2F"/>
    <w:rsid w:val="00196318"/>
    <w:rsid w:val="0019707C"/>
    <w:rsid w:val="001976FC"/>
    <w:rsid w:val="00197C91"/>
    <w:rsid w:val="001A2011"/>
    <w:rsid w:val="001A2E03"/>
    <w:rsid w:val="001A2ECA"/>
    <w:rsid w:val="001A37E3"/>
    <w:rsid w:val="001A75C4"/>
    <w:rsid w:val="001A7FEB"/>
    <w:rsid w:val="001B0AF6"/>
    <w:rsid w:val="001B0C69"/>
    <w:rsid w:val="001B11E2"/>
    <w:rsid w:val="001B1368"/>
    <w:rsid w:val="001B1485"/>
    <w:rsid w:val="001B2AF6"/>
    <w:rsid w:val="001B457A"/>
    <w:rsid w:val="001B5373"/>
    <w:rsid w:val="001B5F6D"/>
    <w:rsid w:val="001B69AF"/>
    <w:rsid w:val="001C06E4"/>
    <w:rsid w:val="001C12D3"/>
    <w:rsid w:val="001C19A0"/>
    <w:rsid w:val="001C2EF0"/>
    <w:rsid w:val="001C3A34"/>
    <w:rsid w:val="001C442A"/>
    <w:rsid w:val="001C5185"/>
    <w:rsid w:val="001C5B8C"/>
    <w:rsid w:val="001C73C1"/>
    <w:rsid w:val="001C74DD"/>
    <w:rsid w:val="001D27E7"/>
    <w:rsid w:val="001D2CDB"/>
    <w:rsid w:val="001D5361"/>
    <w:rsid w:val="001D5A74"/>
    <w:rsid w:val="001D766E"/>
    <w:rsid w:val="001D7712"/>
    <w:rsid w:val="001E1B01"/>
    <w:rsid w:val="001E2DB3"/>
    <w:rsid w:val="001E4791"/>
    <w:rsid w:val="001E4E7E"/>
    <w:rsid w:val="001E6AF3"/>
    <w:rsid w:val="001E6C6A"/>
    <w:rsid w:val="001E7C1A"/>
    <w:rsid w:val="001F1A68"/>
    <w:rsid w:val="001F2F64"/>
    <w:rsid w:val="001F53BA"/>
    <w:rsid w:val="001F6550"/>
    <w:rsid w:val="0020106D"/>
    <w:rsid w:val="00201192"/>
    <w:rsid w:val="00202637"/>
    <w:rsid w:val="00204A03"/>
    <w:rsid w:val="00206FDF"/>
    <w:rsid w:val="00207089"/>
    <w:rsid w:val="00210575"/>
    <w:rsid w:val="0021171C"/>
    <w:rsid w:val="002124BE"/>
    <w:rsid w:val="00220FDC"/>
    <w:rsid w:val="00222171"/>
    <w:rsid w:val="002236AB"/>
    <w:rsid w:val="00223854"/>
    <w:rsid w:val="00225C3A"/>
    <w:rsid w:val="00226D31"/>
    <w:rsid w:val="00232C7E"/>
    <w:rsid w:val="00232D30"/>
    <w:rsid w:val="002341CF"/>
    <w:rsid w:val="00235B83"/>
    <w:rsid w:val="0023605C"/>
    <w:rsid w:val="00236A6E"/>
    <w:rsid w:val="0024113D"/>
    <w:rsid w:val="00242169"/>
    <w:rsid w:val="0024368B"/>
    <w:rsid w:val="00245C23"/>
    <w:rsid w:val="00247683"/>
    <w:rsid w:val="0024794E"/>
    <w:rsid w:val="002509A3"/>
    <w:rsid w:val="00251AFB"/>
    <w:rsid w:val="00254BFC"/>
    <w:rsid w:val="00257BD5"/>
    <w:rsid w:val="00260601"/>
    <w:rsid w:val="00261756"/>
    <w:rsid w:val="00264EAB"/>
    <w:rsid w:val="00265B88"/>
    <w:rsid w:val="0027045D"/>
    <w:rsid w:val="0027081F"/>
    <w:rsid w:val="002717D2"/>
    <w:rsid w:val="00272119"/>
    <w:rsid w:val="0027314A"/>
    <w:rsid w:val="0027659E"/>
    <w:rsid w:val="002801FD"/>
    <w:rsid w:val="00280F4C"/>
    <w:rsid w:val="00282A52"/>
    <w:rsid w:val="00283ED2"/>
    <w:rsid w:val="00285CCD"/>
    <w:rsid w:val="00286E56"/>
    <w:rsid w:val="00287BCE"/>
    <w:rsid w:val="00291187"/>
    <w:rsid w:val="00291EDE"/>
    <w:rsid w:val="00292201"/>
    <w:rsid w:val="00293070"/>
    <w:rsid w:val="00293829"/>
    <w:rsid w:val="002938A9"/>
    <w:rsid w:val="00294781"/>
    <w:rsid w:val="00294AAD"/>
    <w:rsid w:val="002958A5"/>
    <w:rsid w:val="002965ED"/>
    <w:rsid w:val="00297F66"/>
    <w:rsid w:val="002A1152"/>
    <w:rsid w:val="002A6758"/>
    <w:rsid w:val="002A7052"/>
    <w:rsid w:val="002B3054"/>
    <w:rsid w:val="002C24AF"/>
    <w:rsid w:val="002C2EBD"/>
    <w:rsid w:val="002C5EBF"/>
    <w:rsid w:val="002C74D1"/>
    <w:rsid w:val="002D0713"/>
    <w:rsid w:val="002D2049"/>
    <w:rsid w:val="002D4B08"/>
    <w:rsid w:val="002D59F2"/>
    <w:rsid w:val="002D6DB3"/>
    <w:rsid w:val="002D7605"/>
    <w:rsid w:val="002E1ADB"/>
    <w:rsid w:val="002E2298"/>
    <w:rsid w:val="002E2F1B"/>
    <w:rsid w:val="002E39DD"/>
    <w:rsid w:val="002E3FA8"/>
    <w:rsid w:val="002E4045"/>
    <w:rsid w:val="002E4525"/>
    <w:rsid w:val="002E5F22"/>
    <w:rsid w:val="002E6F8A"/>
    <w:rsid w:val="002F0EC0"/>
    <w:rsid w:val="002F1C34"/>
    <w:rsid w:val="002F410A"/>
    <w:rsid w:val="002F44B3"/>
    <w:rsid w:val="002F5E07"/>
    <w:rsid w:val="002F609B"/>
    <w:rsid w:val="002F6E1D"/>
    <w:rsid w:val="003006E9"/>
    <w:rsid w:val="00300FE0"/>
    <w:rsid w:val="00307742"/>
    <w:rsid w:val="00310C62"/>
    <w:rsid w:val="00314D42"/>
    <w:rsid w:val="0031654B"/>
    <w:rsid w:val="00320602"/>
    <w:rsid w:val="0032122A"/>
    <w:rsid w:val="00321E3B"/>
    <w:rsid w:val="00325D9D"/>
    <w:rsid w:val="00326C14"/>
    <w:rsid w:val="003306C6"/>
    <w:rsid w:val="00332268"/>
    <w:rsid w:val="00332F18"/>
    <w:rsid w:val="003339D0"/>
    <w:rsid w:val="00333A79"/>
    <w:rsid w:val="00335F83"/>
    <w:rsid w:val="0034109F"/>
    <w:rsid w:val="003424A8"/>
    <w:rsid w:val="00342A3C"/>
    <w:rsid w:val="00343E6F"/>
    <w:rsid w:val="003507B8"/>
    <w:rsid w:val="003521AD"/>
    <w:rsid w:val="003529FD"/>
    <w:rsid w:val="0035671D"/>
    <w:rsid w:val="00357F9E"/>
    <w:rsid w:val="003600C3"/>
    <w:rsid w:val="003603F9"/>
    <w:rsid w:val="0036086A"/>
    <w:rsid w:val="003634E3"/>
    <w:rsid w:val="00365B64"/>
    <w:rsid w:val="00366888"/>
    <w:rsid w:val="003675BF"/>
    <w:rsid w:val="00371002"/>
    <w:rsid w:val="003719FD"/>
    <w:rsid w:val="003729E3"/>
    <w:rsid w:val="003731D3"/>
    <w:rsid w:val="00374819"/>
    <w:rsid w:val="0037788C"/>
    <w:rsid w:val="003803D4"/>
    <w:rsid w:val="0038129B"/>
    <w:rsid w:val="003820B2"/>
    <w:rsid w:val="00383ADB"/>
    <w:rsid w:val="00384D52"/>
    <w:rsid w:val="00385907"/>
    <w:rsid w:val="003860CA"/>
    <w:rsid w:val="003875E0"/>
    <w:rsid w:val="00387A4F"/>
    <w:rsid w:val="00391D84"/>
    <w:rsid w:val="00391DB5"/>
    <w:rsid w:val="003928A2"/>
    <w:rsid w:val="00392B62"/>
    <w:rsid w:val="00393FCF"/>
    <w:rsid w:val="0039463E"/>
    <w:rsid w:val="0039559C"/>
    <w:rsid w:val="00395957"/>
    <w:rsid w:val="00395DA5"/>
    <w:rsid w:val="00397096"/>
    <w:rsid w:val="003A0513"/>
    <w:rsid w:val="003A083A"/>
    <w:rsid w:val="003A1DA4"/>
    <w:rsid w:val="003A1FC5"/>
    <w:rsid w:val="003A253A"/>
    <w:rsid w:val="003A3795"/>
    <w:rsid w:val="003A6876"/>
    <w:rsid w:val="003B10AA"/>
    <w:rsid w:val="003B29BC"/>
    <w:rsid w:val="003B37FE"/>
    <w:rsid w:val="003B73BA"/>
    <w:rsid w:val="003B7FD3"/>
    <w:rsid w:val="003C0EAE"/>
    <w:rsid w:val="003C30F6"/>
    <w:rsid w:val="003C3403"/>
    <w:rsid w:val="003D3F86"/>
    <w:rsid w:val="003D533B"/>
    <w:rsid w:val="003D697F"/>
    <w:rsid w:val="003E105B"/>
    <w:rsid w:val="003E5974"/>
    <w:rsid w:val="003E5E5B"/>
    <w:rsid w:val="003E65A1"/>
    <w:rsid w:val="003E6B18"/>
    <w:rsid w:val="003E76BA"/>
    <w:rsid w:val="003F1D57"/>
    <w:rsid w:val="003F661F"/>
    <w:rsid w:val="0040055F"/>
    <w:rsid w:val="0040144A"/>
    <w:rsid w:val="00401E7D"/>
    <w:rsid w:val="00403647"/>
    <w:rsid w:val="0040443F"/>
    <w:rsid w:val="00404AFB"/>
    <w:rsid w:val="004060C8"/>
    <w:rsid w:val="00412C8C"/>
    <w:rsid w:val="00412F82"/>
    <w:rsid w:val="00413AB6"/>
    <w:rsid w:val="00414D73"/>
    <w:rsid w:val="00414EF4"/>
    <w:rsid w:val="00415BB6"/>
    <w:rsid w:val="00416CF7"/>
    <w:rsid w:val="00421E9A"/>
    <w:rsid w:val="004221D0"/>
    <w:rsid w:val="00422870"/>
    <w:rsid w:val="00423F3C"/>
    <w:rsid w:val="00426951"/>
    <w:rsid w:val="00426DCE"/>
    <w:rsid w:val="004309C7"/>
    <w:rsid w:val="0043464D"/>
    <w:rsid w:val="00434FE9"/>
    <w:rsid w:val="00436D12"/>
    <w:rsid w:val="004375BC"/>
    <w:rsid w:val="004377CD"/>
    <w:rsid w:val="00441D5E"/>
    <w:rsid w:val="00443A1A"/>
    <w:rsid w:val="004446B4"/>
    <w:rsid w:val="00446429"/>
    <w:rsid w:val="004532D0"/>
    <w:rsid w:val="00453973"/>
    <w:rsid w:val="0045417D"/>
    <w:rsid w:val="00456ACA"/>
    <w:rsid w:val="00456E51"/>
    <w:rsid w:val="00457475"/>
    <w:rsid w:val="00457B8C"/>
    <w:rsid w:val="00462D22"/>
    <w:rsid w:val="004641CE"/>
    <w:rsid w:val="004642BC"/>
    <w:rsid w:val="00464B71"/>
    <w:rsid w:val="004659F0"/>
    <w:rsid w:val="00471890"/>
    <w:rsid w:val="0047488D"/>
    <w:rsid w:val="00474899"/>
    <w:rsid w:val="00476973"/>
    <w:rsid w:val="00476E90"/>
    <w:rsid w:val="00480CA6"/>
    <w:rsid w:val="00481994"/>
    <w:rsid w:val="00481BEA"/>
    <w:rsid w:val="00482E7B"/>
    <w:rsid w:val="00483A2A"/>
    <w:rsid w:val="004847F1"/>
    <w:rsid w:val="00485DB4"/>
    <w:rsid w:val="0048762F"/>
    <w:rsid w:val="00490DE1"/>
    <w:rsid w:val="004919B4"/>
    <w:rsid w:val="00491AB3"/>
    <w:rsid w:val="00491C56"/>
    <w:rsid w:val="00491E88"/>
    <w:rsid w:val="0049380E"/>
    <w:rsid w:val="00494D34"/>
    <w:rsid w:val="0049726F"/>
    <w:rsid w:val="00497DD1"/>
    <w:rsid w:val="004A147E"/>
    <w:rsid w:val="004A168D"/>
    <w:rsid w:val="004A253B"/>
    <w:rsid w:val="004A3E70"/>
    <w:rsid w:val="004A44CC"/>
    <w:rsid w:val="004A5766"/>
    <w:rsid w:val="004B3EF4"/>
    <w:rsid w:val="004B4ECE"/>
    <w:rsid w:val="004B6187"/>
    <w:rsid w:val="004B66E3"/>
    <w:rsid w:val="004B675C"/>
    <w:rsid w:val="004C1DE3"/>
    <w:rsid w:val="004C5287"/>
    <w:rsid w:val="004C7ED0"/>
    <w:rsid w:val="004D1293"/>
    <w:rsid w:val="004D1F01"/>
    <w:rsid w:val="004D2C62"/>
    <w:rsid w:val="004D2E71"/>
    <w:rsid w:val="004D40F8"/>
    <w:rsid w:val="004D4E3C"/>
    <w:rsid w:val="004E0A34"/>
    <w:rsid w:val="004E1D84"/>
    <w:rsid w:val="004E2D1B"/>
    <w:rsid w:val="004E2D4E"/>
    <w:rsid w:val="004E4531"/>
    <w:rsid w:val="004E4A33"/>
    <w:rsid w:val="004E6468"/>
    <w:rsid w:val="004E65DC"/>
    <w:rsid w:val="004F07EE"/>
    <w:rsid w:val="004F4F6F"/>
    <w:rsid w:val="004F7AE9"/>
    <w:rsid w:val="0050044D"/>
    <w:rsid w:val="0050137B"/>
    <w:rsid w:val="00502494"/>
    <w:rsid w:val="00502515"/>
    <w:rsid w:val="005033D9"/>
    <w:rsid w:val="005061E1"/>
    <w:rsid w:val="005072A2"/>
    <w:rsid w:val="00513D4E"/>
    <w:rsid w:val="005146D3"/>
    <w:rsid w:val="00514774"/>
    <w:rsid w:val="00517512"/>
    <w:rsid w:val="005206A3"/>
    <w:rsid w:val="005229F5"/>
    <w:rsid w:val="0052663F"/>
    <w:rsid w:val="005266B6"/>
    <w:rsid w:val="005276CF"/>
    <w:rsid w:val="00527958"/>
    <w:rsid w:val="0053064B"/>
    <w:rsid w:val="00530E44"/>
    <w:rsid w:val="005322D6"/>
    <w:rsid w:val="00532A80"/>
    <w:rsid w:val="00533E8D"/>
    <w:rsid w:val="005340F8"/>
    <w:rsid w:val="00534B4F"/>
    <w:rsid w:val="00534EA2"/>
    <w:rsid w:val="005367EE"/>
    <w:rsid w:val="00541B60"/>
    <w:rsid w:val="00541C0C"/>
    <w:rsid w:val="005422F0"/>
    <w:rsid w:val="00544857"/>
    <w:rsid w:val="00544D87"/>
    <w:rsid w:val="00544EB8"/>
    <w:rsid w:val="00546E5C"/>
    <w:rsid w:val="00551FBC"/>
    <w:rsid w:val="00552D33"/>
    <w:rsid w:val="00554BEC"/>
    <w:rsid w:val="00554CEF"/>
    <w:rsid w:val="00554DBF"/>
    <w:rsid w:val="00557E1C"/>
    <w:rsid w:val="00562240"/>
    <w:rsid w:val="00563A67"/>
    <w:rsid w:val="00563D7F"/>
    <w:rsid w:val="005650A9"/>
    <w:rsid w:val="00565546"/>
    <w:rsid w:val="00566EC5"/>
    <w:rsid w:val="00567905"/>
    <w:rsid w:val="0057072D"/>
    <w:rsid w:val="00570B92"/>
    <w:rsid w:val="00571AFB"/>
    <w:rsid w:val="005732CF"/>
    <w:rsid w:val="0057798B"/>
    <w:rsid w:val="005824BA"/>
    <w:rsid w:val="00590E0A"/>
    <w:rsid w:val="00591BAB"/>
    <w:rsid w:val="00595832"/>
    <w:rsid w:val="00596A47"/>
    <w:rsid w:val="005A0C66"/>
    <w:rsid w:val="005A0E07"/>
    <w:rsid w:val="005A1DBC"/>
    <w:rsid w:val="005A2D45"/>
    <w:rsid w:val="005A3B5A"/>
    <w:rsid w:val="005A4D67"/>
    <w:rsid w:val="005A736F"/>
    <w:rsid w:val="005A75D2"/>
    <w:rsid w:val="005A7D31"/>
    <w:rsid w:val="005B45F9"/>
    <w:rsid w:val="005B5078"/>
    <w:rsid w:val="005B529A"/>
    <w:rsid w:val="005B53AE"/>
    <w:rsid w:val="005B66C2"/>
    <w:rsid w:val="005B7826"/>
    <w:rsid w:val="005C00D9"/>
    <w:rsid w:val="005C12D7"/>
    <w:rsid w:val="005C1680"/>
    <w:rsid w:val="005C24D5"/>
    <w:rsid w:val="005C382E"/>
    <w:rsid w:val="005C50E3"/>
    <w:rsid w:val="005C729C"/>
    <w:rsid w:val="005D21C6"/>
    <w:rsid w:val="005D4A26"/>
    <w:rsid w:val="005D6092"/>
    <w:rsid w:val="005D62A2"/>
    <w:rsid w:val="005D6BC2"/>
    <w:rsid w:val="005E27A5"/>
    <w:rsid w:val="005E3AC7"/>
    <w:rsid w:val="005E53C6"/>
    <w:rsid w:val="005E7109"/>
    <w:rsid w:val="005E791C"/>
    <w:rsid w:val="005F0D65"/>
    <w:rsid w:val="005F12FE"/>
    <w:rsid w:val="005F1F93"/>
    <w:rsid w:val="005F303D"/>
    <w:rsid w:val="005F3449"/>
    <w:rsid w:val="005F35A1"/>
    <w:rsid w:val="005F394F"/>
    <w:rsid w:val="005F3EE0"/>
    <w:rsid w:val="005F4F58"/>
    <w:rsid w:val="005F62B7"/>
    <w:rsid w:val="00601A46"/>
    <w:rsid w:val="0060406D"/>
    <w:rsid w:val="00605CA4"/>
    <w:rsid w:val="00606A62"/>
    <w:rsid w:val="0061492D"/>
    <w:rsid w:val="00615944"/>
    <w:rsid w:val="00621987"/>
    <w:rsid w:val="0062414F"/>
    <w:rsid w:val="0062436A"/>
    <w:rsid w:val="00626448"/>
    <w:rsid w:val="0062745F"/>
    <w:rsid w:val="0063268D"/>
    <w:rsid w:val="00633831"/>
    <w:rsid w:val="0063447B"/>
    <w:rsid w:val="00635209"/>
    <w:rsid w:val="0064002E"/>
    <w:rsid w:val="0064217C"/>
    <w:rsid w:val="0064303E"/>
    <w:rsid w:val="006434DC"/>
    <w:rsid w:val="00645A58"/>
    <w:rsid w:val="00650BFE"/>
    <w:rsid w:val="00650D58"/>
    <w:rsid w:val="0065169E"/>
    <w:rsid w:val="00653702"/>
    <w:rsid w:val="006565CD"/>
    <w:rsid w:val="00656CBB"/>
    <w:rsid w:val="00657695"/>
    <w:rsid w:val="00660F9C"/>
    <w:rsid w:val="0066108C"/>
    <w:rsid w:val="00661531"/>
    <w:rsid w:val="00662D52"/>
    <w:rsid w:val="00662F5D"/>
    <w:rsid w:val="006630B5"/>
    <w:rsid w:val="00663DAF"/>
    <w:rsid w:val="00665016"/>
    <w:rsid w:val="006664D5"/>
    <w:rsid w:val="00666D22"/>
    <w:rsid w:val="006678E1"/>
    <w:rsid w:val="0067039E"/>
    <w:rsid w:val="00670CC4"/>
    <w:rsid w:val="00671091"/>
    <w:rsid w:val="00671BED"/>
    <w:rsid w:val="00674463"/>
    <w:rsid w:val="00676156"/>
    <w:rsid w:val="006807E1"/>
    <w:rsid w:val="00680AB9"/>
    <w:rsid w:val="00680AEB"/>
    <w:rsid w:val="00682359"/>
    <w:rsid w:val="006828D2"/>
    <w:rsid w:val="00683343"/>
    <w:rsid w:val="00683AB6"/>
    <w:rsid w:val="00683EA8"/>
    <w:rsid w:val="00684747"/>
    <w:rsid w:val="006854B6"/>
    <w:rsid w:val="006904EE"/>
    <w:rsid w:val="006918B7"/>
    <w:rsid w:val="00692D42"/>
    <w:rsid w:val="00693817"/>
    <w:rsid w:val="00695F84"/>
    <w:rsid w:val="006A1033"/>
    <w:rsid w:val="006A573D"/>
    <w:rsid w:val="006A6179"/>
    <w:rsid w:val="006A6E52"/>
    <w:rsid w:val="006A7715"/>
    <w:rsid w:val="006A7FCB"/>
    <w:rsid w:val="006B103E"/>
    <w:rsid w:val="006B156F"/>
    <w:rsid w:val="006B1C9F"/>
    <w:rsid w:val="006B3F49"/>
    <w:rsid w:val="006C1136"/>
    <w:rsid w:val="006C1819"/>
    <w:rsid w:val="006C20CD"/>
    <w:rsid w:val="006C5917"/>
    <w:rsid w:val="006C593C"/>
    <w:rsid w:val="006C5EBC"/>
    <w:rsid w:val="006C6F7F"/>
    <w:rsid w:val="006D2343"/>
    <w:rsid w:val="006D4A6A"/>
    <w:rsid w:val="006D57A3"/>
    <w:rsid w:val="006D7896"/>
    <w:rsid w:val="006D79BE"/>
    <w:rsid w:val="006E07D2"/>
    <w:rsid w:val="006E0855"/>
    <w:rsid w:val="006E3809"/>
    <w:rsid w:val="006E4DF3"/>
    <w:rsid w:val="006E5A1B"/>
    <w:rsid w:val="006E64BD"/>
    <w:rsid w:val="006E71B1"/>
    <w:rsid w:val="006E789F"/>
    <w:rsid w:val="006F10B6"/>
    <w:rsid w:val="006F1C47"/>
    <w:rsid w:val="006F1FD7"/>
    <w:rsid w:val="006F4D9D"/>
    <w:rsid w:val="006F6598"/>
    <w:rsid w:val="007009EF"/>
    <w:rsid w:val="0070127B"/>
    <w:rsid w:val="00703FDF"/>
    <w:rsid w:val="00707B1E"/>
    <w:rsid w:val="007122D2"/>
    <w:rsid w:val="00712BF3"/>
    <w:rsid w:val="007152DE"/>
    <w:rsid w:val="007168E1"/>
    <w:rsid w:val="00716C5A"/>
    <w:rsid w:val="007204C4"/>
    <w:rsid w:val="0072144B"/>
    <w:rsid w:val="007229BC"/>
    <w:rsid w:val="00723AE2"/>
    <w:rsid w:val="00734DC6"/>
    <w:rsid w:val="00736E80"/>
    <w:rsid w:val="007402AA"/>
    <w:rsid w:val="0074362E"/>
    <w:rsid w:val="0074649A"/>
    <w:rsid w:val="00746A0F"/>
    <w:rsid w:val="0075108D"/>
    <w:rsid w:val="00751EBE"/>
    <w:rsid w:val="00755049"/>
    <w:rsid w:val="007550B3"/>
    <w:rsid w:val="007552FE"/>
    <w:rsid w:val="00757CD2"/>
    <w:rsid w:val="00762C0B"/>
    <w:rsid w:val="007630F6"/>
    <w:rsid w:val="007663BD"/>
    <w:rsid w:val="00766C87"/>
    <w:rsid w:val="00767E4C"/>
    <w:rsid w:val="00770BFD"/>
    <w:rsid w:val="00770FC8"/>
    <w:rsid w:val="00771E39"/>
    <w:rsid w:val="007751BD"/>
    <w:rsid w:val="00775FCB"/>
    <w:rsid w:val="007770F2"/>
    <w:rsid w:val="007804A9"/>
    <w:rsid w:val="007816DE"/>
    <w:rsid w:val="00782E72"/>
    <w:rsid w:val="0078313D"/>
    <w:rsid w:val="0078368E"/>
    <w:rsid w:val="00784C90"/>
    <w:rsid w:val="00784D68"/>
    <w:rsid w:val="0078574C"/>
    <w:rsid w:val="00792486"/>
    <w:rsid w:val="00793590"/>
    <w:rsid w:val="00793E19"/>
    <w:rsid w:val="007946DC"/>
    <w:rsid w:val="00797184"/>
    <w:rsid w:val="007A11EF"/>
    <w:rsid w:val="007A18AA"/>
    <w:rsid w:val="007A34C1"/>
    <w:rsid w:val="007A46C3"/>
    <w:rsid w:val="007A5F03"/>
    <w:rsid w:val="007A73CD"/>
    <w:rsid w:val="007A7D61"/>
    <w:rsid w:val="007B10A4"/>
    <w:rsid w:val="007B1AB9"/>
    <w:rsid w:val="007B1C5A"/>
    <w:rsid w:val="007B3189"/>
    <w:rsid w:val="007B3883"/>
    <w:rsid w:val="007B4CE9"/>
    <w:rsid w:val="007B5448"/>
    <w:rsid w:val="007B651F"/>
    <w:rsid w:val="007B78A2"/>
    <w:rsid w:val="007C11A5"/>
    <w:rsid w:val="007C18AB"/>
    <w:rsid w:val="007C257F"/>
    <w:rsid w:val="007C32AB"/>
    <w:rsid w:val="007C41C8"/>
    <w:rsid w:val="007C46FF"/>
    <w:rsid w:val="007C6347"/>
    <w:rsid w:val="007C654B"/>
    <w:rsid w:val="007D0757"/>
    <w:rsid w:val="007D19FA"/>
    <w:rsid w:val="007D2846"/>
    <w:rsid w:val="007D30F9"/>
    <w:rsid w:val="007D31A5"/>
    <w:rsid w:val="007D3FBD"/>
    <w:rsid w:val="007D4C3D"/>
    <w:rsid w:val="007D7936"/>
    <w:rsid w:val="007D7A60"/>
    <w:rsid w:val="007E124B"/>
    <w:rsid w:val="007E2A51"/>
    <w:rsid w:val="007E3507"/>
    <w:rsid w:val="007E51C9"/>
    <w:rsid w:val="007E573C"/>
    <w:rsid w:val="007E5C3D"/>
    <w:rsid w:val="007E6341"/>
    <w:rsid w:val="007E69AE"/>
    <w:rsid w:val="007F0867"/>
    <w:rsid w:val="007F274F"/>
    <w:rsid w:val="007F3FD1"/>
    <w:rsid w:val="008020B1"/>
    <w:rsid w:val="0080302F"/>
    <w:rsid w:val="008101B9"/>
    <w:rsid w:val="008105A3"/>
    <w:rsid w:val="00811592"/>
    <w:rsid w:val="00813E16"/>
    <w:rsid w:val="0081404A"/>
    <w:rsid w:val="008140B1"/>
    <w:rsid w:val="00815D4E"/>
    <w:rsid w:val="00815F9D"/>
    <w:rsid w:val="008209B8"/>
    <w:rsid w:val="008223C8"/>
    <w:rsid w:val="008248C8"/>
    <w:rsid w:val="008268B7"/>
    <w:rsid w:val="00826F74"/>
    <w:rsid w:val="00830176"/>
    <w:rsid w:val="00831E90"/>
    <w:rsid w:val="00834C7F"/>
    <w:rsid w:val="0083775C"/>
    <w:rsid w:val="0084003D"/>
    <w:rsid w:val="008403BD"/>
    <w:rsid w:val="008411B8"/>
    <w:rsid w:val="008416C3"/>
    <w:rsid w:val="008418B1"/>
    <w:rsid w:val="00841FAE"/>
    <w:rsid w:val="00843797"/>
    <w:rsid w:val="008447DF"/>
    <w:rsid w:val="00850C25"/>
    <w:rsid w:val="008514AA"/>
    <w:rsid w:val="00852616"/>
    <w:rsid w:val="00860173"/>
    <w:rsid w:val="008606A4"/>
    <w:rsid w:val="00864A94"/>
    <w:rsid w:val="008675DF"/>
    <w:rsid w:val="0087329D"/>
    <w:rsid w:val="00873CE1"/>
    <w:rsid w:val="00875E6A"/>
    <w:rsid w:val="0087648A"/>
    <w:rsid w:val="00876CCB"/>
    <w:rsid w:val="00877F34"/>
    <w:rsid w:val="00883933"/>
    <w:rsid w:val="00884A18"/>
    <w:rsid w:val="00884F8B"/>
    <w:rsid w:val="00885E32"/>
    <w:rsid w:val="00887C1F"/>
    <w:rsid w:val="0089033A"/>
    <w:rsid w:val="008910A4"/>
    <w:rsid w:val="008910FD"/>
    <w:rsid w:val="00891A18"/>
    <w:rsid w:val="008920A6"/>
    <w:rsid w:val="008944E2"/>
    <w:rsid w:val="00896212"/>
    <w:rsid w:val="0089627B"/>
    <w:rsid w:val="00896F5A"/>
    <w:rsid w:val="00897D6B"/>
    <w:rsid w:val="008A1849"/>
    <w:rsid w:val="008A1E5D"/>
    <w:rsid w:val="008A2168"/>
    <w:rsid w:val="008A30DE"/>
    <w:rsid w:val="008A3B47"/>
    <w:rsid w:val="008A5428"/>
    <w:rsid w:val="008A608E"/>
    <w:rsid w:val="008A7BA9"/>
    <w:rsid w:val="008B1A08"/>
    <w:rsid w:val="008B28CC"/>
    <w:rsid w:val="008B343C"/>
    <w:rsid w:val="008B6345"/>
    <w:rsid w:val="008B66D1"/>
    <w:rsid w:val="008B6E08"/>
    <w:rsid w:val="008B6FDC"/>
    <w:rsid w:val="008B7042"/>
    <w:rsid w:val="008C0BE5"/>
    <w:rsid w:val="008C0EF4"/>
    <w:rsid w:val="008C64AE"/>
    <w:rsid w:val="008C6574"/>
    <w:rsid w:val="008C7B56"/>
    <w:rsid w:val="008D6A13"/>
    <w:rsid w:val="008D7CCF"/>
    <w:rsid w:val="008E2B20"/>
    <w:rsid w:val="008E4663"/>
    <w:rsid w:val="008F005F"/>
    <w:rsid w:val="008F2B07"/>
    <w:rsid w:val="008F354D"/>
    <w:rsid w:val="008F4AEE"/>
    <w:rsid w:val="008F535A"/>
    <w:rsid w:val="008F5ED4"/>
    <w:rsid w:val="008F66D7"/>
    <w:rsid w:val="008F75A0"/>
    <w:rsid w:val="009017D1"/>
    <w:rsid w:val="0090795C"/>
    <w:rsid w:val="0091015C"/>
    <w:rsid w:val="00910861"/>
    <w:rsid w:val="00915767"/>
    <w:rsid w:val="00916014"/>
    <w:rsid w:val="0091646C"/>
    <w:rsid w:val="00921BA7"/>
    <w:rsid w:val="00922F16"/>
    <w:rsid w:val="00923327"/>
    <w:rsid w:val="00926417"/>
    <w:rsid w:val="0092696C"/>
    <w:rsid w:val="0092736A"/>
    <w:rsid w:val="00927FBC"/>
    <w:rsid w:val="00930943"/>
    <w:rsid w:val="00930D14"/>
    <w:rsid w:val="00934201"/>
    <w:rsid w:val="00935F1A"/>
    <w:rsid w:val="00936EE5"/>
    <w:rsid w:val="0094039E"/>
    <w:rsid w:val="009407E9"/>
    <w:rsid w:val="00941729"/>
    <w:rsid w:val="009451F2"/>
    <w:rsid w:val="009471F8"/>
    <w:rsid w:val="00950FA5"/>
    <w:rsid w:val="00952FAD"/>
    <w:rsid w:val="009530D5"/>
    <w:rsid w:val="00960ECB"/>
    <w:rsid w:val="0096362F"/>
    <w:rsid w:val="00964BEE"/>
    <w:rsid w:val="00966540"/>
    <w:rsid w:val="00971286"/>
    <w:rsid w:val="00971660"/>
    <w:rsid w:val="009733BF"/>
    <w:rsid w:val="009733D5"/>
    <w:rsid w:val="0097383B"/>
    <w:rsid w:val="00974A7A"/>
    <w:rsid w:val="00974C7B"/>
    <w:rsid w:val="009776C3"/>
    <w:rsid w:val="00981795"/>
    <w:rsid w:val="00981ED2"/>
    <w:rsid w:val="00985904"/>
    <w:rsid w:val="009863E3"/>
    <w:rsid w:val="00986B62"/>
    <w:rsid w:val="00990793"/>
    <w:rsid w:val="009907B6"/>
    <w:rsid w:val="009951C1"/>
    <w:rsid w:val="009953F0"/>
    <w:rsid w:val="009962BF"/>
    <w:rsid w:val="009977F7"/>
    <w:rsid w:val="009A1B5A"/>
    <w:rsid w:val="009A203A"/>
    <w:rsid w:val="009A5A10"/>
    <w:rsid w:val="009B2028"/>
    <w:rsid w:val="009B2C81"/>
    <w:rsid w:val="009B474C"/>
    <w:rsid w:val="009B6C58"/>
    <w:rsid w:val="009B7483"/>
    <w:rsid w:val="009C02B5"/>
    <w:rsid w:val="009C1962"/>
    <w:rsid w:val="009C3DBC"/>
    <w:rsid w:val="009C6FA3"/>
    <w:rsid w:val="009C70E1"/>
    <w:rsid w:val="009C7EEB"/>
    <w:rsid w:val="009D0FDE"/>
    <w:rsid w:val="009D40B3"/>
    <w:rsid w:val="009D4B82"/>
    <w:rsid w:val="009D556F"/>
    <w:rsid w:val="009D6514"/>
    <w:rsid w:val="009D76B7"/>
    <w:rsid w:val="009D7B2A"/>
    <w:rsid w:val="009E191A"/>
    <w:rsid w:val="009E22B0"/>
    <w:rsid w:val="009E34C1"/>
    <w:rsid w:val="009E5791"/>
    <w:rsid w:val="009E731A"/>
    <w:rsid w:val="009F05D6"/>
    <w:rsid w:val="009F25A8"/>
    <w:rsid w:val="009F379E"/>
    <w:rsid w:val="009F4CB7"/>
    <w:rsid w:val="009F740F"/>
    <w:rsid w:val="009F7AD0"/>
    <w:rsid w:val="00A0073E"/>
    <w:rsid w:val="00A00BB4"/>
    <w:rsid w:val="00A02413"/>
    <w:rsid w:val="00A06C80"/>
    <w:rsid w:val="00A0721F"/>
    <w:rsid w:val="00A07C2F"/>
    <w:rsid w:val="00A10DA7"/>
    <w:rsid w:val="00A122B0"/>
    <w:rsid w:val="00A13406"/>
    <w:rsid w:val="00A23E4B"/>
    <w:rsid w:val="00A23EC4"/>
    <w:rsid w:val="00A3254E"/>
    <w:rsid w:val="00A32A80"/>
    <w:rsid w:val="00A33371"/>
    <w:rsid w:val="00A34757"/>
    <w:rsid w:val="00A36287"/>
    <w:rsid w:val="00A40159"/>
    <w:rsid w:val="00A40BBB"/>
    <w:rsid w:val="00A41F56"/>
    <w:rsid w:val="00A43417"/>
    <w:rsid w:val="00A44C62"/>
    <w:rsid w:val="00A46141"/>
    <w:rsid w:val="00A50BE0"/>
    <w:rsid w:val="00A50E6C"/>
    <w:rsid w:val="00A52374"/>
    <w:rsid w:val="00A5274F"/>
    <w:rsid w:val="00A540A0"/>
    <w:rsid w:val="00A56D61"/>
    <w:rsid w:val="00A57130"/>
    <w:rsid w:val="00A579DB"/>
    <w:rsid w:val="00A601B1"/>
    <w:rsid w:val="00A61240"/>
    <w:rsid w:val="00A62932"/>
    <w:rsid w:val="00A63035"/>
    <w:rsid w:val="00A63BF1"/>
    <w:rsid w:val="00A65F27"/>
    <w:rsid w:val="00A7216D"/>
    <w:rsid w:val="00A72B87"/>
    <w:rsid w:val="00A75E93"/>
    <w:rsid w:val="00A77C1C"/>
    <w:rsid w:val="00A81643"/>
    <w:rsid w:val="00A81848"/>
    <w:rsid w:val="00A83BD1"/>
    <w:rsid w:val="00A871F3"/>
    <w:rsid w:val="00A92320"/>
    <w:rsid w:val="00A949FA"/>
    <w:rsid w:val="00A95587"/>
    <w:rsid w:val="00A95FE7"/>
    <w:rsid w:val="00A97222"/>
    <w:rsid w:val="00A97A3F"/>
    <w:rsid w:val="00AA0571"/>
    <w:rsid w:val="00AA08FD"/>
    <w:rsid w:val="00AA1462"/>
    <w:rsid w:val="00AA462F"/>
    <w:rsid w:val="00AA587D"/>
    <w:rsid w:val="00AA66DE"/>
    <w:rsid w:val="00AA6CDC"/>
    <w:rsid w:val="00AB0290"/>
    <w:rsid w:val="00AB11F6"/>
    <w:rsid w:val="00AB1445"/>
    <w:rsid w:val="00AB64FB"/>
    <w:rsid w:val="00AC128C"/>
    <w:rsid w:val="00AC6858"/>
    <w:rsid w:val="00AC6C17"/>
    <w:rsid w:val="00AD5EEB"/>
    <w:rsid w:val="00AE1F70"/>
    <w:rsid w:val="00AE2A90"/>
    <w:rsid w:val="00AE3833"/>
    <w:rsid w:val="00AE3E9F"/>
    <w:rsid w:val="00AE55E5"/>
    <w:rsid w:val="00AE5767"/>
    <w:rsid w:val="00AE6F2D"/>
    <w:rsid w:val="00AF2363"/>
    <w:rsid w:val="00AF4ED4"/>
    <w:rsid w:val="00AF7896"/>
    <w:rsid w:val="00AF7DBF"/>
    <w:rsid w:val="00B0360E"/>
    <w:rsid w:val="00B04DE4"/>
    <w:rsid w:val="00B112EE"/>
    <w:rsid w:val="00B12E7E"/>
    <w:rsid w:val="00B131E2"/>
    <w:rsid w:val="00B13323"/>
    <w:rsid w:val="00B177CE"/>
    <w:rsid w:val="00B17AAE"/>
    <w:rsid w:val="00B23017"/>
    <w:rsid w:val="00B24992"/>
    <w:rsid w:val="00B259B2"/>
    <w:rsid w:val="00B31D6E"/>
    <w:rsid w:val="00B328A8"/>
    <w:rsid w:val="00B32F70"/>
    <w:rsid w:val="00B3410B"/>
    <w:rsid w:val="00B3428A"/>
    <w:rsid w:val="00B35152"/>
    <w:rsid w:val="00B41EB9"/>
    <w:rsid w:val="00B42F07"/>
    <w:rsid w:val="00B4369D"/>
    <w:rsid w:val="00B43791"/>
    <w:rsid w:val="00B45DDD"/>
    <w:rsid w:val="00B4673A"/>
    <w:rsid w:val="00B46B5C"/>
    <w:rsid w:val="00B47993"/>
    <w:rsid w:val="00B528D5"/>
    <w:rsid w:val="00B52D96"/>
    <w:rsid w:val="00B53873"/>
    <w:rsid w:val="00B55FC5"/>
    <w:rsid w:val="00B56832"/>
    <w:rsid w:val="00B5782C"/>
    <w:rsid w:val="00B579D5"/>
    <w:rsid w:val="00B618B9"/>
    <w:rsid w:val="00B61AF2"/>
    <w:rsid w:val="00B642A7"/>
    <w:rsid w:val="00B65D90"/>
    <w:rsid w:val="00B6714C"/>
    <w:rsid w:val="00B70673"/>
    <w:rsid w:val="00B70CA6"/>
    <w:rsid w:val="00B72587"/>
    <w:rsid w:val="00B73902"/>
    <w:rsid w:val="00B75622"/>
    <w:rsid w:val="00B76106"/>
    <w:rsid w:val="00B76BDF"/>
    <w:rsid w:val="00B77436"/>
    <w:rsid w:val="00B77790"/>
    <w:rsid w:val="00B77D58"/>
    <w:rsid w:val="00B8036E"/>
    <w:rsid w:val="00B818C3"/>
    <w:rsid w:val="00B84514"/>
    <w:rsid w:val="00B86413"/>
    <w:rsid w:val="00B868C0"/>
    <w:rsid w:val="00B87B37"/>
    <w:rsid w:val="00B91248"/>
    <w:rsid w:val="00B92718"/>
    <w:rsid w:val="00B9312C"/>
    <w:rsid w:val="00B93374"/>
    <w:rsid w:val="00B94848"/>
    <w:rsid w:val="00B97368"/>
    <w:rsid w:val="00BA00EE"/>
    <w:rsid w:val="00BA21D2"/>
    <w:rsid w:val="00BB04C8"/>
    <w:rsid w:val="00BB13BD"/>
    <w:rsid w:val="00BB34A5"/>
    <w:rsid w:val="00BB34E4"/>
    <w:rsid w:val="00BB4D88"/>
    <w:rsid w:val="00BB53AE"/>
    <w:rsid w:val="00BB55E9"/>
    <w:rsid w:val="00BC0817"/>
    <w:rsid w:val="00BD49BB"/>
    <w:rsid w:val="00BD6D04"/>
    <w:rsid w:val="00BE02BD"/>
    <w:rsid w:val="00BE1BA8"/>
    <w:rsid w:val="00BE20FB"/>
    <w:rsid w:val="00BE5EB3"/>
    <w:rsid w:val="00BE6987"/>
    <w:rsid w:val="00BE6D1A"/>
    <w:rsid w:val="00BF04C4"/>
    <w:rsid w:val="00BF0562"/>
    <w:rsid w:val="00BF1AED"/>
    <w:rsid w:val="00BF1C8A"/>
    <w:rsid w:val="00BF38C0"/>
    <w:rsid w:val="00BF5343"/>
    <w:rsid w:val="00C00246"/>
    <w:rsid w:val="00C03421"/>
    <w:rsid w:val="00C0447F"/>
    <w:rsid w:val="00C0590F"/>
    <w:rsid w:val="00C05C4E"/>
    <w:rsid w:val="00C06CDD"/>
    <w:rsid w:val="00C11879"/>
    <w:rsid w:val="00C12AFA"/>
    <w:rsid w:val="00C15059"/>
    <w:rsid w:val="00C15437"/>
    <w:rsid w:val="00C177E6"/>
    <w:rsid w:val="00C17D1A"/>
    <w:rsid w:val="00C2117A"/>
    <w:rsid w:val="00C211ED"/>
    <w:rsid w:val="00C215CC"/>
    <w:rsid w:val="00C216A4"/>
    <w:rsid w:val="00C2309D"/>
    <w:rsid w:val="00C245EA"/>
    <w:rsid w:val="00C2471B"/>
    <w:rsid w:val="00C24AC5"/>
    <w:rsid w:val="00C26C6D"/>
    <w:rsid w:val="00C31C22"/>
    <w:rsid w:val="00C323FF"/>
    <w:rsid w:val="00C35241"/>
    <w:rsid w:val="00C36AD1"/>
    <w:rsid w:val="00C40E36"/>
    <w:rsid w:val="00C41311"/>
    <w:rsid w:val="00C41461"/>
    <w:rsid w:val="00C443F8"/>
    <w:rsid w:val="00C45342"/>
    <w:rsid w:val="00C51101"/>
    <w:rsid w:val="00C53E7A"/>
    <w:rsid w:val="00C54BB0"/>
    <w:rsid w:val="00C55709"/>
    <w:rsid w:val="00C557B9"/>
    <w:rsid w:val="00C55CE3"/>
    <w:rsid w:val="00C56995"/>
    <w:rsid w:val="00C57AE4"/>
    <w:rsid w:val="00C60242"/>
    <w:rsid w:val="00C61B30"/>
    <w:rsid w:val="00C6393B"/>
    <w:rsid w:val="00C6731E"/>
    <w:rsid w:val="00C72CA5"/>
    <w:rsid w:val="00C7356C"/>
    <w:rsid w:val="00C74883"/>
    <w:rsid w:val="00C74E49"/>
    <w:rsid w:val="00C76146"/>
    <w:rsid w:val="00C775A1"/>
    <w:rsid w:val="00C777F5"/>
    <w:rsid w:val="00C803BC"/>
    <w:rsid w:val="00C807CD"/>
    <w:rsid w:val="00C80991"/>
    <w:rsid w:val="00C8101C"/>
    <w:rsid w:val="00C81688"/>
    <w:rsid w:val="00C82604"/>
    <w:rsid w:val="00C83097"/>
    <w:rsid w:val="00C83B78"/>
    <w:rsid w:val="00C84E46"/>
    <w:rsid w:val="00C86EE3"/>
    <w:rsid w:val="00C87170"/>
    <w:rsid w:val="00C918EE"/>
    <w:rsid w:val="00C91BBC"/>
    <w:rsid w:val="00C9222C"/>
    <w:rsid w:val="00C93F0A"/>
    <w:rsid w:val="00C94B09"/>
    <w:rsid w:val="00C95393"/>
    <w:rsid w:val="00C959F8"/>
    <w:rsid w:val="00C95A7B"/>
    <w:rsid w:val="00C95BF9"/>
    <w:rsid w:val="00C975AD"/>
    <w:rsid w:val="00CA07BF"/>
    <w:rsid w:val="00CA2BF0"/>
    <w:rsid w:val="00CA521C"/>
    <w:rsid w:val="00CA6F93"/>
    <w:rsid w:val="00CA72F3"/>
    <w:rsid w:val="00CB0160"/>
    <w:rsid w:val="00CB24B6"/>
    <w:rsid w:val="00CB26FC"/>
    <w:rsid w:val="00CB3000"/>
    <w:rsid w:val="00CB41AB"/>
    <w:rsid w:val="00CB6F48"/>
    <w:rsid w:val="00CC07CC"/>
    <w:rsid w:val="00CC0ADF"/>
    <w:rsid w:val="00CC129B"/>
    <w:rsid w:val="00CC1E5C"/>
    <w:rsid w:val="00CC2E05"/>
    <w:rsid w:val="00CC37D8"/>
    <w:rsid w:val="00CC4563"/>
    <w:rsid w:val="00CC597E"/>
    <w:rsid w:val="00CC6931"/>
    <w:rsid w:val="00CC79E9"/>
    <w:rsid w:val="00CD344C"/>
    <w:rsid w:val="00CD4FCD"/>
    <w:rsid w:val="00CD6806"/>
    <w:rsid w:val="00CD6840"/>
    <w:rsid w:val="00CD6F05"/>
    <w:rsid w:val="00CD77D1"/>
    <w:rsid w:val="00CE0FC8"/>
    <w:rsid w:val="00CE1E83"/>
    <w:rsid w:val="00CE2610"/>
    <w:rsid w:val="00CE2FFB"/>
    <w:rsid w:val="00CE3089"/>
    <w:rsid w:val="00CE3E2E"/>
    <w:rsid w:val="00CE5AC7"/>
    <w:rsid w:val="00CE5BE1"/>
    <w:rsid w:val="00CE5D07"/>
    <w:rsid w:val="00CE66DD"/>
    <w:rsid w:val="00CF1602"/>
    <w:rsid w:val="00CF245F"/>
    <w:rsid w:val="00CF3525"/>
    <w:rsid w:val="00CF4BA1"/>
    <w:rsid w:val="00CF5FE0"/>
    <w:rsid w:val="00D02143"/>
    <w:rsid w:val="00D027EB"/>
    <w:rsid w:val="00D034AB"/>
    <w:rsid w:val="00D03AAC"/>
    <w:rsid w:val="00D0559A"/>
    <w:rsid w:val="00D107B6"/>
    <w:rsid w:val="00D109E8"/>
    <w:rsid w:val="00D118E5"/>
    <w:rsid w:val="00D11F01"/>
    <w:rsid w:val="00D13EE6"/>
    <w:rsid w:val="00D142D6"/>
    <w:rsid w:val="00D14950"/>
    <w:rsid w:val="00D1623A"/>
    <w:rsid w:val="00D2096E"/>
    <w:rsid w:val="00D20976"/>
    <w:rsid w:val="00D21540"/>
    <w:rsid w:val="00D21943"/>
    <w:rsid w:val="00D21CAA"/>
    <w:rsid w:val="00D23224"/>
    <w:rsid w:val="00D251CB"/>
    <w:rsid w:val="00D25EE3"/>
    <w:rsid w:val="00D34CAD"/>
    <w:rsid w:val="00D35A78"/>
    <w:rsid w:val="00D35D8D"/>
    <w:rsid w:val="00D36F68"/>
    <w:rsid w:val="00D377DA"/>
    <w:rsid w:val="00D41286"/>
    <w:rsid w:val="00D43D3C"/>
    <w:rsid w:val="00D44409"/>
    <w:rsid w:val="00D52999"/>
    <w:rsid w:val="00D53A8A"/>
    <w:rsid w:val="00D54533"/>
    <w:rsid w:val="00D55DC2"/>
    <w:rsid w:val="00D608C8"/>
    <w:rsid w:val="00D60B5A"/>
    <w:rsid w:val="00D61C1D"/>
    <w:rsid w:val="00D62D5D"/>
    <w:rsid w:val="00D64865"/>
    <w:rsid w:val="00D65210"/>
    <w:rsid w:val="00D65549"/>
    <w:rsid w:val="00D661E4"/>
    <w:rsid w:val="00D67704"/>
    <w:rsid w:val="00D67B92"/>
    <w:rsid w:val="00D701ED"/>
    <w:rsid w:val="00D70A2A"/>
    <w:rsid w:val="00D73586"/>
    <w:rsid w:val="00D7387F"/>
    <w:rsid w:val="00D74155"/>
    <w:rsid w:val="00D75CD2"/>
    <w:rsid w:val="00D76E41"/>
    <w:rsid w:val="00D77901"/>
    <w:rsid w:val="00D77CF0"/>
    <w:rsid w:val="00D77E6B"/>
    <w:rsid w:val="00D80AAF"/>
    <w:rsid w:val="00D80D77"/>
    <w:rsid w:val="00D873D5"/>
    <w:rsid w:val="00D9172E"/>
    <w:rsid w:val="00D92962"/>
    <w:rsid w:val="00D92A7F"/>
    <w:rsid w:val="00D95F01"/>
    <w:rsid w:val="00D977A6"/>
    <w:rsid w:val="00D97880"/>
    <w:rsid w:val="00D979DE"/>
    <w:rsid w:val="00D97EF9"/>
    <w:rsid w:val="00DA01BB"/>
    <w:rsid w:val="00DA1052"/>
    <w:rsid w:val="00DA236A"/>
    <w:rsid w:val="00DA2D77"/>
    <w:rsid w:val="00DA2EA9"/>
    <w:rsid w:val="00DA31D5"/>
    <w:rsid w:val="00DA3B54"/>
    <w:rsid w:val="00DA5C39"/>
    <w:rsid w:val="00DA78EF"/>
    <w:rsid w:val="00DB1467"/>
    <w:rsid w:val="00DB1C3C"/>
    <w:rsid w:val="00DB2A3D"/>
    <w:rsid w:val="00DB49B9"/>
    <w:rsid w:val="00DB69CC"/>
    <w:rsid w:val="00DC193F"/>
    <w:rsid w:val="00DC3FDE"/>
    <w:rsid w:val="00DC5CA2"/>
    <w:rsid w:val="00DC6BB8"/>
    <w:rsid w:val="00DD1010"/>
    <w:rsid w:val="00DD42EB"/>
    <w:rsid w:val="00DD48A7"/>
    <w:rsid w:val="00DD4ACE"/>
    <w:rsid w:val="00DD5BF4"/>
    <w:rsid w:val="00DE1FC4"/>
    <w:rsid w:val="00DE2D0A"/>
    <w:rsid w:val="00DE3706"/>
    <w:rsid w:val="00DE3A1C"/>
    <w:rsid w:val="00DE593E"/>
    <w:rsid w:val="00DE7F22"/>
    <w:rsid w:val="00DF10BC"/>
    <w:rsid w:val="00DF4242"/>
    <w:rsid w:val="00DF4D2F"/>
    <w:rsid w:val="00DF6094"/>
    <w:rsid w:val="00DF6936"/>
    <w:rsid w:val="00E0004B"/>
    <w:rsid w:val="00E006B1"/>
    <w:rsid w:val="00E02894"/>
    <w:rsid w:val="00E0289C"/>
    <w:rsid w:val="00E0340E"/>
    <w:rsid w:val="00E03D22"/>
    <w:rsid w:val="00E0449F"/>
    <w:rsid w:val="00E04B61"/>
    <w:rsid w:val="00E05A4C"/>
    <w:rsid w:val="00E100C0"/>
    <w:rsid w:val="00E10449"/>
    <w:rsid w:val="00E11573"/>
    <w:rsid w:val="00E14E35"/>
    <w:rsid w:val="00E1728A"/>
    <w:rsid w:val="00E1784C"/>
    <w:rsid w:val="00E24DD9"/>
    <w:rsid w:val="00E25998"/>
    <w:rsid w:val="00E25B05"/>
    <w:rsid w:val="00E315A9"/>
    <w:rsid w:val="00E31759"/>
    <w:rsid w:val="00E31FAA"/>
    <w:rsid w:val="00E34487"/>
    <w:rsid w:val="00E36066"/>
    <w:rsid w:val="00E40123"/>
    <w:rsid w:val="00E402C1"/>
    <w:rsid w:val="00E4068C"/>
    <w:rsid w:val="00E40F6E"/>
    <w:rsid w:val="00E415FE"/>
    <w:rsid w:val="00E41DA0"/>
    <w:rsid w:val="00E46685"/>
    <w:rsid w:val="00E46D80"/>
    <w:rsid w:val="00E47681"/>
    <w:rsid w:val="00E52A89"/>
    <w:rsid w:val="00E5302D"/>
    <w:rsid w:val="00E55F74"/>
    <w:rsid w:val="00E6081C"/>
    <w:rsid w:val="00E60BF5"/>
    <w:rsid w:val="00E63029"/>
    <w:rsid w:val="00E67785"/>
    <w:rsid w:val="00E67DE2"/>
    <w:rsid w:val="00E7059D"/>
    <w:rsid w:val="00E71D62"/>
    <w:rsid w:val="00E71F53"/>
    <w:rsid w:val="00E76085"/>
    <w:rsid w:val="00E80E53"/>
    <w:rsid w:val="00E84049"/>
    <w:rsid w:val="00E84B03"/>
    <w:rsid w:val="00E8517E"/>
    <w:rsid w:val="00E857E1"/>
    <w:rsid w:val="00E86442"/>
    <w:rsid w:val="00E86784"/>
    <w:rsid w:val="00E8687B"/>
    <w:rsid w:val="00E87316"/>
    <w:rsid w:val="00E87392"/>
    <w:rsid w:val="00E918AD"/>
    <w:rsid w:val="00E923C2"/>
    <w:rsid w:val="00E95816"/>
    <w:rsid w:val="00E96F1D"/>
    <w:rsid w:val="00EA2433"/>
    <w:rsid w:val="00EA2978"/>
    <w:rsid w:val="00EA32DE"/>
    <w:rsid w:val="00EA3528"/>
    <w:rsid w:val="00EA774C"/>
    <w:rsid w:val="00EA7DEE"/>
    <w:rsid w:val="00EB30C3"/>
    <w:rsid w:val="00EB3F80"/>
    <w:rsid w:val="00EB6542"/>
    <w:rsid w:val="00EB6C0D"/>
    <w:rsid w:val="00EB6F34"/>
    <w:rsid w:val="00EB7F06"/>
    <w:rsid w:val="00EC1283"/>
    <w:rsid w:val="00EC2C3B"/>
    <w:rsid w:val="00EC3D2E"/>
    <w:rsid w:val="00EC7B5D"/>
    <w:rsid w:val="00ED0C9A"/>
    <w:rsid w:val="00ED253D"/>
    <w:rsid w:val="00ED285C"/>
    <w:rsid w:val="00ED33A8"/>
    <w:rsid w:val="00EE10CD"/>
    <w:rsid w:val="00EE3148"/>
    <w:rsid w:val="00EE4BBB"/>
    <w:rsid w:val="00EE552F"/>
    <w:rsid w:val="00EE5C7E"/>
    <w:rsid w:val="00EE6051"/>
    <w:rsid w:val="00EE775A"/>
    <w:rsid w:val="00EF0700"/>
    <w:rsid w:val="00EF27A4"/>
    <w:rsid w:val="00EF2A6B"/>
    <w:rsid w:val="00EF32AC"/>
    <w:rsid w:val="00EF37E6"/>
    <w:rsid w:val="00EF61D3"/>
    <w:rsid w:val="00EF6703"/>
    <w:rsid w:val="00EF6D21"/>
    <w:rsid w:val="00EF734D"/>
    <w:rsid w:val="00EF7E81"/>
    <w:rsid w:val="00F010D1"/>
    <w:rsid w:val="00F02B89"/>
    <w:rsid w:val="00F047B1"/>
    <w:rsid w:val="00F05B31"/>
    <w:rsid w:val="00F07142"/>
    <w:rsid w:val="00F07B55"/>
    <w:rsid w:val="00F103BD"/>
    <w:rsid w:val="00F1226D"/>
    <w:rsid w:val="00F17F06"/>
    <w:rsid w:val="00F217B2"/>
    <w:rsid w:val="00F23456"/>
    <w:rsid w:val="00F24B3E"/>
    <w:rsid w:val="00F2516F"/>
    <w:rsid w:val="00F26B6E"/>
    <w:rsid w:val="00F26E83"/>
    <w:rsid w:val="00F305FE"/>
    <w:rsid w:val="00F31176"/>
    <w:rsid w:val="00F31AF9"/>
    <w:rsid w:val="00F320EB"/>
    <w:rsid w:val="00F33661"/>
    <w:rsid w:val="00F346FC"/>
    <w:rsid w:val="00F34A09"/>
    <w:rsid w:val="00F364E9"/>
    <w:rsid w:val="00F36C5E"/>
    <w:rsid w:val="00F37558"/>
    <w:rsid w:val="00F40342"/>
    <w:rsid w:val="00F4084F"/>
    <w:rsid w:val="00F41632"/>
    <w:rsid w:val="00F41FA7"/>
    <w:rsid w:val="00F449E3"/>
    <w:rsid w:val="00F47067"/>
    <w:rsid w:val="00F47C6C"/>
    <w:rsid w:val="00F51E63"/>
    <w:rsid w:val="00F52BAE"/>
    <w:rsid w:val="00F52EB2"/>
    <w:rsid w:val="00F5379B"/>
    <w:rsid w:val="00F53E73"/>
    <w:rsid w:val="00F54578"/>
    <w:rsid w:val="00F54D6A"/>
    <w:rsid w:val="00F550FE"/>
    <w:rsid w:val="00F559DC"/>
    <w:rsid w:val="00F56291"/>
    <w:rsid w:val="00F56F70"/>
    <w:rsid w:val="00F5794A"/>
    <w:rsid w:val="00F57B01"/>
    <w:rsid w:val="00F60780"/>
    <w:rsid w:val="00F61BBB"/>
    <w:rsid w:val="00F634EA"/>
    <w:rsid w:val="00F63589"/>
    <w:rsid w:val="00F6595A"/>
    <w:rsid w:val="00F659B7"/>
    <w:rsid w:val="00F65DED"/>
    <w:rsid w:val="00F666AA"/>
    <w:rsid w:val="00F67F1D"/>
    <w:rsid w:val="00F70A06"/>
    <w:rsid w:val="00F70E2E"/>
    <w:rsid w:val="00F74697"/>
    <w:rsid w:val="00F75AA7"/>
    <w:rsid w:val="00F774BD"/>
    <w:rsid w:val="00F7794F"/>
    <w:rsid w:val="00F80B97"/>
    <w:rsid w:val="00F80DC2"/>
    <w:rsid w:val="00F81069"/>
    <w:rsid w:val="00F81487"/>
    <w:rsid w:val="00F817DA"/>
    <w:rsid w:val="00F830F3"/>
    <w:rsid w:val="00F87C68"/>
    <w:rsid w:val="00F900A6"/>
    <w:rsid w:val="00F90544"/>
    <w:rsid w:val="00F90D44"/>
    <w:rsid w:val="00F917A8"/>
    <w:rsid w:val="00F9485B"/>
    <w:rsid w:val="00FA23C4"/>
    <w:rsid w:val="00FA471C"/>
    <w:rsid w:val="00FA5B36"/>
    <w:rsid w:val="00FA60C4"/>
    <w:rsid w:val="00FA691F"/>
    <w:rsid w:val="00FB0A62"/>
    <w:rsid w:val="00FB1046"/>
    <w:rsid w:val="00FB18D3"/>
    <w:rsid w:val="00FB2D5E"/>
    <w:rsid w:val="00FB5357"/>
    <w:rsid w:val="00FB62A3"/>
    <w:rsid w:val="00FC0423"/>
    <w:rsid w:val="00FC09A4"/>
    <w:rsid w:val="00FC12E6"/>
    <w:rsid w:val="00FC2CFF"/>
    <w:rsid w:val="00FC447E"/>
    <w:rsid w:val="00FC58DB"/>
    <w:rsid w:val="00FC7B90"/>
    <w:rsid w:val="00FC7BDF"/>
    <w:rsid w:val="00FD0596"/>
    <w:rsid w:val="00FD2AB7"/>
    <w:rsid w:val="00FD3739"/>
    <w:rsid w:val="00FD552B"/>
    <w:rsid w:val="00FD6FB0"/>
    <w:rsid w:val="00FE0E56"/>
    <w:rsid w:val="00FE4945"/>
    <w:rsid w:val="00FE4B9A"/>
    <w:rsid w:val="00FE56BC"/>
    <w:rsid w:val="00FE6131"/>
    <w:rsid w:val="00FE61F7"/>
    <w:rsid w:val="00FE68E5"/>
    <w:rsid w:val="00FE7ECF"/>
    <w:rsid w:val="00FF1C3B"/>
    <w:rsid w:val="00FF4252"/>
    <w:rsid w:val="00FF5CE9"/>
    <w:rsid w:val="00FF64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C69"/>
  </w:style>
  <w:style w:type="paragraph" w:styleId="Titlu1">
    <w:name w:val="heading 1"/>
    <w:basedOn w:val="Normal"/>
    <w:next w:val="Normal"/>
    <w:link w:val="Titlu1Caracter"/>
    <w:uiPriority w:val="9"/>
    <w:qFormat/>
    <w:rsid w:val="00C807CD"/>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unhideWhenUsed/>
    <w:qFormat/>
    <w:rsid w:val="00C807CD"/>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nhideWhenUsed/>
    <w:qFormat/>
    <w:rsid w:val="00C807CD"/>
    <w:pPr>
      <w:keepNext/>
      <w:keepLines/>
      <w:spacing w:before="200" w:after="0" w:line="240" w:lineRule="auto"/>
      <w:jc w:val="center"/>
      <w:outlineLvl w:val="2"/>
    </w:pPr>
    <w:rPr>
      <w:rFonts w:ascii="Garamond" w:eastAsiaTheme="majorEastAsia" w:hAnsi="Garamond" w:cstheme="majorBidi"/>
      <w:b/>
      <w:bCs/>
      <w:sz w:val="24"/>
      <w:lang w:val="en-US"/>
    </w:rPr>
  </w:style>
  <w:style w:type="paragraph" w:styleId="Titlu4">
    <w:name w:val="heading 4"/>
    <w:basedOn w:val="Normal"/>
    <w:link w:val="Titlu4Caracter"/>
    <w:qFormat/>
    <w:rsid w:val="00C807CD"/>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paragraph" w:styleId="Titlu5">
    <w:name w:val="heading 5"/>
    <w:basedOn w:val="Normal"/>
    <w:next w:val="Normal"/>
    <w:link w:val="Titlu5Caracter"/>
    <w:semiHidden/>
    <w:unhideWhenUsed/>
    <w:qFormat/>
    <w:rsid w:val="00C807CD"/>
    <w:pPr>
      <w:keepNext/>
      <w:spacing w:after="0" w:line="240" w:lineRule="auto"/>
      <w:jc w:val="center"/>
      <w:outlineLvl w:val="4"/>
    </w:pPr>
    <w:rPr>
      <w:rFonts w:ascii="Times New Roman" w:eastAsia="Times New Roman" w:hAnsi="Times New Roman" w:cs="Times New Roman"/>
      <w:b/>
      <w:sz w:val="32"/>
      <w:szCs w:val="32"/>
      <w:lang w:val="es-ES"/>
    </w:rPr>
  </w:style>
  <w:style w:type="paragraph" w:styleId="Titlu6">
    <w:name w:val="heading 6"/>
    <w:basedOn w:val="Normal"/>
    <w:next w:val="Normal"/>
    <w:link w:val="Titlu6Caracter"/>
    <w:rsid w:val="00C807CD"/>
    <w:pPr>
      <w:keepNext/>
      <w:tabs>
        <w:tab w:val="left" w:pos="2268"/>
      </w:tabs>
      <w:spacing w:after="0" w:line="240" w:lineRule="auto"/>
      <w:jc w:val="center"/>
      <w:outlineLvl w:val="5"/>
    </w:pPr>
    <w:rPr>
      <w:rFonts w:ascii="Times New Roman" w:eastAsia="Times New Roman" w:hAnsi="Times New Roman" w:cs="Times New Roman"/>
      <w:b/>
      <w:bCs/>
      <w:sz w:val="36"/>
      <w:szCs w:val="20"/>
      <w:lang w:val="en-US"/>
    </w:rPr>
  </w:style>
  <w:style w:type="paragraph" w:styleId="Titlu8">
    <w:name w:val="heading 8"/>
    <w:basedOn w:val="Normal"/>
    <w:next w:val="Normal"/>
    <w:link w:val="Titlu8Caracter"/>
    <w:qFormat/>
    <w:rsid w:val="00C807CD"/>
    <w:pPr>
      <w:keepNext/>
      <w:spacing w:after="0" w:line="240" w:lineRule="auto"/>
      <w:outlineLvl w:val="7"/>
    </w:pPr>
    <w:rPr>
      <w:rFonts w:ascii="Times New Roman" w:eastAsia="Times New Roman" w:hAnsi="Times New Roman" w:cs="Times New Roman"/>
      <w:b/>
      <w:sz w:val="28"/>
      <w:szCs w:val="24"/>
      <w:u w:val="single"/>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Akapit z listą BS,Outlines a.b.c.,List_Paragraph,Multilevel para_II,Akapit z lista BS,Header bold,lp1,Heading x1,Lista 1,lp11,Lettre d'introduction,1st level - Bullet List Paragraph,Paragrafo elenco,List Paragraph Char Char Char,body 2,bu"/>
    <w:basedOn w:val="Normal"/>
    <w:link w:val="ListparagrafCaracter"/>
    <w:uiPriority w:val="34"/>
    <w:qFormat/>
    <w:rsid w:val="007E69AE"/>
    <w:pPr>
      <w:ind w:left="720"/>
      <w:contextualSpacing/>
    </w:pPr>
  </w:style>
  <w:style w:type="paragraph" w:styleId="Antet">
    <w:name w:val="header"/>
    <w:basedOn w:val="Normal"/>
    <w:link w:val="AntetCaracter"/>
    <w:uiPriority w:val="99"/>
    <w:unhideWhenUsed/>
    <w:rsid w:val="00321E3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21E3B"/>
  </w:style>
  <w:style w:type="paragraph" w:styleId="Subsol">
    <w:name w:val="footer"/>
    <w:basedOn w:val="Normal"/>
    <w:link w:val="SubsolCaracter"/>
    <w:uiPriority w:val="99"/>
    <w:unhideWhenUsed/>
    <w:rsid w:val="00321E3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21E3B"/>
  </w:style>
  <w:style w:type="paragraph" w:styleId="TextnBalon">
    <w:name w:val="Balloon Text"/>
    <w:basedOn w:val="Normal"/>
    <w:link w:val="TextnBalonCaracter"/>
    <w:uiPriority w:val="99"/>
    <w:unhideWhenUsed/>
    <w:rsid w:val="008416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rsid w:val="008416C3"/>
    <w:rPr>
      <w:rFonts w:ascii="Tahoma" w:hAnsi="Tahoma" w:cs="Tahoma"/>
      <w:sz w:val="16"/>
      <w:szCs w:val="16"/>
    </w:rPr>
  </w:style>
  <w:style w:type="character" w:customStyle="1" w:styleId="auto-style14">
    <w:name w:val="auto-style14"/>
    <w:basedOn w:val="Fontdeparagrafimplicit"/>
    <w:rsid w:val="002E1ADB"/>
  </w:style>
  <w:style w:type="paragraph" w:customStyle="1" w:styleId="auto-style2">
    <w:name w:val="auto-style2"/>
    <w:basedOn w:val="Normal"/>
    <w:rsid w:val="002E1ADB"/>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auto-style141">
    <w:name w:val="auto-style141"/>
    <w:basedOn w:val="Normal"/>
    <w:rsid w:val="002E1AD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uto-style21">
    <w:name w:val="auto-style21"/>
    <w:basedOn w:val="Fontdeparagrafimplicit"/>
    <w:rsid w:val="002E1ADB"/>
  </w:style>
  <w:style w:type="character" w:customStyle="1" w:styleId="auto-style3">
    <w:name w:val="auto-style3"/>
    <w:basedOn w:val="Fontdeparagrafimplicit"/>
    <w:rsid w:val="002E1ADB"/>
  </w:style>
  <w:style w:type="character" w:customStyle="1" w:styleId="auto-style7">
    <w:name w:val="auto-style7"/>
    <w:basedOn w:val="Fontdeparagrafimplicit"/>
    <w:rsid w:val="00010C8A"/>
  </w:style>
  <w:style w:type="paragraph" w:styleId="Frspaiere">
    <w:name w:val="No Spacing"/>
    <w:uiPriority w:val="1"/>
    <w:qFormat/>
    <w:rsid w:val="000271EA"/>
    <w:pPr>
      <w:spacing w:after="0" w:line="240" w:lineRule="auto"/>
    </w:pPr>
    <w:rPr>
      <w:rFonts w:ascii="Arial Unicode MS" w:eastAsia="Arial Unicode MS" w:hAnsi="Arial Unicode MS" w:cs="Arial Unicode MS"/>
      <w:color w:val="000000"/>
      <w:sz w:val="24"/>
      <w:szCs w:val="24"/>
    </w:rPr>
  </w:style>
  <w:style w:type="character" w:customStyle="1" w:styleId="textexposedshow">
    <w:name w:val="text_exposed_show"/>
    <w:rsid w:val="000271EA"/>
  </w:style>
  <w:style w:type="paragraph" w:styleId="Corptext">
    <w:name w:val="Body Text"/>
    <w:basedOn w:val="Normal"/>
    <w:link w:val="CorptextCaracter"/>
    <w:rsid w:val="007E3507"/>
    <w:pPr>
      <w:suppressAutoHyphens/>
      <w:spacing w:after="140"/>
    </w:pPr>
    <w:rPr>
      <w:rFonts w:ascii="Liberation Serif" w:eastAsia="NSimSun" w:hAnsi="Liberation Serif" w:cs="Arial"/>
      <w:kern w:val="2"/>
      <w:sz w:val="24"/>
      <w:szCs w:val="24"/>
      <w:lang w:eastAsia="zh-CN" w:bidi="hi-IN"/>
    </w:rPr>
  </w:style>
  <w:style w:type="character" w:customStyle="1" w:styleId="CorptextCaracter">
    <w:name w:val="Corp text Caracter"/>
    <w:basedOn w:val="Fontdeparagrafimplicit"/>
    <w:link w:val="Corptext"/>
    <w:rsid w:val="007E3507"/>
    <w:rPr>
      <w:rFonts w:ascii="Liberation Serif" w:eastAsia="NSimSun" w:hAnsi="Liberation Serif" w:cs="Arial"/>
      <w:kern w:val="2"/>
      <w:sz w:val="24"/>
      <w:szCs w:val="24"/>
      <w:lang w:eastAsia="zh-CN" w:bidi="hi-IN"/>
    </w:rPr>
  </w:style>
  <w:style w:type="paragraph" w:customStyle="1" w:styleId="Buline">
    <w:name w:val="Buline"/>
    <w:basedOn w:val="Normal"/>
    <w:qFormat/>
    <w:rsid w:val="007E3507"/>
    <w:pPr>
      <w:tabs>
        <w:tab w:val="left" w:pos="1134"/>
        <w:tab w:val="left" w:pos="3402"/>
        <w:tab w:val="left" w:pos="6379"/>
      </w:tabs>
      <w:suppressAutoHyphens/>
      <w:spacing w:after="60" w:line="240" w:lineRule="auto"/>
      <w:jc w:val="both"/>
    </w:pPr>
    <w:rPr>
      <w:rFonts w:ascii="Calibri" w:eastAsia="NSimSun" w:hAnsi="Calibri" w:cs="Calibri"/>
      <w:kern w:val="2"/>
      <w:lang w:eastAsia="zh-CN" w:bidi="hi-IN"/>
    </w:rPr>
  </w:style>
  <w:style w:type="paragraph" w:styleId="Indentcorptext2">
    <w:name w:val="Body Text Indent 2"/>
    <w:basedOn w:val="Normal"/>
    <w:link w:val="Indentcorptext2Caracter"/>
    <w:qFormat/>
    <w:rsid w:val="007E3507"/>
    <w:pPr>
      <w:suppressAutoHyphens/>
      <w:spacing w:after="120" w:line="480" w:lineRule="auto"/>
      <w:ind w:left="283"/>
    </w:pPr>
    <w:rPr>
      <w:rFonts w:ascii="Liberation Serif" w:eastAsia="NSimSun" w:hAnsi="Liberation Serif" w:cs="Arial"/>
      <w:kern w:val="2"/>
      <w:sz w:val="24"/>
      <w:szCs w:val="24"/>
      <w:lang w:eastAsia="zh-CN" w:bidi="hi-IN"/>
    </w:rPr>
  </w:style>
  <w:style w:type="character" w:customStyle="1" w:styleId="Indentcorptext2Caracter">
    <w:name w:val="Indent corp text 2 Caracter"/>
    <w:basedOn w:val="Fontdeparagrafimplicit"/>
    <w:link w:val="Indentcorptext2"/>
    <w:rsid w:val="007E3507"/>
    <w:rPr>
      <w:rFonts w:ascii="Liberation Serif" w:eastAsia="NSimSun" w:hAnsi="Liberation Serif" w:cs="Arial"/>
      <w:kern w:val="2"/>
      <w:sz w:val="24"/>
      <w:szCs w:val="24"/>
      <w:lang w:eastAsia="zh-CN" w:bidi="hi-IN"/>
    </w:rPr>
  </w:style>
  <w:style w:type="character" w:styleId="Hyperlink">
    <w:name w:val="Hyperlink"/>
    <w:uiPriority w:val="99"/>
    <w:unhideWhenUsed/>
    <w:rsid w:val="00D14950"/>
    <w:rPr>
      <w:color w:val="0000FF"/>
      <w:u w:val="single"/>
    </w:rPr>
  </w:style>
  <w:style w:type="character" w:customStyle="1" w:styleId="Titlu1Caracter">
    <w:name w:val="Titlu 1 Caracter"/>
    <w:basedOn w:val="Fontdeparagrafimplicit"/>
    <w:link w:val="Titlu1"/>
    <w:uiPriority w:val="9"/>
    <w:rsid w:val="00C807CD"/>
    <w:rPr>
      <w:rFonts w:asciiTheme="majorHAnsi" w:eastAsiaTheme="majorEastAsia" w:hAnsiTheme="majorHAnsi" w:cstheme="majorBidi"/>
      <w:color w:val="365F91" w:themeColor="accent1" w:themeShade="BF"/>
      <w:sz w:val="32"/>
      <w:szCs w:val="32"/>
    </w:rPr>
  </w:style>
  <w:style w:type="character" w:customStyle="1" w:styleId="Titlu2Caracter">
    <w:name w:val="Titlu 2 Caracter"/>
    <w:basedOn w:val="Fontdeparagrafimplicit"/>
    <w:link w:val="Titlu2"/>
    <w:uiPriority w:val="9"/>
    <w:rsid w:val="00C807CD"/>
    <w:rPr>
      <w:rFonts w:asciiTheme="majorHAnsi" w:eastAsiaTheme="majorEastAsia" w:hAnsiTheme="majorHAnsi" w:cstheme="majorBidi"/>
      <w:color w:val="365F91" w:themeColor="accent1" w:themeShade="BF"/>
      <w:sz w:val="26"/>
      <w:szCs w:val="26"/>
    </w:rPr>
  </w:style>
  <w:style w:type="character" w:customStyle="1" w:styleId="Titlu3Caracter">
    <w:name w:val="Titlu 3 Caracter"/>
    <w:basedOn w:val="Fontdeparagrafimplicit"/>
    <w:link w:val="Titlu3"/>
    <w:rsid w:val="00C807CD"/>
    <w:rPr>
      <w:rFonts w:ascii="Garamond" w:eastAsiaTheme="majorEastAsia" w:hAnsi="Garamond" w:cstheme="majorBidi"/>
      <w:b/>
      <w:bCs/>
      <w:sz w:val="24"/>
      <w:lang w:val="en-US"/>
    </w:rPr>
  </w:style>
  <w:style w:type="character" w:customStyle="1" w:styleId="Titlu4Caracter">
    <w:name w:val="Titlu 4 Caracter"/>
    <w:basedOn w:val="Fontdeparagrafimplicit"/>
    <w:link w:val="Titlu4"/>
    <w:rsid w:val="00C807CD"/>
    <w:rPr>
      <w:rFonts w:ascii="Times New Roman" w:eastAsia="Times New Roman" w:hAnsi="Times New Roman" w:cs="Times New Roman"/>
      <w:b/>
      <w:bCs/>
      <w:sz w:val="24"/>
      <w:szCs w:val="24"/>
      <w:lang w:eastAsia="ro-RO"/>
    </w:rPr>
  </w:style>
  <w:style w:type="character" w:customStyle="1" w:styleId="Titlu5Caracter">
    <w:name w:val="Titlu 5 Caracter"/>
    <w:basedOn w:val="Fontdeparagrafimplicit"/>
    <w:link w:val="Titlu5"/>
    <w:semiHidden/>
    <w:rsid w:val="00C807CD"/>
    <w:rPr>
      <w:rFonts w:ascii="Times New Roman" w:eastAsia="Times New Roman" w:hAnsi="Times New Roman" w:cs="Times New Roman"/>
      <w:b/>
      <w:sz w:val="32"/>
      <w:szCs w:val="32"/>
      <w:lang w:val="es-ES"/>
    </w:rPr>
  </w:style>
  <w:style w:type="character" w:customStyle="1" w:styleId="Titlu6Caracter">
    <w:name w:val="Titlu 6 Caracter"/>
    <w:basedOn w:val="Fontdeparagrafimplicit"/>
    <w:link w:val="Titlu6"/>
    <w:rsid w:val="00C807CD"/>
    <w:rPr>
      <w:rFonts w:ascii="Times New Roman" w:eastAsia="Times New Roman" w:hAnsi="Times New Roman" w:cs="Times New Roman"/>
      <w:b/>
      <w:bCs/>
      <w:sz w:val="36"/>
      <w:szCs w:val="20"/>
      <w:lang w:val="en-US"/>
    </w:rPr>
  </w:style>
  <w:style w:type="character" w:customStyle="1" w:styleId="Titlu8Caracter">
    <w:name w:val="Titlu 8 Caracter"/>
    <w:basedOn w:val="Fontdeparagrafimplicit"/>
    <w:link w:val="Titlu8"/>
    <w:rsid w:val="00C807CD"/>
    <w:rPr>
      <w:rFonts w:ascii="Times New Roman" w:eastAsia="Times New Roman" w:hAnsi="Times New Roman" w:cs="Times New Roman"/>
      <w:b/>
      <w:sz w:val="28"/>
      <w:szCs w:val="24"/>
      <w:u w:val="single"/>
      <w:lang w:val="fr-FR"/>
    </w:rPr>
  </w:style>
  <w:style w:type="table" w:styleId="GrilTabel">
    <w:name w:val="Table Grid"/>
    <w:basedOn w:val="TabelNormal"/>
    <w:uiPriority w:val="59"/>
    <w:rsid w:val="00C8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Fontdeparagrafimplicit"/>
    <w:uiPriority w:val="99"/>
    <w:semiHidden/>
    <w:unhideWhenUsed/>
    <w:rsid w:val="00C807CD"/>
    <w:rPr>
      <w:color w:val="605E5C"/>
      <w:shd w:val="clear" w:color="auto" w:fill="E1DFDD"/>
    </w:rPr>
  </w:style>
  <w:style w:type="character" w:customStyle="1" w:styleId="apple-converted-space">
    <w:name w:val="apple-converted-space"/>
    <w:rsid w:val="00C807CD"/>
  </w:style>
  <w:style w:type="character" w:styleId="Robust">
    <w:name w:val="Strong"/>
    <w:basedOn w:val="Fontdeparagrafimplicit"/>
    <w:uiPriority w:val="22"/>
    <w:qFormat/>
    <w:rsid w:val="00C807CD"/>
    <w:rPr>
      <w:b/>
      <w:bCs/>
    </w:rPr>
  </w:style>
  <w:style w:type="character" w:styleId="Accentuat">
    <w:name w:val="Emphasis"/>
    <w:basedOn w:val="Fontdeparagrafimplicit"/>
    <w:uiPriority w:val="20"/>
    <w:qFormat/>
    <w:rsid w:val="00C807CD"/>
    <w:rPr>
      <w:i/>
      <w:iCs/>
    </w:rPr>
  </w:style>
  <w:style w:type="paragraph" w:styleId="Subtitlu">
    <w:name w:val="Subtitle"/>
    <w:basedOn w:val="Normal"/>
    <w:link w:val="SubtitluCaracter"/>
    <w:qFormat/>
    <w:rsid w:val="00C807CD"/>
    <w:pPr>
      <w:spacing w:after="0" w:line="240" w:lineRule="auto"/>
      <w:jc w:val="center"/>
    </w:pPr>
    <w:rPr>
      <w:rFonts w:ascii="Aristocrat" w:eastAsia="Times New Roman" w:hAnsi="Aristocrat" w:cs="Times New Roman"/>
      <w:sz w:val="28"/>
      <w:szCs w:val="20"/>
      <w:lang w:val="en-US" w:eastAsia="ro-RO"/>
    </w:rPr>
  </w:style>
  <w:style w:type="character" w:customStyle="1" w:styleId="SubtitluCaracter">
    <w:name w:val="Subtitlu Caracter"/>
    <w:basedOn w:val="Fontdeparagrafimplicit"/>
    <w:link w:val="Subtitlu"/>
    <w:rsid w:val="00C807CD"/>
    <w:rPr>
      <w:rFonts w:ascii="Aristocrat" w:eastAsia="Times New Roman" w:hAnsi="Aristocrat" w:cs="Times New Roman"/>
      <w:sz w:val="28"/>
      <w:szCs w:val="20"/>
      <w:lang w:val="en-US" w:eastAsia="ro-RO"/>
    </w:rPr>
  </w:style>
  <w:style w:type="paragraph" w:styleId="Indentcorptext3">
    <w:name w:val="Body Text Indent 3"/>
    <w:basedOn w:val="Normal"/>
    <w:link w:val="Indentcorptext3Caracter"/>
    <w:uiPriority w:val="99"/>
    <w:semiHidden/>
    <w:rsid w:val="00C807CD"/>
    <w:pPr>
      <w:spacing w:after="0" w:line="240" w:lineRule="auto"/>
      <w:ind w:firstLine="720"/>
      <w:jc w:val="both"/>
    </w:pPr>
    <w:rPr>
      <w:rFonts w:ascii="Times New Roman" w:eastAsia="Times New Roman" w:hAnsi="Times New Roman" w:cs="Times New Roman"/>
      <w:sz w:val="28"/>
      <w:szCs w:val="20"/>
      <w:lang w:val="en-GB" w:eastAsia="ro-RO"/>
    </w:rPr>
  </w:style>
  <w:style w:type="character" w:customStyle="1" w:styleId="Indentcorptext3Caracter">
    <w:name w:val="Indent corp text 3 Caracter"/>
    <w:basedOn w:val="Fontdeparagrafimplicit"/>
    <w:link w:val="Indentcorptext3"/>
    <w:uiPriority w:val="99"/>
    <w:semiHidden/>
    <w:rsid w:val="00C807CD"/>
    <w:rPr>
      <w:rFonts w:ascii="Times New Roman" w:eastAsia="Times New Roman" w:hAnsi="Times New Roman" w:cs="Times New Roman"/>
      <w:sz w:val="28"/>
      <w:szCs w:val="20"/>
      <w:lang w:val="en-GB" w:eastAsia="ro-RO"/>
    </w:rPr>
  </w:style>
  <w:style w:type="paragraph" w:customStyle="1" w:styleId="al">
    <w:name w:val="a_l"/>
    <w:basedOn w:val="Normal"/>
    <w:rsid w:val="00C807C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ucuprins">
    <w:name w:val="TOC Heading"/>
    <w:basedOn w:val="Titlu1"/>
    <w:next w:val="Normal"/>
    <w:uiPriority w:val="39"/>
    <w:unhideWhenUsed/>
    <w:qFormat/>
    <w:rsid w:val="00C807CD"/>
    <w:pPr>
      <w:spacing w:before="480" w:line="276" w:lineRule="auto"/>
      <w:outlineLvl w:val="9"/>
    </w:pPr>
    <w:rPr>
      <w:b/>
      <w:bCs/>
      <w:sz w:val="28"/>
      <w:szCs w:val="28"/>
      <w:lang w:val="en-US" w:eastAsia="ja-JP"/>
    </w:rPr>
  </w:style>
  <w:style w:type="paragraph" w:styleId="Cuprins1">
    <w:name w:val="toc 1"/>
    <w:basedOn w:val="Normal"/>
    <w:next w:val="Normal"/>
    <w:autoRedefine/>
    <w:uiPriority w:val="39"/>
    <w:unhideWhenUsed/>
    <w:rsid w:val="002A6758"/>
    <w:pPr>
      <w:tabs>
        <w:tab w:val="right" w:leader="dot" w:pos="9630"/>
      </w:tabs>
      <w:spacing w:after="100" w:afterAutospacing="1" w:line="240" w:lineRule="auto"/>
      <w:ind w:right="-607"/>
      <w:jc w:val="both"/>
    </w:pPr>
    <w:rPr>
      <w:rFonts w:ascii="Times New Roman" w:hAnsi="Times New Roman" w:cs="Times New Roman"/>
      <w:b/>
      <w:noProof/>
      <w:sz w:val="28"/>
      <w:lang w:val="en-US"/>
    </w:rPr>
  </w:style>
  <w:style w:type="paragraph" w:styleId="Cuprins2">
    <w:name w:val="toc 2"/>
    <w:basedOn w:val="Normal"/>
    <w:next w:val="Normal"/>
    <w:autoRedefine/>
    <w:uiPriority w:val="39"/>
    <w:unhideWhenUsed/>
    <w:rsid w:val="002E4045"/>
    <w:pPr>
      <w:tabs>
        <w:tab w:val="left" w:pos="880"/>
        <w:tab w:val="right" w:leader="dot" w:pos="9639"/>
      </w:tabs>
      <w:spacing w:after="0" w:line="240" w:lineRule="auto"/>
      <w:ind w:left="220"/>
      <w:jc w:val="both"/>
    </w:pPr>
    <w:rPr>
      <w:rFonts w:ascii="Times New Roman" w:hAnsi="Times New Roman" w:cs="Times New Roman"/>
      <w:b/>
      <w:noProof/>
      <w:sz w:val="28"/>
      <w:szCs w:val="28"/>
    </w:rPr>
  </w:style>
  <w:style w:type="paragraph" w:styleId="NormalWeb">
    <w:name w:val="Normal (Web)"/>
    <w:basedOn w:val="Normal"/>
    <w:uiPriority w:val="99"/>
    <w:unhideWhenUsed/>
    <w:rsid w:val="00C807CD"/>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25pt">
    <w:name w:val="Normal + 12.5 pt"/>
    <w:aliases w:val="Black,Justified"/>
    <w:basedOn w:val="Normal"/>
    <w:rsid w:val="00C807CD"/>
    <w:pPr>
      <w:numPr>
        <w:numId w:val="1"/>
      </w:numPr>
      <w:spacing w:after="0" w:line="240" w:lineRule="auto"/>
      <w:jc w:val="both"/>
    </w:pPr>
    <w:rPr>
      <w:rFonts w:ascii="Times New Roman" w:eastAsia="Times New Roman" w:hAnsi="Times New Roman" w:cs="Times New Roman"/>
      <w:color w:val="000000"/>
      <w:sz w:val="24"/>
      <w:szCs w:val="24"/>
      <w:lang w:val="fr-FR"/>
    </w:rPr>
  </w:style>
  <w:style w:type="character" w:styleId="Referincomentariu">
    <w:name w:val="annotation reference"/>
    <w:uiPriority w:val="99"/>
    <w:rsid w:val="00C807CD"/>
    <w:rPr>
      <w:sz w:val="16"/>
      <w:szCs w:val="16"/>
    </w:rPr>
  </w:style>
  <w:style w:type="paragraph" w:styleId="Textcomentariu">
    <w:name w:val="annotation text"/>
    <w:basedOn w:val="Normal"/>
    <w:link w:val="TextcomentariuCaracter"/>
    <w:uiPriority w:val="99"/>
    <w:rsid w:val="00C807CD"/>
    <w:pPr>
      <w:spacing w:after="0" w:line="240" w:lineRule="auto"/>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uiPriority w:val="99"/>
    <w:rsid w:val="00C807CD"/>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rsid w:val="00C807CD"/>
    <w:rPr>
      <w:b/>
      <w:bCs/>
    </w:rPr>
  </w:style>
  <w:style w:type="character" w:customStyle="1" w:styleId="SubiectComentariuCaracter">
    <w:name w:val="Subiect Comentariu Caracter"/>
    <w:basedOn w:val="TextcomentariuCaracter"/>
    <w:link w:val="SubiectComentariu"/>
    <w:rsid w:val="00C807CD"/>
    <w:rPr>
      <w:rFonts w:ascii="Times New Roman" w:eastAsia="Times New Roman" w:hAnsi="Times New Roman" w:cs="Times New Roman"/>
      <w:b/>
      <w:bCs/>
      <w:sz w:val="20"/>
      <w:szCs w:val="20"/>
      <w:lang w:val="en-US"/>
    </w:rPr>
  </w:style>
  <w:style w:type="paragraph" w:styleId="Corptext2">
    <w:name w:val="Body Text 2"/>
    <w:basedOn w:val="Normal"/>
    <w:link w:val="Corptext2Caracter"/>
    <w:rsid w:val="00C807CD"/>
    <w:pPr>
      <w:spacing w:after="120" w:line="480" w:lineRule="auto"/>
    </w:pPr>
    <w:rPr>
      <w:rFonts w:ascii="Times New Roman" w:eastAsia="Times New Roman" w:hAnsi="Times New Roman" w:cs="Times New Roman"/>
      <w:sz w:val="20"/>
      <w:szCs w:val="20"/>
      <w:lang w:val="en-US"/>
    </w:rPr>
  </w:style>
  <w:style w:type="character" w:customStyle="1" w:styleId="Corptext2Caracter">
    <w:name w:val="Corp text 2 Caracter"/>
    <w:basedOn w:val="Fontdeparagrafimplicit"/>
    <w:link w:val="Corptext2"/>
    <w:rsid w:val="00C807CD"/>
    <w:rPr>
      <w:rFonts w:ascii="Times New Roman" w:eastAsia="Times New Roman" w:hAnsi="Times New Roman" w:cs="Times New Roman"/>
      <w:sz w:val="20"/>
      <w:szCs w:val="20"/>
      <w:lang w:val="en-US"/>
    </w:rPr>
  </w:style>
  <w:style w:type="character" w:customStyle="1" w:styleId="ln2tlitera">
    <w:name w:val="ln2tlitera"/>
    <w:basedOn w:val="Fontdeparagrafimplicit"/>
    <w:rsid w:val="00C807CD"/>
  </w:style>
  <w:style w:type="paragraph" w:customStyle="1" w:styleId="Listparagraf1">
    <w:name w:val="Listă paragraf1"/>
    <w:basedOn w:val="Normal"/>
    <w:uiPriority w:val="34"/>
    <w:qFormat/>
    <w:rsid w:val="00C807CD"/>
    <w:pPr>
      <w:spacing w:after="0" w:line="240" w:lineRule="auto"/>
      <w:ind w:left="720"/>
    </w:pPr>
    <w:rPr>
      <w:rFonts w:ascii="Times New Roman" w:eastAsia="Calibri" w:hAnsi="Times New Roman" w:cs="Times New Roman"/>
      <w:sz w:val="24"/>
      <w:szCs w:val="24"/>
      <w:lang w:eastAsia="ro-RO"/>
    </w:rPr>
  </w:style>
  <w:style w:type="paragraph" w:customStyle="1" w:styleId="ListParagraph1">
    <w:name w:val="List Paragraph1"/>
    <w:basedOn w:val="Normal"/>
    <w:qFormat/>
    <w:rsid w:val="00C807CD"/>
    <w:pPr>
      <w:spacing w:after="0" w:line="240" w:lineRule="auto"/>
      <w:ind w:left="720"/>
    </w:pPr>
    <w:rPr>
      <w:rFonts w:ascii="Times New Roman" w:eastAsia="Calibri" w:hAnsi="Times New Roman" w:cs="Times New Roman"/>
      <w:sz w:val="24"/>
      <w:szCs w:val="24"/>
      <w:lang w:eastAsia="ro-RO"/>
    </w:rPr>
  </w:style>
  <w:style w:type="character" w:styleId="Numrdepagin">
    <w:name w:val="page number"/>
    <w:basedOn w:val="Fontdeparagrafimplicit"/>
    <w:rsid w:val="00C807CD"/>
  </w:style>
  <w:style w:type="paragraph" w:styleId="Indentcorptext">
    <w:name w:val="Body Text Indent"/>
    <w:basedOn w:val="Normal"/>
    <w:link w:val="IndentcorptextCaracter"/>
    <w:rsid w:val="00C807CD"/>
    <w:pPr>
      <w:spacing w:after="120" w:line="240" w:lineRule="auto"/>
      <w:ind w:left="360"/>
    </w:pPr>
    <w:rPr>
      <w:rFonts w:ascii="Times New Roman" w:eastAsia="Times New Roman" w:hAnsi="Times New Roman" w:cs="Times New Roman"/>
      <w:sz w:val="24"/>
      <w:szCs w:val="24"/>
    </w:rPr>
  </w:style>
  <w:style w:type="character" w:customStyle="1" w:styleId="IndentcorptextCaracter">
    <w:name w:val="Indent corp text Caracter"/>
    <w:basedOn w:val="Fontdeparagrafimplicit"/>
    <w:link w:val="Indentcorptext"/>
    <w:rsid w:val="00C807CD"/>
    <w:rPr>
      <w:rFonts w:ascii="Times New Roman" w:eastAsia="Times New Roman" w:hAnsi="Times New Roman" w:cs="Times New Roman"/>
      <w:sz w:val="24"/>
      <w:szCs w:val="24"/>
    </w:rPr>
  </w:style>
  <w:style w:type="character" w:customStyle="1" w:styleId="WW8Num1z0">
    <w:name w:val="WW8Num1z0"/>
    <w:rsid w:val="00C807CD"/>
    <w:rPr>
      <w:rFonts w:ascii="Symbol" w:eastAsia="Times New Roman" w:hAnsi="Symbol" w:cs="StarSymbol" w:hint="default"/>
      <w:b w:val="0"/>
      <w:bCs w:val="0"/>
      <w:color w:val="auto"/>
      <w:sz w:val="18"/>
      <w:szCs w:val="18"/>
      <w:lang w:val="fr-FR" w:eastAsia="ar-SA" w:bidi="ar-SA"/>
    </w:rPr>
  </w:style>
  <w:style w:type="character" w:customStyle="1" w:styleId="NoSpacingChar">
    <w:name w:val="No Spacing Char"/>
    <w:link w:val="NoSpacing1"/>
    <w:locked/>
    <w:rsid w:val="00C807CD"/>
    <w:rPr>
      <w:rFonts w:ascii="Cambria" w:hAnsi="Cambria"/>
      <w:lang w:bidi="en-US"/>
    </w:rPr>
  </w:style>
  <w:style w:type="paragraph" w:customStyle="1" w:styleId="NoSpacing1">
    <w:name w:val="No Spacing1"/>
    <w:basedOn w:val="Normal"/>
    <w:link w:val="NoSpacingChar"/>
    <w:qFormat/>
    <w:rsid w:val="00C807CD"/>
    <w:pPr>
      <w:spacing w:after="0" w:line="240" w:lineRule="auto"/>
    </w:pPr>
    <w:rPr>
      <w:rFonts w:ascii="Cambria" w:hAnsi="Cambria"/>
      <w:lang w:bidi="en-US"/>
    </w:rPr>
  </w:style>
  <w:style w:type="character" w:customStyle="1" w:styleId="tpa1">
    <w:name w:val="tpa1"/>
    <w:basedOn w:val="Fontdeparagrafimplicit"/>
    <w:rsid w:val="00C807CD"/>
  </w:style>
  <w:style w:type="paragraph" w:customStyle="1" w:styleId="Default">
    <w:name w:val="Default"/>
    <w:rsid w:val="00C807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uprins3">
    <w:name w:val="toc 3"/>
    <w:basedOn w:val="Normal"/>
    <w:next w:val="Normal"/>
    <w:autoRedefine/>
    <w:uiPriority w:val="39"/>
    <w:unhideWhenUsed/>
    <w:rsid w:val="00D77E6B"/>
    <w:pPr>
      <w:tabs>
        <w:tab w:val="left" w:pos="1320"/>
      </w:tabs>
      <w:spacing w:after="0" w:line="259" w:lineRule="auto"/>
      <w:ind w:left="440" w:right="-607"/>
      <w:jc w:val="both"/>
    </w:pPr>
    <w:rPr>
      <w:rFonts w:ascii="Times New Roman" w:eastAsiaTheme="minorEastAsia" w:hAnsi="Times New Roman" w:cs="Times New Roman"/>
      <w:b/>
      <w:noProof/>
      <w:sz w:val="28"/>
      <w:lang w:val="en-US"/>
    </w:rPr>
  </w:style>
  <w:style w:type="paragraph" w:styleId="Cuprins4">
    <w:name w:val="toc 4"/>
    <w:basedOn w:val="Normal"/>
    <w:next w:val="Normal"/>
    <w:autoRedefine/>
    <w:uiPriority w:val="39"/>
    <w:unhideWhenUsed/>
    <w:rsid w:val="00C807CD"/>
    <w:pPr>
      <w:spacing w:after="100" w:line="259" w:lineRule="auto"/>
      <w:ind w:left="660"/>
    </w:pPr>
    <w:rPr>
      <w:rFonts w:eastAsiaTheme="minorEastAsia"/>
      <w:lang w:val="en-US"/>
    </w:rPr>
  </w:style>
  <w:style w:type="paragraph" w:styleId="Cuprins5">
    <w:name w:val="toc 5"/>
    <w:basedOn w:val="Normal"/>
    <w:next w:val="Normal"/>
    <w:autoRedefine/>
    <w:uiPriority w:val="39"/>
    <w:unhideWhenUsed/>
    <w:rsid w:val="00C807CD"/>
    <w:pPr>
      <w:spacing w:after="100" w:line="259" w:lineRule="auto"/>
      <w:ind w:left="880"/>
    </w:pPr>
    <w:rPr>
      <w:rFonts w:eastAsiaTheme="minorEastAsia"/>
      <w:lang w:val="en-US"/>
    </w:rPr>
  </w:style>
  <w:style w:type="paragraph" w:styleId="Cuprins6">
    <w:name w:val="toc 6"/>
    <w:basedOn w:val="Normal"/>
    <w:next w:val="Normal"/>
    <w:autoRedefine/>
    <w:uiPriority w:val="39"/>
    <w:unhideWhenUsed/>
    <w:rsid w:val="00C807CD"/>
    <w:pPr>
      <w:spacing w:after="100" w:line="259" w:lineRule="auto"/>
      <w:ind w:left="1100"/>
    </w:pPr>
    <w:rPr>
      <w:rFonts w:eastAsiaTheme="minorEastAsia"/>
      <w:lang w:val="en-US"/>
    </w:rPr>
  </w:style>
  <w:style w:type="paragraph" w:styleId="Cuprins7">
    <w:name w:val="toc 7"/>
    <w:basedOn w:val="Normal"/>
    <w:next w:val="Normal"/>
    <w:autoRedefine/>
    <w:uiPriority w:val="39"/>
    <w:unhideWhenUsed/>
    <w:rsid w:val="00C807CD"/>
    <w:pPr>
      <w:spacing w:after="100" w:line="259" w:lineRule="auto"/>
      <w:ind w:left="1320"/>
    </w:pPr>
    <w:rPr>
      <w:rFonts w:eastAsiaTheme="minorEastAsia"/>
      <w:lang w:val="en-US"/>
    </w:rPr>
  </w:style>
  <w:style w:type="paragraph" w:styleId="Cuprins8">
    <w:name w:val="toc 8"/>
    <w:basedOn w:val="Normal"/>
    <w:next w:val="Normal"/>
    <w:autoRedefine/>
    <w:uiPriority w:val="39"/>
    <w:unhideWhenUsed/>
    <w:rsid w:val="00C807CD"/>
    <w:pPr>
      <w:spacing w:after="100" w:line="259" w:lineRule="auto"/>
      <w:ind w:left="1540"/>
    </w:pPr>
    <w:rPr>
      <w:rFonts w:eastAsiaTheme="minorEastAsia"/>
      <w:lang w:val="en-US"/>
    </w:rPr>
  </w:style>
  <w:style w:type="paragraph" w:styleId="Cuprins9">
    <w:name w:val="toc 9"/>
    <w:basedOn w:val="Normal"/>
    <w:next w:val="Normal"/>
    <w:autoRedefine/>
    <w:uiPriority w:val="39"/>
    <w:unhideWhenUsed/>
    <w:rsid w:val="00C807CD"/>
    <w:pPr>
      <w:spacing w:after="100" w:line="259" w:lineRule="auto"/>
      <w:ind w:left="1760"/>
    </w:pPr>
    <w:rPr>
      <w:rFonts w:eastAsiaTheme="minorEastAsia"/>
      <w:lang w:val="en-US"/>
    </w:rPr>
  </w:style>
  <w:style w:type="character" w:customStyle="1" w:styleId="contentmaterial">
    <w:name w:val="content_material"/>
    <w:rsid w:val="00C807CD"/>
  </w:style>
  <w:style w:type="paragraph" w:customStyle="1" w:styleId="BodyText">
    <w:name w:val="Body Text~"/>
    <w:basedOn w:val="Normal"/>
    <w:rsid w:val="00C807CD"/>
    <w:pPr>
      <w:widowControl w:val="0"/>
      <w:spacing w:after="0" w:line="240" w:lineRule="auto"/>
      <w:jc w:val="both"/>
    </w:pPr>
    <w:rPr>
      <w:rFonts w:ascii="Times New Roman" w:eastAsia="Times New Roman" w:hAnsi="Times New Roman" w:cs="Times New Roman"/>
      <w:sz w:val="28"/>
      <w:szCs w:val="20"/>
      <w:lang w:eastAsia="ro-RO"/>
    </w:rPr>
  </w:style>
  <w:style w:type="character" w:customStyle="1" w:styleId="Heading2">
    <w:name w:val="Heading #2_"/>
    <w:basedOn w:val="Fontdeparagrafimplicit"/>
    <w:link w:val="Heading20"/>
    <w:uiPriority w:val="99"/>
    <w:locked/>
    <w:rsid w:val="00C807CD"/>
    <w:rPr>
      <w:rFonts w:ascii="Times New Roman" w:hAnsi="Times New Roman" w:cs="Times New Roman"/>
      <w:b/>
      <w:bCs/>
      <w:sz w:val="26"/>
      <w:szCs w:val="26"/>
      <w:shd w:val="clear" w:color="auto" w:fill="FFFFFF"/>
    </w:rPr>
  </w:style>
  <w:style w:type="paragraph" w:customStyle="1" w:styleId="Heading20">
    <w:name w:val="Heading #2"/>
    <w:basedOn w:val="Normal"/>
    <w:link w:val="Heading2"/>
    <w:uiPriority w:val="99"/>
    <w:rsid w:val="00C807CD"/>
    <w:pPr>
      <w:shd w:val="clear" w:color="auto" w:fill="FFFFFF"/>
      <w:spacing w:after="0" w:line="240" w:lineRule="atLeast"/>
      <w:jc w:val="center"/>
      <w:outlineLvl w:val="1"/>
    </w:pPr>
    <w:rPr>
      <w:rFonts w:ascii="Times New Roman" w:hAnsi="Times New Roman" w:cs="Times New Roman"/>
      <w:b/>
      <w:bCs/>
      <w:sz w:val="26"/>
      <w:szCs w:val="26"/>
    </w:rPr>
  </w:style>
  <w:style w:type="numbering" w:customStyle="1" w:styleId="NoList1">
    <w:name w:val="No List1"/>
    <w:next w:val="FrListare"/>
    <w:uiPriority w:val="99"/>
    <w:semiHidden/>
    <w:unhideWhenUsed/>
    <w:rsid w:val="00C807CD"/>
  </w:style>
  <w:style w:type="table" w:customStyle="1" w:styleId="Tabelgril1">
    <w:name w:val="Tabel grilă1"/>
    <w:basedOn w:val="TabelNormal"/>
    <w:next w:val="GrilTabel"/>
    <w:uiPriority w:val="39"/>
    <w:rsid w:val="00C8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Akapit z listą BS Caracter,Outlines a.b.c. Caracter,List_Paragraph Caracter,Multilevel para_II Caracter,Akapit z lista BS Caracter,Header bold Caracter,lp1 Caracter,Heading x1 Caracter,Lista 1 Caracter,lp11 Caracter,bu Caracter"/>
    <w:basedOn w:val="Fontdeparagrafimplicit"/>
    <w:link w:val="Listparagraf"/>
    <w:uiPriority w:val="34"/>
    <w:qFormat/>
    <w:rsid w:val="00C807CD"/>
  </w:style>
  <w:style w:type="paragraph" w:customStyle="1" w:styleId="Standard">
    <w:name w:val="Standard"/>
    <w:rsid w:val="00C807CD"/>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ar-SA"/>
    </w:rPr>
  </w:style>
  <w:style w:type="paragraph" w:styleId="Citatintens">
    <w:name w:val="Intense Quote"/>
    <w:basedOn w:val="Normal"/>
    <w:next w:val="Normal"/>
    <w:link w:val="CitatintensCaracter"/>
    <w:uiPriority w:val="30"/>
    <w:qFormat/>
    <w:rsid w:val="00C807CD"/>
    <w:pPr>
      <w:pBdr>
        <w:bottom w:val="single" w:sz="4" w:space="4" w:color="4F81BD" w:themeColor="accent1"/>
      </w:pBdr>
      <w:spacing w:before="200" w:after="280" w:line="240" w:lineRule="auto"/>
      <w:ind w:left="936" w:right="936"/>
    </w:pPr>
    <w:rPr>
      <w:rFonts w:ascii="Garamond" w:hAnsi="Garamond"/>
      <w:b/>
      <w:bCs/>
      <w:i/>
      <w:iCs/>
      <w:color w:val="4F81BD" w:themeColor="accent1"/>
      <w:sz w:val="24"/>
      <w:lang w:val="en-US"/>
    </w:rPr>
  </w:style>
  <w:style w:type="character" w:customStyle="1" w:styleId="CitatintensCaracter">
    <w:name w:val="Citat intens Caracter"/>
    <w:basedOn w:val="Fontdeparagrafimplicit"/>
    <w:link w:val="Citatintens"/>
    <w:uiPriority w:val="30"/>
    <w:rsid w:val="00C807CD"/>
    <w:rPr>
      <w:rFonts w:ascii="Garamond" w:hAnsi="Garamond"/>
      <w:b/>
      <w:bCs/>
      <w:i/>
      <w:iCs/>
      <w:color w:val="4F81BD" w:themeColor="accent1"/>
      <w:sz w:val="24"/>
      <w:lang w:val="en-US"/>
    </w:rPr>
  </w:style>
  <w:style w:type="character" w:customStyle="1" w:styleId="Bodytext2">
    <w:name w:val="Body text (2)_"/>
    <w:basedOn w:val="Fontdeparagrafimplicit"/>
    <w:link w:val="Bodytext20"/>
    <w:rsid w:val="00E1728A"/>
    <w:rPr>
      <w:rFonts w:ascii="Calibri" w:eastAsia="Calibri" w:hAnsi="Calibri" w:cs="Calibri"/>
      <w:shd w:val="clear" w:color="auto" w:fill="FFFFFF"/>
    </w:rPr>
  </w:style>
  <w:style w:type="paragraph" w:customStyle="1" w:styleId="Bodytext20">
    <w:name w:val="Body text (2)"/>
    <w:basedOn w:val="Normal"/>
    <w:link w:val="Bodytext2"/>
    <w:rsid w:val="00E1728A"/>
    <w:pPr>
      <w:widowControl w:val="0"/>
      <w:shd w:val="clear" w:color="auto" w:fill="FFFFFF"/>
      <w:spacing w:after="0" w:line="428" w:lineRule="exact"/>
      <w:ind w:hanging="540"/>
    </w:pPr>
    <w:rPr>
      <w:rFonts w:ascii="Calibri" w:eastAsia="Calibri" w:hAnsi="Calibri" w:cs="Calibri"/>
    </w:rPr>
  </w:style>
  <w:style w:type="paragraph" w:styleId="Textnotdesubsol">
    <w:name w:val="footnote text"/>
    <w:basedOn w:val="Normal"/>
    <w:link w:val="TextnotdesubsolCaracter"/>
    <w:uiPriority w:val="99"/>
    <w:semiHidden/>
    <w:unhideWhenUsed/>
    <w:rsid w:val="00CB26FC"/>
    <w:pPr>
      <w:suppressAutoHyphens/>
      <w:autoSpaceDN w:val="0"/>
      <w:spacing w:after="0" w:line="240" w:lineRule="auto"/>
      <w:textAlignment w:val="baseline"/>
    </w:pPr>
    <w:rPr>
      <w:rFonts w:ascii="Times New Roman" w:eastAsia="Times New Roman" w:hAnsi="Times New Roman" w:cs="Times New Roman"/>
      <w:sz w:val="20"/>
      <w:szCs w:val="20"/>
      <w:lang w:val="en-US"/>
    </w:rPr>
  </w:style>
  <w:style w:type="character" w:customStyle="1" w:styleId="TextnotdesubsolCaracter">
    <w:name w:val="Text notă de subsol Caracter"/>
    <w:basedOn w:val="Fontdeparagrafimplicit"/>
    <w:link w:val="Textnotdesubsol"/>
    <w:uiPriority w:val="99"/>
    <w:semiHidden/>
    <w:rsid w:val="00CB26FC"/>
    <w:rPr>
      <w:rFonts w:ascii="Times New Roman" w:eastAsia="Times New Roman" w:hAnsi="Times New Roman" w:cs="Times New Roman"/>
      <w:sz w:val="20"/>
      <w:szCs w:val="20"/>
      <w:lang w:val="en-US"/>
    </w:rPr>
  </w:style>
  <w:style w:type="character" w:styleId="Referinnotdesubsol">
    <w:name w:val="footnote reference"/>
    <w:basedOn w:val="Fontdeparagrafimplicit"/>
    <w:uiPriority w:val="99"/>
    <w:semiHidden/>
    <w:unhideWhenUsed/>
    <w:rsid w:val="00CB26FC"/>
    <w:rPr>
      <w:vertAlign w:val="superscript"/>
    </w:rPr>
  </w:style>
  <w:style w:type="paragraph" w:styleId="Textsimplu">
    <w:name w:val="Plain Text"/>
    <w:basedOn w:val="Normal"/>
    <w:link w:val="TextsimpluCaracter"/>
    <w:uiPriority w:val="99"/>
    <w:unhideWhenUsed/>
    <w:rsid w:val="002D59F2"/>
    <w:pPr>
      <w:spacing w:after="0" w:line="240" w:lineRule="auto"/>
    </w:pPr>
    <w:rPr>
      <w:rFonts w:ascii="Calibri" w:hAnsi="Calibri"/>
      <w:szCs w:val="21"/>
    </w:rPr>
  </w:style>
  <w:style w:type="character" w:customStyle="1" w:styleId="TextsimpluCaracter">
    <w:name w:val="Text simplu Caracter"/>
    <w:basedOn w:val="Fontdeparagrafimplicit"/>
    <w:link w:val="Textsimplu"/>
    <w:uiPriority w:val="99"/>
    <w:rsid w:val="002D59F2"/>
    <w:rPr>
      <w:rFonts w:ascii="Calibri" w:hAnsi="Calibri"/>
      <w:szCs w:val="21"/>
    </w:rPr>
  </w:style>
  <w:style w:type="table" w:customStyle="1" w:styleId="Tabelgril2">
    <w:name w:val="Tabel grilă2"/>
    <w:basedOn w:val="TabelNormal"/>
    <w:next w:val="GrilTabel"/>
    <w:uiPriority w:val="59"/>
    <w:rsid w:val="00C00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77181">
      <w:bodyDiv w:val="1"/>
      <w:marLeft w:val="0"/>
      <w:marRight w:val="0"/>
      <w:marTop w:val="0"/>
      <w:marBottom w:val="0"/>
      <w:divBdr>
        <w:top w:val="none" w:sz="0" w:space="0" w:color="auto"/>
        <w:left w:val="none" w:sz="0" w:space="0" w:color="auto"/>
        <w:bottom w:val="none" w:sz="0" w:space="0" w:color="auto"/>
        <w:right w:val="none" w:sz="0" w:space="0" w:color="auto"/>
      </w:divBdr>
    </w:div>
    <w:div w:id="394865238">
      <w:bodyDiv w:val="1"/>
      <w:marLeft w:val="0"/>
      <w:marRight w:val="0"/>
      <w:marTop w:val="0"/>
      <w:marBottom w:val="0"/>
      <w:divBdr>
        <w:top w:val="none" w:sz="0" w:space="0" w:color="auto"/>
        <w:left w:val="none" w:sz="0" w:space="0" w:color="auto"/>
        <w:bottom w:val="none" w:sz="0" w:space="0" w:color="auto"/>
        <w:right w:val="none" w:sz="0" w:space="0" w:color="auto"/>
      </w:divBdr>
    </w:div>
    <w:div w:id="565452302">
      <w:bodyDiv w:val="1"/>
      <w:marLeft w:val="0"/>
      <w:marRight w:val="0"/>
      <w:marTop w:val="0"/>
      <w:marBottom w:val="0"/>
      <w:divBdr>
        <w:top w:val="none" w:sz="0" w:space="0" w:color="auto"/>
        <w:left w:val="none" w:sz="0" w:space="0" w:color="auto"/>
        <w:bottom w:val="none" w:sz="0" w:space="0" w:color="auto"/>
        <w:right w:val="none" w:sz="0" w:space="0" w:color="auto"/>
      </w:divBdr>
    </w:div>
    <w:div w:id="707418133">
      <w:bodyDiv w:val="1"/>
      <w:marLeft w:val="0"/>
      <w:marRight w:val="0"/>
      <w:marTop w:val="0"/>
      <w:marBottom w:val="0"/>
      <w:divBdr>
        <w:top w:val="none" w:sz="0" w:space="0" w:color="auto"/>
        <w:left w:val="none" w:sz="0" w:space="0" w:color="auto"/>
        <w:bottom w:val="none" w:sz="0" w:space="0" w:color="auto"/>
        <w:right w:val="none" w:sz="0" w:space="0" w:color="auto"/>
      </w:divBdr>
    </w:div>
    <w:div w:id="730466274">
      <w:bodyDiv w:val="1"/>
      <w:marLeft w:val="0"/>
      <w:marRight w:val="0"/>
      <w:marTop w:val="0"/>
      <w:marBottom w:val="0"/>
      <w:divBdr>
        <w:top w:val="none" w:sz="0" w:space="0" w:color="auto"/>
        <w:left w:val="none" w:sz="0" w:space="0" w:color="auto"/>
        <w:bottom w:val="none" w:sz="0" w:space="0" w:color="auto"/>
        <w:right w:val="none" w:sz="0" w:space="0" w:color="auto"/>
      </w:divBdr>
    </w:div>
    <w:div w:id="761485364">
      <w:bodyDiv w:val="1"/>
      <w:marLeft w:val="0"/>
      <w:marRight w:val="0"/>
      <w:marTop w:val="0"/>
      <w:marBottom w:val="0"/>
      <w:divBdr>
        <w:top w:val="none" w:sz="0" w:space="0" w:color="auto"/>
        <w:left w:val="none" w:sz="0" w:space="0" w:color="auto"/>
        <w:bottom w:val="none" w:sz="0" w:space="0" w:color="auto"/>
        <w:right w:val="none" w:sz="0" w:space="0" w:color="auto"/>
      </w:divBdr>
    </w:div>
    <w:div w:id="908344669">
      <w:bodyDiv w:val="1"/>
      <w:marLeft w:val="0"/>
      <w:marRight w:val="0"/>
      <w:marTop w:val="0"/>
      <w:marBottom w:val="0"/>
      <w:divBdr>
        <w:top w:val="none" w:sz="0" w:space="0" w:color="auto"/>
        <w:left w:val="none" w:sz="0" w:space="0" w:color="auto"/>
        <w:bottom w:val="none" w:sz="0" w:space="0" w:color="auto"/>
        <w:right w:val="none" w:sz="0" w:space="0" w:color="auto"/>
      </w:divBdr>
    </w:div>
    <w:div w:id="962462541">
      <w:bodyDiv w:val="1"/>
      <w:marLeft w:val="0"/>
      <w:marRight w:val="0"/>
      <w:marTop w:val="0"/>
      <w:marBottom w:val="0"/>
      <w:divBdr>
        <w:top w:val="none" w:sz="0" w:space="0" w:color="auto"/>
        <w:left w:val="none" w:sz="0" w:space="0" w:color="auto"/>
        <w:bottom w:val="none" w:sz="0" w:space="0" w:color="auto"/>
        <w:right w:val="none" w:sz="0" w:space="0" w:color="auto"/>
      </w:divBdr>
    </w:div>
    <w:div w:id="1177889755">
      <w:bodyDiv w:val="1"/>
      <w:marLeft w:val="0"/>
      <w:marRight w:val="0"/>
      <w:marTop w:val="0"/>
      <w:marBottom w:val="0"/>
      <w:divBdr>
        <w:top w:val="none" w:sz="0" w:space="0" w:color="auto"/>
        <w:left w:val="none" w:sz="0" w:space="0" w:color="auto"/>
        <w:bottom w:val="none" w:sz="0" w:space="0" w:color="auto"/>
        <w:right w:val="none" w:sz="0" w:space="0" w:color="auto"/>
      </w:divBdr>
    </w:div>
    <w:div w:id="1271477444">
      <w:bodyDiv w:val="1"/>
      <w:marLeft w:val="0"/>
      <w:marRight w:val="0"/>
      <w:marTop w:val="0"/>
      <w:marBottom w:val="0"/>
      <w:divBdr>
        <w:top w:val="none" w:sz="0" w:space="0" w:color="auto"/>
        <w:left w:val="none" w:sz="0" w:space="0" w:color="auto"/>
        <w:bottom w:val="none" w:sz="0" w:space="0" w:color="auto"/>
        <w:right w:val="none" w:sz="0" w:space="0" w:color="auto"/>
      </w:divBdr>
    </w:div>
    <w:div w:id="1301030788">
      <w:bodyDiv w:val="1"/>
      <w:marLeft w:val="0"/>
      <w:marRight w:val="0"/>
      <w:marTop w:val="0"/>
      <w:marBottom w:val="0"/>
      <w:divBdr>
        <w:top w:val="none" w:sz="0" w:space="0" w:color="auto"/>
        <w:left w:val="none" w:sz="0" w:space="0" w:color="auto"/>
        <w:bottom w:val="none" w:sz="0" w:space="0" w:color="auto"/>
        <w:right w:val="none" w:sz="0" w:space="0" w:color="auto"/>
      </w:divBdr>
    </w:div>
    <w:div w:id="1333266241">
      <w:bodyDiv w:val="1"/>
      <w:marLeft w:val="0"/>
      <w:marRight w:val="0"/>
      <w:marTop w:val="0"/>
      <w:marBottom w:val="0"/>
      <w:divBdr>
        <w:top w:val="none" w:sz="0" w:space="0" w:color="auto"/>
        <w:left w:val="none" w:sz="0" w:space="0" w:color="auto"/>
        <w:bottom w:val="none" w:sz="0" w:space="0" w:color="auto"/>
        <w:right w:val="none" w:sz="0" w:space="0" w:color="auto"/>
      </w:divBdr>
    </w:div>
    <w:div w:id="1449351386">
      <w:bodyDiv w:val="1"/>
      <w:marLeft w:val="0"/>
      <w:marRight w:val="0"/>
      <w:marTop w:val="0"/>
      <w:marBottom w:val="0"/>
      <w:divBdr>
        <w:top w:val="none" w:sz="0" w:space="0" w:color="auto"/>
        <w:left w:val="none" w:sz="0" w:space="0" w:color="auto"/>
        <w:bottom w:val="none" w:sz="0" w:space="0" w:color="auto"/>
        <w:right w:val="none" w:sz="0" w:space="0" w:color="auto"/>
      </w:divBdr>
    </w:div>
    <w:div w:id="1784491214">
      <w:bodyDiv w:val="1"/>
      <w:marLeft w:val="0"/>
      <w:marRight w:val="0"/>
      <w:marTop w:val="0"/>
      <w:marBottom w:val="0"/>
      <w:divBdr>
        <w:top w:val="none" w:sz="0" w:space="0" w:color="auto"/>
        <w:left w:val="none" w:sz="0" w:space="0" w:color="auto"/>
        <w:bottom w:val="none" w:sz="0" w:space="0" w:color="auto"/>
        <w:right w:val="none" w:sz="0" w:space="0" w:color="auto"/>
      </w:divBdr>
    </w:div>
    <w:div w:id="1831560307">
      <w:bodyDiv w:val="1"/>
      <w:marLeft w:val="0"/>
      <w:marRight w:val="0"/>
      <w:marTop w:val="0"/>
      <w:marBottom w:val="0"/>
      <w:divBdr>
        <w:top w:val="none" w:sz="0" w:space="0" w:color="auto"/>
        <w:left w:val="none" w:sz="0" w:space="0" w:color="auto"/>
        <w:bottom w:val="none" w:sz="0" w:space="0" w:color="auto"/>
        <w:right w:val="none" w:sz="0" w:space="0" w:color="auto"/>
      </w:divBdr>
    </w:div>
    <w:div w:id="1838685269">
      <w:bodyDiv w:val="1"/>
      <w:marLeft w:val="0"/>
      <w:marRight w:val="0"/>
      <w:marTop w:val="0"/>
      <w:marBottom w:val="0"/>
      <w:divBdr>
        <w:top w:val="none" w:sz="0" w:space="0" w:color="auto"/>
        <w:left w:val="none" w:sz="0" w:space="0" w:color="auto"/>
        <w:bottom w:val="none" w:sz="0" w:space="0" w:color="auto"/>
        <w:right w:val="none" w:sz="0" w:space="0" w:color="auto"/>
      </w:divBdr>
    </w:div>
    <w:div w:id="1881282898">
      <w:bodyDiv w:val="1"/>
      <w:marLeft w:val="0"/>
      <w:marRight w:val="0"/>
      <w:marTop w:val="0"/>
      <w:marBottom w:val="0"/>
      <w:divBdr>
        <w:top w:val="none" w:sz="0" w:space="0" w:color="auto"/>
        <w:left w:val="none" w:sz="0" w:space="0" w:color="auto"/>
        <w:bottom w:val="none" w:sz="0" w:space="0" w:color="auto"/>
        <w:right w:val="none" w:sz="0" w:space="0" w:color="auto"/>
      </w:divBdr>
    </w:div>
    <w:div w:id="1914898165">
      <w:bodyDiv w:val="1"/>
      <w:marLeft w:val="0"/>
      <w:marRight w:val="0"/>
      <w:marTop w:val="0"/>
      <w:marBottom w:val="0"/>
      <w:divBdr>
        <w:top w:val="none" w:sz="0" w:space="0" w:color="auto"/>
        <w:left w:val="none" w:sz="0" w:space="0" w:color="auto"/>
        <w:bottom w:val="none" w:sz="0" w:space="0" w:color="auto"/>
        <w:right w:val="none" w:sz="0" w:space="0" w:color="auto"/>
      </w:divBdr>
    </w:div>
    <w:div w:id="193496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9AA432-14D4-4E20-92B3-F4A4C115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21956</Words>
  <Characters>125151</Characters>
  <Application>Microsoft Office Word</Application>
  <DocSecurity>0</DocSecurity>
  <Lines>1042</Lines>
  <Paragraphs>293</Paragraphs>
  <ScaleCrop>false</ScaleCrop>
  <Company/>
  <LinksUpToDate>false</LinksUpToDate>
  <CharactersWithSpaces>146814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2023-02-28T08:03:00Z</dcterms:created>
  <dcterms:modified xsi:type="dcterms:W3CDTF">2023-02-28T08:03:00Z</dcterms:modified>
</cp:coreProperties>
</file>