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03F" w:rsidRDefault="000A403F" w:rsidP="000A403F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</w:pPr>
      <w:r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Întrebări frecvente</w:t>
      </w:r>
    </w:p>
    <w:p w:rsidR="000A403F" w:rsidRPr="000A403F" w:rsidRDefault="000A403F" w:rsidP="000A403F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Titlu: Cum puteţi obţine finanţare pentru instalarea panourilor fotovoltaice și a pompelor de căldură în blocurile din Sectorul 2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 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 </w:t>
      </w: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Marţi, 9 aprilie 2024, am lansat apelul de proiecte prin care cei interesați pot obține finanțări nerambursabile pentru activități nonprofit din domeniile mediu, sport, educație și social, în conformitate cu Legea 350/2005.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 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 xml:space="preserve">O noutate absolută în acest an este modificarea componentei de mediu după modelul de bune practici al Asociației </w:t>
      </w:r>
      <w:proofErr w:type="spellStart"/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ÎntreVecini</w:t>
      </w:r>
      <w:proofErr w:type="spellEnd"/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, prin care vom putea finanța echiparea blocurilor cu panouri fotovoltaice și pompe de căldură, precum și realizarea de activități de dezvoltare comunitară sustenabilă.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Dorim să încurajăm astfel participarea activă a cetățenilor Sectorului 2 la procesul de tranziție la neutralitatea climatică.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 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Pentru a afla mai multe informații despre cum puteţi obţine finanţare pentru instalarea panourilor fotovoltaice și a pompelor de căldură în blocurile din Sectorul 2, vă invităm să parcurgeţi în continuare seria de răspunsuri la cele mai frecvente întrebări.   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 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Întrebări frecvente şi răspunsuri</w:t>
      </w:r>
    </w:p>
    <w:p w:rsidR="000A403F" w:rsidRPr="000A403F" w:rsidRDefault="000A403F" w:rsidP="000A403F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szCs w:val="28"/>
          <w:shd w:val="clear" w:color="auto" w:fill="FFFFFF"/>
          <w:lang w:eastAsia="ro-RO"/>
        </w:rPr>
        <w:br/>
      </w: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1.</w:t>
      </w:r>
      <w:r w:rsidRPr="000A403F">
        <w:rPr>
          <w:rFonts w:ascii="Tahoma" w:eastAsia="Times New Roman" w:hAnsi="Tahoma" w:cs="Tahoma"/>
          <w:color w:val="000000"/>
          <w:sz w:val="14"/>
          <w:szCs w:val="14"/>
          <w:shd w:val="clear" w:color="auto" w:fill="FFFFFF"/>
          <w:lang w:eastAsia="ro-RO"/>
        </w:rPr>
        <w:t> 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În ce perioadă pot fi depuse aplicaţiile?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szCs w:val="28"/>
          <w:shd w:val="clear" w:color="auto" w:fill="FFFFFF"/>
          <w:lang w:eastAsia="ro-RO"/>
        </w:rPr>
        <w:br/>
      </w: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9 aprilie - 10 mai 2024.</w:t>
      </w:r>
    </w:p>
    <w:p w:rsidR="000A403F" w:rsidRPr="000A403F" w:rsidRDefault="000A403F" w:rsidP="000A403F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 </w:t>
      </w:r>
    </w:p>
    <w:p w:rsidR="000A403F" w:rsidRPr="000A403F" w:rsidRDefault="000A403F" w:rsidP="000A40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2.</w:t>
      </w:r>
      <w:r w:rsidRPr="000A403F">
        <w:rPr>
          <w:rFonts w:ascii="Tahoma" w:eastAsia="Times New Roman" w:hAnsi="Tahoma" w:cs="Tahoma"/>
          <w:color w:val="000000"/>
          <w:sz w:val="14"/>
          <w:szCs w:val="14"/>
          <w:shd w:val="clear" w:color="auto" w:fill="FFFFFF"/>
          <w:lang w:eastAsia="ro-RO"/>
        </w:rPr>
        <w:t> 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Cine poate aplica?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szCs w:val="28"/>
          <w:shd w:val="clear" w:color="auto" w:fill="FFFFFF"/>
          <w:lang w:eastAsia="ro-RO"/>
        </w:rPr>
        <w:br/>
      </w: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ONG-urile care au prevăzute în statut activităţi de mediu. Recomandăm un parteneriat între ONG şi asociaţia de proprietari ce urmează a fi beneficiar.</w:t>
      </w:r>
    </w:p>
    <w:p w:rsidR="000A403F" w:rsidRPr="000A403F" w:rsidRDefault="000A403F" w:rsidP="000A40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 </w:t>
      </w:r>
    </w:p>
    <w:p w:rsidR="000A403F" w:rsidRPr="000A403F" w:rsidRDefault="000A403F" w:rsidP="007B386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3.</w:t>
      </w:r>
      <w:r w:rsidRPr="000A403F">
        <w:rPr>
          <w:rFonts w:ascii="Tahoma" w:eastAsia="Times New Roman" w:hAnsi="Tahoma" w:cs="Tahoma"/>
          <w:color w:val="000000"/>
          <w:sz w:val="14"/>
          <w:szCs w:val="14"/>
          <w:shd w:val="clear" w:color="auto" w:fill="FFFFFF"/>
          <w:lang w:eastAsia="ro-RO"/>
        </w:rPr>
        <w:t> 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Pe ce perioadă se întinde montarea panourilor fotovoltaice la o asociaţie de proprietari?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Durata efectivă a lucrărilor nu este mai mare de 2-3 luni.</w:t>
      </w:r>
    </w:p>
    <w:p w:rsidR="000A403F" w:rsidRPr="000A403F" w:rsidRDefault="000A403F" w:rsidP="000A403F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 </w:t>
      </w:r>
    </w:p>
    <w:p w:rsidR="007B386B" w:rsidRDefault="000A403F" w:rsidP="007B386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4.</w:t>
      </w:r>
      <w:r w:rsidRPr="000A403F">
        <w:rPr>
          <w:rFonts w:ascii="Tahoma" w:eastAsia="Times New Roman" w:hAnsi="Tahoma" w:cs="Tahoma"/>
          <w:color w:val="000000"/>
          <w:sz w:val="14"/>
          <w:szCs w:val="14"/>
          <w:shd w:val="clear" w:color="auto" w:fill="FFFFFF"/>
          <w:lang w:eastAsia="ro-RO"/>
        </w:rPr>
        <w:t> 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Odată cu instalarea panourilor fotovoltaice se reface şi acoperişul clădirii?</w:t>
      </w:r>
    </w:p>
    <w:p w:rsidR="000A403F" w:rsidRPr="000A403F" w:rsidRDefault="000A403F" w:rsidP="007B386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Nu, acesta nu este un program de reabilitare. Refacerea acoperişului se poate face din surse financiare externe proiectului finanțat conform legii 350/2005.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 </w:t>
      </w:r>
    </w:p>
    <w:p w:rsidR="000A403F" w:rsidRPr="000A403F" w:rsidRDefault="000A403F" w:rsidP="000A40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5.</w:t>
      </w:r>
      <w:r w:rsidRPr="000A403F">
        <w:rPr>
          <w:rFonts w:ascii="Tahoma" w:eastAsia="Times New Roman" w:hAnsi="Tahoma" w:cs="Tahoma"/>
          <w:color w:val="000000"/>
          <w:sz w:val="14"/>
          <w:szCs w:val="14"/>
          <w:shd w:val="clear" w:color="auto" w:fill="FFFFFF"/>
          <w:lang w:eastAsia="ro-RO"/>
        </w:rPr>
        <w:t> 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Ce este o pompă de căldură?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szCs w:val="28"/>
          <w:shd w:val="clear" w:color="auto" w:fill="FFFFFF"/>
          <w:lang w:eastAsia="ro-RO"/>
        </w:rPr>
        <w:br/>
      </w: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O pompă de căldură aer/apă extrage căldură din aerul exterior folosind o unitate exterioară. Chiar și atunci când afară îngheață, se poate genera suficientă căldură datorită agentului frigorific.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lastRenderedPageBreak/>
        <w:t> </w:t>
      </w:r>
    </w:p>
    <w:p w:rsidR="000A403F" w:rsidRPr="000A403F" w:rsidRDefault="000A403F" w:rsidP="000A40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6.</w:t>
      </w:r>
      <w:r w:rsidRPr="000A403F">
        <w:rPr>
          <w:rFonts w:ascii="Tahoma" w:eastAsia="Times New Roman" w:hAnsi="Tahoma" w:cs="Tahoma"/>
          <w:color w:val="000000"/>
          <w:sz w:val="14"/>
          <w:szCs w:val="14"/>
          <w:shd w:val="clear" w:color="auto" w:fill="FFFFFF"/>
          <w:lang w:eastAsia="ro-RO"/>
        </w:rPr>
        <w:t> 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Se pot asocia mai multe scări de bloc într-un proiect?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szCs w:val="28"/>
          <w:shd w:val="clear" w:color="auto" w:fill="FFFFFF"/>
          <w:lang w:eastAsia="ro-RO"/>
        </w:rPr>
        <w:br/>
      </w: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Da, pot fi asociate mai multe scări de bloc.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color w:val="252525"/>
          <w:sz w:val="16"/>
          <w:szCs w:val="16"/>
          <w:lang w:eastAsia="ro-RO"/>
        </w:rPr>
        <w:t> </w:t>
      </w:r>
    </w:p>
    <w:p w:rsidR="0000036E" w:rsidRDefault="000A403F" w:rsidP="007B386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7.</w:t>
      </w:r>
      <w:r w:rsidRPr="000A403F">
        <w:rPr>
          <w:rFonts w:ascii="Tahoma" w:eastAsia="Times New Roman" w:hAnsi="Tahoma" w:cs="Tahoma"/>
          <w:color w:val="000000"/>
          <w:sz w:val="14"/>
          <w:szCs w:val="14"/>
          <w:shd w:val="clear" w:color="auto" w:fill="FFFFFF"/>
          <w:lang w:eastAsia="ro-RO"/>
        </w:rPr>
        <w:t> </w:t>
      </w:r>
      <w:r w:rsidRPr="000A403F">
        <w:rPr>
          <w:rFonts w:ascii="Tahoma" w:eastAsia="Times New Roman" w:hAnsi="Tahoma" w:cs="Tahoma"/>
          <w:color w:val="252525"/>
          <w:sz w:val="16"/>
          <w:szCs w:val="16"/>
          <w:lang w:eastAsia="ro-RO"/>
        </w:rPr>
        <w:t> 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Se pot monta pompe de c</w:t>
      </w:r>
      <w:r w:rsidR="007B386B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ă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ldură pe casa scării, pe camera tehnică a liftului sau în alte spații tehnice la interior?</w:t>
      </w:r>
    </w:p>
    <w:p w:rsidR="000A403F" w:rsidRPr="000A403F" w:rsidRDefault="000A403F" w:rsidP="007B386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Nu, pompa de căldură aer-apă se instalează în exteriorul clădirii și necesită aprox. 15-20 mp.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color w:val="252525"/>
          <w:sz w:val="16"/>
          <w:szCs w:val="16"/>
          <w:lang w:eastAsia="ro-RO"/>
        </w:rPr>
        <w:t> </w:t>
      </w:r>
    </w:p>
    <w:p w:rsidR="0000036E" w:rsidRDefault="000A403F" w:rsidP="0000036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8.</w:t>
      </w:r>
      <w:r w:rsidRPr="000A403F">
        <w:rPr>
          <w:rFonts w:ascii="Tahoma" w:eastAsia="Times New Roman" w:hAnsi="Tahoma" w:cs="Tahoma"/>
          <w:color w:val="000000"/>
          <w:sz w:val="14"/>
          <w:szCs w:val="14"/>
          <w:shd w:val="clear" w:color="auto" w:fill="FFFFFF"/>
          <w:lang w:eastAsia="ro-RO"/>
        </w:rPr>
        <w:t> 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Este suficientă o singură pompă de c</w:t>
      </w:r>
      <w:r w:rsidR="0000036E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 xml:space="preserve">ăldură pentru 40 de 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apartamente?</w:t>
      </w:r>
    </w:p>
    <w:p w:rsidR="000A403F" w:rsidRPr="000A403F" w:rsidRDefault="000A403F" w:rsidP="0000036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Nu, dar se pot instala pompe de c</w:t>
      </w:r>
      <w:r w:rsidR="0000036E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ă</w:t>
      </w: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ldură în cascadă.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 </w:t>
      </w:r>
    </w:p>
    <w:p w:rsidR="0000036E" w:rsidRDefault="000A403F" w:rsidP="0000036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9.</w:t>
      </w:r>
      <w:r w:rsidRPr="000A403F">
        <w:rPr>
          <w:rFonts w:ascii="Tahoma" w:eastAsia="Times New Roman" w:hAnsi="Tahoma" w:cs="Tahoma"/>
          <w:color w:val="000000"/>
          <w:sz w:val="14"/>
          <w:szCs w:val="14"/>
          <w:shd w:val="clear" w:color="auto" w:fill="FFFFFF"/>
          <w:lang w:eastAsia="ro-RO"/>
        </w:rPr>
        <w:t> </w:t>
      </w:r>
      <w:r w:rsidRPr="000A403F">
        <w:rPr>
          <w:rFonts w:ascii="Tahoma" w:eastAsia="Times New Roman" w:hAnsi="Tahoma" w:cs="Tahoma"/>
          <w:color w:val="252525"/>
          <w:sz w:val="16"/>
          <w:szCs w:val="16"/>
          <w:lang w:eastAsia="ro-RO"/>
        </w:rPr>
        <w:t> 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Dacă se instalează pompe de c</w:t>
      </w:r>
      <w:r w:rsidR="0000036E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ă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ldură se poate renunța la termoficarea clasică?</w:t>
      </w:r>
    </w:p>
    <w:p w:rsidR="000A403F" w:rsidRPr="000A403F" w:rsidRDefault="000A403F" w:rsidP="0000036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Nu, pompa de c</w:t>
      </w:r>
      <w:r w:rsidR="0000036E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ă</w:t>
      </w: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ldură funcționează ca un ajutor pe lângă termoficarea existentă.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 </w:t>
      </w:r>
    </w:p>
    <w:p w:rsidR="0000036E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10.</w:t>
      </w:r>
      <w:r w:rsidR="0000036E">
        <w:rPr>
          <w:rFonts w:ascii="Tahoma" w:eastAsia="Times New Roman" w:hAnsi="Tahoma" w:cs="Tahoma"/>
          <w:color w:val="000000"/>
          <w:sz w:val="14"/>
          <w:szCs w:val="14"/>
          <w:shd w:val="clear" w:color="auto" w:fill="FFFFFF"/>
          <w:lang w:eastAsia="ro-RO"/>
        </w:rPr>
        <w:t xml:space="preserve"> 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Odată cu instalarea pompei de căldură se renunță la repartitoare?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Nu.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color w:val="252525"/>
          <w:sz w:val="16"/>
          <w:szCs w:val="16"/>
          <w:lang w:eastAsia="ro-RO"/>
        </w:rPr>
        <w:t> </w:t>
      </w:r>
    </w:p>
    <w:p w:rsidR="0000036E" w:rsidRDefault="000A403F" w:rsidP="0000036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11.</w:t>
      </w:r>
      <w:r w:rsidRPr="000A403F">
        <w:rPr>
          <w:rFonts w:ascii="Tahoma" w:eastAsia="Times New Roman" w:hAnsi="Tahoma" w:cs="Tahoma"/>
          <w:color w:val="000000"/>
          <w:sz w:val="14"/>
          <w:szCs w:val="14"/>
          <w:shd w:val="clear" w:color="auto" w:fill="FFFFFF"/>
          <w:lang w:eastAsia="ro-RO"/>
        </w:rPr>
        <w:t>  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Energia electrică obținută de la panourile fotovoltaice este suficientă pentru a alimenta pompa de c</w:t>
      </w:r>
      <w:r w:rsidR="0000036E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ă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ldură?</w:t>
      </w:r>
    </w:p>
    <w:p w:rsidR="000A403F" w:rsidRPr="000A403F" w:rsidRDefault="000A403F" w:rsidP="0000036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color w:val="252525"/>
          <w:sz w:val="16"/>
          <w:szCs w:val="16"/>
          <w:lang w:eastAsia="ro-RO"/>
        </w:rPr>
        <w:t> </w:t>
      </w:r>
      <w:r w:rsidRPr="0000036E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Nu, este necesar un aport de energie din reţea.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color w:val="252525"/>
          <w:sz w:val="16"/>
          <w:szCs w:val="16"/>
          <w:lang w:eastAsia="ro-RO"/>
        </w:rPr>
        <w:t> </w:t>
      </w:r>
    </w:p>
    <w:p w:rsidR="0000036E" w:rsidRDefault="000A403F" w:rsidP="0000036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12.</w:t>
      </w:r>
      <w:r w:rsidRPr="000A403F">
        <w:rPr>
          <w:rFonts w:ascii="Tahoma" w:eastAsia="Times New Roman" w:hAnsi="Tahoma" w:cs="Tahoma"/>
          <w:color w:val="000000"/>
          <w:sz w:val="14"/>
          <w:szCs w:val="14"/>
          <w:shd w:val="clear" w:color="auto" w:fill="FFFFFF"/>
          <w:lang w:eastAsia="ro-RO"/>
        </w:rPr>
        <w:t>   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Sunt incluse în proiect baterii pentru stocarea energiei obţinute de la panourile fotovoltaice?</w:t>
      </w:r>
    </w:p>
    <w:p w:rsidR="000A403F" w:rsidRPr="000A403F" w:rsidRDefault="000A403F" w:rsidP="0000036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Nu, dar acestea pot fi achiziţionate separat de către asociația de proprietari.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color w:val="252525"/>
          <w:sz w:val="16"/>
          <w:szCs w:val="16"/>
          <w:lang w:eastAsia="ro-RO"/>
        </w:rPr>
        <w:t> </w:t>
      </w:r>
    </w:p>
    <w:p w:rsidR="0000036E" w:rsidRDefault="000A403F" w:rsidP="0000036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13.</w:t>
      </w:r>
      <w:r w:rsidRPr="000A403F">
        <w:rPr>
          <w:rFonts w:ascii="Tahoma" w:eastAsia="Times New Roman" w:hAnsi="Tahoma" w:cs="Tahoma"/>
          <w:color w:val="000000"/>
          <w:sz w:val="14"/>
          <w:szCs w:val="14"/>
          <w:shd w:val="clear" w:color="auto" w:fill="FFFFFF"/>
          <w:lang w:eastAsia="ro-RO"/>
        </w:rPr>
        <w:t> 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Este necesar un certificat de urbanism pentru a fi instalate panourile fotovoltaice?</w:t>
      </w:r>
    </w:p>
    <w:p w:rsidR="000A403F" w:rsidRPr="0000036E" w:rsidRDefault="000A403F" w:rsidP="0000036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</w:pPr>
      <w:r w:rsidRPr="0000036E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 Nu.</w:t>
      </w:r>
    </w:p>
    <w:p w:rsidR="000A403F" w:rsidRPr="0000036E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8"/>
          <w:szCs w:val="16"/>
          <w:lang w:eastAsia="ro-RO"/>
        </w:rPr>
      </w:pPr>
      <w:r w:rsidRPr="0000036E">
        <w:rPr>
          <w:rFonts w:ascii="Tahoma" w:eastAsia="Times New Roman" w:hAnsi="Tahoma" w:cs="Tahoma"/>
          <w:b/>
          <w:bCs/>
          <w:color w:val="000000"/>
          <w:sz w:val="20"/>
          <w:lang w:eastAsia="ro-RO"/>
        </w:rPr>
        <w:t> 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14.</w:t>
      </w:r>
      <w:r w:rsidRPr="000A403F">
        <w:rPr>
          <w:rFonts w:ascii="Tahoma" w:eastAsia="Times New Roman" w:hAnsi="Tahoma" w:cs="Tahoma"/>
          <w:color w:val="000000"/>
          <w:sz w:val="14"/>
          <w:szCs w:val="14"/>
          <w:shd w:val="clear" w:color="auto" w:fill="FFFFFF"/>
          <w:lang w:eastAsia="ro-RO"/>
        </w:rPr>
        <w:t>  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În proprietatea cui vor fi echipamentele la încheierea proiectului?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szCs w:val="28"/>
          <w:shd w:val="clear" w:color="auto" w:fill="FFFFFF"/>
          <w:lang w:eastAsia="ro-RO"/>
        </w:rPr>
        <w:br/>
      </w: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Echipamentele rămân în proprietatea asociației de proprietari.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color w:val="252525"/>
          <w:sz w:val="16"/>
          <w:szCs w:val="16"/>
          <w:lang w:eastAsia="ro-RO"/>
        </w:rPr>
        <w:t> </w:t>
      </w:r>
    </w:p>
    <w:p w:rsidR="000A403F" w:rsidRDefault="000A403F" w:rsidP="00622D0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15.</w:t>
      </w:r>
      <w:r w:rsidRPr="000A403F">
        <w:rPr>
          <w:rFonts w:ascii="Tahoma" w:eastAsia="Times New Roman" w:hAnsi="Tahoma" w:cs="Tahoma"/>
          <w:color w:val="000000"/>
          <w:sz w:val="14"/>
          <w:szCs w:val="14"/>
          <w:shd w:val="clear" w:color="auto" w:fill="FFFFFF"/>
          <w:lang w:eastAsia="ro-RO"/>
        </w:rPr>
        <w:t xml:space="preserve">  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Există posibilitatea de a aplica doar pentru achiziționarea pompelor de căldură?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 xml:space="preserve">Nu. Regulamentul prevede în Anexa 3, la domeniul Mediu ca obligatorii instalarea de tehnologii regenerabile pentru clădirile / blocurile cu minimum 20 de apartamente, ce au constituită o asociație de proprietari, cu excepția celor încadrate în clasa I de risc seismic și realizarea a minimum 3, maximum 5 activități de dezvoltare comunitară sustenabilă din cele enumerate de Autoritatea finanțatoare.   Pompele de </w:t>
      </w:r>
      <w:proofErr w:type="spellStart"/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caldură</w:t>
      </w:r>
      <w:proofErr w:type="spellEnd"/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 xml:space="preserve"> sunt un element opțional.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color w:val="252525"/>
          <w:sz w:val="16"/>
          <w:szCs w:val="16"/>
          <w:lang w:eastAsia="ro-RO"/>
        </w:rPr>
        <w:t> </w:t>
      </w:r>
    </w:p>
    <w:p w:rsidR="000A403F" w:rsidRPr="000A403F" w:rsidRDefault="000A403F" w:rsidP="000A40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lastRenderedPageBreak/>
        <w:t>16.</w:t>
      </w:r>
      <w:r w:rsidRPr="000A403F">
        <w:rPr>
          <w:rFonts w:ascii="Tahoma" w:eastAsia="Times New Roman" w:hAnsi="Tahoma" w:cs="Tahoma"/>
          <w:color w:val="000000"/>
          <w:sz w:val="14"/>
          <w:szCs w:val="14"/>
          <w:shd w:val="clear" w:color="auto" w:fill="FFFFFF"/>
          <w:lang w:eastAsia="ro-RO"/>
        </w:rPr>
        <w:t xml:space="preserve">  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La apelul de proiecte poate participa orice tip de ONG?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szCs w:val="28"/>
          <w:shd w:val="clear" w:color="auto" w:fill="FFFFFF"/>
          <w:lang w:eastAsia="ro-RO"/>
        </w:rPr>
        <w:br/>
      </w: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Nu, sunt eligibile doar ONG-urile constituite conform legii și care îndeplinesc criteriile de eligibilitate prevăzute de Regulament, respectiv: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i/>
          <w:iCs/>
          <w:color w:val="000000"/>
          <w:sz w:val="28"/>
          <w:lang w:eastAsia="ro-RO"/>
        </w:rPr>
        <w:t>a.</w:t>
      </w:r>
      <w:r w:rsidRPr="000A403F">
        <w:rPr>
          <w:rFonts w:ascii="Tahoma" w:eastAsia="Times New Roman" w:hAnsi="Tahoma" w:cs="Tahoma"/>
          <w:color w:val="000000"/>
          <w:sz w:val="14"/>
          <w:szCs w:val="14"/>
          <w:shd w:val="clear" w:color="auto" w:fill="FFFFFF"/>
          <w:lang w:eastAsia="ro-RO"/>
        </w:rPr>
        <w:t> </w:t>
      </w:r>
      <w:r w:rsidRPr="000A403F">
        <w:rPr>
          <w:rFonts w:ascii="Tahoma" w:eastAsia="Times New Roman" w:hAnsi="Tahoma" w:cs="Tahoma"/>
          <w:i/>
          <w:iCs/>
          <w:color w:val="000000"/>
          <w:sz w:val="28"/>
          <w:lang w:eastAsia="ro-RO"/>
        </w:rPr>
        <w:t>să aibă prevăzute în statutul organizației activități similare de mediu 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i/>
          <w:iCs/>
          <w:color w:val="000000"/>
          <w:sz w:val="28"/>
          <w:lang w:eastAsia="ro-RO"/>
        </w:rPr>
        <w:t>b.</w:t>
      </w:r>
      <w:r w:rsidRPr="000A403F">
        <w:rPr>
          <w:rFonts w:ascii="Tahoma" w:eastAsia="Times New Roman" w:hAnsi="Tahoma" w:cs="Tahoma"/>
          <w:color w:val="000000"/>
          <w:sz w:val="14"/>
          <w:szCs w:val="14"/>
          <w:shd w:val="clear" w:color="auto" w:fill="FFFFFF"/>
          <w:lang w:eastAsia="ro-RO"/>
        </w:rPr>
        <w:t> </w:t>
      </w:r>
      <w:r w:rsidRPr="000A403F">
        <w:rPr>
          <w:rFonts w:ascii="Tahoma" w:eastAsia="Times New Roman" w:hAnsi="Tahoma" w:cs="Tahoma"/>
          <w:i/>
          <w:iCs/>
          <w:color w:val="000000"/>
          <w:sz w:val="28"/>
          <w:lang w:eastAsia="ro-RO"/>
        </w:rPr>
        <w:t>să-și fi îndeplinit obligațiile de plată exigibile a impozitelor și taxelor către stat, precum şi a contribuției pentru asigurările sociale de stat; 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i/>
          <w:iCs/>
          <w:color w:val="000000"/>
          <w:sz w:val="28"/>
          <w:lang w:eastAsia="ro-RO"/>
        </w:rPr>
        <w:t>c.</w:t>
      </w:r>
      <w:r w:rsidRPr="000A403F">
        <w:rPr>
          <w:rFonts w:ascii="Tahoma" w:eastAsia="Times New Roman" w:hAnsi="Tahoma" w:cs="Tahoma"/>
          <w:color w:val="000000"/>
          <w:sz w:val="14"/>
          <w:szCs w:val="14"/>
          <w:shd w:val="clear" w:color="auto" w:fill="FFFFFF"/>
          <w:lang w:eastAsia="ro-RO"/>
        </w:rPr>
        <w:t> </w:t>
      </w:r>
      <w:r w:rsidRPr="000A403F">
        <w:rPr>
          <w:rFonts w:ascii="Tahoma" w:eastAsia="Times New Roman" w:hAnsi="Tahoma" w:cs="Tahoma"/>
          <w:i/>
          <w:iCs/>
          <w:color w:val="000000"/>
          <w:sz w:val="28"/>
          <w:lang w:eastAsia="ro-RO"/>
        </w:rPr>
        <w:t>să nu fi furnizat informații false în documentele prezentate; 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i/>
          <w:iCs/>
          <w:color w:val="000000"/>
          <w:sz w:val="28"/>
          <w:lang w:eastAsia="ro-RO"/>
        </w:rPr>
        <w:t>d.</w:t>
      </w:r>
      <w:r w:rsidRPr="000A403F">
        <w:rPr>
          <w:rFonts w:ascii="Tahoma" w:eastAsia="Times New Roman" w:hAnsi="Tahoma" w:cs="Tahoma"/>
          <w:color w:val="000000"/>
          <w:sz w:val="14"/>
          <w:szCs w:val="14"/>
          <w:shd w:val="clear" w:color="auto" w:fill="FFFFFF"/>
          <w:lang w:eastAsia="ro-RO"/>
        </w:rPr>
        <w:t> </w:t>
      </w:r>
      <w:r w:rsidRPr="000A403F">
        <w:rPr>
          <w:rFonts w:ascii="Tahoma" w:eastAsia="Times New Roman" w:hAnsi="Tahoma" w:cs="Tahoma"/>
          <w:i/>
          <w:iCs/>
          <w:color w:val="000000"/>
          <w:sz w:val="28"/>
          <w:lang w:eastAsia="ro-RO"/>
        </w:rPr>
        <w:t>să nu fi comis o gravă greșeală în materie profesională sau să-și fi îndeplinit obligațiile asumate prin alte contracte de finanțare nerambursabilă; 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i/>
          <w:iCs/>
          <w:color w:val="000000"/>
          <w:sz w:val="28"/>
          <w:lang w:eastAsia="ro-RO"/>
        </w:rPr>
        <w:t>e.</w:t>
      </w:r>
      <w:r w:rsidRPr="000A403F">
        <w:rPr>
          <w:rFonts w:ascii="Tahoma" w:eastAsia="Times New Roman" w:hAnsi="Tahoma" w:cs="Tahoma"/>
          <w:color w:val="000000"/>
          <w:sz w:val="14"/>
          <w:szCs w:val="14"/>
          <w:shd w:val="clear" w:color="auto" w:fill="FFFFFF"/>
          <w:lang w:eastAsia="ro-RO"/>
        </w:rPr>
        <w:t> </w:t>
      </w:r>
      <w:r w:rsidRPr="000A403F">
        <w:rPr>
          <w:rFonts w:ascii="Tahoma" w:eastAsia="Times New Roman" w:hAnsi="Tahoma" w:cs="Tahoma"/>
          <w:i/>
          <w:iCs/>
          <w:color w:val="000000"/>
          <w:sz w:val="28"/>
          <w:lang w:eastAsia="ro-RO"/>
        </w:rPr>
        <w:t>să nu facă obiectul unei proceduri de dizolvare sau de lichidare ori să nu se afle deja în stare de dizolvare sau de lichidare, în conformitate cu prevederile legale în vigoare;  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i/>
          <w:iCs/>
          <w:color w:val="000000"/>
          <w:sz w:val="28"/>
          <w:lang w:eastAsia="ro-RO"/>
        </w:rPr>
        <w:t>f.</w:t>
      </w:r>
      <w:r w:rsidRPr="000A403F">
        <w:rPr>
          <w:rFonts w:ascii="Tahoma" w:eastAsia="Times New Roman" w:hAnsi="Tahoma" w:cs="Tahoma"/>
          <w:color w:val="000000"/>
          <w:sz w:val="14"/>
          <w:szCs w:val="14"/>
          <w:shd w:val="clear" w:color="auto" w:fill="FFFFFF"/>
          <w:lang w:eastAsia="ro-RO"/>
        </w:rPr>
        <w:t> </w:t>
      </w:r>
      <w:r w:rsidRPr="000A403F">
        <w:rPr>
          <w:rFonts w:ascii="Tahoma" w:eastAsia="Times New Roman" w:hAnsi="Tahoma" w:cs="Tahoma"/>
          <w:i/>
          <w:iCs/>
          <w:color w:val="000000"/>
          <w:sz w:val="28"/>
          <w:lang w:eastAsia="ro-RO"/>
        </w:rPr>
        <w:t>să nu fi fost condamnat(ă) pentru: abuz de încredere, gestiune frauduloasă, înșelăciune, delapidare, dare sau luare de mită, mărturie mincinoasă, fals, uz de fals, deturnare de fonduri; 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i/>
          <w:iCs/>
          <w:color w:val="000000"/>
          <w:sz w:val="28"/>
          <w:lang w:eastAsia="ro-RO"/>
        </w:rPr>
        <w:t>g.</w:t>
      </w:r>
      <w:r w:rsidRPr="000A403F">
        <w:rPr>
          <w:rFonts w:ascii="Tahoma" w:eastAsia="Times New Roman" w:hAnsi="Tahoma" w:cs="Tahoma"/>
          <w:color w:val="000000"/>
          <w:sz w:val="14"/>
          <w:szCs w:val="14"/>
          <w:shd w:val="clear" w:color="auto" w:fill="FFFFFF"/>
          <w:lang w:eastAsia="ro-RO"/>
        </w:rPr>
        <w:t> </w:t>
      </w:r>
      <w:r w:rsidRPr="000A403F">
        <w:rPr>
          <w:rFonts w:ascii="Tahoma" w:eastAsia="Times New Roman" w:hAnsi="Tahoma" w:cs="Tahoma"/>
          <w:i/>
          <w:iCs/>
          <w:color w:val="000000"/>
          <w:sz w:val="28"/>
          <w:lang w:eastAsia="ro-RO"/>
        </w:rPr>
        <w:t>să nu se afle într-o situație litigioasă cu Autoritatea finanțatoare; 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i/>
          <w:iCs/>
          <w:color w:val="000000"/>
          <w:sz w:val="28"/>
          <w:lang w:eastAsia="ro-RO"/>
        </w:rPr>
        <w:t>h.</w:t>
      </w:r>
      <w:r w:rsidRPr="000A403F">
        <w:rPr>
          <w:rFonts w:ascii="Tahoma" w:eastAsia="Times New Roman" w:hAnsi="Tahoma" w:cs="Tahoma"/>
          <w:color w:val="000000"/>
          <w:sz w:val="14"/>
          <w:szCs w:val="14"/>
          <w:shd w:val="clear" w:color="auto" w:fill="FFFFFF"/>
          <w:lang w:eastAsia="ro-RO"/>
        </w:rPr>
        <w:t> </w:t>
      </w:r>
      <w:r w:rsidRPr="000A403F">
        <w:rPr>
          <w:rFonts w:ascii="Tahoma" w:eastAsia="Times New Roman" w:hAnsi="Tahoma" w:cs="Tahoma"/>
          <w:i/>
          <w:iCs/>
          <w:color w:val="000000"/>
          <w:sz w:val="28"/>
          <w:lang w:eastAsia="ro-RO"/>
        </w:rPr>
        <w:t>să prezinte declarația pe proprie răspundere (Formularul nr. 2 din prezentul Regulament cadru); 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i/>
          <w:iCs/>
          <w:color w:val="000000"/>
          <w:sz w:val="28"/>
          <w:lang w:eastAsia="ro-RO"/>
        </w:rPr>
        <w:t>j.</w:t>
      </w:r>
      <w:r w:rsidRPr="000A403F">
        <w:rPr>
          <w:rFonts w:ascii="Tahoma" w:eastAsia="Times New Roman" w:hAnsi="Tahoma" w:cs="Tahoma"/>
          <w:color w:val="000000"/>
          <w:sz w:val="14"/>
          <w:szCs w:val="14"/>
          <w:shd w:val="clear" w:color="auto" w:fill="FFFFFF"/>
          <w:lang w:eastAsia="ro-RO"/>
        </w:rPr>
        <w:t> </w:t>
      </w:r>
      <w:r w:rsidRPr="000A403F">
        <w:rPr>
          <w:rFonts w:ascii="Tahoma" w:eastAsia="Times New Roman" w:hAnsi="Tahoma" w:cs="Tahoma"/>
          <w:i/>
          <w:iCs/>
          <w:color w:val="000000"/>
          <w:sz w:val="28"/>
          <w:lang w:eastAsia="ro-RO"/>
        </w:rPr>
        <w:t>să aibă capacitate economico-financiară; 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i/>
          <w:iCs/>
          <w:color w:val="000000"/>
          <w:sz w:val="28"/>
          <w:lang w:eastAsia="ro-RO"/>
        </w:rPr>
        <w:t>k.</w:t>
      </w:r>
      <w:r w:rsidR="00622D0C">
        <w:rPr>
          <w:rFonts w:ascii="Tahoma" w:eastAsia="Times New Roman" w:hAnsi="Tahoma" w:cs="Tahoma"/>
          <w:color w:val="000000"/>
          <w:sz w:val="14"/>
          <w:szCs w:val="14"/>
          <w:shd w:val="clear" w:color="auto" w:fill="FFFFFF"/>
          <w:lang w:eastAsia="ro-RO"/>
        </w:rPr>
        <w:t xml:space="preserve"> </w:t>
      </w:r>
      <w:r w:rsidRPr="000A403F">
        <w:rPr>
          <w:rFonts w:ascii="Tahoma" w:eastAsia="Times New Roman" w:hAnsi="Tahoma" w:cs="Tahoma"/>
          <w:i/>
          <w:iCs/>
          <w:color w:val="000000"/>
          <w:sz w:val="28"/>
          <w:lang w:eastAsia="ro-RO"/>
        </w:rPr>
        <w:t>să aibă capacitate tehnică și profesională, apreciată în funcție de experiența solicitantului în administrarea unor programe, proiecte sau activități similare (cel puțin un program/proiect/activitate); </w:t>
      </w:r>
    </w:p>
    <w:p w:rsidR="00CC22DE" w:rsidRDefault="000A403F" w:rsidP="00CC22DE">
      <w:pPr>
        <w:shd w:val="clear" w:color="auto" w:fill="FFFFFF"/>
        <w:spacing w:before="240"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</w:pPr>
      <w:r w:rsidRPr="000A403F">
        <w:rPr>
          <w:rFonts w:ascii="Tahoma" w:eastAsia="Times New Roman" w:hAnsi="Tahoma" w:cs="Tahoma"/>
          <w:i/>
          <w:iCs/>
          <w:color w:val="000000"/>
          <w:sz w:val="28"/>
          <w:szCs w:val="28"/>
          <w:shd w:val="clear" w:color="auto" w:fill="FFFFFF"/>
          <w:lang w:eastAsia="ro-RO"/>
        </w:rPr>
        <w:br/>
      </w: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17. Poate un ONG să aplice pentru mai multe proiecte?</w:t>
      </w:r>
    </w:p>
    <w:p w:rsidR="000A403F" w:rsidRPr="000A403F" w:rsidRDefault="000A403F" w:rsidP="00CC22D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Un ONG poate desfășura mai multe proiecte cu finanțare nerambursabilă oferită de Primăria Sectorului 2, dar </w:t>
      </w:r>
      <w:r w:rsidRPr="000A403F">
        <w:rPr>
          <w:rFonts w:ascii="Tahoma" w:eastAsia="Times New Roman" w:hAnsi="Tahoma" w:cs="Tahoma"/>
          <w:i/>
          <w:iCs/>
          <w:color w:val="000000"/>
          <w:sz w:val="28"/>
          <w:lang w:eastAsia="ro-RO"/>
        </w:rPr>
        <w:t>pentru activități diferite. </w:t>
      </w: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Prin urmare, același ONG nu poate aplica pentru mai multe asociații de proprietari în cadrul finanțărilor de mediu.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 </w:t>
      </w:r>
    </w:p>
    <w:p w:rsidR="00CC22DE" w:rsidRDefault="000A403F" w:rsidP="00CC22D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18.</w:t>
      </w:r>
      <w:r w:rsidRPr="000A403F">
        <w:rPr>
          <w:rFonts w:ascii="Tahoma" w:eastAsia="Times New Roman" w:hAnsi="Tahoma" w:cs="Tahoma"/>
          <w:color w:val="000000"/>
          <w:sz w:val="14"/>
          <w:szCs w:val="14"/>
          <w:shd w:val="clear" w:color="auto" w:fill="FFFFFF"/>
          <w:lang w:eastAsia="ro-RO"/>
        </w:rPr>
        <w:t> 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Ce se întâmplă dacă liftul sau alte echipamente ale asociației de proprietari au consum mai mare decât puterea produsă de panourile fotovoltaice?</w:t>
      </w:r>
    </w:p>
    <w:p w:rsidR="000A403F" w:rsidRPr="000A403F" w:rsidRDefault="000A403F" w:rsidP="00CC22D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Echipamentele respective primesc energie de la panourile fotovoltaice și în completare din rețeaua publică.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 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19.</w:t>
      </w:r>
      <w:r w:rsidRPr="000A403F">
        <w:rPr>
          <w:rFonts w:ascii="Tahoma" w:eastAsia="Times New Roman" w:hAnsi="Tahoma" w:cs="Tahoma"/>
          <w:color w:val="000000"/>
          <w:sz w:val="14"/>
          <w:szCs w:val="14"/>
          <w:shd w:val="clear" w:color="auto" w:fill="FFFFFF"/>
          <w:lang w:eastAsia="ro-RO"/>
        </w:rPr>
        <w:t>  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Poate un proiect să fie blocat de către proprietarii de la etajele superioare?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szCs w:val="28"/>
          <w:shd w:val="clear" w:color="auto" w:fill="FFFFFF"/>
          <w:lang w:eastAsia="ro-RO"/>
        </w:rPr>
        <w:br/>
      </w: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Nu, dar pentru instalarea echipamentelor este necesar un vot de două treimi în cadrul asociației de proprietari.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color w:val="252525"/>
          <w:sz w:val="16"/>
          <w:szCs w:val="16"/>
          <w:lang w:eastAsia="ro-RO"/>
        </w:rPr>
        <w:t> </w:t>
      </w:r>
    </w:p>
    <w:p w:rsidR="00CC22DE" w:rsidRDefault="000A403F" w:rsidP="00CC22D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20.</w:t>
      </w:r>
      <w:r w:rsidRPr="000A403F">
        <w:rPr>
          <w:rFonts w:ascii="Tahoma" w:eastAsia="Times New Roman" w:hAnsi="Tahoma" w:cs="Tahoma"/>
          <w:color w:val="000000"/>
          <w:sz w:val="14"/>
          <w:szCs w:val="14"/>
          <w:shd w:val="clear" w:color="auto" w:fill="FFFFFF"/>
          <w:lang w:eastAsia="ro-RO"/>
        </w:rPr>
        <w:t xml:space="preserve">    </w:t>
      </w:r>
      <w:r w:rsidR="00CC22DE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Se poate beneficia de subvenț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ie socială pentru cofinanțare (pe modelul de la reabilitările de blocuri)?</w:t>
      </w:r>
    </w:p>
    <w:p w:rsidR="000A403F" w:rsidRPr="000A403F" w:rsidRDefault="000A403F" w:rsidP="00CC22D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Nu. Cofinanţarea este obligatorie conform legii.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 </w:t>
      </w:r>
    </w:p>
    <w:p w:rsidR="000A403F" w:rsidRPr="000A403F" w:rsidRDefault="000A403F" w:rsidP="000A40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lastRenderedPageBreak/>
        <w:t>21.</w:t>
      </w:r>
      <w:r w:rsidRPr="000A403F">
        <w:rPr>
          <w:rFonts w:ascii="Tahoma" w:eastAsia="Times New Roman" w:hAnsi="Tahoma" w:cs="Tahoma"/>
          <w:color w:val="000000"/>
          <w:sz w:val="14"/>
          <w:szCs w:val="14"/>
          <w:shd w:val="clear" w:color="auto" w:fill="FFFFFF"/>
          <w:lang w:eastAsia="ro-RO"/>
        </w:rPr>
        <w:t xml:space="preserve">  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Care este durata de viaţă a panourilor fotovoltaice?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szCs w:val="28"/>
          <w:shd w:val="clear" w:color="auto" w:fill="FFFFFF"/>
          <w:lang w:eastAsia="ro-RO"/>
        </w:rPr>
        <w:br/>
      </w: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În funcție de producător aceasta este de 8 până la 12 ani. După această perioadă ele nu se opresc, dar randamentul lor scade.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 </w:t>
      </w:r>
    </w:p>
    <w:p w:rsidR="00CC22DE" w:rsidRDefault="000A403F" w:rsidP="00CC22D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22.</w:t>
      </w:r>
      <w:r w:rsidRPr="000A403F">
        <w:rPr>
          <w:rFonts w:ascii="Tahoma" w:eastAsia="Times New Roman" w:hAnsi="Tahoma" w:cs="Tahoma"/>
          <w:color w:val="000000"/>
          <w:sz w:val="14"/>
          <w:szCs w:val="14"/>
          <w:shd w:val="clear" w:color="auto" w:fill="FFFFFF"/>
          <w:lang w:eastAsia="ro-RO"/>
        </w:rPr>
        <w:t>   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 xml:space="preserve">Care sunt costurile de </w:t>
      </w:r>
      <w:proofErr w:type="spellStart"/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mentenanţă</w:t>
      </w:r>
      <w:proofErr w:type="spellEnd"/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?</w:t>
      </w:r>
    </w:p>
    <w:p w:rsidR="000A403F" w:rsidRPr="000A403F" w:rsidRDefault="000A403F" w:rsidP="00CC22D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 xml:space="preserve">Nu există un cost de </w:t>
      </w:r>
      <w:proofErr w:type="spellStart"/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mentenanţă</w:t>
      </w:r>
      <w:proofErr w:type="spellEnd"/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 xml:space="preserve"> în general, dar în cazuri specifice - proximitatea unui șantier care produce mult praf - poate fi necesară o curăţare periodică ale cărei costuri sunt minime și pot fi acoperite din surplusul de energie rezultat din exploatarea panourilor.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 </w:t>
      </w:r>
    </w:p>
    <w:p w:rsidR="00CC22DE" w:rsidRDefault="000A403F" w:rsidP="00CC22D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23.</w:t>
      </w:r>
      <w:r w:rsidRPr="000A403F">
        <w:rPr>
          <w:rFonts w:ascii="Tahoma" w:eastAsia="Times New Roman" w:hAnsi="Tahoma" w:cs="Tahoma"/>
          <w:color w:val="000000"/>
          <w:sz w:val="14"/>
          <w:szCs w:val="14"/>
          <w:shd w:val="clear" w:color="auto" w:fill="FFFFFF"/>
          <w:lang w:eastAsia="ro-RO"/>
        </w:rPr>
        <w:t> 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Care sunt diferențele de cost pentru montarea panourilor fotovoltaice la un bloc reabilitat faţă de unul nereabilitat?</w:t>
      </w:r>
    </w:p>
    <w:p w:rsidR="000A403F" w:rsidRPr="000A403F" w:rsidRDefault="000A403F" w:rsidP="00CC22D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Costurile trebuie stabilite de către firma care va face montajul panourilor. Blocurile reabilitate cu terasa necirculabilă vor avea nevoie de o structură metalică ancorată în pereții laterali pentru instalarea panourilor fotovoltaice.</w:t>
      </w:r>
    </w:p>
    <w:p w:rsidR="000A403F" w:rsidRPr="000A403F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 </w:t>
      </w:r>
    </w:p>
    <w:p w:rsidR="00CC22DE" w:rsidRDefault="000A403F" w:rsidP="00CC22D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24.</w:t>
      </w:r>
      <w:r w:rsidRPr="000A403F">
        <w:rPr>
          <w:rFonts w:ascii="Tahoma" w:eastAsia="Times New Roman" w:hAnsi="Tahoma" w:cs="Tahoma"/>
          <w:color w:val="000000"/>
          <w:sz w:val="14"/>
          <w:szCs w:val="14"/>
          <w:shd w:val="clear" w:color="auto" w:fill="FFFFFF"/>
          <w:lang w:eastAsia="ro-RO"/>
        </w:rPr>
        <w:t> </w:t>
      </w: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Se pot achiziţiona echipamente mai scumpe şi deconta doar parțial în funcție de bugetul total al proiectului?</w:t>
      </w:r>
    </w:p>
    <w:p w:rsidR="000A403F" w:rsidRPr="000A403F" w:rsidRDefault="000A403F" w:rsidP="00CC22D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Se pot finanța numai cheltuielile aprobate în bugetul proiectului, în cuantum de maximum 90% din valoarea totală a cheltuielilor eligibile și fără a depăși suma de 150.000 lei, cu condiția demonstrării unei cofinanțări de minimum 10% din valoarea totală a cheltuielilor eligibile ale proiectului.</w:t>
      </w:r>
    </w:p>
    <w:p w:rsidR="000A403F" w:rsidRPr="000A403F" w:rsidRDefault="000A403F" w:rsidP="000A403F">
      <w:pPr>
        <w:shd w:val="clear" w:color="auto" w:fill="FFFFFF"/>
        <w:spacing w:after="0" w:line="240" w:lineRule="auto"/>
        <w:ind w:left="720" w:right="20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i/>
          <w:iCs/>
          <w:color w:val="000000"/>
          <w:sz w:val="28"/>
          <w:lang w:eastAsia="ro-RO"/>
        </w:rPr>
        <w:t xml:space="preserve">Valoarea finanțării nerambursabile acordate de Autoritatea finanțatoare (max. 90% și </w:t>
      </w:r>
      <w:proofErr w:type="spellStart"/>
      <w:r w:rsidRPr="000A403F">
        <w:rPr>
          <w:rFonts w:ascii="Tahoma" w:eastAsia="Times New Roman" w:hAnsi="Tahoma" w:cs="Tahoma"/>
          <w:i/>
          <w:iCs/>
          <w:color w:val="000000"/>
          <w:sz w:val="28"/>
          <w:lang w:eastAsia="ro-RO"/>
        </w:rPr>
        <w:t>max</w:t>
      </w:r>
      <w:proofErr w:type="spellEnd"/>
      <w:r w:rsidRPr="000A403F">
        <w:rPr>
          <w:rFonts w:ascii="Tahoma" w:eastAsia="Times New Roman" w:hAnsi="Tahoma" w:cs="Tahoma"/>
          <w:i/>
          <w:iCs/>
          <w:color w:val="000000"/>
          <w:sz w:val="28"/>
          <w:lang w:eastAsia="ro-RO"/>
        </w:rPr>
        <w:t xml:space="preserve"> 150.000 lei)  </w:t>
      </w:r>
    </w:p>
    <w:p w:rsidR="000A403F" w:rsidRPr="000A403F" w:rsidRDefault="000A403F" w:rsidP="000A403F">
      <w:pPr>
        <w:shd w:val="clear" w:color="auto" w:fill="FFFFFF"/>
        <w:spacing w:after="0" w:line="240" w:lineRule="auto"/>
        <w:ind w:left="720" w:right="20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i/>
          <w:iCs/>
          <w:color w:val="000000"/>
          <w:sz w:val="28"/>
          <w:lang w:eastAsia="ro-RO"/>
        </w:rPr>
        <w:t>+  </w:t>
      </w:r>
    </w:p>
    <w:p w:rsidR="000A403F" w:rsidRPr="000A403F" w:rsidRDefault="000A403F" w:rsidP="000A403F">
      <w:pPr>
        <w:shd w:val="clear" w:color="auto" w:fill="FFFFFF"/>
        <w:spacing w:after="0" w:line="240" w:lineRule="auto"/>
        <w:ind w:left="720" w:right="20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i/>
          <w:iCs/>
          <w:color w:val="000000"/>
          <w:sz w:val="28"/>
          <w:lang w:eastAsia="ro-RO"/>
        </w:rPr>
        <w:t>contribuția Solicitantului (min. 10%)  </w:t>
      </w:r>
    </w:p>
    <w:p w:rsidR="000A403F" w:rsidRPr="000A403F" w:rsidRDefault="000A403F" w:rsidP="000A403F">
      <w:pPr>
        <w:shd w:val="clear" w:color="auto" w:fill="FFFFFF"/>
        <w:spacing w:after="0" w:line="240" w:lineRule="auto"/>
        <w:ind w:left="720" w:right="20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i/>
          <w:iCs/>
          <w:color w:val="000000"/>
          <w:sz w:val="28"/>
          <w:lang w:eastAsia="ro-RO"/>
        </w:rPr>
        <w:t>=  </w:t>
      </w:r>
    </w:p>
    <w:p w:rsidR="000A403F" w:rsidRPr="000A403F" w:rsidRDefault="000A403F" w:rsidP="000A403F">
      <w:pPr>
        <w:shd w:val="clear" w:color="auto" w:fill="FFFFFF"/>
        <w:spacing w:after="0" w:line="240" w:lineRule="auto"/>
        <w:ind w:left="720" w:right="20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i/>
          <w:iCs/>
          <w:color w:val="000000"/>
          <w:sz w:val="28"/>
          <w:lang w:eastAsia="ro-RO"/>
        </w:rPr>
        <w:t>valoarea totală a finanțării (valoarea totală a  cheltuielilor eligibile) (100%). </w:t>
      </w:r>
    </w:p>
    <w:p w:rsidR="000A403F" w:rsidRPr="000A403F" w:rsidRDefault="000A403F" w:rsidP="000A403F">
      <w:pPr>
        <w:shd w:val="clear" w:color="auto" w:fill="FFFFFF"/>
        <w:spacing w:after="0" w:line="240" w:lineRule="auto"/>
        <w:ind w:left="720" w:right="20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color w:val="252525"/>
          <w:sz w:val="16"/>
          <w:szCs w:val="16"/>
          <w:lang w:eastAsia="ro-RO"/>
        </w:rPr>
        <w:t> </w:t>
      </w:r>
    </w:p>
    <w:p w:rsidR="000A403F" w:rsidRPr="000A403F" w:rsidRDefault="000A403F" w:rsidP="00CC22D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Pe scurt, suma decontată de Autoritatea finanțatoare nu poate fi mai mare decât cea aprobată în bugetul proiectului și nu poate acoperi cheltuieli care nu au fost aprobate în bugetul proiectului.</w:t>
      </w:r>
    </w:p>
    <w:p w:rsidR="00CC22DE" w:rsidRPr="00130A06" w:rsidRDefault="000A403F" w:rsidP="00130A0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52525"/>
          <w:szCs w:val="16"/>
          <w:lang w:eastAsia="ro-RO"/>
        </w:rPr>
      </w:pPr>
      <w:r w:rsidRPr="000A403F">
        <w:rPr>
          <w:rFonts w:ascii="Tahoma" w:eastAsia="Times New Roman" w:hAnsi="Tahoma" w:cs="Tahoma"/>
          <w:color w:val="252525"/>
          <w:sz w:val="16"/>
          <w:szCs w:val="16"/>
          <w:lang w:eastAsia="ro-RO"/>
        </w:rPr>
        <w:t> </w:t>
      </w:r>
    </w:p>
    <w:p w:rsidR="000A403F" w:rsidRPr="000A403F" w:rsidRDefault="000A403F" w:rsidP="00130A0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52525"/>
          <w:sz w:val="16"/>
          <w:szCs w:val="16"/>
          <w:lang w:eastAsia="ro-RO"/>
        </w:rPr>
      </w:pP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Diferențele peste valorile aprobate în buget sunt suportate de Beneficiari, fără a face obiectul finanțării nerambursabile sau a cofinanțării, așa cum au fost aprobate în bugetul proiectului.</w:t>
      </w:r>
    </w:p>
    <w:p w:rsidR="000A403F" w:rsidRPr="00130A06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16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 </w:t>
      </w:r>
    </w:p>
    <w:p w:rsidR="00130A06" w:rsidRDefault="000A403F" w:rsidP="000A403F">
      <w:pPr>
        <w:shd w:val="clear" w:color="auto" w:fill="FFFFFF"/>
        <w:spacing w:after="0" w:line="240" w:lineRule="auto"/>
        <w:jc w:val="both"/>
      </w:pP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Pentru mai multe informaţii privind criteriile de eligibilitate, documentele necesare, cheltuielile eligibile sau criteriile de evaluare a propunerilor accesaţi acest link:</w:t>
      </w:r>
      <w:hyperlink r:id="rId4" w:history="1">
        <w:r w:rsidRPr="000A403F">
          <w:rPr>
            <w:rFonts w:ascii="Tahoma" w:eastAsia="Times New Roman" w:hAnsi="Tahoma" w:cs="Tahoma"/>
            <w:color w:val="000000"/>
            <w:sz w:val="28"/>
            <w:lang w:eastAsia="ro-RO"/>
          </w:rPr>
          <w:t> </w:t>
        </w:r>
      </w:hyperlink>
    </w:p>
    <w:p w:rsidR="000A403F" w:rsidRDefault="004A5ED1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</w:pPr>
      <w:hyperlink r:id="rId5" w:history="1">
        <w:r w:rsidR="000A403F" w:rsidRPr="000A403F">
          <w:rPr>
            <w:rFonts w:ascii="Tahoma" w:eastAsia="Times New Roman" w:hAnsi="Tahoma" w:cs="Tahoma"/>
            <w:color w:val="1155CC"/>
            <w:sz w:val="28"/>
            <w:lang w:eastAsia="ro-RO"/>
          </w:rPr>
          <w:t>https://cl.ps2.ro/index.php/consiliul-local/hotarari/hotararea-nr-129-din-2024/viewdocument</w:t>
        </w:r>
      </w:hyperlink>
      <w:r w:rsidR="000A403F"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 </w:t>
      </w:r>
    </w:p>
    <w:p w:rsidR="000A403F" w:rsidRPr="00130A06" w:rsidRDefault="000A403F" w:rsidP="000A40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52525"/>
          <w:sz w:val="20"/>
          <w:szCs w:val="16"/>
          <w:lang w:eastAsia="ro-RO"/>
        </w:rPr>
      </w:pPr>
      <w:r w:rsidRPr="000A403F">
        <w:rPr>
          <w:rFonts w:ascii="Tahoma" w:eastAsia="Times New Roman" w:hAnsi="Tahoma" w:cs="Tahoma"/>
          <w:b/>
          <w:bCs/>
          <w:color w:val="000000"/>
          <w:sz w:val="28"/>
          <w:lang w:eastAsia="ro-RO"/>
        </w:rPr>
        <w:t> </w:t>
      </w:r>
    </w:p>
    <w:p w:rsidR="00FB518C" w:rsidRDefault="000A403F" w:rsidP="00130A06">
      <w:pPr>
        <w:shd w:val="clear" w:color="auto" w:fill="FFFFFF"/>
        <w:spacing w:after="0" w:line="240" w:lineRule="auto"/>
        <w:jc w:val="both"/>
      </w:pPr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Dacă mai aveţi şi alte nelămuriri, le puteţi adresa folosind adresa de e-mail: </w:t>
      </w:r>
      <w:hyperlink r:id="rId6" w:history="1">
        <w:r w:rsidRPr="000A403F">
          <w:rPr>
            <w:rFonts w:ascii="Tahoma" w:eastAsia="Times New Roman" w:hAnsi="Tahoma" w:cs="Tahoma"/>
            <w:color w:val="000000"/>
            <w:sz w:val="28"/>
            <w:lang w:eastAsia="ro-RO"/>
          </w:rPr>
          <w:t>infopublice@ps2.ro</w:t>
        </w:r>
      </w:hyperlink>
      <w:r w:rsidRPr="000A403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o-RO"/>
        </w:rPr>
        <w:t>.</w:t>
      </w:r>
    </w:p>
    <w:sectPr w:rsidR="00FB518C" w:rsidSect="00622D0C">
      <w:pgSz w:w="11906" w:h="16838"/>
      <w:pgMar w:top="567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A403F"/>
    <w:rsid w:val="0000036E"/>
    <w:rsid w:val="00003BB5"/>
    <w:rsid w:val="00007A8F"/>
    <w:rsid w:val="00032B26"/>
    <w:rsid w:val="00062A2F"/>
    <w:rsid w:val="00077BF1"/>
    <w:rsid w:val="000A276B"/>
    <w:rsid w:val="000A403F"/>
    <w:rsid w:val="000A4BDA"/>
    <w:rsid w:val="000E4BB2"/>
    <w:rsid w:val="000E51C5"/>
    <w:rsid w:val="00130A06"/>
    <w:rsid w:val="00162124"/>
    <w:rsid w:val="00183F84"/>
    <w:rsid w:val="001C2566"/>
    <w:rsid w:val="001E20E4"/>
    <w:rsid w:val="001F1B72"/>
    <w:rsid w:val="00237339"/>
    <w:rsid w:val="00275151"/>
    <w:rsid w:val="00324E7A"/>
    <w:rsid w:val="00445F72"/>
    <w:rsid w:val="004A5ED1"/>
    <w:rsid w:val="004C7357"/>
    <w:rsid w:val="004C76D5"/>
    <w:rsid w:val="004F5E54"/>
    <w:rsid w:val="005218BB"/>
    <w:rsid w:val="005337DB"/>
    <w:rsid w:val="00616CF6"/>
    <w:rsid w:val="00622D0C"/>
    <w:rsid w:val="00652C91"/>
    <w:rsid w:val="00656D3F"/>
    <w:rsid w:val="006C6F77"/>
    <w:rsid w:val="0074116E"/>
    <w:rsid w:val="00795EE0"/>
    <w:rsid w:val="007B386B"/>
    <w:rsid w:val="007F61A5"/>
    <w:rsid w:val="00822436"/>
    <w:rsid w:val="008A1D22"/>
    <w:rsid w:val="008B749D"/>
    <w:rsid w:val="008C1750"/>
    <w:rsid w:val="00906ABA"/>
    <w:rsid w:val="00962E77"/>
    <w:rsid w:val="00975C10"/>
    <w:rsid w:val="009B7F14"/>
    <w:rsid w:val="00B10A28"/>
    <w:rsid w:val="00B10D17"/>
    <w:rsid w:val="00B36B20"/>
    <w:rsid w:val="00B372F9"/>
    <w:rsid w:val="00B7341A"/>
    <w:rsid w:val="00B908DD"/>
    <w:rsid w:val="00C548F0"/>
    <w:rsid w:val="00C637CD"/>
    <w:rsid w:val="00C73F25"/>
    <w:rsid w:val="00CC22DE"/>
    <w:rsid w:val="00CC3DB2"/>
    <w:rsid w:val="00D3202A"/>
    <w:rsid w:val="00DF1D23"/>
    <w:rsid w:val="00E8017F"/>
    <w:rsid w:val="00F0061B"/>
    <w:rsid w:val="00F1008F"/>
    <w:rsid w:val="00F70D7E"/>
    <w:rsid w:val="00FB5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8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4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0A403F"/>
    <w:rPr>
      <w:b/>
      <w:bCs/>
    </w:rPr>
  </w:style>
  <w:style w:type="character" w:styleId="Accentuat">
    <w:name w:val="Emphasis"/>
    <w:basedOn w:val="Fontdeparagrafimplicit"/>
    <w:uiPriority w:val="20"/>
    <w:qFormat/>
    <w:rsid w:val="000A403F"/>
    <w:rPr>
      <w:i/>
      <w:iCs/>
    </w:rPr>
  </w:style>
  <w:style w:type="character" w:styleId="Hyperlink">
    <w:name w:val="Hyperlink"/>
    <w:basedOn w:val="Fontdeparagrafimplicit"/>
    <w:uiPriority w:val="99"/>
    <w:semiHidden/>
    <w:unhideWhenUsed/>
    <w:rsid w:val="000A40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PETRIC~1.CON\AppData\Local\Temp\msohtmlclip1\01\clip_filelist.xml" TargetMode="External"/><Relationship Id="rId5" Type="http://schemas.openxmlformats.org/officeDocument/2006/relationships/hyperlink" Target="file:///C:\Users\PETRIC~1.CON\AppData\Local\Temp\msohtmlclip1\01\clip_filelist.xml" TargetMode="External"/><Relationship Id="rId4" Type="http://schemas.openxmlformats.org/officeDocument/2006/relationships/hyperlink" Target="https://cl.ps2.ro/index.php/consiliul-local/hotarari/hotararea-nr-129-din-2024/viewdocumen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1285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elena.buiculescu</dc:creator>
  <cp:lastModifiedBy>elena.buiculescu</cp:lastModifiedBy>
  <cp:revision>3</cp:revision>
  <dcterms:created xsi:type="dcterms:W3CDTF">2024-11-26T13:19:00Z</dcterms:created>
  <dcterms:modified xsi:type="dcterms:W3CDTF">2025-04-04T06:55:00Z</dcterms:modified>
</cp:coreProperties>
</file>