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AB" w:rsidRDefault="001D47AB" w:rsidP="00F90734">
      <w:pPr>
        <w:jc w:val="center"/>
        <w:rPr>
          <w:b/>
          <w:sz w:val="24"/>
        </w:rPr>
      </w:pPr>
      <w:r w:rsidRPr="00F90734">
        <w:rPr>
          <w:b/>
          <w:sz w:val="24"/>
        </w:rPr>
        <w:t>Atribu</w:t>
      </w:r>
      <w:r w:rsidRPr="00F90734">
        <w:rPr>
          <w:rFonts w:ascii="Tahoma" w:hAnsi="Tahoma" w:cs="Tahoma"/>
          <w:b/>
          <w:sz w:val="24"/>
        </w:rPr>
        <w:t>ț</w:t>
      </w:r>
      <w:r w:rsidRPr="00F90734">
        <w:rPr>
          <w:b/>
          <w:sz w:val="24"/>
        </w:rPr>
        <w:t>iile din fi</w:t>
      </w:r>
      <w:r w:rsidRPr="00F90734">
        <w:rPr>
          <w:rFonts w:ascii="Tahoma" w:hAnsi="Tahoma" w:cs="Tahoma"/>
          <w:b/>
          <w:sz w:val="24"/>
        </w:rPr>
        <w:t>ș</w:t>
      </w:r>
      <w:r w:rsidRPr="00F90734">
        <w:rPr>
          <w:b/>
          <w:sz w:val="24"/>
        </w:rPr>
        <w:t>a de post de consilier SII la Serviciul Stare Civilă</w:t>
      </w:r>
    </w:p>
    <w:p w:rsidR="001D47AB" w:rsidRDefault="001D47AB" w:rsidP="00F90734">
      <w:pPr>
        <w:jc w:val="center"/>
        <w:rPr>
          <w:b/>
          <w:sz w:val="24"/>
        </w:rPr>
      </w:pPr>
    </w:p>
    <w:p w:rsidR="001D47AB" w:rsidRDefault="001D47AB" w:rsidP="0012552E">
      <w:pPr>
        <w:spacing w:after="0"/>
        <w:rPr>
          <w:sz w:val="24"/>
        </w:rPr>
      </w:pPr>
      <w:r w:rsidRPr="00F90734">
        <w:rPr>
          <w:sz w:val="24"/>
        </w:rPr>
        <w:t>1. Prime</w:t>
      </w:r>
      <w:r w:rsidRPr="00F90734">
        <w:rPr>
          <w:rFonts w:ascii="Tahoma" w:hAnsi="Tahoma" w:cs="Tahoma"/>
          <w:sz w:val="24"/>
        </w:rPr>
        <w:t>ș</w:t>
      </w:r>
      <w:r w:rsidRPr="00F90734">
        <w:rPr>
          <w:sz w:val="24"/>
        </w:rPr>
        <w:t xml:space="preserve">te, verifică documentele primare </w:t>
      </w:r>
      <w:r w:rsidRPr="00F90734">
        <w:rPr>
          <w:rFonts w:ascii="Tahoma" w:hAnsi="Tahoma" w:cs="Tahoma"/>
          <w:sz w:val="24"/>
        </w:rPr>
        <w:t>ș</w:t>
      </w:r>
      <w:r w:rsidRPr="00F90734">
        <w:rPr>
          <w:sz w:val="24"/>
        </w:rPr>
        <w:t>i înregistrează actele de na</w:t>
      </w:r>
      <w:r w:rsidRPr="00F90734">
        <w:rPr>
          <w:rFonts w:ascii="Tahoma" w:hAnsi="Tahoma" w:cs="Tahoma"/>
          <w:sz w:val="24"/>
        </w:rPr>
        <w:t>ș</w:t>
      </w:r>
      <w:r w:rsidRPr="00F90734">
        <w:rPr>
          <w:sz w:val="24"/>
        </w:rPr>
        <w:t>tere</w:t>
      </w:r>
      <w:r>
        <w:rPr>
          <w:sz w:val="24"/>
        </w:rPr>
        <w:t>, căsătorie, deces, în două exemplare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2.Întocme</w:t>
      </w:r>
      <w:r>
        <w:rPr>
          <w:rFonts w:ascii="Tahoma" w:hAnsi="Tahoma" w:cs="Tahoma"/>
          <w:sz w:val="24"/>
        </w:rPr>
        <w:t>ș</w:t>
      </w:r>
      <w:r>
        <w:rPr>
          <w:sz w:val="24"/>
        </w:rPr>
        <w:t>te comunicări de luare în eviden</w:t>
      </w:r>
      <w:r>
        <w:rPr>
          <w:rFonts w:ascii="Tahoma" w:hAnsi="Tahoma" w:cs="Tahoma"/>
          <w:sz w:val="24"/>
        </w:rPr>
        <w:t>ț</w:t>
      </w:r>
      <w:r>
        <w:rPr>
          <w:sz w:val="24"/>
        </w:rPr>
        <w:t>ă pentru minorii născu</w:t>
      </w:r>
      <w:r>
        <w:rPr>
          <w:rFonts w:ascii="Tahoma" w:hAnsi="Tahoma" w:cs="Tahoma"/>
          <w:sz w:val="24"/>
        </w:rPr>
        <w:t>ț</w:t>
      </w:r>
      <w:r>
        <w:rPr>
          <w:sz w:val="24"/>
        </w:rPr>
        <w:t xml:space="preserve">i pe teritoriul altui stat </w:t>
      </w:r>
      <w:r>
        <w:rPr>
          <w:rFonts w:ascii="Tahoma" w:hAnsi="Tahoma" w:cs="Tahoma"/>
          <w:sz w:val="24"/>
        </w:rPr>
        <w:t>ș</w:t>
      </w:r>
      <w:r>
        <w:rPr>
          <w:sz w:val="24"/>
        </w:rPr>
        <w:t>i ale căror acte au fost transcrise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3. Întocme</w:t>
      </w:r>
      <w:r>
        <w:rPr>
          <w:rFonts w:ascii="Tahoma" w:hAnsi="Tahoma" w:cs="Tahoma"/>
          <w:sz w:val="24"/>
        </w:rPr>
        <w:t>ș</w:t>
      </w:r>
      <w:r>
        <w:rPr>
          <w:sz w:val="24"/>
        </w:rPr>
        <w:t>te, în baza aprobării primarului, acte de transcriere</w:t>
      </w:r>
      <w:r>
        <w:rPr>
          <w:sz w:val="24"/>
          <w:lang w:val="en-US"/>
        </w:rPr>
        <w:t xml:space="preserve">: </w:t>
      </w:r>
      <w:r>
        <w:rPr>
          <w:sz w:val="24"/>
        </w:rPr>
        <w:t>căsătorie, naştere, deces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4. Atribuie coduri numerice personale pentru copiii născuţi pe raza sectorului 2 sau pentru copiii ale căror acte de naştere au fost eliberate de autorităţile străine şi transcrise apoi în registrele de naşteri româneşti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5. Întocmeşte buletine statistice de naştere, căsătorie şi deces şi le trimite lunar la Direcţia Statistică a Municipiului Bucureşti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6. Întocmeşte opise alfabetice în două exemplare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7. Întocmeşte comunicări de naşteri pentru copiii născuţi vii, din cetăţeni români şi le înaintează la Biroul de Evidenţă Persoane 1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8. Întocmeşte comunicări de modificări de acte pentru copiii între 0-14 ani când intervin modificări în actele de naştere şi le trimite la Biroul de Evidenţă Persoane 1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9. 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 xml:space="preserve">10. Operează în actele de stare civilă menţiuni în baza actelor de căsătorie şi deces, în baza sentinţelor judecătoreşti, a deciziilor de schimbare de nume sau menţiunile primite de la alte primării 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11. Întocmeşte procese-verbale la încheierea căsătoriei unei persoane străine sau persoane surdo-mute când se foloseşte traducător sau interpret autorizat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12. Întocmeşte procese –verbale în cazul neîncheierii căsătoriei când se constată că nu au fost îndeplinite condiţiile de fond şi de formă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13. Întocmeşte procese-verbale la începerea şi terminarea registrelor de stare civilă precum şi la început de an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14. Completează şi trimite la instituţiile prevăzute de lege, extrase pentru uz oficial, în baza actelor de stare civilă aflate în arhiva instituţiei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15. În cazul înregistrării actelor de deces, reţine şi trimite la organele de poliţie actele de identitate ale decedaţilor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16. Reţine şi trimite la comisariatele militare livretele militare ale persoanelor supuse obligaţiilor militare care au decedat pe raza sectorului 2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17. Reţine şi trimite paşapoartele cetăţenilor străini care au decedat pe raza sectorului 2, însoţite de extrasele de pe actele de deces la Oficiul Român pentru Imigrări, Direcţia Migraţii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18. Întocmeşte tabele cu copiii decedaţi până la 18 ani şi le înaintează Direcţiei de muncă şi Protecţie Socială a Municipiului Bucureşti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19. Întocmeşte lunar lista cu certificatele anulate din gestiune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20. Completează la zi registrul de evidenţă a certificatelor/extraselor multilingve de stare civilă care au fost întocmite în baza actelor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21. Eliberează certificate/extrase multilingve de naştere, căsătorie şi deces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22.Eliberează dovezi în baza actelor de naştere, căsătorie şi deces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23. Eliberează adeverinţe de înhumare în baza actelor de deces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24. Întocmeşte şi eliberează livrete de familie din oficiu, la oficierea căsătoriei sau la cererea persoanelor îndreptăţite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25. Completează livretele de familie ori de câte ori intervine o modificare asupra datelor de stare civilă sau se schimbă componenţa familiei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26. Asigură prin rotaţie înregistrarea deceselor în zilele nelucrătoare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27. Asigură prin rotaţie înregistrarea martorilor la căsătorie în zilele de sâmbătă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28. Gestionează şi arhivează documentele produse în executarea atribuţiilor de serviciu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29. Redactează diverse adrese şi scrisori (cu caracter ocazional) ale serviciului, adresate organizaţiilor sau instituţiilor, referitoare la activitatea pe care o desfăşoară</w:t>
      </w:r>
    </w:p>
    <w:p w:rsidR="001D47AB" w:rsidRDefault="001D47AB" w:rsidP="0012552E">
      <w:pPr>
        <w:spacing w:after="0"/>
        <w:rPr>
          <w:sz w:val="24"/>
        </w:rPr>
      </w:pPr>
      <w:r>
        <w:rPr>
          <w:sz w:val="24"/>
        </w:rPr>
        <w:t>30. Creează o bază de date pe specificul activităţii, pe care o actualizează permanent</w:t>
      </w:r>
    </w:p>
    <w:p w:rsidR="001D47AB" w:rsidRPr="00246E7A" w:rsidRDefault="001D47AB" w:rsidP="0012552E">
      <w:pPr>
        <w:spacing w:after="0"/>
        <w:rPr>
          <w:sz w:val="24"/>
          <w:lang w:val="en-US"/>
        </w:rPr>
      </w:pPr>
      <w:r>
        <w:rPr>
          <w:sz w:val="24"/>
        </w:rPr>
        <w:t>31. Efectuează orice altă sarcină profesională care are legătură cu atribuţiile serviciului, solicitată de şeful serviciului sau de directorul executiv.</w:t>
      </w:r>
    </w:p>
    <w:sectPr w:rsidR="001D47AB" w:rsidRPr="00246E7A" w:rsidSect="0012552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734"/>
    <w:rsid w:val="0012552E"/>
    <w:rsid w:val="001D47AB"/>
    <w:rsid w:val="00246E7A"/>
    <w:rsid w:val="002F4215"/>
    <w:rsid w:val="003A5063"/>
    <w:rsid w:val="004742BB"/>
    <w:rsid w:val="004A3C84"/>
    <w:rsid w:val="00556F2B"/>
    <w:rsid w:val="00686778"/>
    <w:rsid w:val="00686FC0"/>
    <w:rsid w:val="006A6D60"/>
    <w:rsid w:val="00833657"/>
    <w:rsid w:val="00913EE6"/>
    <w:rsid w:val="0094542F"/>
    <w:rsid w:val="00A1325B"/>
    <w:rsid w:val="00A254D8"/>
    <w:rsid w:val="00A27B6F"/>
    <w:rsid w:val="00C5755E"/>
    <w:rsid w:val="00C67ED9"/>
    <w:rsid w:val="00C8351A"/>
    <w:rsid w:val="00D423B7"/>
    <w:rsid w:val="00D8582E"/>
    <w:rsid w:val="00DA0A5B"/>
    <w:rsid w:val="00E95DC3"/>
    <w:rsid w:val="00F90734"/>
    <w:rsid w:val="00FB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0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608</Words>
  <Characters>3469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PS2</cp:lastModifiedBy>
  <cp:revision>4</cp:revision>
  <dcterms:created xsi:type="dcterms:W3CDTF">2020-10-14T11:52:00Z</dcterms:created>
  <dcterms:modified xsi:type="dcterms:W3CDTF">2020-10-22T05:56:00Z</dcterms:modified>
</cp:coreProperties>
</file>