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FD" w:rsidRDefault="00A80DD4" w:rsidP="00B11BE2">
      <w:pPr>
        <w:jc w:val="center"/>
        <w:rPr>
          <w:b/>
          <w:bCs/>
          <w:color w:val="000080"/>
          <w:lang w:val="ro-RO"/>
        </w:rPr>
      </w:pPr>
      <w:bookmarkStart w:id="0" w:name="_GoBack"/>
      <w:bookmarkEnd w:id="0"/>
      <w:r w:rsidRPr="00A80DD4">
        <w:rPr>
          <w:rFonts w:ascii="Calibri" w:eastAsia="Calibri" w:hAnsi="Calibri"/>
          <w:noProof/>
          <w:sz w:val="22"/>
          <w:szCs w:val="22"/>
        </w:rPr>
        <w:drawing>
          <wp:inline distT="0" distB="0" distL="0" distR="0" wp14:anchorId="42F62D48" wp14:editId="79340DA0">
            <wp:extent cx="5732145" cy="1144905"/>
            <wp:effectExtent l="0" t="0" r="190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1144905"/>
                    </a:xfrm>
                    <a:prstGeom prst="rect">
                      <a:avLst/>
                    </a:prstGeom>
                  </pic:spPr>
                </pic:pic>
              </a:graphicData>
            </a:graphic>
          </wp:inline>
        </w:drawing>
      </w:r>
    </w:p>
    <w:p w:rsidR="00154DFD" w:rsidRDefault="00154DFD" w:rsidP="0032456A">
      <w:pPr>
        <w:spacing w:line="360" w:lineRule="auto"/>
        <w:jc w:val="center"/>
        <w:rPr>
          <w:b/>
          <w:bCs/>
          <w:color w:val="000080"/>
          <w:lang w:val="ro-RO"/>
        </w:rPr>
      </w:pPr>
    </w:p>
    <w:p w:rsidR="00591032" w:rsidRDefault="00591032" w:rsidP="00B11BE2">
      <w:pPr>
        <w:jc w:val="center"/>
        <w:rPr>
          <w:b/>
          <w:bCs/>
          <w:color w:val="000080"/>
          <w:lang w:val="ro-RO"/>
        </w:rPr>
      </w:pPr>
      <w:r w:rsidRPr="00B11BE2">
        <w:rPr>
          <w:b/>
          <w:bCs/>
          <w:color w:val="000080"/>
          <w:lang w:val="ro-RO"/>
        </w:rPr>
        <w:t>Atribuţiile postului:</w:t>
      </w:r>
      <w:r w:rsidR="00CC4460" w:rsidRPr="00B11BE2">
        <w:rPr>
          <w:b/>
          <w:bCs/>
          <w:color w:val="000080"/>
          <w:lang w:val="ro-RO"/>
        </w:rPr>
        <w:t xml:space="preserve"> </w:t>
      </w:r>
      <w:r w:rsidR="00CE11F2">
        <w:rPr>
          <w:b/>
          <w:bCs/>
          <w:color w:val="000080"/>
          <w:lang w:val="ro-RO"/>
        </w:rPr>
        <w:t xml:space="preserve">consilier principal la </w:t>
      </w:r>
      <w:r w:rsidR="00A71BE4">
        <w:rPr>
          <w:b/>
          <w:bCs/>
          <w:color w:val="000080"/>
          <w:lang w:val="ro-RO"/>
        </w:rPr>
        <w:t>Serviciul Buget Local-CFP</w:t>
      </w:r>
    </w:p>
    <w:p w:rsidR="00B11BE2" w:rsidRDefault="00B11BE2" w:rsidP="00591032">
      <w:pPr>
        <w:jc w:val="both"/>
        <w:rPr>
          <w:b/>
          <w:bCs/>
          <w:color w:val="000080"/>
          <w:lang w:val="ro-RO"/>
        </w:rPr>
      </w:pPr>
    </w:p>
    <w:p w:rsidR="00154DFD" w:rsidRDefault="00154DFD" w:rsidP="00591032">
      <w:pPr>
        <w:jc w:val="both"/>
        <w:rPr>
          <w:b/>
          <w:bCs/>
          <w:color w:val="000080"/>
          <w:lang w:val="ro-RO"/>
        </w:rPr>
      </w:pPr>
    </w:p>
    <w:p w:rsidR="00154DFD" w:rsidRPr="00B11BE2" w:rsidRDefault="00154DFD" w:rsidP="00591032">
      <w:pPr>
        <w:jc w:val="both"/>
        <w:rPr>
          <w:b/>
          <w:bCs/>
          <w:color w:val="000080"/>
          <w:lang w:val="ro-RO"/>
        </w:rPr>
      </w:pPr>
    </w:p>
    <w:p w:rsidR="006D0881" w:rsidRPr="006D0881" w:rsidRDefault="006D0881" w:rsidP="006D0881">
      <w:pPr>
        <w:numPr>
          <w:ilvl w:val="0"/>
          <w:numId w:val="1"/>
        </w:numPr>
        <w:spacing w:line="360" w:lineRule="auto"/>
        <w:jc w:val="both"/>
        <w:rPr>
          <w:lang w:val="ro-RO"/>
        </w:rPr>
      </w:pPr>
      <w:r w:rsidRPr="006D0881">
        <w:rPr>
          <w:lang w:val="ro-RO"/>
        </w:rPr>
        <w:t>Transmite către serviciile publice de interes local aflate sub autoritatea Consiliului Local Sector 2, structurile Primăriei Sectorului 2 şi către Serviciul  Contabilitate – Financiar, documente cu privire la aprobarea/rectificarea bugetului general al Consiliului Local Sector 2.</w:t>
      </w:r>
    </w:p>
    <w:p w:rsidR="006D0881" w:rsidRPr="006D0881" w:rsidRDefault="006D0881" w:rsidP="006D0881">
      <w:pPr>
        <w:numPr>
          <w:ilvl w:val="0"/>
          <w:numId w:val="1"/>
        </w:numPr>
        <w:spacing w:line="360" w:lineRule="auto"/>
        <w:jc w:val="both"/>
        <w:rPr>
          <w:lang w:val="ro-RO"/>
        </w:rPr>
      </w:pPr>
      <w:r w:rsidRPr="006D0881">
        <w:rPr>
          <w:lang w:val="ro-RO"/>
        </w:rPr>
        <w:t>Verifică documentaţiile cu privire la propunerile de buget, precum şi a rectificărilor acestuia, pentru serviciile publice de interes local aflate sub autoritatea Consiliului Local Sector 2 pe care le are în evidență, astfel încât acestea să fie elaborate şi fundamentate conform normelor legale în vigoare şi, în termen de 2 zile de la primirea documentaţiei, prezintă șefului serviciului un raport care va cuprinde descrierea situaţiei solicitate şi propune soluţii de remediere a deficiențelor, după caz.</w:t>
      </w:r>
    </w:p>
    <w:p w:rsidR="006D0881" w:rsidRPr="006D0881" w:rsidRDefault="006D0881" w:rsidP="006D0881">
      <w:pPr>
        <w:numPr>
          <w:ilvl w:val="0"/>
          <w:numId w:val="1"/>
        </w:numPr>
        <w:spacing w:line="360" w:lineRule="auto"/>
        <w:jc w:val="both"/>
        <w:rPr>
          <w:lang w:val="ro-RO"/>
        </w:rPr>
      </w:pPr>
      <w:r w:rsidRPr="006D0881">
        <w:rPr>
          <w:lang w:val="ro-RO"/>
        </w:rPr>
        <w:t>Întocmeşte şi transmite către DGFPMB monitorizarea lunară a datoriei publice locale la nivelul Consiliului Local al Sectorului 2 Bucureşti, conform legislaţiei în vigoare.</w:t>
      </w:r>
    </w:p>
    <w:p w:rsidR="006D0881" w:rsidRPr="006D0881" w:rsidRDefault="006D0881" w:rsidP="006D0881">
      <w:pPr>
        <w:numPr>
          <w:ilvl w:val="0"/>
          <w:numId w:val="1"/>
        </w:numPr>
        <w:spacing w:line="360" w:lineRule="auto"/>
        <w:jc w:val="both"/>
        <w:rPr>
          <w:lang w:val="ro-RO"/>
        </w:rPr>
      </w:pPr>
      <w:r w:rsidRPr="006D0881">
        <w:rPr>
          <w:lang w:val="ro-RO"/>
        </w:rPr>
        <w:t>Întocmeşte şi prezintă lunar/trimestrial sau ori de câte ori este nevoie, raportările referitoare la situaţia execuţiei bugetare şi încadrarea acesteia în limitele de cheltuieli aprobate prin bugetul de venituri şi cheltuieli pentru serviciile publice de interes local aflate sub autoritatea Consiliului Local Sector 2, pe care le are în evidenţă.</w:t>
      </w:r>
    </w:p>
    <w:p w:rsidR="006D0881" w:rsidRPr="006D0881" w:rsidRDefault="006D0881" w:rsidP="006D0881">
      <w:pPr>
        <w:numPr>
          <w:ilvl w:val="0"/>
          <w:numId w:val="1"/>
        </w:numPr>
        <w:spacing w:line="360" w:lineRule="auto"/>
        <w:jc w:val="both"/>
        <w:rPr>
          <w:lang w:val="ro-RO"/>
        </w:rPr>
      </w:pPr>
      <w:r w:rsidRPr="006D0881">
        <w:rPr>
          <w:lang w:val="ro-RO"/>
        </w:rPr>
        <w:t>În situaţia în care, în urma verificărilor execuţiei bugetare constată anumite aspecte (economii, activităţi nespecifice domeniului respectiv etc.), împreună cu reprezentaţii serviciilor publice de interes local aflate sub autoritatea Consiliului Local Sector 2, va propune şefului serviciului prin Note de constatare, variante de modificare (rectificare) a bugetelor alocate acestora.</w:t>
      </w:r>
    </w:p>
    <w:p w:rsidR="006D0881" w:rsidRPr="006D0881" w:rsidRDefault="006D0881" w:rsidP="006D0881">
      <w:pPr>
        <w:numPr>
          <w:ilvl w:val="0"/>
          <w:numId w:val="1"/>
        </w:numPr>
        <w:spacing w:line="360" w:lineRule="auto"/>
        <w:jc w:val="both"/>
        <w:rPr>
          <w:lang w:val="ro-RO"/>
        </w:rPr>
      </w:pPr>
      <w:r w:rsidRPr="006D0881">
        <w:rPr>
          <w:lang w:val="ro-RO"/>
        </w:rPr>
        <w:t>Verifică dacă fundamentarea veniturilor proprii ale bugetului local al Sectorului 2 Bucureşti   prezentată de Direcţia Venituri Buget Local Sector 2 respectă prevederile legale. În situaţia în care constată neconformităţi înştiinţează direcţia iniţiatoare în vederea remedierii acestor neconcordanţe şi solicită o nouă fundamentare.</w:t>
      </w:r>
    </w:p>
    <w:p w:rsidR="006D0881" w:rsidRDefault="006D0881" w:rsidP="006D0881">
      <w:pPr>
        <w:numPr>
          <w:ilvl w:val="0"/>
          <w:numId w:val="1"/>
        </w:numPr>
        <w:spacing w:line="360" w:lineRule="auto"/>
        <w:jc w:val="both"/>
        <w:rPr>
          <w:lang w:val="ro-RO"/>
        </w:rPr>
      </w:pPr>
      <w:r w:rsidRPr="006D0881">
        <w:rPr>
          <w:lang w:val="ro-RO"/>
        </w:rPr>
        <w:lastRenderedPageBreak/>
        <w:t>Verifică, elaborează şi fundamentează documentaţia necesară în vederea finanţării cheltuielilor curente şi de capital pentru serviciile publice de interes local aflate sub autoritatea Consiliului Local Sector 2 pe care le are în evidență, urmărind încadrarea acestora în limitele de cheltuieli aprobate pentru acestea prin bugetul local, conform procedurii de lucru corespunzătoare.</w:t>
      </w:r>
    </w:p>
    <w:p w:rsidR="006D0881" w:rsidRPr="006D0881" w:rsidRDefault="006D0881" w:rsidP="006D0881">
      <w:pPr>
        <w:spacing w:line="360" w:lineRule="auto"/>
        <w:ind w:left="360"/>
        <w:jc w:val="both"/>
        <w:rPr>
          <w:lang w:val="ro-RO"/>
        </w:rPr>
      </w:pPr>
    </w:p>
    <w:p w:rsidR="006D0881" w:rsidRPr="006D0881" w:rsidRDefault="006D0881" w:rsidP="006D0881">
      <w:pPr>
        <w:numPr>
          <w:ilvl w:val="0"/>
          <w:numId w:val="1"/>
        </w:numPr>
        <w:spacing w:line="360" w:lineRule="auto"/>
        <w:jc w:val="both"/>
        <w:rPr>
          <w:lang w:val="ro-RO"/>
        </w:rPr>
      </w:pPr>
      <w:r w:rsidRPr="006D0881">
        <w:rPr>
          <w:lang w:val="ro-RO"/>
        </w:rPr>
        <w:t>Pentru creditele solicitate care nu întrunesc condiţiile de admitere la finanţare va formula o Notă în care va preciza motivele pentru care nu se admite la finanţare suma respectivă precum şi o adresă, către ordonatorul de credite pentru comunicarea refuzului de finanţare conform procedurii de lucru.</w:t>
      </w:r>
    </w:p>
    <w:p w:rsidR="006D0881" w:rsidRPr="006D0881" w:rsidRDefault="006D0881" w:rsidP="006D0881">
      <w:pPr>
        <w:numPr>
          <w:ilvl w:val="0"/>
          <w:numId w:val="1"/>
        </w:numPr>
        <w:spacing w:line="360" w:lineRule="auto"/>
        <w:jc w:val="both"/>
        <w:rPr>
          <w:lang w:val="ro-RO"/>
        </w:rPr>
      </w:pPr>
      <w:r w:rsidRPr="006D0881">
        <w:rPr>
          <w:lang w:val="ro-RO"/>
        </w:rPr>
        <w:t>Centralizează cererile de finanțare și întocmește documentaţia specifică pentru deschideri şi retrageri de credite, pentru toate serviciile publice de interes local aflate sub autoritatea Consiliului Local al Sectorului 2 Bucureşti.</w:t>
      </w:r>
    </w:p>
    <w:p w:rsidR="006D0881" w:rsidRPr="006D0881" w:rsidRDefault="006D0881" w:rsidP="006D0881">
      <w:pPr>
        <w:numPr>
          <w:ilvl w:val="0"/>
          <w:numId w:val="1"/>
        </w:numPr>
        <w:spacing w:line="360" w:lineRule="auto"/>
        <w:jc w:val="both"/>
        <w:rPr>
          <w:lang w:val="ro-RO"/>
        </w:rPr>
      </w:pPr>
      <w:r w:rsidRPr="006D0881">
        <w:rPr>
          <w:lang w:val="ro-RO"/>
        </w:rPr>
        <w:t>Zilnic, urmărește, analizează și își însușește noutățile legislative cu aplicabilitate în activitatea Serviciului și propune, după caz, șefului serviciului modificări în procedurile operaționale şi/sau în atribuțiile Serviciului.</w:t>
      </w:r>
    </w:p>
    <w:p w:rsidR="006D0881" w:rsidRPr="006D0881" w:rsidRDefault="006D0881" w:rsidP="006D0881">
      <w:pPr>
        <w:numPr>
          <w:ilvl w:val="0"/>
          <w:numId w:val="1"/>
        </w:numPr>
        <w:spacing w:line="360" w:lineRule="auto"/>
        <w:jc w:val="both"/>
        <w:rPr>
          <w:lang w:val="ro-RO"/>
        </w:rPr>
      </w:pPr>
      <w:r w:rsidRPr="006D0881">
        <w:rPr>
          <w:lang w:val="ro-RO"/>
        </w:rPr>
        <w:t>Introduce în programul contabil al instituției creditele bugetare pentru fiecare obiectiv de investiții din programul de reabilitare.</w:t>
      </w:r>
    </w:p>
    <w:p w:rsidR="006D0881" w:rsidRPr="006D0881" w:rsidRDefault="006D0881" w:rsidP="006D0881">
      <w:pPr>
        <w:numPr>
          <w:ilvl w:val="0"/>
          <w:numId w:val="1"/>
        </w:numPr>
        <w:spacing w:line="360" w:lineRule="auto"/>
        <w:jc w:val="both"/>
        <w:rPr>
          <w:lang w:val="ro-RO"/>
        </w:rPr>
      </w:pPr>
      <w:r w:rsidRPr="006D0881">
        <w:rPr>
          <w:lang w:val="ro-RO"/>
        </w:rPr>
        <w:t xml:space="preserve">Întocmește rapoarte/situații solicitate de auditorii externi cu ocazia misiunilor efectuate de Curtea de Conturi, referitoare la activitatea Serviciului. </w:t>
      </w:r>
    </w:p>
    <w:p w:rsidR="006D0881" w:rsidRPr="006D0881" w:rsidRDefault="006D0881" w:rsidP="006D0881">
      <w:pPr>
        <w:numPr>
          <w:ilvl w:val="0"/>
          <w:numId w:val="1"/>
        </w:numPr>
        <w:spacing w:line="360" w:lineRule="auto"/>
        <w:jc w:val="both"/>
        <w:rPr>
          <w:lang w:val="ro-RO"/>
        </w:rPr>
      </w:pPr>
      <w:r w:rsidRPr="006D0881">
        <w:rPr>
          <w:lang w:val="ro-RO"/>
        </w:rPr>
        <w:t>Verifică execuţia bugetului de cheltuieli a aparatului de specialitate a Primarului Sectorului 2 și încadrarea acestuia în creditele bugetare aprobate trimestrial și anual.</w:t>
      </w:r>
    </w:p>
    <w:p w:rsidR="006D0881" w:rsidRPr="006D0881" w:rsidRDefault="006D0881" w:rsidP="006D0881">
      <w:pPr>
        <w:numPr>
          <w:ilvl w:val="0"/>
          <w:numId w:val="1"/>
        </w:numPr>
        <w:spacing w:line="360" w:lineRule="auto"/>
        <w:jc w:val="both"/>
        <w:rPr>
          <w:lang w:val="ro-RO"/>
        </w:rPr>
      </w:pPr>
      <w:r w:rsidRPr="006D0881">
        <w:rPr>
          <w:lang w:val="ro-RO"/>
        </w:rPr>
        <w:t xml:space="preserve">Săptămânal, până vineri la ora 12,00 prezintă șefului serviciului un raport al activităţii pentru săptămâna încheiată. </w:t>
      </w:r>
    </w:p>
    <w:p w:rsidR="006D0881" w:rsidRPr="006D0881" w:rsidRDefault="006D0881" w:rsidP="006D0881">
      <w:pPr>
        <w:numPr>
          <w:ilvl w:val="0"/>
          <w:numId w:val="1"/>
        </w:numPr>
        <w:spacing w:line="360" w:lineRule="auto"/>
        <w:jc w:val="both"/>
        <w:rPr>
          <w:lang w:val="ro-RO"/>
        </w:rPr>
      </w:pPr>
      <w:r w:rsidRPr="006D0881">
        <w:rPr>
          <w:lang w:val="ro-RO"/>
        </w:rPr>
        <w:t>Întocmeşte adrese interne şi externe în conformitate cu atribuțiile postului.</w:t>
      </w:r>
    </w:p>
    <w:p w:rsidR="006D0881" w:rsidRPr="006D0881" w:rsidRDefault="006D0881" w:rsidP="006D0881">
      <w:pPr>
        <w:numPr>
          <w:ilvl w:val="0"/>
          <w:numId w:val="1"/>
        </w:numPr>
        <w:spacing w:line="360" w:lineRule="auto"/>
        <w:jc w:val="both"/>
        <w:rPr>
          <w:lang w:val="ro-RO"/>
        </w:rPr>
      </w:pPr>
      <w:r w:rsidRPr="006D0881">
        <w:rPr>
          <w:lang w:val="ro-RO"/>
        </w:rPr>
        <w:t>Redactează diverse adrese şi scrisori (cu caracter ocazional) ale serviciului, adresate  organizaţiilor sau instituţiilor, referitoare la activitatea pe care o desfăşoară.</w:t>
      </w:r>
    </w:p>
    <w:p w:rsidR="006D0881" w:rsidRPr="006D0881" w:rsidRDefault="006D0881" w:rsidP="006D0881">
      <w:pPr>
        <w:numPr>
          <w:ilvl w:val="0"/>
          <w:numId w:val="1"/>
        </w:numPr>
        <w:spacing w:line="360" w:lineRule="auto"/>
        <w:jc w:val="both"/>
        <w:rPr>
          <w:lang w:val="ro-RO"/>
        </w:rPr>
      </w:pPr>
      <w:r w:rsidRPr="006D0881">
        <w:rPr>
          <w:lang w:val="ro-RO"/>
        </w:rPr>
        <w:t>Gestionează şi arhivează documentele pe care le întocmeşte, rezultate din îndeplinirea atribuţiilor specifice postului.</w:t>
      </w:r>
    </w:p>
    <w:p w:rsidR="006D0881" w:rsidRPr="006D0881" w:rsidRDefault="006D0881" w:rsidP="006D0881">
      <w:pPr>
        <w:numPr>
          <w:ilvl w:val="0"/>
          <w:numId w:val="1"/>
        </w:numPr>
        <w:spacing w:line="360" w:lineRule="auto"/>
        <w:jc w:val="both"/>
        <w:rPr>
          <w:lang w:val="ro-RO"/>
        </w:rPr>
      </w:pPr>
      <w:r w:rsidRPr="006D0881">
        <w:rPr>
          <w:lang w:val="ro-RO"/>
        </w:rPr>
        <w:t>Efectuează orice altă sarcină profesională care are legătură cu atribuţiile serviciului, solicitate de Şeful Serviciului sau Directorul executiv.</w:t>
      </w:r>
    </w:p>
    <w:p w:rsidR="007F0311" w:rsidRDefault="007F0311" w:rsidP="006D0881">
      <w:pPr>
        <w:spacing w:line="360" w:lineRule="auto"/>
        <w:ind w:left="360"/>
        <w:jc w:val="both"/>
      </w:pPr>
    </w:p>
    <w:sectPr w:rsidR="007F0311" w:rsidSect="00130262">
      <w:headerReference w:type="even" r:id="rId9"/>
      <w:headerReference w:type="default" r:id="rId10"/>
      <w:footerReference w:type="even" r:id="rId11"/>
      <w:footerReference w:type="default" r:id="rId12"/>
      <w:headerReference w:type="first" r:id="rId13"/>
      <w:footerReference w:type="first" r:id="rId14"/>
      <w:pgSz w:w="12240" w:h="15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4D" w:rsidRDefault="004C6C4D" w:rsidP="00EE4734">
      <w:r>
        <w:separator/>
      </w:r>
    </w:p>
  </w:endnote>
  <w:endnote w:type="continuationSeparator" w:id="0">
    <w:p w:rsidR="004C6C4D" w:rsidRDefault="004C6C4D" w:rsidP="00EE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34" w:rsidRDefault="00EE473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34" w:rsidRDefault="00EE473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34" w:rsidRDefault="00EE473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4D" w:rsidRDefault="004C6C4D" w:rsidP="00EE4734">
      <w:r>
        <w:separator/>
      </w:r>
    </w:p>
  </w:footnote>
  <w:footnote w:type="continuationSeparator" w:id="0">
    <w:p w:rsidR="004C6C4D" w:rsidRDefault="004C6C4D" w:rsidP="00EE4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34" w:rsidRDefault="00EE473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34" w:rsidRDefault="00EE473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34" w:rsidRDefault="00EE473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00DC9"/>
    <w:multiLevelType w:val="hybridMultilevel"/>
    <w:tmpl w:val="8378078C"/>
    <w:lvl w:ilvl="0" w:tplc="E42AE170">
      <w:start w:val="1"/>
      <w:numFmt w:val="decimal"/>
      <w:lvlText w:val="%1."/>
      <w:lvlJc w:val="left"/>
      <w:pPr>
        <w:tabs>
          <w:tab w:val="num" w:pos="360"/>
        </w:tabs>
        <w:ind w:left="360" w:hanging="360"/>
      </w:pPr>
      <w:rPr>
        <w:b/>
        <w:color w:val="auto"/>
      </w:rPr>
    </w:lvl>
    <w:lvl w:ilvl="1" w:tplc="04090019">
      <w:start w:val="1"/>
      <w:numFmt w:val="decimal"/>
      <w:lvlText w:val="%2."/>
      <w:lvlJc w:val="left"/>
      <w:pPr>
        <w:tabs>
          <w:tab w:val="num" w:pos="630"/>
        </w:tabs>
        <w:ind w:left="630" w:hanging="360"/>
      </w:pPr>
    </w:lvl>
    <w:lvl w:ilvl="2" w:tplc="0409001B">
      <w:start w:val="1"/>
      <w:numFmt w:val="decimal"/>
      <w:lvlText w:val="%3."/>
      <w:lvlJc w:val="left"/>
      <w:pPr>
        <w:tabs>
          <w:tab w:val="num" w:pos="1350"/>
        </w:tabs>
        <w:ind w:left="1350" w:hanging="360"/>
      </w:pPr>
    </w:lvl>
    <w:lvl w:ilvl="3" w:tplc="0409000F">
      <w:start w:val="1"/>
      <w:numFmt w:val="decimal"/>
      <w:lvlText w:val="%4."/>
      <w:lvlJc w:val="left"/>
      <w:pPr>
        <w:tabs>
          <w:tab w:val="num" w:pos="2070"/>
        </w:tabs>
        <w:ind w:left="2070" w:hanging="360"/>
      </w:pPr>
    </w:lvl>
    <w:lvl w:ilvl="4" w:tplc="04090019">
      <w:start w:val="1"/>
      <w:numFmt w:val="decimal"/>
      <w:lvlText w:val="%5."/>
      <w:lvlJc w:val="left"/>
      <w:pPr>
        <w:tabs>
          <w:tab w:val="num" w:pos="2790"/>
        </w:tabs>
        <w:ind w:left="2790" w:hanging="360"/>
      </w:pPr>
    </w:lvl>
    <w:lvl w:ilvl="5" w:tplc="0409001B">
      <w:start w:val="1"/>
      <w:numFmt w:val="decimal"/>
      <w:lvlText w:val="%6."/>
      <w:lvlJc w:val="left"/>
      <w:pPr>
        <w:tabs>
          <w:tab w:val="num" w:pos="3510"/>
        </w:tabs>
        <w:ind w:left="3510" w:hanging="360"/>
      </w:pPr>
    </w:lvl>
    <w:lvl w:ilvl="6" w:tplc="0409000F">
      <w:start w:val="1"/>
      <w:numFmt w:val="decimal"/>
      <w:lvlText w:val="%7."/>
      <w:lvlJc w:val="left"/>
      <w:pPr>
        <w:tabs>
          <w:tab w:val="num" w:pos="4230"/>
        </w:tabs>
        <w:ind w:left="4230" w:hanging="360"/>
      </w:pPr>
    </w:lvl>
    <w:lvl w:ilvl="7" w:tplc="04090019">
      <w:start w:val="1"/>
      <w:numFmt w:val="decimal"/>
      <w:lvlText w:val="%8."/>
      <w:lvlJc w:val="left"/>
      <w:pPr>
        <w:tabs>
          <w:tab w:val="num" w:pos="4950"/>
        </w:tabs>
        <w:ind w:left="4950" w:hanging="360"/>
      </w:pPr>
    </w:lvl>
    <w:lvl w:ilvl="8" w:tplc="0409001B">
      <w:start w:val="1"/>
      <w:numFmt w:val="decimal"/>
      <w:lvlText w:val="%9."/>
      <w:lvlJc w:val="left"/>
      <w:pPr>
        <w:tabs>
          <w:tab w:val="num" w:pos="5670"/>
        </w:tabs>
        <w:ind w:left="567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93"/>
    <w:rsid w:val="00130262"/>
    <w:rsid w:val="00154DFD"/>
    <w:rsid w:val="0032456A"/>
    <w:rsid w:val="00410F25"/>
    <w:rsid w:val="004C6C4D"/>
    <w:rsid w:val="00591032"/>
    <w:rsid w:val="006D0881"/>
    <w:rsid w:val="007F0311"/>
    <w:rsid w:val="00863093"/>
    <w:rsid w:val="00A71BE4"/>
    <w:rsid w:val="00A80DD4"/>
    <w:rsid w:val="00B11BE2"/>
    <w:rsid w:val="00C926B9"/>
    <w:rsid w:val="00CC4460"/>
    <w:rsid w:val="00CE11F2"/>
    <w:rsid w:val="00ED2CFC"/>
    <w:rsid w:val="00EE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3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E473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E4734"/>
    <w:rPr>
      <w:rFonts w:ascii="Tahoma" w:eastAsia="Times New Roman" w:hAnsi="Tahoma" w:cs="Tahoma"/>
      <w:sz w:val="16"/>
      <w:szCs w:val="16"/>
    </w:rPr>
  </w:style>
  <w:style w:type="paragraph" w:styleId="Antet">
    <w:name w:val="header"/>
    <w:basedOn w:val="Normal"/>
    <w:link w:val="AntetCaracter"/>
    <w:uiPriority w:val="99"/>
    <w:unhideWhenUsed/>
    <w:rsid w:val="00EE4734"/>
    <w:pPr>
      <w:tabs>
        <w:tab w:val="center" w:pos="4680"/>
        <w:tab w:val="right" w:pos="9360"/>
      </w:tabs>
    </w:pPr>
  </w:style>
  <w:style w:type="character" w:customStyle="1" w:styleId="AntetCaracter">
    <w:name w:val="Antet Caracter"/>
    <w:basedOn w:val="Fontdeparagrafimplicit"/>
    <w:link w:val="Antet"/>
    <w:uiPriority w:val="99"/>
    <w:rsid w:val="00EE4734"/>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EE4734"/>
    <w:pPr>
      <w:tabs>
        <w:tab w:val="center" w:pos="4680"/>
        <w:tab w:val="right" w:pos="9360"/>
      </w:tabs>
    </w:pPr>
  </w:style>
  <w:style w:type="character" w:customStyle="1" w:styleId="SubsolCaracter">
    <w:name w:val="Subsol Caracter"/>
    <w:basedOn w:val="Fontdeparagrafimplicit"/>
    <w:link w:val="Subsol"/>
    <w:uiPriority w:val="99"/>
    <w:rsid w:val="00EE473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3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E473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E4734"/>
    <w:rPr>
      <w:rFonts w:ascii="Tahoma" w:eastAsia="Times New Roman" w:hAnsi="Tahoma" w:cs="Tahoma"/>
      <w:sz w:val="16"/>
      <w:szCs w:val="16"/>
    </w:rPr>
  </w:style>
  <w:style w:type="paragraph" w:styleId="Antet">
    <w:name w:val="header"/>
    <w:basedOn w:val="Normal"/>
    <w:link w:val="AntetCaracter"/>
    <w:uiPriority w:val="99"/>
    <w:unhideWhenUsed/>
    <w:rsid w:val="00EE4734"/>
    <w:pPr>
      <w:tabs>
        <w:tab w:val="center" w:pos="4680"/>
        <w:tab w:val="right" w:pos="9360"/>
      </w:tabs>
    </w:pPr>
  </w:style>
  <w:style w:type="character" w:customStyle="1" w:styleId="AntetCaracter">
    <w:name w:val="Antet Caracter"/>
    <w:basedOn w:val="Fontdeparagrafimplicit"/>
    <w:link w:val="Antet"/>
    <w:uiPriority w:val="99"/>
    <w:rsid w:val="00EE4734"/>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EE4734"/>
    <w:pPr>
      <w:tabs>
        <w:tab w:val="center" w:pos="4680"/>
        <w:tab w:val="right" w:pos="9360"/>
      </w:tabs>
    </w:pPr>
  </w:style>
  <w:style w:type="character" w:customStyle="1" w:styleId="SubsolCaracter">
    <w:name w:val="Subsol Caracter"/>
    <w:basedOn w:val="Fontdeparagrafimplicit"/>
    <w:link w:val="Subsol"/>
    <w:uiPriority w:val="99"/>
    <w:rsid w:val="00EE47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76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2020-10-21T05:09:00Z</dcterms:created>
  <dcterms:modified xsi:type="dcterms:W3CDTF">2020-10-21T05:09:00Z</dcterms:modified>
</cp:coreProperties>
</file>