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DFD" w:rsidRDefault="00A80DD4" w:rsidP="00B11BE2">
      <w:pPr>
        <w:jc w:val="center"/>
        <w:rPr>
          <w:b/>
          <w:bCs/>
          <w:color w:val="000080"/>
          <w:lang w:val="ro-RO"/>
        </w:rPr>
      </w:pPr>
      <w:bookmarkStart w:id="0" w:name="_GoBack"/>
      <w:bookmarkEnd w:id="0"/>
      <w:r w:rsidRPr="00A80DD4">
        <w:rPr>
          <w:rFonts w:ascii="Calibri" w:eastAsia="Calibri" w:hAnsi="Calibri"/>
          <w:noProof/>
          <w:sz w:val="22"/>
          <w:szCs w:val="22"/>
        </w:rPr>
        <w:drawing>
          <wp:inline distT="0" distB="0" distL="0" distR="0" wp14:anchorId="42F62D48" wp14:editId="79340DA0">
            <wp:extent cx="5732145" cy="1144905"/>
            <wp:effectExtent l="0" t="0" r="190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i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2145" cy="1144905"/>
                    </a:xfrm>
                    <a:prstGeom prst="rect">
                      <a:avLst/>
                    </a:prstGeom>
                  </pic:spPr>
                </pic:pic>
              </a:graphicData>
            </a:graphic>
          </wp:inline>
        </w:drawing>
      </w:r>
    </w:p>
    <w:p w:rsidR="00154DFD" w:rsidRDefault="00154DFD" w:rsidP="0032456A">
      <w:pPr>
        <w:spacing w:line="360" w:lineRule="auto"/>
        <w:jc w:val="center"/>
        <w:rPr>
          <w:b/>
          <w:bCs/>
          <w:color w:val="000080"/>
          <w:lang w:val="ro-RO"/>
        </w:rPr>
      </w:pPr>
    </w:p>
    <w:p w:rsidR="00591032" w:rsidRDefault="00591032" w:rsidP="00B11BE2">
      <w:pPr>
        <w:jc w:val="center"/>
        <w:rPr>
          <w:b/>
          <w:bCs/>
          <w:color w:val="000080"/>
          <w:lang w:val="ro-RO"/>
        </w:rPr>
      </w:pPr>
      <w:r w:rsidRPr="00B11BE2">
        <w:rPr>
          <w:b/>
          <w:bCs/>
          <w:color w:val="000080"/>
          <w:lang w:val="ro-RO"/>
        </w:rPr>
        <w:t>Atribuţiile postului:</w:t>
      </w:r>
      <w:r w:rsidR="00CC4460" w:rsidRPr="00B11BE2">
        <w:rPr>
          <w:b/>
          <w:bCs/>
          <w:color w:val="000080"/>
          <w:lang w:val="ro-RO"/>
        </w:rPr>
        <w:t xml:space="preserve"> </w:t>
      </w:r>
      <w:r w:rsidR="00CE11F2">
        <w:rPr>
          <w:b/>
          <w:bCs/>
          <w:color w:val="000080"/>
          <w:lang w:val="ro-RO"/>
        </w:rPr>
        <w:t xml:space="preserve">consilier principal la </w:t>
      </w:r>
      <w:r w:rsidR="00815748">
        <w:rPr>
          <w:b/>
          <w:bCs/>
          <w:color w:val="000080"/>
          <w:lang w:val="ro-RO"/>
        </w:rPr>
        <w:t>Serviciul Monitorizare Execuţie Contracte Edilitare</w:t>
      </w:r>
    </w:p>
    <w:p w:rsidR="00B11BE2" w:rsidRDefault="00B11BE2" w:rsidP="00591032">
      <w:pPr>
        <w:jc w:val="both"/>
        <w:rPr>
          <w:b/>
          <w:bCs/>
          <w:color w:val="000080"/>
          <w:lang w:val="ro-RO"/>
        </w:rPr>
      </w:pPr>
    </w:p>
    <w:p w:rsidR="00154DFD" w:rsidRDefault="00154DFD" w:rsidP="00591032">
      <w:pPr>
        <w:jc w:val="both"/>
        <w:rPr>
          <w:b/>
          <w:bCs/>
          <w:color w:val="000080"/>
          <w:lang w:val="ro-RO"/>
        </w:rPr>
      </w:pPr>
    </w:p>
    <w:p w:rsidR="00154DFD" w:rsidRPr="00B11BE2" w:rsidRDefault="00154DFD" w:rsidP="00591032">
      <w:pPr>
        <w:jc w:val="both"/>
        <w:rPr>
          <w:b/>
          <w:bCs/>
          <w:color w:val="000080"/>
          <w:lang w:val="ro-RO"/>
        </w:rPr>
      </w:pPr>
    </w:p>
    <w:p w:rsidR="008247DD" w:rsidRPr="008247DD" w:rsidRDefault="008247DD" w:rsidP="008247DD">
      <w:pPr>
        <w:numPr>
          <w:ilvl w:val="0"/>
          <w:numId w:val="1"/>
        </w:numPr>
        <w:spacing w:line="360" w:lineRule="auto"/>
        <w:jc w:val="both"/>
        <w:rPr>
          <w:lang w:val="ro-RO"/>
        </w:rPr>
      </w:pPr>
      <w:r w:rsidRPr="008247DD">
        <w:rPr>
          <w:lang w:val="ro-RO"/>
        </w:rPr>
        <w:t>Lucrări de reabilitare termică a blocurilor</w:t>
      </w:r>
    </w:p>
    <w:p w:rsidR="008247DD" w:rsidRPr="008247DD" w:rsidRDefault="008247DD" w:rsidP="008247DD">
      <w:pPr>
        <w:numPr>
          <w:ilvl w:val="0"/>
          <w:numId w:val="1"/>
        </w:numPr>
        <w:spacing w:line="360" w:lineRule="auto"/>
        <w:jc w:val="both"/>
        <w:rPr>
          <w:lang w:val="ro-RO"/>
        </w:rPr>
      </w:pPr>
      <w:r w:rsidRPr="008247DD">
        <w:rPr>
          <w:lang w:val="ro-RO"/>
        </w:rPr>
        <w:t>Primește contractul de execuție a lucrărilor de reabilitare termică pentru obiectivele aflate în portofoliu inclusiv documentația tehnică și financiară aferentă.</w:t>
      </w:r>
    </w:p>
    <w:p w:rsidR="008247DD" w:rsidRPr="008247DD" w:rsidRDefault="008247DD" w:rsidP="008247DD">
      <w:pPr>
        <w:numPr>
          <w:ilvl w:val="0"/>
          <w:numId w:val="1"/>
        </w:numPr>
        <w:spacing w:line="360" w:lineRule="auto"/>
        <w:jc w:val="both"/>
        <w:rPr>
          <w:lang w:val="ro-RO"/>
        </w:rPr>
      </w:pPr>
      <w:r w:rsidRPr="008247DD">
        <w:rPr>
          <w:lang w:val="ro-RO"/>
        </w:rPr>
        <w:t>Verifică documentația tehnică de execuție, conform proces verbal de predare-primire de la DACP.</w:t>
      </w:r>
    </w:p>
    <w:p w:rsidR="008247DD" w:rsidRPr="008247DD" w:rsidRDefault="008247DD" w:rsidP="008247DD">
      <w:pPr>
        <w:numPr>
          <w:ilvl w:val="0"/>
          <w:numId w:val="1"/>
        </w:numPr>
        <w:spacing w:line="360" w:lineRule="auto"/>
        <w:jc w:val="both"/>
        <w:rPr>
          <w:lang w:val="ro-RO"/>
        </w:rPr>
      </w:pPr>
      <w:r w:rsidRPr="008247DD">
        <w:rPr>
          <w:lang w:val="ro-RO"/>
        </w:rPr>
        <w:t>Întocmește Ordinul de Începere a lucrărilor de reabilitare termică.</w:t>
      </w:r>
    </w:p>
    <w:p w:rsidR="008247DD" w:rsidRPr="008247DD" w:rsidRDefault="008247DD" w:rsidP="008247DD">
      <w:pPr>
        <w:numPr>
          <w:ilvl w:val="0"/>
          <w:numId w:val="1"/>
        </w:numPr>
        <w:spacing w:line="360" w:lineRule="auto"/>
        <w:jc w:val="both"/>
        <w:rPr>
          <w:lang w:val="ro-RO"/>
        </w:rPr>
      </w:pPr>
      <w:r w:rsidRPr="008247DD">
        <w:rPr>
          <w:lang w:val="ro-RO"/>
        </w:rPr>
        <w:t>Întocmește și transmite „Anunțul de Începere” către Inspectoratul de Stat în Construcții și emitentului autorizației de construire (DUCGT/PMB).</w:t>
      </w:r>
    </w:p>
    <w:p w:rsidR="008247DD" w:rsidRPr="008247DD" w:rsidRDefault="008247DD" w:rsidP="008247DD">
      <w:pPr>
        <w:numPr>
          <w:ilvl w:val="0"/>
          <w:numId w:val="1"/>
        </w:numPr>
        <w:spacing w:line="360" w:lineRule="auto"/>
        <w:jc w:val="both"/>
        <w:rPr>
          <w:lang w:val="ro-RO"/>
        </w:rPr>
      </w:pPr>
      <w:r w:rsidRPr="008247DD">
        <w:rPr>
          <w:lang w:val="ro-RO"/>
        </w:rPr>
        <w:t>Primește contractul de consultanță și dirigenție de șantier, plus documentele aferente și întocmește ordinul de începere a lucrărilor pentru consultanță și dirigenție.</w:t>
      </w:r>
    </w:p>
    <w:p w:rsidR="008247DD" w:rsidRPr="008247DD" w:rsidRDefault="008247DD" w:rsidP="008247DD">
      <w:pPr>
        <w:numPr>
          <w:ilvl w:val="0"/>
          <w:numId w:val="1"/>
        </w:numPr>
        <w:spacing w:line="360" w:lineRule="auto"/>
        <w:jc w:val="both"/>
        <w:rPr>
          <w:lang w:val="ro-RO"/>
        </w:rPr>
      </w:pPr>
      <w:r w:rsidRPr="008247DD">
        <w:rPr>
          <w:lang w:val="ro-RO"/>
        </w:rPr>
        <w:t>Convoacă factorii implicați la amplasamentul obiectivului de investiție și încheie Procesul verbal de predare amplasament.</w:t>
      </w:r>
    </w:p>
    <w:p w:rsidR="008247DD" w:rsidRPr="008247DD" w:rsidRDefault="008247DD" w:rsidP="008247DD">
      <w:pPr>
        <w:numPr>
          <w:ilvl w:val="0"/>
          <w:numId w:val="1"/>
        </w:numPr>
        <w:spacing w:line="360" w:lineRule="auto"/>
        <w:jc w:val="both"/>
        <w:rPr>
          <w:lang w:val="ro-RO"/>
        </w:rPr>
      </w:pPr>
      <w:r w:rsidRPr="008247DD">
        <w:rPr>
          <w:lang w:val="ro-RO"/>
        </w:rPr>
        <w:t xml:space="preserve">Preia de la inspectorul desemnat de DSP toate documentele depuse la Registratura Primăriei Sectorului 2 repartizate pentru SMECE, pe care le preda șefului de serviciu. </w:t>
      </w:r>
    </w:p>
    <w:p w:rsidR="008247DD" w:rsidRPr="008247DD" w:rsidRDefault="008247DD" w:rsidP="008247DD">
      <w:pPr>
        <w:numPr>
          <w:ilvl w:val="0"/>
          <w:numId w:val="1"/>
        </w:numPr>
        <w:spacing w:line="360" w:lineRule="auto"/>
        <w:jc w:val="both"/>
        <w:rPr>
          <w:lang w:val="ro-RO"/>
        </w:rPr>
      </w:pPr>
      <w:r w:rsidRPr="008247DD">
        <w:rPr>
          <w:lang w:val="ro-RO"/>
        </w:rPr>
        <w:t>Verifică listele cu cantitățile din situațiile de lucrări pe baza ofertei financiare, a atașamentelor anexate și a cercetării vizuale a construcțiilor în etapele de execuție și semnează pentru verificare.</w:t>
      </w:r>
    </w:p>
    <w:p w:rsidR="008247DD" w:rsidRPr="008247DD" w:rsidRDefault="008247DD" w:rsidP="008247DD">
      <w:pPr>
        <w:numPr>
          <w:ilvl w:val="0"/>
          <w:numId w:val="1"/>
        </w:numPr>
        <w:spacing w:line="360" w:lineRule="auto"/>
        <w:jc w:val="both"/>
        <w:rPr>
          <w:lang w:val="ro-RO"/>
        </w:rPr>
      </w:pPr>
      <w:r w:rsidRPr="008247DD">
        <w:rPr>
          <w:lang w:val="ro-RO"/>
        </w:rPr>
        <w:t>Returnează către emitent prin adresă înregistrată listele cu cantitățile din situațiile de lucrări prezentate pentru decontare semnate și confirmate de către diriginții de șantier, în cazul existenței unor neconcordanțe (depășire de cantități de lucrări față de oferta financiară, articole și prețuri diferite, etc.).</w:t>
      </w:r>
    </w:p>
    <w:p w:rsidR="008247DD" w:rsidRPr="008247DD" w:rsidRDefault="008247DD" w:rsidP="008247DD">
      <w:pPr>
        <w:numPr>
          <w:ilvl w:val="0"/>
          <w:numId w:val="1"/>
        </w:numPr>
        <w:spacing w:line="360" w:lineRule="auto"/>
        <w:jc w:val="both"/>
        <w:rPr>
          <w:lang w:val="ro-RO"/>
        </w:rPr>
      </w:pPr>
    </w:p>
    <w:p w:rsidR="008247DD" w:rsidRPr="008247DD" w:rsidRDefault="008247DD" w:rsidP="008247DD">
      <w:pPr>
        <w:numPr>
          <w:ilvl w:val="0"/>
          <w:numId w:val="1"/>
        </w:numPr>
        <w:spacing w:line="360" w:lineRule="auto"/>
        <w:jc w:val="both"/>
        <w:rPr>
          <w:lang w:val="ro-RO"/>
        </w:rPr>
      </w:pPr>
      <w:r w:rsidRPr="008247DD">
        <w:rPr>
          <w:lang w:val="ro-RO"/>
        </w:rPr>
        <w:t xml:space="preserve">Se deplasează pe teren la adresa obiectivelor pentru verificarea vizuală a cantităților de lucrări din situațiile depuse pentru decontare, a raportărilor privind stadiile fizice de execuție, </w:t>
      </w:r>
      <w:r w:rsidRPr="008247DD">
        <w:rPr>
          <w:lang w:val="ro-RO"/>
        </w:rPr>
        <w:lastRenderedPageBreak/>
        <w:t>primite de la consultanți/diriginți, precum și urmare a sesizărilor și reclamațiilor transmise de către petenți, dacă este cazul.</w:t>
      </w:r>
    </w:p>
    <w:p w:rsidR="008247DD" w:rsidRPr="008247DD" w:rsidRDefault="008247DD" w:rsidP="008247DD">
      <w:pPr>
        <w:numPr>
          <w:ilvl w:val="0"/>
          <w:numId w:val="1"/>
        </w:numPr>
        <w:spacing w:line="360" w:lineRule="auto"/>
        <w:jc w:val="both"/>
        <w:rPr>
          <w:lang w:val="ro-RO"/>
        </w:rPr>
      </w:pPr>
      <w:r w:rsidRPr="008247DD">
        <w:rPr>
          <w:lang w:val="ro-RO"/>
        </w:rPr>
        <w:t xml:space="preserve">Preia sesizările, le rezolvă conform procedurilor stabilite ( e-mail, scrisori, note telefonice, etc.), și le operează în INFOCET. </w:t>
      </w:r>
    </w:p>
    <w:p w:rsidR="008247DD" w:rsidRPr="008247DD" w:rsidRDefault="008247DD" w:rsidP="008247DD">
      <w:pPr>
        <w:numPr>
          <w:ilvl w:val="0"/>
          <w:numId w:val="1"/>
        </w:numPr>
        <w:spacing w:line="360" w:lineRule="auto"/>
        <w:jc w:val="both"/>
        <w:rPr>
          <w:lang w:val="ro-RO"/>
        </w:rPr>
      </w:pPr>
      <w:r w:rsidRPr="008247DD">
        <w:rPr>
          <w:lang w:val="ro-RO"/>
        </w:rPr>
        <w:t>Întocmește Note de Constatare semnate după caz, de către toți factorii implicați (reprezentanți asociație de proprietari, consultant, proiectant, etc.).</w:t>
      </w:r>
    </w:p>
    <w:p w:rsidR="008247DD" w:rsidRPr="008247DD" w:rsidRDefault="008247DD" w:rsidP="008247DD">
      <w:pPr>
        <w:numPr>
          <w:ilvl w:val="0"/>
          <w:numId w:val="1"/>
        </w:numPr>
        <w:spacing w:line="360" w:lineRule="auto"/>
        <w:jc w:val="both"/>
        <w:rPr>
          <w:lang w:val="ro-RO"/>
        </w:rPr>
      </w:pPr>
      <w:r w:rsidRPr="008247DD">
        <w:rPr>
          <w:lang w:val="ro-RO"/>
        </w:rPr>
        <w:t>Urmărește derularea contractelor de execuție și întocmește Ordinul de Sistare/ Reluare, după caz.</w:t>
      </w:r>
    </w:p>
    <w:p w:rsidR="008247DD" w:rsidRPr="008247DD" w:rsidRDefault="008247DD" w:rsidP="008247DD">
      <w:pPr>
        <w:numPr>
          <w:ilvl w:val="0"/>
          <w:numId w:val="1"/>
        </w:numPr>
        <w:spacing w:line="360" w:lineRule="auto"/>
        <w:jc w:val="both"/>
        <w:rPr>
          <w:lang w:val="ro-RO"/>
        </w:rPr>
      </w:pPr>
      <w:r w:rsidRPr="008247DD">
        <w:rPr>
          <w:lang w:val="ro-RO"/>
        </w:rPr>
        <w:t>Întocmește Referatul de necesitate și Nota de fundamentare, în vederea prelungii termenului de execuție, prin act adițional, în baza referatelor transmise de către proiectant / diriginte.</w:t>
      </w:r>
    </w:p>
    <w:p w:rsidR="008247DD" w:rsidRPr="008247DD" w:rsidRDefault="008247DD" w:rsidP="008247DD">
      <w:pPr>
        <w:numPr>
          <w:ilvl w:val="0"/>
          <w:numId w:val="1"/>
        </w:numPr>
        <w:spacing w:line="360" w:lineRule="auto"/>
        <w:jc w:val="both"/>
        <w:rPr>
          <w:lang w:val="ro-RO"/>
        </w:rPr>
      </w:pPr>
      <w:r w:rsidRPr="008247DD">
        <w:rPr>
          <w:lang w:val="ro-RO"/>
        </w:rPr>
        <w:t>Întocmește și transmite Referate de necesitate, Note de fundamentare către SUDC, în vederea încheierii actelor adiționale, în situația în care valoarea lucrărilor solicitate suplimentar depășește valoarea C+M plus DN, sau aceste lucrări nu se regăsesc în acordul cadru.</w:t>
      </w:r>
    </w:p>
    <w:p w:rsidR="008247DD" w:rsidRPr="008247DD" w:rsidRDefault="008247DD" w:rsidP="008247DD">
      <w:pPr>
        <w:numPr>
          <w:ilvl w:val="0"/>
          <w:numId w:val="1"/>
        </w:numPr>
        <w:spacing w:line="360" w:lineRule="auto"/>
        <w:jc w:val="both"/>
        <w:rPr>
          <w:lang w:val="ro-RO"/>
        </w:rPr>
      </w:pPr>
      <w:r w:rsidRPr="008247DD">
        <w:rPr>
          <w:lang w:val="ro-RO"/>
        </w:rPr>
        <w:t>Întocmește Notele de fundamentare pentru stornări / diminuări angajamente legale și reangajări sume, după caz,  funcție de modificările survenite în buget sau eventuala schimbare a surselor  de finanțare (buget local, credit extern, etc).</w:t>
      </w:r>
    </w:p>
    <w:p w:rsidR="008247DD" w:rsidRPr="008247DD" w:rsidRDefault="008247DD" w:rsidP="008247DD">
      <w:pPr>
        <w:numPr>
          <w:ilvl w:val="0"/>
          <w:numId w:val="1"/>
        </w:numPr>
        <w:spacing w:line="360" w:lineRule="auto"/>
        <w:jc w:val="both"/>
        <w:rPr>
          <w:lang w:val="ro-RO"/>
        </w:rPr>
      </w:pPr>
      <w:r w:rsidRPr="008247DD">
        <w:rPr>
          <w:lang w:val="ro-RO"/>
        </w:rPr>
        <w:t>Întocmește proiectele de angajamente legale, propunerile de angajare a unor cheltuieli în limita creditelor bugetare (Anexa 1) și Angajamentele bugetare individuale/globale, necesare efectuării plăților situațiilor de lucrări pentru obiectivele aflate în portofoliu.</w:t>
      </w:r>
    </w:p>
    <w:p w:rsidR="008247DD" w:rsidRPr="008247DD" w:rsidRDefault="008247DD" w:rsidP="008247DD">
      <w:pPr>
        <w:numPr>
          <w:ilvl w:val="0"/>
          <w:numId w:val="1"/>
        </w:numPr>
        <w:spacing w:line="360" w:lineRule="auto"/>
        <w:jc w:val="both"/>
        <w:rPr>
          <w:lang w:val="ro-RO"/>
        </w:rPr>
      </w:pPr>
      <w:r w:rsidRPr="008247DD">
        <w:rPr>
          <w:lang w:val="ro-RO"/>
        </w:rPr>
        <w:t>Verifică sumele prevăzute în buget pentru obiectivele din portofoliu, repartizarea acestora pe ani bugetari și surse de finanțare și propune modificări funcție de stadiul de derulare al lucrărilor și efectuare a plăților.</w:t>
      </w:r>
    </w:p>
    <w:p w:rsidR="008247DD" w:rsidRPr="008247DD" w:rsidRDefault="008247DD" w:rsidP="008247DD">
      <w:pPr>
        <w:numPr>
          <w:ilvl w:val="0"/>
          <w:numId w:val="1"/>
        </w:numPr>
        <w:spacing w:line="360" w:lineRule="auto"/>
        <w:jc w:val="both"/>
        <w:rPr>
          <w:lang w:val="ro-RO"/>
        </w:rPr>
      </w:pPr>
      <w:r w:rsidRPr="008247DD">
        <w:rPr>
          <w:lang w:val="ro-RO"/>
        </w:rPr>
        <w:t xml:space="preserve"> Întocmește Note de fundamentare, prin care se certifică îndeplinirea condițiilor de recepție la terminarea lucrărilor de reabilitare termică pentru obiectivele la care contractantul a solicitat schimbarea modului de constituire a garanției de bună execuție cu polița de asigurare, transmite către SUDC.</w:t>
      </w:r>
    </w:p>
    <w:p w:rsidR="008247DD" w:rsidRPr="008247DD" w:rsidRDefault="008247DD" w:rsidP="008247DD">
      <w:pPr>
        <w:numPr>
          <w:ilvl w:val="0"/>
          <w:numId w:val="1"/>
        </w:numPr>
        <w:spacing w:line="360" w:lineRule="auto"/>
        <w:jc w:val="both"/>
        <w:rPr>
          <w:lang w:val="ro-RO"/>
        </w:rPr>
      </w:pPr>
      <w:r w:rsidRPr="008247DD">
        <w:rPr>
          <w:lang w:val="ro-RO"/>
        </w:rPr>
        <w:t xml:space="preserve">Primește de la SUDC  documentația aferentă poliței de schimbare a garanției de bună execuție. </w:t>
      </w:r>
    </w:p>
    <w:p w:rsidR="008247DD" w:rsidRPr="008247DD" w:rsidRDefault="008247DD" w:rsidP="008247DD">
      <w:pPr>
        <w:numPr>
          <w:ilvl w:val="0"/>
          <w:numId w:val="1"/>
        </w:numPr>
        <w:spacing w:line="360" w:lineRule="auto"/>
        <w:jc w:val="both"/>
        <w:rPr>
          <w:lang w:val="ro-RO"/>
        </w:rPr>
      </w:pPr>
      <w:r w:rsidRPr="008247DD">
        <w:rPr>
          <w:lang w:val="ro-RO"/>
        </w:rPr>
        <w:t>Urmărește data expirării prevăzută expres în polița de asigurare, astfel încât cererile de despăgubiri să nu depășească data limită.</w:t>
      </w:r>
    </w:p>
    <w:p w:rsidR="008247DD" w:rsidRPr="008247DD" w:rsidRDefault="008247DD" w:rsidP="008247DD">
      <w:pPr>
        <w:numPr>
          <w:ilvl w:val="0"/>
          <w:numId w:val="1"/>
        </w:numPr>
        <w:spacing w:line="360" w:lineRule="auto"/>
        <w:jc w:val="both"/>
        <w:rPr>
          <w:lang w:val="ro-RO"/>
        </w:rPr>
      </w:pPr>
      <w:r w:rsidRPr="008247DD">
        <w:rPr>
          <w:lang w:val="ro-RO"/>
        </w:rPr>
        <w:t>Solicită asiguratului (constructorului) să remedieze deficiențele apărute în perioada garanției.</w:t>
      </w:r>
    </w:p>
    <w:p w:rsidR="008247DD" w:rsidRPr="008247DD" w:rsidRDefault="008247DD" w:rsidP="008247DD">
      <w:pPr>
        <w:numPr>
          <w:ilvl w:val="0"/>
          <w:numId w:val="1"/>
        </w:numPr>
        <w:spacing w:line="360" w:lineRule="auto"/>
        <w:jc w:val="both"/>
        <w:rPr>
          <w:lang w:val="ro-RO"/>
        </w:rPr>
      </w:pPr>
      <w:r w:rsidRPr="008247DD">
        <w:rPr>
          <w:lang w:val="ro-RO"/>
        </w:rPr>
        <w:t>Solicită reînnoirea perioadei de valabilitate a poliței.</w:t>
      </w:r>
    </w:p>
    <w:p w:rsidR="008247DD" w:rsidRPr="008247DD" w:rsidRDefault="008247DD" w:rsidP="008247DD">
      <w:pPr>
        <w:numPr>
          <w:ilvl w:val="0"/>
          <w:numId w:val="1"/>
        </w:numPr>
        <w:spacing w:line="360" w:lineRule="auto"/>
        <w:jc w:val="both"/>
        <w:rPr>
          <w:lang w:val="ro-RO"/>
        </w:rPr>
      </w:pPr>
      <w:r w:rsidRPr="008247DD">
        <w:rPr>
          <w:lang w:val="ro-RO"/>
        </w:rPr>
        <w:lastRenderedPageBreak/>
        <w:t>Transmite înștiințare către Direcția Economică pentru formularea cererii privind executarea integrală a garanției dacă asiguratul (Contractantul) nu a reînnoit polița și nu prelungește valabilitatea instrumentului de garantare.</w:t>
      </w:r>
    </w:p>
    <w:p w:rsidR="008247DD" w:rsidRPr="008247DD" w:rsidRDefault="008247DD" w:rsidP="008247DD">
      <w:pPr>
        <w:numPr>
          <w:ilvl w:val="0"/>
          <w:numId w:val="1"/>
        </w:numPr>
        <w:spacing w:line="360" w:lineRule="auto"/>
        <w:jc w:val="both"/>
        <w:rPr>
          <w:lang w:val="ro-RO"/>
        </w:rPr>
      </w:pPr>
      <w:r w:rsidRPr="008247DD">
        <w:rPr>
          <w:lang w:val="ro-RO"/>
        </w:rPr>
        <w:t>Întocmește documentația pentru „Recepția la terminarea lucrărilor”, „Recepția finală”, „Document constatator”, și le transmite către factorii implicați.</w:t>
      </w:r>
    </w:p>
    <w:p w:rsidR="008247DD" w:rsidRPr="008247DD" w:rsidRDefault="008247DD" w:rsidP="008247DD">
      <w:pPr>
        <w:numPr>
          <w:ilvl w:val="0"/>
          <w:numId w:val="1"/>
        </w:numPr>
        <w:spacing w:line="360" w:lineRule="auto"/>
        <w:jc w:val="both"/>
        <w:rPr>
          <w:lang w:val="ro-RO"/>
        </w:rPr>
      </w:pPr>
      <w:r w:rsidRPr="008247DD">
        <w:rPr>
          <w:lang w:val="ro-RO"/>
        </w:rPr>
        <w:t>Primește și predă Cartea Tehnică, Certificatul Energetic către Asociațiile de Proprietari.</w:t>
      </w:r>
    </w:p>
    <w:p w:rsidR="008247DD" w:rsidRPr="008247DD" w:rsidRDefault="008247DD" w:rsidP="008247DD">
      <w:pPr>
        <w:numPr>
          <w:ilvl w:val="0"/>
          <w:numId w:val="1"/>
        </w:numPr>
        <w:spacing w:line="360" w:lineRule="auto"/>
        <w:jc w:val="both"/>
        <w:rPr>
          <w:lang w:val="ro-RO"/>
        </w:rPr>
      </w:pPr>
      <w:r w:rsidRPr="008247DD">
        <w:rPr>
          <w:lang w:val="ro-RO"/>
        </w:rPr>
        <w:t>Întocmește și transmite la cerere documentații către instituțiile abilitate ale statului privind, controlul juridic și financiar pentru obiectivele de reabilitare termică reziliate și reofertate (Curte Conturi, etc.).</w:t>
      </w:r>
    </w:p>
    <w:p w:rsidR="008247DD" w:rsidRPr="008247DD" w:rsidRDefault="008247DD" w:rsidP="008247DD">
      <w:pPr>
        <w:numPr>
          <w:ilvl w:val="0"/>
          <w:numId w:val="1"/>
        </w:numPr>
        <w:spacing w:line="360" w:lineRule="auto"/>
        <w:jc w:val="both"/>
        <w:rPr>
          <w:lang w:val="ro-RO"/>
        </w:rPr>
      </w:pPr>
      <w:r w:rsidRPr="008247DD">
        <w:rPr>
          <w:lang w:val="ro-RO"/>
        </w:rPr>
        <w:t xml:space="preserve">Gestionează şi arhivează documentele produse în executarea atribuţiilor de serviciu, pe contracte și obiective asigurând accesul facil și informațiile (datele) solicitate de autoritățile de control abilitate. </w:t>
      </w:r>
    </w:p>
    <w:p w:rsidR="008247DD" w:rsidRPr="008247DD" w:rsidRDefault="008247DD" w:rsidP="008247DD">
      <w:pPr>
        <w:numPr>
          <w:ilvl w:val="0"/>
          <w:numId w:val="1"/>
        </w:numPr>
        <w:spacing w:line="360" w:lineRule="auto"/>
        <w:jc w:val="both"/>
        <w:rPr>
          <w:lang w:val="ro-RO"/>
        </w:rPr>
      </w:pPr>
      <w:r w:rsidRPr="008247DD">
        <w:rPr>
          <w:lang w:val="ro-RO"/>
        </w:rPr>
        <w:t>Redactează diverse adrese şi scrisori (cu caracter ocazional) ale serviciului, adresate  organizaţiilor sau instituţiilor, referitoare la activitatea pe care o desfăşoară.</w:t>
      </w:r>
    </w:p>
    <w:p w:rsidR="008247DD" w:rsidRPr="008247DD" w:rsidRDefault="008247DD" w:rsidP="008247DD">
      <w:pPr>
        <w:numPr>
          <w:ilvl w:val="0"/>
          <w:numId w:val="1"/>
        </w:numPr>
        <w:spacing w:line="360" w:lineRule="auto"/>
        <w:jc w:val="both"/>
        <w:rPr>
          <w:lang w:val="ro-RO"/>
        </w:rPr>
      </w:pPr>
      <w:r w:rsidRPr="008247DD">
        <w:rPr>
          <w:lang w:val="ro-RO"/>
        </w:rPr>
        <w:t>Efectuează orice altă sarcină profesională care are legătură cu atribuţiile serviciului, solicitată de Șeful Serviciului sau Directorul Executiv.</w:t>
      </w:r>
    </w:p>
    <w:sectPr w:rsidR="008247DD" w:rsidRPr="008247DD" w:rsidSect="00130262">
      <w:headerReference w:type="even" r:id="rId9"/>
      <w:headerReference w:type="default" r:id="rId10"/>
      <w:footerReference w:type="even" r:id="rId11"/>
      <w:footerReference w:type="default" r:id="rId12"/>
      <w:headerReference w:type="first" r:id="rId13"/>
      <w:footerReference w:type="first" r:id="rId14"/>
      <w:pgSz w:w="12240" w:h="15840"/>
      <w:pgMar w:top="567" w:right="144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8D6" w:rsidRDefault="00AB58D6" w:rsidP="00FD312B">
      <w:r>
        <w:separator/>
      </w:r>
    </w:p>
  </w:endnote>
  <w:endnote w:type="continuationSeparator" w:id="0">
    <w:p w:rsidR="00AB58D6" w:rsidRDefault="00AB58D6" w:rsidP="00FD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12B" w:rsidRDefault="00FD312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12B" w:rsidRDefault="00FD312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12B" w:rsidRDefault="00FD312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8D6" w:rsidRDefault="00AB58D6" w:rsidP="00FD312B">
      <w:r>
        <w:separator/>
      </w:r>
    </w:p>
  </w:footnote>
  <w:footnote w:type="continuationSeparator" w:id="0">
    <w:p w:rsidR="00AB58D6" w:rsidRDefault="00AB58D6" w:rsidP="00FD3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12B" w:rsidRDefault="00FD312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12B" w:rsidRDefault="00FD312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12B" w:rsidRDefault="00FD312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00DC9"/>
    <w:multiLevelType w:val="hybridMultilevel"/>
    <w:tmpl w:val="8378078C"/>
    <w:lvl w:ilvl="0" w:tplc="E42AE170">
      <w:start w:val="1"/>
      <w:numFmt w:val="decimal"/>
      <w:lvlText w:val="%1."/>
      <w:lvlJc w:val="left"/>
      <w:pPr>
        <w:tabs>
          <w:tab w:val="num" w:pos="360"/>
        </w:tabs>
        <w:ind w:left="360" w:hanging="360"/>
      </w:pPr>
      <w:rPr>
        <w:b/>
        <w:color w:val="auto"/>
      </w:rPr>
    </w:lvl>
    <w:lvl w:ilvl="1" w:tplc="04090019">
      <w:start w:val="1"/>
      <w:numFmt w:val="decimal"/>
      <w:lvlText w:val="%2."/>
      <w:lvlJc w:val="left"/>
      <w:pPr>
        <w:tabs>
          <w:tab w:val="num" w:pos="630"/>
        </w:tabs>
        <w:ind w:left="630" w:hanging="360"/>
      </w:pPr>
    </w:lvl>
    <w:lvl w:ilvl="2" w:tplc="0409001B">
      <w:start w:val="1"/>
      <w:numFmt w:val="decimal"/>
      <w:lvlText w:val="%3."/>
      <w:lvlJc w:val="left"/>
      <w:pPr>
        <w:tabs>
          <w:tab w:val="num" w:pos="1350"/>
        </w:tabs>
        <w:ind w:left="1350" w:hanging="360"/>
      </w:pPr>
    </w:lvl>
    <w:lvl w:ilvl="3" w:tplc="0409000F">
      <w:start w:val="1"/>
      <w:numFmt w:val="decimal"/>
      <w:lvlText w:val="%4."/>
      <w:lvlJc w:val="left"/>
      <w:pPr>
        <w:tabs>
          <w:tab w:val="num" w:pos="2070"/>
        </w:tabs>
        <w:ind w:left="2070" w:hanging="360"/>
      </w:pPr>
    </w:lvl>
    <w:lvl w:ilvl="4" w:tplc="04090019">
      <w:start w:val="1"/>
      <w:numFmt w:val="decimal"/>
      <w:lvlText w:val="%5."/>
      <w:lvlJc w:val="left"/>
      <w:pPr>
        <w:tabs>
          <w:tab w:val="num" w:pos="2790"/>
        </w:tabs>
        <w:ind w:left="2790" w:hanging="360"/>
      </w:pPr>
    </w:lvl>
    <w:lvl w:ilvl="5" w:tplc="0409001B">
      <w:start w:val="1"/>
      <w:numFmt w:val="decimal"/>
      <w:lvlText w:val="%6."/>
      <w:lvlJc w:val="left"/>
      <w:pPr>
        <w:tabs>
          <w:tab w:val="num" w:pos="3510"/>
        </w:tabs>
        <w:ind w:left="3510" w:hanging="360"/>
      </w:pPr>
    </w:lvl>
    <w:lvl w:ilvl="6" w:tplc="0409000F">
      <w:start w:val="1"/>
      <w:numFmt w:val="decimal"/>
      <w:lvlText w:val="%7."/>
      <w:lvlJc w:val="left"/>
      <w:pPr>
        <w:tabs>
          <w:tab w:val="num" w:pos="4230"/>
        </w:tabs>
        <w:ind w:left="4230" w:hanging="360"/>
      </w:pPr>
    </w:lvl>
    <w:lvl w:ilvl="7" w:tplc="04090019">
      <w:start w:val="1"/>
      <w:numFmt w:val="decimal"/>
      <w:lvlText w:val="%8."/>
      <w:lvlJc w:val="left"/>
      <w:pPr>
        <w:tabs>
          <w:tab w:val="num" w:pos="4950"/>
        </w:tabs>
        <w:ind w:left="4950" w:hanging="360"/>
      </w:pPr>
    </w:lvl>
    <w:lvl w:ilvl="8" w:tplc="0409001B">
      <w:start w:val="1"/>
      <w:numFmt w:val="decimal"/>
      <w:lvlText w:val="%9."/>
      <w:lvlJc w:val="left"/>
      <w:pPr>
        <w:tabs>
          <w:tab w:val="num" w:pos="5670"/>
        </w:tabs>
        <w:ind w:left="567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093"/>
    <w:rsid w:val="00130262"/>
    <w:rsid w:val="00154DFD"/>
    <w:rsid w:val="0032456A"/>
    <w:rsid w:val="00410F25"/>
    <w:rsid w:val="00591032"/>
    <w:rsid w:val="006D0881"/>
    <w:rsid w:val="007F0311"/>
    <w:rsid w:val="00815748"/>
    <w:rsid w:val="008247DD"/>
    <w:rsid w:val="00863093"/>
    <w:rsid w:val="00A80DD4"/>
    <w:rsid w:val="00AB58D6"/>
    <w:rsid w:val="00B11BE2"/>
    <w:rsid w:val="00C926B9"/>
    <w:rsid w:val="00CC4460"/>
    <w:rsid w:val="00CE11F2"/>
    <w:rsid w:val="00ED2CFC"/>
    <w:rsid w:val="00FD3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32"/>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FD312B"/>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D312B"/>
    <w:rPr>
      <w:rFonts w:ascii="Tahoma" w:eastAsia="Times New Roman" w:hAnsi="Tahoma" w:cs="Tahoma"/>
      <w:sz w:val="16"/>
      <w:szCs w:val="16"/>
    </w:rPr>
  </w:style>
  <w:style w:type="paragraph" w:styleId="Antet">
    <w:name w:val="header"/>
    <w:basedOn w:val="Normal"/>
    <w:link w:val="AntetCaracter"/>
    <w:uiPriority w:val="99"/>
    <w:unhideWhenUsed/>
    <w:rsid w:val="00FD312B"/>
    <w:pPr>
      <w:tabs>
        <w:tab w:val="center" w:pos="4680"/>
        <w:tab w:val="right" w:pos="9360"/>
      </w:tabs>
    </w:pPr>
  </w:style>
  <w:style w:type="character" w:customStyle="1" w:styleId="AntetCaracter">
    <w:name w:val="Antet Caracter"/>
    <w:basedOn w:val="Fontdeparagrafimplicit"/>
    <w:link w:val="Antet"/>
    <w:uiPriority w:val="99"/>
    <w:rsid w:val="00FD312B"/>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FD312B"/>
    <w:pPr>
      <w:tabs>
        <w:tab w:val="center" w:pos="4680"/>
        <w:tab w:val="right" w:pos="9360"/>
      </w:tabs>
    </w:pPr>
  </w:style>
  <w:style w:type="character" w:customStyle="1" w:styleId="SubsolCaracter">
    <w:name w:val="Subsol Caracter"/>
    <w:basedOn w:val="Fontdeparagrafimplicit"/>
    <w:link w:val="Subsol"/>
    <w:uiPriority w:val="99"/>
    <w:rsid w:val="00FD312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32"/>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FD312B"/>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D312B"/>
    <w:rPr>
      <w:rFonts w:ascii="Tahoma" w:eastAsia="Times New Roman" w:hAnsi="Tahoma" w:cs="Tahoma"/>
      <w:sz w:val="16"/>
      <w:szCs w:val="16"/>
    </w:rPr>
  </w:style>
  <w:style w:type="paragraph" w:styleId="Antet">
    <w:name w:val="header"/>
    <w:basedOn w:val="Normal"/>
    <w:link w:val="AntetCaracter"/>
    <w:uiPriority w:val="99"/>
    <w:unhideWhenUsed/>
    <w:rsid w:val="00FD312B"/>
    <w:pPr>
      <w:tabs>
        <w:tab w:val="center" w:pos="4680"/>
        <w:tab w:val="right" w:pos="9360"/>
      </w:tabs>
    </w:pPr>
  </w:style>
  <w:style w:type="character" w:customStyle="1" w:styleId="AntetCaracter">
    <w:name w:val="Antet Caracter"/>
    <w:basedOn w:val="Fontdeparagrafimplicit"/>
    <w:link w:val="Antet"/>
    <w:uiPriority w:val="99"/>
    <w:rsid w:val="00FD312B"/>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FD312B"/>
    <w:pPr>
      <w:tabs>
        <w:tab w:val="center" w:pos="4680"/>
        <w:tab w:val="right" w:pos="9360"/>
      </w:tabs>
    </w:pPr>
  </w:style>
  <w:style w:type="character" w:customStyle="1" w:styleId="SubsolCaracter">
    <w:name w:val="Subsol Caracter"/>
    <w:basedOn w:val="Fontdeparagrafimplicit"/>
    <w:link w:val="Subsol"/>
    <w:uiPriority w:val="99"/>
    <w:rsid w:val="00FD312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76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Words>
  <Characters>4590</Characters>
  <Application>Microsoft Office Word</Application>
  <DocSecurity>0</DocSecurity>
  <Lines>38</Lines>
  <Paragraphs>10</Paragraphs>
  <ScaleCrop>false</ScaleCrop>
  <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2020-10-21T05:09:00Z</dcterms:created>
  <dcterms:modified xsi:type="dcterms:W3CDTF">2020-10-21T05:09:00Z</dcterms:modified>
</cp:coreProperties>
</file>