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56" w:rsidRPr="0081753C" w:rsidRDefault="007937BC" w:rsidP="0081753C">
      <w:pPr>
        <w:spacing w:line="360" w:lineRule="auto"/>
        <w:rPr>
          <w:rFonts w:ascii="Times New Roman" w:hAnsi="Times New Roman" w:cs="Times New Roman"/>
          <w:sz w:val="24"/>
          <w:szCs w:val="24"/>
          <w:lang w:val="en-US"/>
        </w:rPr>
      </w:pPr>
      <w:bookmarkStart w:id="0" w:name="_GoBack"/>
      <w:bookmarkEnd w:id="0"/>
      <w:r w:rsidRPr="0081753C">
        <w:rPr>
          <w:rFonts w:ascii="Times New Roman" w:hAnsi="Times New Roman" w:cs="Times New Roman"/>
          <w:noProof/>
          <w:sz w:val="24"/>
          <w:szCs w:val="24"/>
          <w:lang w:val="en-US"/>
        </w:rPr>
        <w:drawing>
          <wp:inline distT="0" distB="0" distL="0" distR="0">
            <wp:extent cx="5732145" cy="1144905"/>
            <wp:effectExtent l="19050" t="0" r="1905"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p w:rsidR="00AC5475" w:rsidRDefault="00AC5475" w:rsidP="00AC5475">
      <w:pPr>
        <w:spacing w:after="0" w:line="240" w:lineRule="auto"/>
        <w:ind w:right="-295"/>
        <w:jc w:val="center"/>
        <w:rPr>
          <w:rFonts w:ascii="Times New Roman" w:eastAsia="Times New Roman" w:hAnsi="Times New Roman" w:cs="Times New Roman"/>
          <w:b/>
          <w:bCs/>
          <w:sz w:val="23"/>
          <w:szCs w:val="23"/>
        </w:rPr>
      </w:pPr>
      <w:r w:rsidRPr="00AC5475">
        <w:rPr>
          <w:rFonts w:ascii="Times New Roman" w:eastAsia="Times New Roman" w:hAnsi="Times New Roman" w:cs="Times New Roman"/>
          <w:b/>
          <w:bCs/>
          <w:sz w:val="23"/>
          <w:szCs w:val="23"/>
        </w:rPr>
        <w:t xml:space="preserve">Atribuţiile postului: </w:t>
      </w:r>
      <w:r>
        <w:rPr>
          <w:rFonts w:ascii="Times New Roman" w:eastAsia="Times New Roman" w:hAnsi="Times New Roman" w:cs="Times New Roman"/>
          <w:b/>
          <w:bCs/>
          <w:sz w:val="23"/>
          <w:szCs w:val="23"/>
        </w:rPr>
        <w:t>consilier</w:t>
      </w:r>
      <w:r w:rsidR="005F7839">
        <w:rPr>
          <w:rFonts w:ascii="Times New Roman" w:eastAsia="Times New Roman" w:hAnsi="Times New Roman" w:cs="Times New Roman"/>
          <w:b/>
          <w:bCs/>
          <w:sz w:val="23"/>
          <w:szCs w:val="23"/>
        </w:rPr>
        <w:t xml:space="preserve"> superior</w:t>
      </w:r>
      <w:r>
        <w:rPr>
          <w:rFonts w:ascii="Times New Roman" w:eastAsia="Times New Roman" w:hAnsi="Times New Roman" w:cs="Times New Roman"/>
          <w:b/>
          <w:bCs/>
          <w:sz w:val="23"/>
          <w:szCs w:val="23"/>
        </w:rPr>
        <w:t xml:space="preserve"> la Biroul Evidenţă Persoane </w:t>
      </w:r>
      <w:r w:rsidR="005F7839">
        <w:rPr>
          <w:rFonts w:ascii="Times New Roman" w:eastAsia="Times New Roman" w:hAnsi="Times New Roman" w:cs="Times New Roman"/>
          <w:b/>
          <w:bCs/>
          <w:sz w:val="23"/>
          <w:szCs w:val="23"/>
        </w:rPr>
        <w:t>2</w:t>
      </w:r>
    </w:p>
    <w:p w:rsidR="008F473C" w:rsidRDefault="008F473C" w:rsidP="00AC5475">
      <w:pPr>
        <w:spacing w:after="0" w:line="240" w:lineRule="auto"/>
        <w:ind w:right="-295"/>
        <w:jc w:val="center"/>
        <w:rPr>
          <w:rFonts w:ascii="Times New Roman" w:eastAsia="Times New Roman" w:hAnsi="Times New Roman" w:cs="Times New Roman"/>
          <w:b/>
          <w:bCs/>
          <w:sz w:val="23"/>
          <w:szCs w:val="23"/>
        </w:rPr>
      </w:pPr>
    </w:p>
    <w:p w:rsidR="00AC5475" w:rsidRPr="00AC5475" w:rsidRDefault="00AC5475" w:rsidP="00AC5475">
      <w:pPr>
        <w:spacing w:after="0" w:line="240" w:lineRule="auto"/>
        <w:ind w:right="-295"/>
        <w:jc w:val="both"/>
        <w:rPr>
          <w:rFonts w:ascii="Times New Roman" w:eastAsia="Times New Roman" w:hAnsi="Times New Roman" w:cs="Times New Roman"/>
          <w:b/>
          <w:bCs/>
          <w:sz w:val="23"/>
          <w:szCs w:val="23"/>
        </w:rPr>
      </w:pP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lang w:eastAsia="x-none"/>
        </w:rPr>
      </w:pPr>
      <w:r w:rsidRPr="00AC5475">
        <w:rPr>
          <w:rFonts w:ascii="Times New Roman" w:eastAsia="Times New Roman" w:hAnsi="Times New Roman" w:cs="Times New Roman"/>
          <w:sz w:val="23"/>
          <w:szCs w:val="23"/>
          <w:lang w:eastAsia="x-none"/>
        </w:rPr>
        <w:t>Soluţionează cu profesionalism, în termenul prevăzut de lege şi în limitele competenţelor legale, lucrările repartizate de şeful biroului.</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datele privind persoana fizică și efectuează actualizarea acestora;</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nașterea;</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căsătoria;</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decesul;</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modificările intervenite asupra datelor de stare civilă;</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dobândirea, redobândirea, pierderea cetățeniei române;</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în RNEP  dobândirea statutului de cetățean român cu domiciliul în străinătate;</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Primește cereri pentru eliberarea actului de identitate;</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Primește cereri pentru înscrierea mențiunii de stabilire a reședinței în actul de identitate;</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cererea în Registrul privind cererile pentru eliberarea actelor de identitate şi pentru stabilirea reşedinţei;</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Efectuează, după caz, verificări în următoarele evidenţe: evidenţa operativă, evidenţa informatică sau manuală, centrală ori locală;</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Preia imaginea solicitantului actului de identitate, la sediul SPCLEP sau la domiciliul solicitantului, cu camera mobilă;</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Constituie loturile de producție a cărților de identitate cu datele prelucrate informatic;</w:t>
      </w:r>
    </w:p>
    <w:p w:rsidR="00AC5475" w:rsidRPr="00AC5475" w:rsidRDefault="00AC5475" w:rsidP="00AC5475">
      <w:pPr>
        <w:numPr>
          <w:ilvl w:val="0"/>
          <w:numId w:val="6"/>
        </w:numPr>
        <w:tabs>
          <w:tab w:val="num" w:pos="720"/>
        </w:tabs>
        <w:autoSpaceDE w:val="0"/>
        <w:autoSpaceDN w:val="0"/>
        <w:adjustRightInd w:val="0"/>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Eliberează acte de identitate, certificate de stare civilă, adeverințe de domiciliu;</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Înregistrează corespondența în aplicația INFOCET și operează soluționarea acesteia cu/fără text, cu respectarea termenului de soluționare stabilit/legal;</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Completează cărți de identitate provizorie;</w:t>
      </w:r>
    </w:p>
    <w:p w:rsidR="00AC5475" w:rsidRPr="00AC5475" w:rsidRDefault="00AC5475" w:rsidP="00AC5475">
      <w:pPr>
        <w:numPr>
          <w:ilvl w:val="0"/>
          <w:numId w:val="6"/>
        </w:numPr>
        <w:tabs>
          <w:tab w:val="num" w:pos="72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Completează autocolantul care se aplică pe verso-ul CIP cu datele privind stabilirea reședinței;</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lang w:eastAsia="x-none"/>
        </w:rPr>
      </w:pPr>
      <w:r w:rsidRPr="00AC5475">
        <w:rPr>
          <w:rFonts w:ascii="Times New Roman" w:eastAsia="Times New Roman" w:hAnsi="Times New Roman" w:cs="Times New Roman"/>
          <w:sz w:val="23"/>
          <w:szCs w:val="23"/>
          <w:lang w:eastAsia="x-none"/>
        </w:rPr>
        <w:t>Raportează cazurile de depistare a persoanelor urmărite general sau local, cu ocazia desfăşurării activităţilor specifice.</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Desfășoară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Acordă sprijin în vederea identificării operative a persoanelor internate în unităţi sanitare, ce nu posedă asupra lor acte de identitate.</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lastRenderedPageBreak/>
        <w:t>Desfășoară activităţile de organizare, conservare şi utilizare în procesul muncii, a evidenţelor locale.</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highlight w:val="lightGray"/>
        </w:rPr>
      </w:pPr>
      <w:r w:rsidRPr="00AC5475">
        <w:rPr>
          <w:rFonts w:ascii="Times New Roman" w:eastAsia="Times New Roman" w:hAnsi="Times New Roman" w:cs="Times New Roman"/>
          <w:sz w:val="23"/>
          <w:szCs w:val="23"/>
          <w:highlight w:val="lightGray"/>
        </w:rPr>
        <w:t>Poate acorda sancțiuni contravenționale prevăzute la art. 43 al OUG nr. 97/2005.</w:t>
      </w:r>
    </w:p>
    <w:p w:rsidR="00AC5475" w:rsidRPr="00AC5475" w:rsidRDefault="00AC5475" w:rsidP="00AC5475">
      <w:pPr>
        <w:numPr>
          <w:ilvl w:val="0"/>
          <w:numId w:val="6"/>
        </w:numPr>
        <w:tabs>
          <w:tab w:val="left" w:pos="720"/>
          <w:tab w:val="left" w:pos="108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Verifică, întocmeşte şi eliberează  adeverinţe prin care atestă adresa de domiciliu/reşedinţă.</w:t>
      </w:r>
    </w:p>
    <w:p w:rsidR="00AC5475" w:rsidRPr="00AC5475" w:rsidRDefault="00AC5475" w:rsidP="00AC5475">
      <w:pPr>
        <w:numPr>
          <w:ilvl w:val="0"/>
          <w:numId w:val="6"/>
        </w:numPr>
        <w:tabs>
          <w:tab w:val="left" w:pos="720"/>
          <w:tab w:val="left" w:pos="108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Verifică şi soluţionează cereri ale persoanelor fizice şi juridice prin care se solicită comunicarea datelor cu caracter personal.</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Clarifică neconcordanţele dintre nomenclatorul arterelor de circulaţie şi situaţia din teren, respectiv din actele de identitate şi cele de spaţiu ale cetăţenilor.</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Realizează în mod operativ şi de calitate sarcinile comune ce îi revin, în colaborare cu formaţiunile de evidenţă a persoanelor, inclusiv cu unităţile operative ale M.A.I.în temeiul legii.</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Participă la identificarea unor persoane cu identitate necunoscută, precum şi a părinţilor copiilor abandonaţi în colaborare cu formaţiunile de poliţie.</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Desfăşoară activităţi de distrugere a actelor de identitate împreună cu celelalte documente referitoare la deces, trimestrial, pe bază de proces-verbal, după actualizarea componentei locale a R.N.E.P.</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sz w:val="23"/>
          <w:szCs w:val="23"/>
        </w:rPr>
        <w:t>Actualizează RNEP, în baza comunicărilor înaintate de ministere şi alte autorităţi ale administraţiei publice locale şi centrale, precum şi a documentelor prezentate de cetăţeni, cu ocazia soluţionării cererilor acestora.</w:t>
      </w:r>
    </w:p>
    <w:p w:rsidR="00AC5475" w:rsidRPr="00AC5475" w:rsidRDefault="00AC5475" w:rsidP="00AC5475">
      <w:pPr>
        <w:numPr>
          <w:ilvl w:val="0"/>
          <w:numId w:val="6"/>
        </w:numPr>
        <w:tabs>
          <w:tab w:val="left" w:pos="720"/>
          <w:tab w:val="left" w:pos="900"/>
        </w:tabs>
        <w:spacing w:after="0" w:line="360" w:lineRule="auto"/>
        <w:ind w:left="720" w:right="-295" w:hanging="360"/>
        <w:jc w:val="both"/>
        <w:rPr>
          <w:rFonts w:ascii="Times New Roman" w:eastAsia="Times New Roman" w:hAnsi="Times New Roman" w:cs="Times New Roman"/>
          <w:sz w:val="23"/>
          <w:szCs w:val="23"/>
        </w:rPr>
      </w:pPr>
      <w:r w:rsidRPr="00AC5475">
        <w:rPr>
          <w:rFonts w:ascii="Times New Roman" w:eastAsia="Times New Roman" w:hAnsi="Times New Roman" w:cs="Times New Roman"/>
          <w:noProof/>
          <w:sz w:val="23"/>
          <w:szCs w:val="23"/>
        </w:rPr>
        <w:t xml:space="preserve">Efectuează </w:t>
      </w:r>
      <w:r w:rsidRPr="00AC5475">
        <w:rPr>
          <w:rFonts w:ascii="Times New Roman" w:eastAsia="Times New Roman" w:hAnsi="Times New Roman" w:cs="Times New Roman"/>
          <w:i/>
          <w:noProof/>
          <w:sz w:val="23"/>
          <w:szCs w:val="23"/>
        </w:rPr>
        <w:t>orice altă sarcină profesională</w:t>
      </w:r>
      <w:r w:rsidRPr="00AC5475">
        <w:rPr>
          <w:rFonts w:ascii="Times New Roman" w:eastAsia="Times New Roman" w:hAnsi="Times New Roman" w:cs="Times New Roman"/>
          <w:noProof/>
          <w:sz w:val="23"/>
          <w:szCs w:val="23"/>
        </w:rPr>
        <w:t xml:space="preserve"> care are legătură cu  atribuţiile serviciului, solicitate de Şeful Biroului/Serviciului sau Directorul Executiv</w:t>
      </w:r>
      <w:r w:rsidRPr="00AC5475">
        <w:rPr>
          <w:rFonts w:ascii="Times New Roman" w:eastAsia="Times New Roman" w:hAnsi="Times New Roman" w:cs="Times New Roman"/>
          <w:sz w:val="23"/>
          <w:szCs w:val="23"/>
        </w:rPr>
        <w:t>.</w:t>
      </w:r>
    </w:p>
    <w:p w:rsidR="00C14D21" w:rsidRPr="00C55B57" w:rsidRDefault="00C14D21" w:rsidP="00AC5475">
      <w:pPr>
        <w:spacing w:after="0" w:line="360" w:lineRule="auto"/>
        <w:jc w:val="center"/>
        <w:rPr>
          <w:rFonts w:ascii="Times New Roman" w:hAnsi="Times New Roman" w:cs="Times New Roman"/>
          <w:sz w:val="24"/>
          <w:szCs w:val="24"/>
          <w:lang w:val="en-US"/>
        </w:rPr>
      </w:pPr>
    </w:p>
    <w:sectPr w:rsidR="00C14D21" w:rsidRPr="00C55B57" w:rsidSect="006104B3">
      <w:headerReference w:type="even" r:id="rId10"/>
      <w:headerReference w:type="default" r:id="rId11"/>
      <w:footerReference w:type="even" r:id="rId12"/>
      <w:footerReference w:type="default" r:id="rId13"/>
      <w:headerReference w:type="first" r:id="rId14"/>
      <w:footerReference w:type="first" r:id="rId15"/>
      <w:pgSz w:w="11907" w:h="16839" w:code="9"/>
      <w:pgMar w:top="624" w:right="851" w:bottom="624" w:left="102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EA" w:rsidRDefault="004A33EA" w:rsidP="00C14D21">
      <w:pPr>
        <w:spacing w:after="0" w:line="240" w:lineRule="auto"/>
      </w:pPr>
      <w:r>
        <w:separator/>
      </w:r>
    </w:p>
  </w:endnote>
  <w:endnote w:type="continuationSeparator" w:id="0">
    <w:p w:rsidR="004A33EA" w:rsidRDefault="004A33EA"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3" w:rsidRDefault="004A1C9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3" w:rsidRDefault="004A1C9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3" w:rsidRDefault="004A1C9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EA" w:rsidRDefault="004A33EA" w:rsidP="00C14D21">
      <w:pPr>
        <w:spacing w:after="0" w:line="240" w:lineRule="auto"/>
      </w:pPr>
      <w:r>
        <w:separator/>
      </w:r>
    </w:p>
  </w:footnote>
  <w:footnote w:type="continuationSeparator" w:id="0">
    <w:p w:rsidR="004A33EA" w:rsidRDefault="004A33EA"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3" w:rsidRDefault="004A1C9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3" w:rsidRDefault="004A1C9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3" w:rsidRDefault="004A1C9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B90A6470"/>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0918E0"/>
    <w:multiLevelType w:val="hybridMultilevel"/>
    <w:tmpl w:val="10AA8DC4"/>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047258"/>
    <w:multiLevelType w:val="hybridMultilevel"/>
    <w:tmpl w:val="E4E8526E"/>
    <w:lvl w:ilvl="0" w:tplc="D20238C2">
      <w:start w:val="1"/>
      <w:numFmt w:val="decimal"/>
      <w:lvlText w:val="%1."/>
      <w:lvlJc w:val="left"/>
      <w:pPr>
        <w:tabs>
          <w:tab w:val="num" w:pos="720"/>
        </w:tabs>
        <w:ind w:left="720" w:hanging="360"/>
      </w:pPr>
      <w:rPr>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261422"/>
    <w:multiLevelType w:val="hybridMultilevel"/>
    <w:tmpl w:val="8FEA68DE"/>
    <w:lvl w:ilvl="0" w:tplc="803295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65C775D"/>
    <w:multiLevelType w:val="hybridMultilevel"/>
    <w:tmpl w:val="03F64BB0"/>
    <w:lvl w:ilvl="0" w:tplc="9F4C96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76927DD1"/>
    <w:multiLevelType w:val="hybridMultilevel"/>
    <w:tmpl w:val="A6D4C50C"/>
    <w:lvl w:ilvl="0" w:tplc="0090D2D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671ED"/>
    <w:rsid w:val="000C3026"/>
    <w:rsid w:val="000D6DA6"/>
    <w:rsid w:val="001406DB"/>
    <w:rsid w:val="00295109"/>
    <w:rsid w:val="002D7255"/>
    <w:rsid w:val="00343DD8"/>
    <w:rsid w:val="00364CB5"/>
    <w:rsid w:val="003671ED"/>
    <w:rsid w:val="00393EC2"/>
    <w:rsid w:val="003F12E7"/>
    <w:rsid w:val="00402CF0"/>
    <w:rsid w:val="0049426E"/>
    <w:rsid w:val="004A1C93"/>
    <w:rsid w:val="004A33EA"/>
    <w:rsid w:val="004F7B52"/>
    <w:rsid w:val="00506380"/>
    <w:rsid w:val="00513459"/>
    <w:rsid w:val="005C2D4A"/>
    <w:rsid w:val="005F4943"/>
    <w:rsid w:val="005F7839"/>
    <w:rsid w:val="006104B3"/>
    <w:rsid w:val="006516D3"/>
    <w:rsid w:val="00706953"/>
    <w:rsid w:val="007937BC"/>
    <w:rsid w:val="007E4FD8"/>
    <w:rsid w:val="0081753C"/>
    <w:rsid w:val="00825133"/>
    <w:rsid w:val="00892DE0"/>
    <w:rsid w:val="008F473C"/>
    <w:rsid w:val="00960743"/>
    <w:rsid w:val="00A739BD"/>
    <w:rsid w:val="00A741D0"/>
    <w:rsid w:val="00AA28E4"/>
    <w:rsid w:val="00AC5475"/>
    <w:rsid w:val="00C14BF7"/>
    <w:rsid w:val="00C14D21"/>
    <w:rsid w:val="00C55B57"/>
    <w:rsid w:val="00C6716F"/>
    <w:rsid w:val="00CA765A"/>
    <w:rsid w:val="00D913BB"/>
    <w:rsid w:val="00DD72C3"/>
    <w:rsid w:val="00E168C1"/>
    <w:rsid w:val="00EC2581"/>
    <w:rsid w:val="00EE2FD2"/>
    <w:rsid w:val="00F659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5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C14BF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14BF7"/>
    <w:rPr>
      <w:rFonts w:ascii="Tahoma" w:hAnsi="Tahoma" w:cs="Tahoma"/>
      <w:sz w:val="16"/>
      <w:szCs w:val="16"/>
      <w:lang w:val="ro-RO"/>
    </w:rPr>
  </w:style>
  <w:style w:type="paragraph" w:styleId="Indentcorptext">
    <w:name w:val="Body Text Indent"/>
    <w:basedOn w:val="Normal"/>
    <w:link w:val="IndentcorptextCaracter"/>
    <w:rsid w:val="00A739BD"/>
    <w:pPr>
      <w:spacing w:after="120" w:line="240" w:lineRule="auto"/>
      <w:ind w:left="360"/>
    </w:pPr>
    <w:rPr>
      <w:rFonts w:ascii="Times New Roman" w:eastAsia="Times New Roman" w:hAnsi="Times New Roman" w:cs="Times New Roman"/>
      <w:sz w:val="24"/>
      <w:szCs w:val="24"/>
      <w:lang w:val="en-US"/>
    </w:rPr>
  </w:style>
  <w:style w:type="character" w:customStyle="1" w:styleId="IndentcorptextCaracter">
    <w:name w:val="Indent corp text Caracter"/>
    <w:basedOn w:val="Fontdeparagrafimplicit"/>
    <w:link w:val="Indentcorptext"/>
    <w:rsid w:val="00A739BD"/>
    <w:rPr>
      <w:rFonts w:ascii="Times New Roman" w:eastAsia="Times New Roman" w:hAnsi="Times New Roman" w:cs="Times New Roman"/>
      <w:sz w:val="24"/>
      <w:szCs w:val="24"/>
    </w:rPr>
  </w:style>
  <w:style w:type="paragraph" w:styleId="Indentcorptext2">
    <w:name w:val="Body Text Indent 2"/>
    <w:basedOn w:val="Normal"/>
    <w:link w:val="Indentcorptext2Caracter"/>
    <w:uiPriority w:val="99"/>
    <w:semiHidden/>
    <w:unhideWhenUsed/>
    <w:rsid w:val="00AC5475"/>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AC547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DB78-10AD-48FC-85EC-B4006B42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3526</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2020-11-02T05:55:00Z</dcterms:created>
  <dcterms:modified xsi:type="dcterms:W3CDTF">2020-11-02T05:55:00Z</dcterms:modified>
</cp:coreProperties>
</file>