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A8" w:rsidRDefault="008872A8" w:rsidP="00C473D1">
      <w:pPr>
        <w:jc w:val="center"/>
        <w:rPr>
          <w:b/>
          <w:bCs/>
          <w:color w:val="000080"/>
          <w:lang w:val="ro-RO"/>
        </w:rPr>
      </w:pPr>
      <w:bookmarkStart w:id="0" w:name="_GoBack"/>
      <w:bookmarkEnd w:id="0"/>
    </w:p>
    <w:p w:rsidR="00C473D1" w:rsidRDefault="00FE0DC6" w:rsidP="00C473D1">
      <w:pPr>
        <w:jc w:val="center"/>
        <w:rPr>
          <w:b/>
          <w:bCs/>
          <w:color w:val="000080"/>
          <w:lang w:val="ro-RO"/>
        </w:rPr>
      </w:pPr>
      <w:r>
        <w:rPr>
          <w:b/>
          <w:bCs/>
          <w:color w:val="000080"/>
          <w:lang w:val="ro-RO"/>
        </w:rPr>
        <w:t>Atribuţiile postului:</w:t>
      </w:r>
      <w:r w:rsidR="00E4709F">
        <w:rPr>
          <w:b/>
          <w:bCs/>
          <w:color w:val="000080"/>
          <w:lang w:val="ro-RO"/>
        </w:rPr>
        <w:t xml:space="preserve"> </w:t>
      </w:r>
      <w:r w:rsidR="002A2DD6">
        <w:rPr>
          <w:b/>
          <w:bCs/>
          <w:color w:val="000080"/>
          <w:lang w:val="ro-RO"/>
        </w:rPr>
        <w:t>referent superior</w:t>
      </w:r>
      <w:r w:rsidR="00E4709F">
        <w:rPr>
          <w:b/>
          <w:bCs/>
          <w:color w:val="000080"/>
          <w:lang w:val="ro-RO"/>
        </w:rPr>
        <w:t xml:space="preserve"> </w:t>
      </w:r>
      <w:r w:rsidR="00DA1E1C">
        <w:rPr>
          <w:b/>
          <w:bCs/>
          <w:color w:val="000080"/>
          <w:lang w:val="ro-RO"/>
        </w:rPr>
        <w:t xml:space="preserve">la </w:t>
      </w:r>
      <w:r w:rsidR="00E4709F">
        <w:rPr>
          <w:b/>
          <w:bCs/>
          <w:color w:val="000080"/>
          <w:lang w:val="ro-RO"/>
        </w:rPr>
        <w:t xml:space="preserve">Serviciul </w:t>
      </w:r>
      <w:r w:rsidR="00EA5B75">
        <w:rPr>
          <w:b/>
          <w:bCs/>
          <w:color w:val="000080"/>
          <w:lang w:val="ro-RO"/>
        </w:rPr>
        <w:t>Contabilitate-Financiar</w:t>
      </w:r>
    </w:p>
    <w:p w:rsidR="002A2DD6" w:rsidRDefault="002A2DD6" w:rsidP="00C473D1">
      <w:pPr>
        <w:jc w:val="center"/>
        <w:rPr>
          <w:b/>
          <w:bCs/>
          <w:color w:val="000080"/>
          <w:lang w:val="ro-RO"/>
        </w:rPr>
      </w:pPr>
    </w:p>
    <w:p w:rsidR="00EA5B75" w:rsidRDefault="00EA5B75" w:rsidP="00C473D1">
      <w:pPr>
        <w:jc w:val="center"/>
        <w:rPr>
          <w:b/>
          <w:bCs/>
          <w:color w:val="000080"/>
          <w:lang w:val="ro-RO"/>
        </w:rPr>
      </w:pPr>
    </w:p>
    <w:p w:rsidR="002A2DD6" w:rsidRPr="002A2DD6" w:rsidRDefault="002A2DD6" w:rsidP="002A2DD6">
      <w:pPr>
        <w:numPr>
          <w:ilvl w:val="1"/>
          <w:numId w:val="2"/>
        </w:numPr>
        <w:tabs>
          <w:tab w:val="num" w:pos="1070"/>
        </w:tabs>
        <w:spacing w:line="360" w:lineRule="auto"/>
        <w:jc w:val="both"/>
        <w:rPr>
          <w:lang w:val="ro-RO"/>
        </w:rPr>
      </w:pPr>
      <w:r w:rsidRPr="002A2DD6">
        <w:rPr>
          <w:lang w:val="ro-RO"/>
        </w:rPr>
        <w:t>Întocmeşte ordonanţări şi ordine de plată conform Ordinului nr. 1792/24.12.2002, cu modificările şi completările ulterioare, pentru cheltuielile efectuate din bugetul local, dar şi pentru alte categorii de cheltuieli care sunt determinate de activitatea Consiliului Local Sector 2, în strictă conformitate cu prevederile legale în vigoare, repartizate de șeful serviciului.</w:t>
      </w:r>
    </w:p>
    <w:p w:rsidR="002A2DD6" w:rsidRPr="002A2DD6" w:rsidRDefault="002A2DD6" w:rsidP="002A2DD6">
      <w:pPr>
        <w:numPr>
          <w:ilvl w:val="1"/>
          <w:numId w:val="2"/>
        </w:numPr>
        <w:tabs>
          <w:tab w:val="num" w:pos="1070"/>
        </w:tabs>
        <w:spacing w:line="360" w:lineRule="auto"/>
        <w:jc w:val="both"/>
        <w:rPr>
          <w:lang w:val="ro-RO"/>
        </w:rPr>
      </w:pPr>
      <w:r w:rsidRPr="002A2DD6">
        <w:rPr>
          <w:lang w:val="ro-RO"/>
        </w:rPr>
        <w:t>Întocmeşte ordonanţări şi ordine de plată în termenul scadent, conform prevederilor Ordinului M.F.P.  nr.1792/24.12.2002, cu modificările şi completările ulterioare pentru transferurile de sume către serviciile publice de interes local, pentru taxele de timbru judiciar și cheltuielile de judecată.</w:t>
      </w:r>
    </w:p>
    <w:p w:rsidR="002A2DD6" w:rsidRPr="002A2DD6" w:rsidRDefault="002A2DD6" w:rsidP="002A2DD6">
      <w:pPr>
        <w:numPr>
          <w:ilvl w:val="1"/>
          <w:numId w:val="2"/>
        </w:numPr>
        <w:tabs>
          <w:tab w:val="num" w:pos="1070"/>
        </w:tabs>
        <w:spacing w:line="360" w:lineRule="auto"/>
        <w:jc w:val="both"/>
        <w:rPr>
          <w:lang w:val="ro-RO"/>
        </w:rPr>
      </w:pPr>
      <w:r w:rsidRPr="002A2DD6">
        <w:rPr>
          <w:lang w:val="ro-RO"/>
        </w:rPr>
        <w:t>Introduce în programul de contabilitate, facturile privind cheltuielile de capital și cheltuielile de funcționare ce îi sunt repartizate de șeful serviciului și verifică notele contabile generate  de program privind facturile introduse.</w:t>
      </w:r>
    </w:p>
    <w:p w:rsidR="002A2DD6" w:rsidRPr="002A2DD6" w:rsidRDefault="002A2DD6" w:rsidP="002A2DD6">
      <w:pPr>
        <w:numPr>
          <w:ilvl w:val="1"/>
          <w:numId w:val="2"/>
        </w:numPr>
        <w:tabs>
          <w:tab w:val="num" w:pos="1070"/>
        </w:tabs>
        <w:spacing w:line="360" w:lineRule="auto"/>
        <w:jc w:val="both"/>
        <w:rPr>
          <w:lang w:val="ro-RO"/>
        </w:rPr>
      </w:pPr>
      <w:r w:rsidRPr="002A2DD6">
        <w:rPr>
          <w:lang w:val="ro-RO"/>
        </w:rPr>
        <w:t>Înregistrează în programul de contabilitate garanțiile constituite de bună execuţie reflectate în conturi în afara bilanţului 805 00 00 Disponibil din garanţia constituită pentru bună execuţie.</w:t>
      </w:r>
    </w:p>
    <w:p w:rsidR="002A2DD6" w:rsidRPr="002A2DD6" w:rsidRDefault="002A2DD6" w:rsidP="002A2DD6">
      <w:pPr>
        <w:numPr>
          <w:ilvl w:val="1"/>
          <w:numId w:val="2"/>
        </w:numPr>
        <w:tabs>
          <w:tab w:val="num" w:pos="1070"/>
        </w:tabs>
        <w:spacing w:line="360" w:lineRule="auto"/>
        <w:jc w:val="both"/>
        <w:rPr>
          <w:lang w:val="ro-RO"/>
        </w:rPr>
      </w:pPr>
      <w:r w:rsidRPr="002A2DD6">
        <w:rPr>
          <w:lang w:val="ro-RO"/>
        </w:rPr>
        <w:t>Ţine evidenţa contului furnizori 404 şi efectuează periodic confirmări de solduri şi punctaje cu furnizorii repartizați de șeful serviciului.</w:t>
      </w:r>
    </w:p>
    <w:p w:rsidR="002A2DD6" w:rsidRPr="002A2DD6" w:rsidRDefault="002A2DD6" w:rsidP="002A2DD6">
      <w:pPr>
        <w:numPr>
          <w:ilvl w:val="1"/>
          <w:numId w:val="2"/>
        </w:numPr>
        <w:tabs>
          <w:tab w:val="num" w:pos="1070"/>
        </w:tabs>
        <w:spacing w:line="360" w:lineRule="auto"/>
        <w:jc w:val="both"/>
        <w:rPr>
          <w:lang w:val="ro-RO"/>
        </w:rPr>
      </w:pPr>
      <w:r w:rsidRPr="002A2DD6">
        <w:rPr>
          <w:lang w:val="ro-RO"/>
        </w:rPr>
        <w:t xml:space="preserve">Are obligativitatea înregistrării în evidenţele contabile a  facturilor ordonanţate şi plătite pentru obiectivele de investiţii în curs - reabilitare termică - aferente contului 231 „Active fixe corporale în curs de execuţie“ şi a contului corespondent 404 „Furnizori de investiţii.  </w:t>
      </w:r>
    </w:p>
    <w:p w:rsidR="002A2DD6" w:rsidRPr="002A2DD6" w:rsidRDefault="002A2DD6" w:rsidP="002A2DD6">
      <w:pPr>
        <w:numPr>
          <w:ilvl w:val="1"/>
          <w:numId w:val="2"/>
        </w:numPr>
        <w:tabs>
          <w:tab w:val="num" w:pos="1070"/>
        </w:tabs>
        <w:spacing w:line="360" w:lineRule="auto"/>
        <w:jc w:val="both"/>
        <w:rPr>
          <w:lang w:val="ro-RO"/>
        </w:rPr>
      </w:pPr>
      <w:r w:rsidRPr="002A2DD6">
        <w:rPr>
          <w:lang w:val="ro-RO"/>
        </w:rPr>
        <w:t xml:space="preserve">Are obligativitatea înregistrării în evidenţele contabile a  facturilor ordonanţate şi plătite pentru cheltuielile de funcționare şi a contului corespondent 401 „Furnizori”.  </w:t>
      </w:r>
    </w:p>
    <w:p w:rsidR="002A2DD6" w:rsidRPr="002A2DD6" w:rsidRDefault="002A2DD6" w:rsidP="002A2DD6">
      <w:pPr>
        <w:numPr>
          <w:ilvl w:val="1"/>
          <w:numId w:val="2"/>
        </w:numPr>
        <w:tabs>
          <w:tab w:val="num" w:pos="1070"/>
        </w:tabs>
        <w:spacing w:line="360" w:lineRule="auto"/>
        <w:jc w:val="both"/>
        <w:rPr>
          <w:lang w:val="ro-RO"/>
        </w:rPr>
      </w:pPr>
      <w:r w:rsidRPr="002A2DD6">
        <w:rPr>
          <w:lang w:val="ro-RO"/>
        </w:rPr>
        <w:t>Are obligaţia de a respecta prevederile Ordinului M.F.P. nr. 1792/24 decembrie 2002 pentru aprobarea Normelor metodologice privind angajarea, lichidarea, ordonanţarea şi plata cheltuielilor instituţiilor publice.</w:t>
      </w:r>
    </w:p>
    <w:p w:rsidR="002A2DD6" w:rsidRPr="002A2DD6" w:rsidRDefault="002A2DD6" w:rsidP="002A2DD6">
      <w:pPr>
        <w:numPr>
          <w:ilvl w:val="1"/>
          <w:numId w:val="2"/>
        </w:numPr>
        <w:tabs>
          <w:tab w:val="num" w:pos="1070"/>
        </w:tabs>
        <w:spacing w:line="360" w:lineRule="auto"/>
        <w:jc w:val="both"/>
        <w:rPr>
          <w:lang w:val="ro-RO"/>
        </w:rPr>
      </w:pPr>
      <w:r w:rsidRPr="002A2DD6">
        <w:rPr>
          <w:lang w:val="ro-RO"/>
        </w:rPr>
        <w:t>Întocmeşte ordonanţări, ordine de plată şi situaţii financiare aferente fondurilor europene, conform O.U.G. nr. 40/2015 Privind gestionarea financiară a Fondurilor Europene pentru perioada de programare 2014-2020 şi H.G. nr. 93/2016 pentru aprobarea normelor de aplicare a O.U.G. nr.40/2015 cu modificările și completările ulterioare, având obligaţia arhivării acestora, respectând normele europene de contabilitate.</w:t>
      </w:r>
    </w:p>
    <w:p w:rsidR="002A2DD6" w:rsidRDefault="002A2DD6" w:rsidP="002A2DD6">
      <w:pPr>
        <w:numPr>
          <w:ilvl w:val="1"/>
          <w:numId w:val="2"/>
        </w:numPr>
        <w:tabs>
          <w:tab w:val="num" w:pos="1070"/>
        </w:tabs>
        <w:spacing w:line="360" w:lineRule="auto"/>
        <w:jc w:val="both"/>
        <w:rPr>
          <w:lang w:val="ro-RO"/>
        </w:rPr>
      </w:pPr>
      <w:r w:rsidRPr="002A2DD6">
        <w:rPr>
          <w:lang w:val="ro-RO"/>
        </w:rPr>
        <w:t xml:space="preserve">Verifică lunar situația convorbirilor telefonice din anexele facturilor transmise de furnizorii de servicii telefonice prin DSIAE, constată acolo unde este cazul depășirile valorice peste </w:t>
      </w:r>
      <w:r w:rsidRPr="002A2DD6">
        <w:rPr>
          <w:lang w:val="ro-RO"/>
        </w:rPr>
        <w:lastRenderedPageBreak/>
        <w:t xml:space="preserve">plafoanele aprobate de persoanele în drept, înștiințează în scris persoanele care au înregistrat depășiri și ține evidența contului 461 Debitori din depășiri convorbiri telefonice. </w:t>
      </w:r>
    </w:p>
    <w:p w:rsidR="002A2DD6" w:rsidRPr="002A2DD6" w:rsidRDefault="002A2DD6" w:rsidP="002A2DD6">
      <w:pPr>
        <w:spacing w:line="360" w:lineRule="auto"/>
        <w:ind w:left="720"/>
        <w:jc w:val="both"/>
        <w:rPr>
          <w:lang w:val="ro-RO"/>
        </w:rPr>
      </w:pPr>
    </w:p>
    <w:p w:rsidR="002A2DD6" w:rsidRPr="002A2DD6" w:rsidRDefault="002A2DD6" w:rsidP="002A2DD6">
      <w:pPr>
        <w:numPr>
          <w:ilvl w:val="1"/>
          <w:numId w:val="2"/>
        </w:numPr>
        <w:tabs>
          <w:tab w:val="num" w:pos="1070"/>
        </w:tabs>
        <w:spacing w:line="360" w:lineRule="auto"/>
        <w:jc w:val="both"/>
        <w:rPr>
          <w:lang w:val="ro-RO"/>
        </w:rPr>
      </w:pPr>
      <w:r w:rsidRPr="002A2DD6">
        <w:rPr>
          <w:lang w:val="ro-RO"/>
        </w:rPr>
        <w:t>Verifică, centralizează, întocmește, transmite și răspunde de exactitatea situației săptămânale a facturilor neachitate și a tuturor situațiilor solicitate de șefii ierarhici superiori.</w:t>
      </w:r>
    </w:p>
    <w:p w:rsidR="002A2DD6" w:rsidRPr="002A2DD6" w:rsidRDefault="002A2DD6" w:rsidP="002A2DD6">
      <w:pPr>
        <w:numPr>
          <w:ilvl w:val="1"/>
          <w:numId w:val="2"/>
        </w:numPr>
        <w:tabs>
          <w:tab w:val="num" w:pos="1070"/>
        </w:tabs>
        <w:spacing w:line="360" w:lineRule="auto"/>
        <w:jc w:val="both"/>
        <w:rPr>
          <w:lang w:val="ro-RO"/>
        </w:rPr>
      </w:pPr>
      <w:r w:rsidRPr="002A2DD6">
        <w:rPr>
          <w:lang w:val="ro-RO"/>
        </w:rPr>
        <w:t>Colaborează la întocmirea situaţiilor financiare de raportare la nivelul Primăriei Sectorului 2 şi Consiliului Local al Sectorului 2, trimestrial şi anual.</w:t>
      </w:r>
    </w:p>
    <w:p w:rsidR="002A2DD6" w:rsidRPr="002A2DD6" w:rsidRDefault="002A2DD6" w:rsidP="002A2DD6">
      <w:pPr>
        <w:numPr>
          <w:ilvl w:val="1"/>
          <w:numId w:val="2"/>
        </w:numPr>
        <w:tabs>
          <w:tab w:val="num" w:pos="1070"/>
        </w:tabs>
        <w:spacing w:line="360" w:lineRule="auto"/>
        <w:jc w:val="both"/>
        <w:rPr>
          <w:lang w:val="ro-RO"/>
        </w:rPr>
      </w:pPr>
      <w:r w:rsidRPr="002A2DD6">
        <w:rPr>
          <w:lang w:val="ro-RO"/>
        </w:rPr>
        <w:t>Întocmeşte situaţii statistice pentru Primăria Sectorului 2 în domeniul de activitate şi centralizează situaţii statistice pentru serviciile publice de interes local aflate sub autoritatea Consiliului Local al Sectorului 2 şi le înaintează instituţiilor care sunt beneficiare ale acestor situaţii conform normelor legale.</w:t>
      </w:r>
    </w:p>
    <w:p w:rsidR="002A2DD6" w:rsidRPr="002A2DD6" w:rsidRDefault="002A2DD6" w:rsidP="002A2DD6">
      <w:pPr>
        <w:numPr>
          <w:ilvl w:val="1"/>
          <w:numId w:val="2"/>
        </w:numPr>
        <w:tabs>
          <w:tab w:val="num" w:pos="1070"/>
        </w:tabs>
        <w:spacing w:line="360" w:lineRule="auto"/>
        <w:jc w:val="both"/>
        <w:rPr>
          <w:lang w:val="ro-RO"/>
        </w:rPr>
      </w:pPr>
      <w:r w:rsidRPr="002A2DD6">
        <w:rPr>
          <w:lang w:val="ro-RO"/>
        </w:rPr>
        <w:t>Semnează instrumente de plată conform dispoziției Primarului Sectorului 2, privind persoanele desemnate în acest sens.</w:t>
      </w:r>
    </w:p>
    <w:p w:rsidR="002A2DD6" w:rsidRPr="002A2DD6" w:rsidRDefault="002A2DD6" w:rsidP="002A2DD6">
      <w:pPr>
        <w:numPr>
          <w:ilvl w:val="1"/>
          <w:numId w:val="2"/>
        </w:numPr>
        <w:tabs>
          <w:tab w:val="num" w:pos="1070"/>
        </w:tabs>
        <w:spacing w:line="360" w:lineRule="auto"/>
        <w:jc w:val="both"/>
        <w:rPr>
          <w:lang w:val="ro-RO"/>
        </w:rPr>
      </w:pPr>
      <w:r w:rsidRPr="002A2DD6">
        <w:rPr>
          <w:lang w:val="ro-RO"/>
        </w:rPr>
        <w:t>Arhivează periodic fizic și electronic documentele pe care le întocmeşte, rezultate din îndeplinirea atribuţiilor specifice postului, conform normelor legale.</w:t>
      </w:r>
    </w:p>
    <w:p w:rsidR="002A2DD6" w:rsidRPr="002A2DD6" w:rsidRDefault="002A2DD6" w:rsidP="002A2DD6">
      <w:pPr>
        <w:numPr>
          <w:ilvl w:val="1"/>
          <w:numId w:val="2"/>
        </w:numPr>
        <w:tabs>
          <w:tab w:val="num" w:pos="1070"/>
        </w:tabs>
        <w:spacing w:line="360" w:lineRule="auto"/>
        <w:jc w:val="both"/>
        <w:rPr>
          <w:lang w:val="ro-RO"/>
        </w:rPr>
      </w:pPr>
      <w:r w:rsidRPr="002A2DD6">
        <w:rPr>
          <w:lang w:val="ro-RO"/>
        </w:rPr>
        <w:t>Redactează diverse adrese şi scrisori (cu caracter ocazional) ale serviciului, adresate  organizaţiilor sau instituţiilor, referitoare la activitatea pe care o desfăşoară.</w:t>
      </w:r>
    </w:p>
    <w:p w:rsidR="007F0311" w:rsidRPr="002A2DD6" w:rsidRDefault="002A2DD6" w:rsidP="002A2DD6">
      <w:pPr>
        <w:numPr>
          <w:ilvl w:val="1"/>
          <w:numId w:val="2"/>
        </w:numPr>
        <w:tabs>
          <w:tab w:val="num" w:pos="1070"/>
        </w:tabs>
        <w:spacing w:line="360" w:lineRule="auto"/>
        <w:jc w:val="both"/>
        <w:rPr>
          <w:lang w:val="ro-RO"/>
        </w:rPr>
      </w:pPr>
      <w:r w:rsidRPr="002A2DD6">
        <w:rPr>
          <w:lang w:val="ro-RO"/>
        </w:rPr>
        <w:t>Efectuează orice altă sarcină profesională care are legătură cu atribuțiile serviciului, solicitate de Șeful Serviciului sau Directorul Executiv.</w:t>
      </w:r>
    </w:p>
    <w:sectPr w:rsidR="007F0311" w:rsidRPr="002A2DD6" w:rsidSect="00EA5B75">
      <w:headerReference w:type="even" r:id="rId8"/>
      <w:headerReference w:type="default" r:id="rId9"/>
      <w:footerReference w:type="even" r:id="rId10"/>
      <w:footerReference w:type="default" r:id="rId11"/>
      <w:headerReference w:type="first" r:id="rId12"/>
      <w:footerReference w:type="first" r:id="rId13"/>
      <w:pgSz w:w="12240" w:h="15840"/>
      <w:pgMar w:top="567" w:right="1361" w:bottom="567"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2D9" w:rsidRDefault="001702D9" w:rsidP="00E74699">
      <w:r>
        <w:separator/>
      </w:r>
    </w:p>
  </w:endnote>
  <w:endnote w:type="continuationSeparator" w:id="0">
    <w:p w:rsidR="001702D9" w:rsidRDefault="001702D9" w:rsidP="00E7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99" w:rsidRDefault="00E7469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99" w:rsidRDefault="00E7469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99" w:rsidRDefault="00E7469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2D9" w:rsidRDefault="001702D9" w:rsidP="00E74699">
      <w:r>
        <w:separator/>
      </w:r>
    </w:p>
  </w:footnote>
  <w:footnote w:type="continuationSeparator" w:id="0">
    <w:p w:rsidR="001702D9" w:rsidRDefault="001702D9" w:rsidP="00E74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99" w:rsidRDefault="00E7469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99" w:rsidRDefault="00E7469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99" w:rsidRDefault="00E7469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9AF08D8"/>
    <w:multiLevelType w:val="hybridMultilevel"/>
    <w:tmpl w:val="FAAC6520"/>
    <w:lvl w:ilvl="0" w:tplc="D3FC29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A"/>
    <w:rsid w:val="001702D9"/>
    <w:rsid w:val="002A2DD6"/>
    <w:rsid w:val="00373A8E"/>
    <w:rsid w:val="00725325"/>
    <w:rsid w:val="007F0311"/>
    <w:rsid w:val="008872A8"/>
    <w:rsid w:val="00C473D1"/>
    <w:rsid w:val="00D027CA"/>
    <w:rsid w:val="00DA1E1C"/>
    <w:rsid w:val="00E4709F"/>
    <w:rsid w:val="00E74699"/>
    <w:rsid w:val="00EA5B75"/>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E74699"/>
    <w:pPr>
      <w:tabs>
        <w:tab w:val="center" w:pos="4513"/>
        <w:tab w:val="right" w:pos="9026"/>
      </w:tabs>
    </w:pPr>
  </w:style>
  <w:style w:type="character" w:customStyle="1" w:styleId="AntetCaracter">
    <w:name w:val="Antet Caracter"/>
    <w:basedOn w:val="Fontdeparagrafimplicit"/>
    <w:link w:val="Antet"/>
    <w:uiPriority w:val="99"/>
    <w:rsid w:val="00E74699"/>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E74699"/>
    <w:pPr>
      <w:tabs>
        <w:tab w:val="center" w:pos="4513"/>
        <w:tab w:val="right" w:pos="9026"/>
      </w:tabs>
    </w:pPr>
  </w:style>
  <w:style w:type="character" w:customStyle="1" w:styleId="SubsolCaracter">
    <w:name w:val="Subsol Caracter"/>
    <w:basedOn w:val="Fontdeparagrafimplicit"/>
    <w:link w:val="Subsol"/>
    <w:uiPriority w:val="99"/>
    <w:rsid w:val="00E7469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E74699"/>
    <w:pPr>
      <w:tabs>
        <w:tab w:val="center" w:pos="4513"/>
        <w:tab w:val="right" w:pos="9026"/>
      </w:tabs>
    </w:pPr>
  </w:style>
  <w:style w:type="character" w:customStyle="1" w:styleId="AntetCaracter">
    <w:name w:val="Antet Caracter"/>
    <w:basedOn w:val="Fontdeparagrafimplicit"/>
    <w:link w:val="Antet"/>
    <w:uiPriority w:val="99"/>
    <w:rsid w:val="00E74699"/>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E74699"/>
    <w:pPr>
      <w:tabs>
        <w:tab w:val="center" w:pos="4513"/>
        <w:tab w:val="right" w:pos="9026"/>
      </w:tabs>
    </w:pPr>
  </w:style>
  <w:style w:type="character" w:customStyle="1" w:styleId="SubsolCaracter">
    <w:name w:val="Subsol Caracter"/>
    <w:basedOn w:val="Fontdeparagrafimplicit"/>
    <w:link w:val="Subsol"/>
    <w:uiPriority w:val="99"/>
    <w:rsid w:val="00E746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3453</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2021-05-20T04:35:00Z</dcterms:created>
  <dcterms:modified xsi:type="dcterms:W3CDTF">2021-05-20T04:35:00Z</dcterms:modified>
</cp:coreProperties>
</file>