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2A8" w:rsidRDefault="008872A8" w:rsidP="00C473D1">
      <w:pPr>
        <w:jc w:val="center"/>
        <w:rPr>
          <w:b/>
          <w:bCs/>
          <w:color w:val="000080"/>
          <w:lang w:val="ro-RO"/>
        </w:rPr>
      </w:pPr>
      <w:bookmarkStart w:id="0" w:name="_GoBack"/>
      <w:bookmarkEnd w:id="0"/>
    </w:p>
    <w:p w:rsidR="00A547EA" w:rsidRDefault="00A547EA" w:rsidP="00C473D1">
      <w:pPr>
        <w:jc w:val="center"/>
        <w:rPr>
          <w:b/>
          <w:bCs/>
          <w:color w:val="000080"/>
          <w:lang w:val="ro-RO"/>
        </w:rPr>
      </w:pPr>
    </w:p>
    <w:p w:rsidR="005F5312" w:rsidRDefault="00FE0DC6" w:rsidP="00C473D1">
      <w:pPr>
        <w:jc w:val="center"/>
        <w:rPr>
          <w:b/>
          <w:bCs/>
          <w:color w:val="000080"/>
          <w:lang w:val="ro-RO"/>
        </w:rPr>
      </w:pPr>
      <w:r>
        <w:rPr>
          <w:b/>
          <w:bCs/>
          <w:color w:val="000080"/>
          <w:lang w:val="ro-RO"/>
        </w:rPr>
        <w:t>Atribuţiile postului:</w:t>
      </w:r>
      <w:r w:rsidR="00E4709F">
        <w:rPr>
          <w:b/>
          <w:bCs/>
          <w:color w:val="000080"/>
          <w:lang w:val="ro-RO"/>
        </w:rPr>
        <w:t xml:space="preserve"> </w:t>
      </w:r>
      <w:r w:rsidR="00222B51">
        <w:rPr>
          <w:b/>
          <w:bCs/>
          <w:color w:val="000080"/>
          <w:lang w:val="ro-RO"/>
        </w:rPr>
        <w:t xml:space="preserve">consilier </w:t>
      </w:r>
      <w:r w:rsidR="00A547EA">
        <w:rPr>
          <w:b/>
          <w:bCs/>
          <w:color w:val="000080"/>
          <w:lang w:val="ro-RO"/>
        </w:rPr>
        <w:t xml:space="preserve">principal la </w:t>
      </w:r>
      <w:r w:rsidR="005F5312">
        <w:rPr>
          <w:b/>
          <w:bCs/>
          <w:color w:val="000080"/>
          <w:lang w:val="ro-RO"/>
        </w:rPr>
        <w:t xml:space="preserve">Serviciul </w:t>
      </w:r>
      <w:r w:rsidR="00222B51">
        <w:rPr>
          <w:b/>
          <w:bCs/>
          <w:color w:val="000080"/>
          <w:lang w:val="ro-RO"/>
        </w:rPr>
        <w:t>Administraţie Publică Locală</w:t>
      </w:r>
    </w:p>
    <w:p w:rsidR="00A33772" w:rsidRDefault="00A33772" w:rsidP="00C473D1">
      <w:pPr>
        <w:jc w:val="center"/>
        <w:rPr>
          <w:b/>
          <w:bCs/>
          <w:color w:val="000080"/>
          <w:lang w:val="ro-RO"/>
        </w:rPr>
      </w:pPr>
    </w:p>
    <w:p w:rsidR="002A2DD6" w:rsidRDefault="002A2DD6" w:rsidP="00C473D1">
      <w:pPr>
        <w:jc w:val="center"/>
        <w:rPr>
          <w:b/>
          <w:bCs/>
          <w:color w:val="000080"/>
          <w:lang w:val="ro-RO"/>
        </w:rPr>
      </w:pPr>
    </w:p>
    <w:p w:rsidR="00C44D12" w:rsidRPr="00C44D12" w:rsidRDefault="00C44D12" w:rsidP="00C44D12">
      <w:pPr>
        <w:numPr>
          <w:ilvl w:val="0"/>
          <w:numId w:val="4"/>
        </w:numPr>
        <w:jc w:val="both"/>
        <w:rPr>
          <w:b/>
          <w:bCs/>
          <w:lang w:val="ro-RO"/>
        </w:rPr>
      </w:pPr>
      <w:r w:rsidRPr="00C44D12">
        <w:rPr>
          <w:b/>
          <w:bCs/>
          <w:lang w:val="ro-RO"/>
        </w:rPr>
        <w:t>Atribuţiile postului:</w:t>
      </w:r>
    </w:p>
    <w:p w:rsidR="00C44D12" w:rsidRPr="00C44D12" w:rsidRDefault="00C44D12" w:rsidP="00C44D12">
      <w:pPr>
        <w:numPr>
          <w:ilvl w:val="0"/>
          <w:numId w:val="3"/>
        </w:numPr>
        <w:tabs>
          <w:tab w:val="left" w:pos="993"/>
        </w:tabs>
        <w:ind w:right="-576"/>
        <w:jc w:val="both"/>
        <w:rPr>
          <w:lang w:val="ro-RO"/>
        </w:rPr>
      </w:pPr>
      <w:r w:rsidRPr="00C44D12">
        <w:rPr>
          <w:lang w:val="ro-RO"/>
        </w:rPr>
        <w:t>Verifică, modifică şi redactează, după caz, proiectele de hotărâri în conformitate cu normele de tehnică legislativă;</w:t>
      </w:r>
    </w:p>
    <w:p w:rsidR="00C44D12" w:rsidRPr="00C44D12" w:rsidRDefault="00C44D12" w:rsidP="00C44D12">
      <w:pPr>
        <w:numPr>
          <w:ilvl w:val="0"/>
          <w:numId w:val="3"/>
        </w:numPr>
        <w:tabs>
          <w:tab w:val="left" w:pos="993"/>
        </w:tabs>
        <w:ind w:right="-576"/>
        <w:jc w:val="both"/>
        <w:rPr>
          <w:lang w:val="ro-RO"/>
        </w:rPr>
      </w:pPr>
      <w:r w:rsidRPr="00C44D12">
        <w:rPr>
          <w:lang w:val="ro-RO"/>
        </w:rPr>
        <w:t>Asigură înaintarea proiectelor de hotărâri, înregistrate la Serviciul Administraţie Publică Locală, către structurile de resort din cadrul Primăriei Sectorului 2, pentru întocmirea rapoartelor de specialitate;</w:t>
      </w:r>
    </w:p>
    <w:p w:rsidR="00C44D12" w:rsidRPr="00C44D12" w:rsidRDefault="00C44D12" w:rsidP="00C44D12">
      <w:pPr>
        <w:numPr>
          <w:ilvl w:val="0"/>
          <w:numId w:val="3"/>
        </w:numPr>
        <w:tabs>
          <w:tab w:val="left" w:pos="993"/>
        </w:tabs>
        <w:ind w:right="-576"/>
        <w:jc w:val="both"/>
        <w:rPr>
          <w:lang w:val="ro-RO"/>
        </w:rPr>
      </w:pPr>
      <w:r w:rsidRPr="00C44D12">
        <w:rPr>
          <w:lang w:val="ro-RO"/>
        </w:rPr>
        <w:t>Întocmeşte adresele către comisiile de specialitate ale Consiliului Local Sector 2 în vederea emiterii avizelor la proiectele de hotărâre ce urmează a fi supuse aprobării;</w:t>
      </w:r>
    </w:p>
    <w:p w:rsidR="00C44D12" w:rsidRPr="00C44D12" w:rsidRDefault="00C44D12" w:rsidP="00C44D12">
      <w:pPr>
        <w:numPr>
          <w:ilvl w:val="0"/>
          <w:numId w:val="3"/>
        </w:numPr>
        <w:tabs>
          <w:tab w:val="left" w:pos="993"/>
        </w:tabs>
        <w:ind w:right="-576"/>
        <w:jc w:val="both"/>
        <w:rPr>
          <w:lang w:val="ro-RO"/>
        </w:rPr>
      </w:pPr>
      <w:r w:rsidRPr="00C44D12">
        <w:rPr>
          <w:lang w:val="ro-RO"/>
        </w:rPr>
        <w:t>Întocmeşte mapele de şedinţă pentru şedinţele Consiliului Local Sector 2;</w:t>
      </w:r>
    </w:p>
    <w:p w:rsidR="00C44D12" w:rsidRPr="00C44D12" w:rsidRDefault="00C44D12" w:rsidP="00C44D12">
      <w:pPr>
        <w:numPr>
          <w:ilvl w:val="0"/>
          <w:numId w:val="3"/>
        </w:numPr>
        <w:tabs>
          <w:tab w:val="left" w:pos="993"/>
        </w:tabs>
        <w:ind w:right="-576"/>
        <w:jc w:val="both"/>
        <w:rPr>
          <w:lang w:val="ro-RO"/>
        </w:rPr>
      </w:pPr>
      <w:r w:rsidRPr="00C44D12">
        <w:t>Participă la şedinţele Consiliului Local al Sectorului 2;</w:t>
      </w:r>
    </w:p>
    <w:p w:rsidR="00C44D12" w:rsidRPr="00C44D12" w:rsidRDefault="00C44D12" w:rsidP="00C44D12">
      <w:pPr>
        <w:numPr>
          <w:ilvl w:val="0"/>
          <w:numId w:val="3"/>
        </w:numPr>
        <w:tabs>
          <w:tab w:val="left" w:pos="993"/>
        </w:tabs>
        <w:ind w:right="-576"/>
        <w:jc w:val="both"/>
        <w:rPr>
          <w:lang w:val="ro-RO"/>
        </w:rPr>
      </w:pPr>
      <w:r w:rsidRPr="00C44D12">
        <w:t>Redactează procesul verbal al şedinţei;</w:t>
      </w:r>
    </w:p>
    <w:p w:rsidR="00C44D12" w:rsidRPr="00C44D12" w:rsidRDefault="00C44D12" w:rsidP="00C44D12">
      <w:pPr>
        <w:numPr>
          <w:ilvl w:val="0"/>
          <w:numId w:val="3"/>
        </w:numPr>
        <w:tabs>
          <w:tab w:val="left" w:pos="993"/>
        </w:tabs>
        <w:ind w:right="-576"/>
        <w:jc w:val="both"/>
        <w:rPr>
          <w:lang w:val="ro-RO"/>
        </w:rPr>
      </w:pPr>
      <w:r w:rsidRPr="00C44D12">
        <w:t>Redactează hotărârile Consiliului Local Sector 2 şi le înaintează spre avizare şi semnare;</w:t>
      </w:r>
    </w:p>
    <w:p w:rsidR="00C44D12" w:rsidRPr="00C44D12" w:rsidRDefault="00C44D12" w:rsidP="00C44D12">
      <w:pPr>
        <w:numPr>
          <w:ilvl w:val="0"/>
          <w:numId w:val="3"/>
        </w:numPr>
        <w:tabs>
          <w:tab w:val="left" w:pos="993"/>
        </w:tabs>
        <w:ind w:right="-576"/>
        <w:jc w:val="both"/>
        <w:rPr>
          <w:lang w:val="ro-RO"/>
        </w:rPr>
      </w:pPr>
      <w:r w:rsidRPr="00C44D12">
        <w:rPr>
          <w:lang w:val="ro-RO"/>
        </w:rPr>
        <w:t>Întocmeşte adresele de comunicare a hotărârilor Consiliului Local Sector 2 şi le transmite persoanelor fizice / juridice interesate;</w:t>
      </w:r>
    </w:p>
    <w:p w:rsidR="00C44D12" w:rsidRPr="00C44D12" w:rsidRDefault="00C44D12" w:rsidP="00C44D12">
      <w:pPr>
        <w:numPr>
          <w:ilvl w:val="0"/>
          <w:numId w:val="3"/>
        </w:numPr>
        <w:tabs>
          <w:tab w:val="left" w:pos="993"/>
        </w:tabs>
        <w:ind w:right="-576"/>
        <w:jc w:val="both"/>
        <w:rPr>
          <w:lang w:val="ro-RO"/>
        </w:rPr>
      </w:pPr>
      <w:r w:rsidRPr="00C44D12">
        <w:t>Completează Tabelul cu hotărârile Consiliului Local Sector 2 propuse spre publicare în Monitorul Oficial al Municipiului Bucureşti</w:t>
      </w:r>
    </w:p>
    <w:p w:rsidR="00C44D12" w:rsidRPr="00C44D12" w:rsidRDefault="00C44D12" w:rsidP="00C44D12">
      <w:pPr>
        <w:numPr>
          <w:ilvl w:val="0"/>
          <w:numId w:val="3"/>
        </w:numPr>
        <w:tabs>
          <w:tab w:val="left" w:pos="993"/>
        </w:tabs>
        <w:ind w:right="-576"/>
        <w:jc w:val="both"/>
        <w:rPr>
          <w:lang w:val="ro-RO"/>
        </w:rPr>
      </w:pPr>
      <w:r w:rsidRPr="00C44D12">
        <w:t>Întocmeşte adresele de comunicare a hotărârilor Consiliului Local Sector 2 adoptate, către Instituţia Prefectului Municipiului Bucureşti, Primăria Municipiului Bucureşti şi către toţi factorii interesaţi:</w:t>
      </w:r>
    </w:p>
    <w:p w:rsidR="00C44D12" w:rsidRPr="00C44D12" w:rsidRDefault="00C44D12" w:rsidP="00C44D12">
      <w:pPr>
        <w:numPr>
          <w:ilvl w:val="0"/>
          <w:numId w:val="3"/>
        </w:numPr>
        <w:tabs>
          <w:tab w:val="left" w:pos="993"/>
        </w:tabs>
        <w:ind w:right="-576"/>
        <w:jc w:val="both"/>
        <w:rPr>
          <w:lang w:val="ro-RO"/>
        </w:rPr>
      </w:pPr>
      <w:r w:rsidRPr="00C44D12">
        <w:rPr>
          <w:lang w:val="ro-RO"/>
        </w:rPr>
        <w:t>Întocmeşte pontajul consilierilor locali şi îl transmite compartimentului de specialitate în vederea stabilirii indemnizaţiei acestora;</w:t>
      </w:r>
    </w:p>
    <w:p w:rsidR="00C44D12" w:rsidRPr="00C44D12" w:rsidRDefault="00C44D12" w:rsidP="00C44D12">
      <w:pPr>
        <w:numPr>
          <w:ilvl w:val="0"/>
          <w:numId w:val="3"/>
        </w:numPr>
        <w:tabs>
          <w:tab w:val="left" w:pos="993"/>
        </w:tabs>
        <w:ind w:left="714" w:right="-578" w:hanging="357"/>
        <w:jc w:val="both"/>
        <w:rPr>
          <w:lang w:val="ro-RO"/>
        </w:rPr>
      </w:pPr>
      <w:r w:rsidRPr="00C44D12">
        <w:rPr>
          <w:lang w:val="ro-RO"/>
        </w:rPr>
        <w:t xml:space="preserve">Pregăteşte pentru arhivare, în dosare distincte, proiectele de hotărâre, documentaţia aferentă, alte documente, pe de-o parte, şi hotărârile </w:t>
      </w:r>
      <w:r w:rsidRPr="00C44D12">
        <w:t>Consiliului Local Sector 2 şi adresele de comunicare a acestora, pe de altă parte( numerotare, legare, sigilare, etichetare şi inventariere);</w:t>
      </w:r>
    </w:p>
    <w:p w:rsidR="00C44D12" w:rsidRPr="00C44D12" w:rsidRDefault="00C44D12" w:rsidP="00C44D12">
      <w:pPr>
        <w:numPr>
          <w:ilvl w:val="0"/>
          <w:numId w:val="3"/>
        </w:numPr>
        <w:tabs>
          <w:tab w:val="left" w:pos="993"/>
          <w:tab w:val="left" w:pos="1134"/>
        </w:tabs>
        <w:ind w:right="-518"/>
        <w:jc w:val="both"/>
        <w:rPr>
          <w:lang w:val="ro-RO"/>
        </w:rPr>
      </w:pPr>
      <w:r w:rsidRPr="00C44D12">
        <w:t>Asigură respectarea prevederilor legale cu privire la transparenţa decizională în administraţia publică locală ( informarea şi consultarea cetăţenilor şi a asociaţiilor legal constituite asupra problemelor de interes public care urmează să fie dezbătute de autoritatea publică locală, în temeiul Legii nr.52/2003);</w:t>
      </w:r>
    </w:p>
    <w:p w:rsidR="00C44D12" w:rsidRPr="00C44D12" w:rsidRDefault="00C44D12" w:rsidP="00C44D12">
      <w:pPr>
        <w:numPr>
          <w:ilvl w:val="0"/>
          <w:numId w:val="3"/>
        </w:numPr>
        <w:tabs>
          <w:tab w:val="left" w:pos="993"/>
          <w:tab w:val="left" w:pos="1134"/>
        </w:tabs>
        <w:ind w:right="-518"/>
        <w:jc w:val="both"/>
        <w:rPr>
          <w:lang w:val="ro-RO"/>
        </w:rPr>
      </w:pPr>
      <w:r w:rsidRPr="00C44D12">
        <w:t>Soluţionează în termenul legal solicitările formulate în baza Legii nr.544/2001 privind liberul acces la informaţiile de interes public;</w:t>
      </w:r>
    </w:p>
    <w:p w:rsidR="00C44D12" w:rsidRPr="00C44D12" w:rsidRDefault="00C44D12" w:rsidP="00C44D12">
      <w:pPr>
        <w:numPr>
          <w:ilvl w:val="0"/>
          <w:numId w:val="3"/>
        </w:numPr>
        <w:tabs>
          <w:tab w:val="left" w:pos="993"/>
          <w:tab w:val="left" w:pos="1134"/>
        </w:tabs>
        <w:ind w:right="-518"/>
        <w:jc w:val="both"/>
        <w:rPr>
          <w:lang w:val="ro-RO"/>
        </w:rPr>
      </w:pPr>
      <w:r w:rsidRPr="00C44D12">
        <w:t>Soluţionează cererile formulate de petenţi în baza O.G. nr.27/2002 privind reglementarea activităţii de soluţionare apetiţiilor;</w:t>
      </w:r>
    </w:p>
    <w:p w:rsidR="00C44D12" w:rsidRPr="00C44D12" w:rsidRDefault="00C44D12" w:rsidP="00C44D12">
      <w:pPr>
        <w:numPr>
          <w:ilvl w:val="0"/>
          <w:numId w:val="3"/>
        </w:numPr>
        <w:tabs>
          <w:tab w:val="left" w:pos="993"/>
        </w:tabs>
        <w:ind w:right="-576"/>
        <w:jc w:val="both"/>
        <w:rPr>
          <w:lang w:val="ro-RO"/>
        </w:rPr>
      </w:pPr>
      <w:r w:rsidRPr="00C44D12">
        <w:t>Întocmeşte referatele privind necesarul de materiale la nivelul Directiei Administra</w:t>
      </w:r>
      <w:r w:rsidRPr="00C44D12">
        <w:rPr>
          <w:lang w:val="ro-RO"/>
        </w:rPr>
        <w:t>ţ</w:t>
      </w:r>
      <w:r w:rsidRPr="00C44D12">
        <w:t xml:space="preserve">ie Publică Locală, pe capitole bugetare; stabileşte obiectul, sursa şi motivul achiziţiei; stabileşte valoarea estimativă a achiziţiei, sursa de finanţare şi poziţia din buget; </w:t>
      </w:r>
    </w:p>
    <w:p w:rsidR="00C44D12" w:rsidRPr="00C44D12" w:rsidRDefault="00C44D12" w:rsidP="00C44D12">
      <w:pPr>
        <w:numPr>
          <w:ilvl w:val="0"/>
          <w:numId w:val="3"/>
        </w:numPr>
        <w:tabs>
          <w:tab w:val="left" w:pos="993"/>
        </w:tabs>
        <w:ind w:right="-576"/>
        <w:jc w:val="both"/>
        <w:rPr>
          <w:lang w:val="ro-RO"/>
        </w:rPr>
      </w:pPr>
      <w:r w:rsidRPr="00C44D12">
        <w:t>Înaintează Direcţie Achizi</w:t>
      </w:r>
      <w:r w:rsidRPr="00C44D12">
        <w:rPr>
          <w:lang w:val="ro-RO"/>
        </w:rPr>
        <w:t>ţ</w:t>
      </w:r>
      <w:r w:rsidRPr="00C44D12">
        <w:t>ii şi Contracte Publice propuneri pentru Planul de achiziţii anual;</w:t>
      </w:r>
    </w:p>
    <w:p w:rsidR="00C44D12" w:rsidRPr="00C44D12" w:rsidRDefault="00C44D12" w:rsidP="00C44D12">
      <w:pPr>
        <w:numPr>
          <w:ilvl w:val="0"/>
          <w:numId w:val="3"/>
        </w:numPr>
        <w:tabs>
          <w:tab w:val="left" w:pos="993"/>
          <w:tab w:val="left" w:pos="9781"/>
        </w:tabs>
        <w:ind w:right="-518"/>
        <w:jc w:val="both"/>
        <w:rPr>
          <w:lang w:val="ro-RO"/>
        </w:rPr>
      </w:pPr>
      <w:r w:rsidRPr="00C44D12">
        <w:rPr>
          <w:lang w:val="ro-RO"/>
        </w:rPr>
        <w:t xml:space="preserve">Întocmeşte referatul privind Programul anual de investiții la nivelul </w:t>
      </w:r>
      <w:r w:rsidRPr="00C44D12">
        <w:t>Directiei Administra</w:t>
      </w:r>
      <w:r w:rsidRPr="00C44D12">
        <w:rPr>
          <w:lang w:val="ro-RO"/>
        </w:rPr>
        <w:t>ţ</w:t>
      </w:r>
      <w:r w:rsidRPr="00C44D12">
        <w:t>ie Publică Locală,</w:t>
      </w:r>
      <w:r w:rsidRPr="00C44D12">
        <w:rPr>
          <w:lang w:val="ro-RO"/>
        </w:rPr>
        <w:t xml:space="preserve"> şi îl înaintează </w:t>
      </w:r>
      <w:r w:rsidRPr="00C44D12">
        <w:t>Direcţie Achizi</w:t>
      </w:r>
      <w:r w:rsidRPr="00C44D12">
        <w:rPr>
          <w:lang w:val="ro-RO"/>
        </w:rPr>
        <w:t>ţ</w:t>
      </w:r>
      <w:r w:rsidRPr="00C44D12">
        <w:t>ii şi Contracte Publice</w:t>
      </w:r>
      <w:r w:rsidRPr="00C44D12">
        <w:rPr>
          <w:lang w:val="ro-RO"/>
        </w:rPr>
        <w:t xml:space="preserve"> ;</w:t>
      </w:r>
    </w:p>
    <w:p w:rsidR="00C44D12" w:rsidRPr="00C44D12" w:rsidRDefault="00C44D12" w:rsidP="00C44D12">
      <w:pPr>
        <w:numPr>
          <w:ilvl w:val="0"/>
          <w:numId w:val="3"/>
        </w:numPr>
        <w:tabs>
          <w:tab w:val="left" w:pos="993"/>
          <w:tab w:val="left" w:pos="1134"/>
        </w:tabs>
        <w:ind w:right="-518"/>
        <w:jc w:val="both"/>
        <w:rPr>
          <w:lang w:val="ro-RO"/>
        </w:rPr>
      </w:pPr>
      <w:r w:rsidRPr="00C44D12">
        <w:rPr>
          <w:lang w:val="ro-RO"/>
        </w:rPr>
        <w:t>Gestionează şi actualizează informaţiile de pe Spaţiul Virtual corespunzătoare domeniului de activitate şi propunerile primite de la personalul din cadrul direcţiei, cu aprobarea Directorului Executiv DAPL;</w:t>
      </w:r>
    </w:p>
    <w:p w:rsidR="00C44D12" w:rsidRPr="00C44D12" w:rsidRDefault="00C44D12" w:rsidP="00C44D12">
      <w:pPr>
        <w:numPr>
          <w:ilvl w:val="0"/>
          <w:numId w:val="3"/>
        </w:numPr>
        <w:tabs>
          <w:tab w:val="left" w:pos="993"/>
          <w:tab w:val="left" w:pos="1134"/>
        </w:tabs>
        <w:ind w:right="-518"/>
        <w:jc w:val="both"/>
        <w:rPr>
          <w:lang w:val="ro-RO"/>
        </w:rPr>
      </w:pPr>
      <w:r w:rsidRPr="00C44D12">
        <w:t xml:space="preserve">Efectuează </w:t>
      </w:r>
      <w:r w:rsidRPr="00C44D12">
        <w:rPr>
          <w:i/>
        </w:rPr>
        <w:t>orice altă sarcină profesională</w:t>
      </w:r>
      <w:r w:rsidRPr="00C44D12">
        <w:t xml:space="preserve"> care are legătură cu atribuţiile serviciului, solicitate de Şeful Serviciului sau Directorul Executiv.</w:t>
      </w:r>
    </w:p>
    <w:p w:rsidR="00C44D12" w:rsidRPr="00C44D12" w:rsidRDefault="00C44D12" w:rsidP="00C44D12">
      <w:pPr>
        <w:tabs>
          <w:tab w:val="left" w:pos="993"/>
          <w:tab w:val="left" w:pos="1134"/>
        </w:tabs>
        <w:ind w:left="720" w:right="-518"/>
        <w:jc w:val="both"/>
        <w:rPr>
          <w:lang w:val="ro-RO"/>
        </w:rPr>
      </w:pPr>
    </w:p>
    <w:p w:rsidR="00C44D12" w:rsidRPr="00C44D12" w:rsidRDefault="00C44D12" w:rsidP="00C44D12">
      <w:pPr>
        <w:numPr>
          <w:ilvl w:val="0"/>
          <w:numId w:val="4"/>
        </w:numPr>
        <w:ind w:right="-568"/>
        <w:jc w:val="both"/>
        <w:rPr>
          <w:lang w:val="ro-RO"/>
        </w:rPr>
      </w:pPr>
      <w:r w:rsidRPr="00C44D12">
        <w:rPr>
          <w:b/>
          <w:lang w:val="ro-RO"/>
        </w:rPr>
        <w:lastRenderedPageBreak/>
        <w:t xml:space="preserve">Începând cu data de 16.02.2021 este secretarul Comisiei Tehnico Economice a Sectorului 2 Bucureşti, </w:t>
      </w:r>
      <w:r w:rsidRPr="00C44D12">
        <w:rPr>
          <w:lang w:val="ro-RO"/>
        </w:rPr>
        <w:t>calitate în care</w:t>
      </w:r>
      <w:r w:rsidRPr="00C44D12">
        <w:rPr>
          <w:b/>
          <w:lang w:val="ro-RO"/>
        </w:rPr>
        <w:t xml:space="preserve"> </w:t>
      </w:r>
      <w:r w:rsidRPr="00C44D12">
        <w:rPr>
          <w:lang w:val="ro-RO"/>
        </w:rPr>
        <w:t>îndeplineşte următoarele atribuţii şi activităţi principale, stabilite prin Dispoziţia Primarului Sectorului 2:</w:t>
      </w:r>
    </w:p>
    <w:p w:rsidR="00C44D12" w:rsidRPr="00C44D12" w:rsidRDefault="00C44D12" w:rsidP="00C44D12">
      <w:pPr>
        <w:ind w:left="720" w:right="-568" w:hanging="360"/>
        <w:jc w:val="both"/>
        <w:rPr>
          <w:rFonts w:eastAsia="Calibri"/>
          <w:szCs w:val="22"/>
        </w:rPr>
      </w:pPr>
      <w:r w:rsidRPr="00C44D12">
        <w:tab/>
      </w:r>
    </w:p>
    <w:p w:rsidR="00C44D12" w:rsidRPr="00C44D12" w:rsidRDefault="00C44D12" w:rsidP="00C44D12">
      <w:pPr>
        <w:numPr>
          <w:ilvl w:val="0"/>
          <w:numId w:val="5"/>
        </w:numPr>
        <w:spacing w:after="160" w:line="312" w:lineRule="auto"/>
        <w:ind w:right="-568"/>
        <w:contextualSpacing/>
        <w:jc w:val="both"/>
      </w:pPr>
      <w:r w:rsidRPr="00C44D12">
        <w:t>Asigură condiţiile legale pentru desfășurarea activităţii Comisiei tehnico-economice;</w:t>
      </w:r>
    </w:p>
    <w:p w:rsidR="00C44D12" w:rsidRPr="00C44D12" w:rsidRDefault="00C44D12" w:rsidP="00C44D12">
      <w:pPr>
        <w:numPr>
          <w:ilvl w:val="0"/>
          <w:numId w:val="5"/>
        </w:numPr>
        <w:spacing w:after="160" w:line="312" w:lineRule="auto"/>
        <w:ind w:right="-568"/>
        <w:contextualSpacing/>
        <w:jc w:val="both"/>
      </w:pPr>
      <w:r w:rsidRPr="00C44D12">
        <w:t xml:space="preserve">Primește documentația supusă avizării si o transmite prin e-mail, membrilor Comisiei tehnico-economice și a specialiștilor, pentru analiză, </w:t>
      </w:r>
    </w:p>
    <w:p w:rsidR="00C44D12" w:rsidRPr="00C44D12" w:rsidRDefault="00C44D12" w:rsidP="00C44D12">
      <w:pPr>
        <w:numPr>
          <w:ilvl w:val="0"/>
          <w:numId w:val="5"/>
        </w:numPr>
        <w:spacing w:after="160" w:line="312" w:lineRule="auto"/>
        <w:ind w:right="-568"/>
        <w:contextualSpacing/>
        <w:jc w:val="both"/>
      </w:pPr>
      <w:r w:rsidRPr="00C44D12">
        <w:t>Întocmește ordinea de zi;</w:t>
      </w:r>
    </w:p>
    <w:p w:rsidR="00C44D12" w:rsidRPr="00C44D12" w:rsidRDefault="00C44D12" w:rsidP="00C44D12">
      <w:pPr>
        <w:numPr>
          <w:ilvl w:val="0"/>
          <w:numId w:val="5"/>
        </w:numPr>
        <w:spacing w:after="160" w:line="312" w:lineRule="auto"/>
        <w:ind w:right="-568"/>
        <w:contextualSpacing/>
        <w:jc w:val="both"/>
      </w:pPr>
      <w:r w:rsidRPr="00C44D12">
        <w:t>Programează ședintele Comisiei tehnico-economice ;</w:t>
      </w:r>
    </w:p>
    <w:p w:rsidR="00C44D12" w:rsidRPr="00C44D12" w:rsidRDefault="00C44D12" w:rsidP="00C44D12">
      <w:pPr>
        <w:numPr>
          <w:ilvl w:val="0"/>
          <w:numId w:val="5"/>
        </w:numPr>
        <w:spacing w:after="160" w:line="312" w:lineRule="auto"/>
        <w:ind w:right="-568"/>
        <w:contextualSpacing/>
        <w:jc w:val="both"/>
      </w:pPr>
      <w:r w:rsidRPr="00C44D12">
        <w:t>Răspunde de desfășurarea ședinței de avizare, de convocare a membrilor Comisiei tehnico-economice, a beneficiarilor, al invitaților și de elaborarea proceselor verbale ale ședințelor Comisiei tehnico-economice;</w:t>
      </w:r>
    </w:p>
    <w:p w:rsidR="00C44D12" w:rsidRPr="00C44D12" w:rsidRDefault="00C44D12" w:rsidP="00C44D12">
      <w:pPr>
        <w:numPr>
          <w:ilvl w:val="0"/>
          <w:numId w:val="5"/>
        </w:numPr>
        <w:spacing w:after="160" w:line="312" w:lineRule="auto"/>
        <w:ind w:right="-568"/>
        <w:contextualSpacing/>
        <w:jc w:val="both"/>
      </w:pPr>
      <w:r w:rsidRPr="00C44D12">
        <w:t>Răspunde de redactarea avizelor Comisiei tehnico-economice Transmite observatiile si propunerile Comisiei tehnico-economice catre proiectantii documentatiilor analizate, in vederea transpunerii acestora in documentatiile supuse analizei;</w:t>
      </w:r>
    </w:p>
    <w:p w:rsidR="00C44D12" w:rsidRPr="00C44D12" w:rsidRDefault="00C44D12" w:rsidP="00C44D12">
      <w:pPr>
        <w:numPr>
          <w:ilvl w:val="0"/>
          <w:numId w:val="5"/>
        </w:numPr>
        <w:spacing w:after="160" w:line="312" w:lineRule="auto"/>
        <w:ind w:right="-568"/>
        <w:contextualSpacing/>
        <w:jc w:val="both"/>
      </w:pPr>
      <w:r w:rsidRPr="00C44D12">
        <w:t>Transmite observaţiile şi propunerile Comisiei Tehnico- economice către proiectanţii documentaţiilor analizate, în vederea transpunerii acestora în documentaţiile supuse analizei;</w:t>
      </w:r>
    </w:p>
    <w:p w:rsidR="00C44D12" w:rsidRPr="00C44D12" w:rsidRDefault="00C44D12" w:rsidP="00C44D12">
      <w:pPr>
        <w:numPr>
          <w:ilvl w:val="0"/>
          <w:numId w:val="5"/>
        </w:numPr>
        <w:spacing w:after="160" w:line="312" w:lineRule="auto"/>
        <w:ind w:right="-568"/>
        <w:contextualSpacing/>
        <w:jc w:val="both"/>
      </w:pPr>
      <w:r w:rsidRPr="00C44D12">
        <w:t>Restituie beneficiarilor lucrărilor, documentaţiile care nu au fost aprobate în ședințele Comisiei tehnico-economice, sau care nu au fost completate în termen, cu motivarea respingerii acestora;</w:t>
      </w:r>
    </w:p>
    <w:p w:rsidR="00C44D12" w:rsidRPr="00C44D12" w:rsidRDefault="00C44D12" w:rsidP="00C44D12">
      <w:pPr>
        <w:numPr>
          <w:ilvl w:val="0"/>
          <w:numId w:val="5"/>
        </w:numPr>
        <w:spacing w:after="160" w:line="312" w:lineRule="auto"/>
        <w:ind w:right="-568"/>
        <w:contextualSpacing/>
        <w:jc w:val="both"/>
      </w:pPr>
      <w:r w:rsidRPr="00C44D12">
        <w:t>Restituie automat beneficiarilor documentațiile care nu îndeplinesc cerințele prezentului regulament, neavând documentațiile complete, neexistând posibilitatea analizării de catre Comisia Tehnico-economică.</w:t>
      </w:r>
    </w:p>
    <w:p w:rsidR="00C44D12" w:rsidRPr="00C44D12" w:rsidRDefault="00C44D12" w:rsidP="00C44D12">
      <w:pPr>
        <w:numPr>
          <w:ilvl w:val="0"/>
          <w:numId w:val="5"/>
        </w:numPr>
        <w:spacing w:after="160" w:line="312" w:lineRule="auto"/>
        <w:ind w:right="-568"/>
        <w:contextualSpacing/>
        <w:jc w:val="both"/>
      </w:pPr>
      <w:r w:rsidRPr="00C44D12">
        <w:t>Asigura evidența și păstrarea documentelor referitoare la activitatea Comisiei tehnico-economice;</w:t>
      </w:r>
    </w:p>
    <w:p w:rsidR="00C44D12" w:rsidRPr="00C44D12" w:rsidRDefault="00C44D12" w:rsidP="00C44D12">
      <w:pPr>
        <w:numPr>
          <w:ilvl w:val="0"/>
          <w:numId w:val="5"/>
        </w:numPr>
        <w:spacing w:after="160" w:line="312" w:lineRule="auto"/>
        <w:ind w:right="-568"/>
        <w:contextualSpacing/>
        <w:jc w:val="both"/>
      </w:pPr>
      <w:r w:rsidRPr="00C44D12">
        <w:t>Întocmește ori de cite ori i se solicit de către Primarul Sectorului 2 un raport privind activitatea Comisiei tehnico-economice pentru perioada indicată.</w:t>
      </w:r>
    </w:p>
    <w:p w:rsidR="00C44D12" w:rsidRPr="00C44D12" w:rsidRDefault="00C44D12" w:rsidP="00C44D12">
      <w:pPr>
        <w:numPr>
          <w:ilvl w:val="0"/>
          <w:numId w:val="5"/>
        </w:numPr>
        <w:spacing w:after="160" w:line="312" w:lineRule="auto"/>
        <w:ind w:right="-568"/>
        <w:contextualSpacing/>
        <w:jc w:val="both"/>
      </w:pPr>
      <w:r w:rsidRPr="00C44D12">
        <w:t>Asigură respectarea condițiilor impuse în procesul verbal, respectiv pentru documentațiile care au primit aviz favorabil cu condiția inaintării unor completări/lămuriri suplimentare, le va transmite în format electronic spre analiza membrilor comisiei cu respectarea termenului menționat anterior în cazul în care acestea nu au fost programate într-o ședința ulterioară.</w:t>
      </w:r>
    </w:p>
    <w:p w:rsidR="00C44D12" w:rsidRPr="00C44D12" w:rsidRDefault="00C44D12" w:rsidP="00C44D12">
      <w:pPr>
        <w:numPr>
          <w:ilvl w:val="0"/>
          <w:numId w:val="5"/>
        </w:numPr>
        <w:spacing w:after="160" w:line="312" w:lineRule="auto"/>
        <w:ind w:right="-568"/>
        <w:contextualSpacing/>
        <w:jc w:val="both"/>
      </w:pPr>
      <w:r w:rsidRPr="00C44D12">
        <w:t xml:space="preserve">Întocmeste și răspunde de Registrul unic al Proceselor Verbale, </w:t>
      </w:r>
    </w:p>
    <w:p w:rsidR="00C44D12" w:rsidRPr="00C44D12" w:rsidRDefault="00C44D12" w:rsidP="00C44D12">
      <w:pPr>
        <w:tabs>
          <w:tab w:val="left" w:pos="1530"/>
        </w:tabs>
        <w:ind w:left="720"/>
        <w:jc w:val="both"/>
        <w:rPr>
          <w:lang w:val="ro-RO"/>
        </w:rPr>
      </w:pPr>
    </w:p>
    <w:p w:rsidR="007F0311" w:rsidRPr="002A2DD6" w:rsidRDefault="007F0311" w:rsidP="00C44D12">
      <w:pPr>
        <w:spacing w:line="360" w:lineRule="auto"/>
        <w:ind w:left="360"/>
        <w:jc w:val="both"/>
        <w:rPr>
          <w:lang w:val="ro-RO"/>
        </w:rPr>
      </w:pPr>
    </w:p>
    <w:sectPr w:rsidR="007F0311" w:rsidRPr="002A2DD6" w:rsidSect="00EA5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361" w:bottom="567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0A0" w:rsidRDefault="007550A0" w:rsidP="007C2DB6">
      <w:r>
        <w:separator/>
      </w:r>
    </w:p>
  </w:endnote>
  <w:endnote w:type="continuationSeparator" w:id="0">
    <w:p w:rsidR="007550A0" w:rsidRDefault="007550A0" w:rsidP="007C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DB6" w:rsidRDefault="007C2DB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DB6" w:rsidRDefault="007C2DB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DB6" w:rsidRDefault="007C2DB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0A0" w:rsidRDefault="007550A0" w:rsidP="007C2DB6">
      <w:r>
        <w:separator/>
      </w:r>
    </w:p>
  </w:footnote>
  <w:footnote w:type="continuationSeparator" w:id="0">
    <w:p w:rsidR="007550A0" w:rsidRDefault="007550A0" w:rsidP="007C2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DB6" w:rsidRDefault="007C2DB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DB6" w:rsidRDefault="007C2DB6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DB6" w:rsidRDefault="007C2DB6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F3EB2"/>
    <w:multiLevelType w:val="hybridMultilevel"/>
    <w:tmpl w:val="DE0C2F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D7063"/>
    <w:multiLevelType w:val="hybridMultilevel"/>
    <w:tmpl w:val="200CE784"/>
    <w:lvl w:ilvl="0" w:tplc="65C804EC">
      <w:start w:val="1"/>
      <w:numFmt w:val="upperLetter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D052E"/>
    <w:multiLevelType w:val="hybridMultilevel"/>
    <w:tmpl w:val="B8E250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9B4AFE"/>
    <w:multiLevelType w:val="hybridMultilevel"/>
    <w:tmpl w:val="9DF2F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FA8A8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AF08D8"/>
    <w:multiLevelType w:val="hybridMultilevel"/>
    <w:tmpl w:val="FAAC6520"/>
    <w:lvl w:ilvl="0" w:tplc="D3FC2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CA"/>
    <w:rsid w:val="00222B51"/>
    <w:rsid w:val="002A2DD6"/>
    <w:rsid w:val="00373A8E"/>
    <w:rsid w:val="005F5312"/>
    <w:rsid w:val="00725325"/>
    <w:rsid w:val="00730D99"/>
    <w:rsid w:val="007550A0"/>
    <w:rsid w:val="007C2DB6"/>
    <w:rsid w:val="007F0311"/>
    <w:rsid w:val="008872A8"/>
    <w:rsid w:val="00A33772"/>
    <w:rsid w:val="00A547EA"/>
    <w:rsid w:val="00B44B0B"/>
    <w:rsid w:val="00C44D12"/>
    <w:rsid w:val="00C473D1"/>
    <w:rsid w:val="00D027CA"/>
    <w:rsid w:val="00DA1E1C"/>
    <w:rsid w:val="00E4709F"/>
    <w:rsid w:val="00EA5B75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2">
    <w:name w:val="Body Text Indent 2"/>
    <w:basedOn w:val="Normal"/>
    <w:link w:val="Indentcorptext2Caracter"/>
    <w:semiHidden/>
    <w:unhideWhenUsed/>
    <w:rsid w:val="00FE0DC6"/>
    <w:pPr>
      <w:tabs>
        <w:tab w:val="num" w:pos="360"/>
      </w:tabs>
      <w:ind w:left="720" w:hanging="360"/>
      <w:jc w:val="both"/>
    </w:pPr>
    <w:rPr>
      <w:sz w:val="22"/>
      <w:lang w:val="x-none"/>
    </w:rPr>
  </w:style>
  <w:style w:type="character" w:customStyle="1" w:styleId="Indentcorptext2Caracter">
    <w:name w:val="Indent corp text 2 Caracter"/>
    <w:basedOn w:val="Fontdeparagrafimplicit"/>
    <w:link w:val="Indentcorptext2"/>
    <w:semiHidden/>
    <w:rsid w:val="00FE0DC6"/>
    <w:rPr>
      <w:rFonts w:ascii="Times New Roman" w:eastAsia="Times New Roman" w:hAnsi="Times New Roman" w:cs="Times New Roman"/>
      <w:szCs w:val="24"/>
      <w:lang w:val="x-none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C44D12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C44D12"/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7C2DB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C2DB6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7C2DB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C2DB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2">
    <w:name w:val="Body Text Indent 2"/>
    <w:basedOn w:val="Normal"/>
    <w:link w:val="Indentcorptext2Caracter"/>
    <w:semiHidden/>
    <w:unhideWhenUsed/>
    <w:rsid w:val="00FE0DC6"/>
    <w:pPr>
      <w:tabs>
        <w:tab w:val="num" w:pos="360"/>
      </w:tabs>
      <w:ind w:left="720" w:hanging="360"/>
      <w:jc w:val="both"/>
    </w:pPr>
    <w:rPr>
      <w:sz w:val="22"/>
      <w:lang w:val="x-none"/>
    </w:rPr>
  </w:style>
  <w:style w:type="character" w:customStyle="1" w:styleId="Indentcorptext2Caracter">
    <w:name w:val="Indent corp text 2 Caracter"/>
    <w:basedOn w:val="Fontdeparagrafimplicit"/>
    <w:link w:val="Indentcorptext2"/>
    <w:semiHidden/>
    <w:rsid w:val="00FE0DC6"/>
    <w:rPr>
      <w:rFonts w:ascii="Times New Roman" w:eastAsia="Times New Roman" w:hAnsi="Times New Roman" w:cs="Times New Roman"/>
      <w:szCs w:val="24"/>
      <w:lang w:val="x-none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C44D12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C44D12"/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7C2DB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C2DB6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7C2DB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C2D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805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2021-05-20T04:38:00Z</dcterms:created>
  <dcterms:modified xsi:type="dcterms:W3CDTF">2021-05-20T04:38:00Z</dcterms:modified>
</cp:coreProperties>
</file>