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9F7" w:rsidRPr="00DD39F7" w:rsidRDefault="00DD39F7" w:rsidP="00DD39F7">
      <w:pPr>
        <w:ind w:left="-1361"/>
        <w:jc w:val="center"/>
        <w:rPr>
          <w:b/>
          <w:bCs/>
          <w:color w:val="002060"/>
          <w:sz w:val="22"/>
          <w:szCs w:val="22"/>
          <w:lang w:val="ro-RO"/>
        </w:rPr>
      </w:pPr>
      <w:bookmarkStart w:id="0" w:name="_GoBack"/>
      <w:bookmarkEnd w:id="0"/>
      <w:r w:rsidRPr="00DD39F7">
        <w:rPr>
          <w:b/>
          <w:bCs/>
          <w:color w:val="002060"/>
          <w:sz w:val="22"/>
          <w:szCs w:val="22"/>
          <w:lang w:val="ro-RO"/>
        </w:rPr>
        <w:t xml:space="preserve">          </w:t>
      </w:r>
    </w:p>
    <w:p w:rsidR="00DD39F7" w:rsidRPr="00DD39F7" w:rsidRDefault="00DD39F7" w:rsidP="00DD39F7">
      <w:pPr>
        <w:ind w:left="-1361"/>
        <w:jc w:val="center"/>
        <w:rPr>
          <w:b/>
          <w:bCs/>
          <w:color w:val="002060"/>
          <w:sz w:val="22"/>
          <w:szCs w:val="22"/>
          <w:lang w:val="ro-RO"/>
        </w:rPr>
      </w:pPr>
    </w:p>
    <w:p w:rsidR="00DD39F7" w:rsidRPr="00DD39F7" w:rsidRDefault="00DD39F7" w:rsidP="00DD39F7">
      <w:pPr>
        <w:ind w:left="-1361"/>
        <w:jc w:val="center"/>
        <w:rPr>
          <w:b/>
          <w:bCs/>
          <w:color w:val="002060"/>
          <w:lang w:val="ro-RO"/>
        </w:rPr>
      </w:pPr>
      <w:r w:rsidRPr="00DD39F7">
        <w:rPr>
          <w:b/>
          <w:bCs/>
          <w:color w:val="002060"/>
          <w:sz w:val="22"/>
          <w:szCs w:val="22"/>
          <w:lang w:val="ro-RO"/>
        </w:rPr>
        <w:tab/>
      </w:r>
      <w:r w:rsidRPr="00DD39F7">
        <w:rPr>
          <w:b/>
          <w:bCs/>
          <w:color w:val="002060"/>
          <w:lang w:val="ro-RO"/>
        </w:rPr>
        <w:t>Atribuțiile postului: consilier superior la Serviciul Resurse Umane</w:t>
      </w:r>
    </w:p>
    <w:p w:rsidR="00DD39F7" w:rsidRPr="00DD39F7" w:rsidRDefault="00DD39F7" w:rsidP="00DD39F7">
      <w:pPr>
        <w:jc w:val="center"/>
        <w:rPr>
          <w:b/>
          <w:bCs/>
          <w:color w:val="000080"/>
          <w:lang w:val="ro-RO"/>
        </w:rPr>
      </w:pPr>
    </w:p>
    <w:p w:rsidR="00DD39F7" w:rsidRPr="00DD39F7" w:rsidRDefault="00DD39F7" w:rsidP="00DD39F7">
      <w:pPr>
        <w:ind w:left="720"/>
        <w:jc w:val="both"/>
        <w:rPr>
          <w:noProof/>
          <w:sz w:val="22"/>
          <w:szCs w:val="22"/>
          <w:lang w:val="ro-RO"/>
        </w:rPr>
      </w:pPr>
    </w:p>
    <w:p w:rsidR="00DD39F7" w:rsidRPr="00DD39F7" w:rsidRDefault="00DD39F7" w:rsidP="00DD39F7">
      <w:pPr>
        <w:jc w:val="both"/>
        <w:rPr>
          <w:b/>
          <w:noProof/>
          <w:sz w:val="22"/>
          <w:szCs w:val="22"/>
          <w:lang w:val="ro-RO"/>
        </w:rPr>
      </w:pPr>
      <w:r w:rsidRPr="00DD39F7">
        <w:rPr>
          <w:noProof/>
          <w:sz w:val="22"/>
          <w:szCs w:val="22"/>
          <w:lang w:val="ro-RO"/>
        </w:rPr>
        <w:t xml:space="preserve">Îndeplineşte atribuţiile de la pct. 1-10 pentru salariaţii </w:t>
      </w:r>
      <w:r w:rsidRPr="00DD39F7">
        <w:rPr>
          <w:b/>
          <w:i/>
          <w:noProof/>
          <w:sz w:val="22"/>
          <w:szCs w:val="22"/>
          <w:lang w:val="ro-RO"/>
        </w:rPr>
        <w:t>din cadrul Direcţiei Economice, Direcţiei Servicii Publice, Direcţiei Achiziţii şi Contracte Publice şi Direcţiei Urbanism, Cadastru şi Gestionare Teritoriu, Directiei Relatii Comunitare, Serviciului Corp Control, Serviciul Management Situații de Urgență, Cabinet Primar şi Cabinete Viceprimar .</w:t>
      </w:r>
    </w:p>
    <w:p w:rsidR="00DD39F7" w:rsidRPr="00DD39F7" w:rsidRDefault="00DD39F7" w:rsidP="00DD39F7">
      <w:pPr>
        <w:numPr>
          <w:ilvl w:val="0"/>
          <w:numId w:val="3"/>
        </w:numPr>
        <w:jc w:val="both"/>
        <w:rPr>
          <w:b/>
          <w:noProof/>
          <w:sz w:val="22"/>
          <w:szCs w:val="22"/>
          <w:lang w:val="ro-RO"/>
        </w:rPr>
      </w:pPr>
      <w:r w:rsidRPr="00DD39F7">
        <w:rPr>
          <w:noProof/>
          <w:sz w:val="22"/>
          <w:szCs w:val="22"/>
          <w:lang w:val="ro-RO"/>
        </w:rPr>
        <w:t xml:space="preserve">Întocmeşte formalităţile specifice </w:t>
      </w:r>
      <w:r w:rsidRPr="00DD39F7">
        <w:rPr>
          <w:b/>
          <w:i/>
          <w:noProof/>
          <w:sz w:val="22"/>
          <w:szCs w:val="22"/>
          <w:lang w:val="ro-RO"/>
        </w:rPr>
        <w:t>începerii şi încetării activităţilor salariaţilor</w:t>
      </w:r>
      <w:r w:rsidRPr="00DD39F7">
        <w:rPr>
          <w:noProof/>
          <w:sz w:val="22"/>
          <w:szCs w:val="22"/>
          <w:lang w:val="ro-RO"/>
        </w:rPr>
        <w:t>:</w:t>
      </w:r>
    </w:p>
    <w:p w:rsidR="00DD39F7" w:rsidRPr="00DD39F7" w:rsidRDefault="00DD39F7" w:rsidP="00DD39F7">
      <w:pPr>
        <w:numPr>
          <w:ilvl w:val="0"/>
          <w:numId w:val="4"/>
        </w:numPr>
        <w:jc w:val="both"/>
        <w:rPr>
          <w:noProof/>
          <w:sz w:val="22"/>
          <w:szCs w:val="22"/>
          <w:lang w:val="ro-RO"/>
        </w:rPr>
      </w:pPr>
      <w:r w:rsidRPr="00DD39F7">
        <w:rPr>
          <w:noProof/>
          <w:sz w:val="22"/>
          <w:szCs w:val="22"/>
          <w:lang w:val="ro-RO"/>
        </w:rPr>
        <w:t>completează adresa către AMOFM;</w:t>
      </w:r>
    </w:p>
    <w:p w:rsidR="00DD39F7" w:rsidRPr="00DD39F7" w:rsidRDefault="00DD39F7" w:rsidP="00DD39F7">
      <w:pPr>
        <w:numPr>
          <w:ilvl w:val="0"/>
          <w:numId w:val="4"/>
        </w:numPr>
        <w:jc w:val="both"/>
        <w:rPr>
          <w:noProof/>
          <w:sz w:val="22"/>
          <w:szCs w:val="22"/>
          <w:lang w:val="ro-RO"/>
        </w:rPr>
      </w:pPr>
      <w:r w:rsidRPr="00DD39F7">
        <w:rPr>
          <w:noProof/>
          <w:sz w:val="22"/>
          <w:szCs w:val="22"/>
          <w:lang w:val="ro-RO"/>
        </w:rPr>
        <w:t>solicită actele necesare dosarului profesional (dispoziţii de încadrare, procese-verbale, cazier judiciar, copie B.I./C.I, copie certificat naştere sau căsătorie, copie diplomă studii, copie livret militar etc.);</w:t>
      </w:r>
    </w:p>
    <w:p w:rsidR="00DD39F7" w:rsidRPr="00DD39F7" w:rsidRDefault="00DD39F7" w:rsidP="00DD39F7">
      <w:pPr>
        <w:numPr>
          <w:ilvl w:val="0"/>
          <w:numId w:val="4"/>
        </w:numPr>
        <w:jc w:val="both"/>
        <w:rPr>
          <w:noProof/>
          <w:sz w:val="22"/>
          <w:szCs w:val="22"/>
          <w:lang w:val="ro-RO"/>
        </w:rPr>
      </w:pPr>
      <w:r w:rsidRPr="00DD39F7">
        <w:rPr>
          <w:noProof/>
          <w:sz w:val="22"/>
          <w:szCs w:val="22"/>
          <w:lang w:val="ro-RO"/>
        </w:rPr>
        <w:t>calculează vechimea totală în muncă, vechimea în specialitate, vechimea necesară stabilirii sporului de vechime şi numărul zilelor de concediu de odihnă cuvenite în raport cu vechimea totală în muncă;</w:t>
      </w:r>
    </w:p>
    <w:p w:rsidR="00DD39F7" w:rsidRPr="00DD39F7" w:rsidRDefault="00DD39F7" w:rsidP="00DD39F7">
      <w:pPr>
        <w:numPr>
          <w:ilvl w:val="0"/>
          <w:numId w:val="4"/>
        </w:numPr>
        <w:jc w:val="both"/>
        <w:rPr>
          <w:noProof/>
          <w:sz w:val="22"/>
          <w:szCs w:val="22"/>
          <w:lang w:val="ro-RO"/>
        </w:rPr>
      </w:pPr>
      <w:r w:rsidRPr="00DD39F7">
        <w:rPr>
          <w:noProof/>
          <w:sz w:val="22"/>
          <w:szCs w:val="22"/>
          <w:lang w:val="ro-RO"/>
        </w:rPr>
        <w:t xml:space="preserve">comunică persoanei desemnate de la serviciul SGC vechimea pentru calculul drepturilor salariale; </w:t>
      </w:r>
    </w:p>
    <w:p w:rsidR="00DD39F7" w:rsidRPr="00DD39F7" w:rsidRDefault="00DD39F7" w:rsidP="00DD39F7">
      <w:pPr>
        <w:numPr>
          <w:ilvl w:val="0"/>
          <w:numId w:val="4"/>
        </w:numPr>
        <w:jc w:val="both"/>
        <w:rPr>
          <w:noProof/>
          <w:sz w:val="22"/>
          <w:szCs w:val="22"/>
          <w:lang w:val="ro-RO"/>
        </w:rPr>
      </w:pPr>
      <w:r w:rsidRPr="00DD39F7">
        <w:rPr>
          <w:noProof/>
          <w:sz w:val="22"/>
          <w:szCs w:val="22"/>
          <w:lang w:val="ro-RO"/>
        </w:rPr>
        <w:t>întocmeşte proiectul de dispoziţie privind numirea în funcţie publică/încadrarea cu contract individual de muncă;</w:t>
      </w:r>
    </w:p>
    <w:p w:rsidR="00DD39F7" w:rsidRPr="00DD39F7" w:rsidRDefault="00DD39F7" w:rsidP="00DD39F7">
      <w:pPr>
        <w:numPr>
          <w:ilvl w:val="0"/>
          <w:numId w:val="4"/>
        </w:numPr>
        <w:tabs>
          <w:tab w:val="num" w:pos="5940"/>
        </w:tabs>
        <w:jc w:val="both"/>
        <w:rPr>
          <w:noProof/>
          <w:sz w:val="22"/>
          <w:szCs w:val="22"/>
          <w:lang w:val="ro-RO"/>
        </w:rPr>
      </w:pPr>
      <w:r w:rsidRPr="00DD39F7">
        <w:rPr>
          <w:noProof/>
          <w:sz w:val="22"/>
          <w:szCs w:val="22"/>
          <w:lang w:val="ro-RO"/>
        </w:rPr>
        <w:t xml:space="preserve">face demersurile necesare pentru eliberarea </w:t>
      </w:r>
      <w:r w:rsidRPr="00DD39F7">
        <w:rPr>
          <w:b/>
          <w:bCs/>
          <w:i/>
          <w:noProof/>
          <w:sz w:val="22"/>
          <w:szCs w:val="22"/>
          <w:lang w:val="ro-RO"/>
        </w:rPr>
        <w:t>legitimaţiilor</w:t>
      </w:r>
      <w:r w:rsidRPr="00DD39F7">
        <w:rPr>
          <w:bCs/>
          <w:noProof/>
          <w:sz w:val="22"/>
          <w:szCs w:val="22"/>
          <w:lang w:val="ro-RO"/>
        </w:rPr>
        <w:t xml:space="preserve"> </w:t>
      </w:r>
      <w:r w:rsidRPr="00DD39F7">
        <w:rPr>
          <w:b/>
          <w:bCs/>
          <w:i/>
          <w:noProof/>
          <w:sz w:val="22"/>
          <w:szCs w:val="22"/>
          <w:lang w:val="ro-RO"/>
        </w:rPr>
        <w:t>de serviciu</w:t>
      </w:r>
      <w:r w:rsidRPr="00DD39F7">
        <w:rPr>
          <w:noProof/>
          <w:sz w:val="22"/>
          <w:szCs w:val="22"/>
          <w:lang w:val="ro-RO"/>
        </w:rPr>
        <w:t>, care sunt utilizate şi drept cartele de acces în instituţie;</w:t>
      </w:r>
    </w:p>
    <w:p w:rsidR="00DD39F7" w:rsidRPr="00DD39F7" w:rsidRDefault="00DD39F7" w:rsidP="00DD39F7">
      <w:pPr>
        <w:numPr>
          <w:ilvl w:val="0"/>
          <w:numId w:val="4"/>
        </w:numPr>
        <w:tabs>
          <w:tab w:val="num" w:pos="5940"/>
        </w:tabs>
        <w:jc w:val="both"/>
        <w:rPr>
          <w:noProof/>
          <w:sz w:val="22"/>
          <w:szCs w:val="22"/>
          <w:lang w:val="ro-RO"/>
        </w:rPr>
      </w:pPr>
      <w:r w:rsidRPr="00DD39F7">
        <w:rPr>
          <w:noProof/>
          <w:sz w:val="22"/>
          <w:szCs w:val="22"/>
          <w:lang w:val="ro-RO"/>
        </w:rPr>
        <w:t xml:space="preserve">întocmeşte </w:t>
      </w:r>
      <w:r w:rsidRPr="00DD39F7">
        <w:rPr>
          <w:b/>
          <w:i/>
          <w:noProof/>
          <w:sz w:val="22"/>
          <w:szCs w:val="22"/>
          <w:lang w:val="ro-RO"/>
        </w:rPr>
        <w:t>contractele individuale de muncă;</w:t>
      </w:r>
    </w:p>
    <w:p w:rsidR="00DD39F7" w:rsidRPr="00DD39F7" w:rsidRDefault="00DD39F7" w:rsidP="00DD39F7">
      <w:pPr>
        <w:numPr>
          <w:ilvl w:val="0"/>
          <w:numId w:val="4"/>
        </w:numPr>
        <w:jc w:val="both"/>
        <w:rPr>
          <w:noProof/>
          <w:sz w:val="22"/>
          <w:szCs w:val="22"/>
          <w:lang w:val="ro-RO"/>
        </w:rPr>
      </w:pPr>
      <w:r w:rsidRPr="00DD39F7">
        <w:rPr>
          <w:noProof/>
          <w:sz w:val="22"/>
          <w:szCs w:val="22"/>
          <w:lang w:val="ro-RO"/>
        </w:rPr>
        <w:t>întocmeşte proiectul de dispoziţie privind încetarea raporturilor de serviciu/muncă;</w:t>
      </w:r>
    </w:p>
    <w:p w:rsidR="00DD39F7" w:rsidRPr="00DD39F7" w:rsidRDefault="00DD39F7" w:rsidP="00DD39F7">
      <w:pPr>
        <w:numPr>
          <w:ilvl w:val="0"/>
          <w:numId w:val="3"/>
        </w:numPr>
        <w:jc w:val="both"/>
        <w:rPr>
          <w:b/>
          <w:noProof/>
          <w:sz w:val="22"/>
          <w:szCs w:val="22"/>
          <w:lang w:val="ro-RO"/>
        </w:rPr>
      </w:pPr>
      <w:r w:rsidRPr="00DD39F7">
        <w:rPr>
          <w:noProof/>
          <w:sz w:val="22"/>
          <w:szCs w:val="22"/>
          <w:lang w:val="ro-RO"/>
        </w:rPr>
        <w:t xml:space="preserve">Completează şi gestionează </w:t>
      </w:r>
      <w:r w:rsidRPr="00DD39F7">
        <w:rPr>
          <w:b/>
          <w:i/>
          <w:noProof/>
          <w:sz w:val="22"/>
          <w:szCs w:val="22"/>
          <w:lang w:val="ro-RO"/>
        </w:rPr>
        <w:t>formulare de note de lichidare</w:t>
      </w:r>
      <w:r w:rsidRPr="00DD39F7">
        <w:rPr>
          <w:noProof/>
          <w:sz w:val="22"/>
          <w:szCs w:val="22"/>
          <w:lang w:val="ro-RO"/>
        </w:rPr>
        <w:t xml:space="preserve"> pentru salariaţii care încetează raporturile de serviciu/muncă cu Primăria Sectorului 2; </w:t>
      </w:r>
    </w:p>
    <w:p w:rsidR="00DD39F7" w:rsidRPr="00DD39F7" w:rsidRDefault="00DD39F7" w:rsidP="00DD39F7">
      <w:pPr>
        <w:numPr>
          <w:ilvl w:val="0"/>
          <w:numId w:val="3"/>
        </w:numPr>
        <w:jc w:val="both"/>
        <w:rPr>
          <w:b/>
          <w:noProof/>
          <w:sz w:val="22"/>
          <w:szCs w:val="22"/>
          <w:lang w:val="ro-RO"/>
        </w:rPr>
      </w:pPr>
      <w:r w:rsidRPr="00DD39F7">
        <w:rPr>
          <w:b/>
          <w:i/>
          <w:noProof/>
          <w:sz w:val="22"/>
          <w:szCs w:val="22"/>
          <w:lang w:val="ro-RO"/>
        </w:rPr>
        <w:t>Întocmeşte  dosarele personale</w:t>
      </w:r>
      <w:r w:rsidRPr="00DD39F7">
        <w:rPr>
          <w:noProof/>
          <w:sz w:val="22"/>
          <w:szCs w:val="22"/>
          <w:lang w:val="ro-RO"/>
        </w:rPr>
        <w:t xml:space="preserve"> ale angajaţilor, personal contractual, pe suport de hârtie;</w:t>
      </w:r>
    </w:p>
    <w:p w:rsidR="00DD39F7" w:rsidRPr="00DD39F7" w:rsidRDefault="00DD39F7" w:rsidP="00DD39F7">
      <w:pPr>
        <w:numPr>
          <w:ilvl w:val="0"/>
          <w:numId w:val="3"/>
        </w:numPr>
        <w:jc w:val="both"/>
        <w:rPr>
          <w:b/>
          <w:noProof/>
          <w:sz w:val="22"/>
          <w:szCs w:val="22"/>
          <w:lang w:val="ro-RO"/>
        </w:rPr>
      </w:pPr>
      <w:r w:rsidRPr="00DD39F7">
        <w:rPr>
          <w:b/>
          <w:i/>
          <w:noProof/>
          <w:sz w:val="22"/>
          <w:szCs w:val="22"/>
          <w:lang w:val="ro-RO"/>
        </w:rPr>
        <w:t>Întocmeşte dosarele profesionale</w:t>
      </w:r>
      <w:r w:rsidRPr="00DD39F7">
        <w:rPr>
          <w:noProof/>
          <w:sz w:val="22"/>
          <w:szCs w:val="22"/>
          <w:lang w:val="ro-RO"/>
        </w:rPr>
        <w:t xml:space="preserve"> pentru funcţionarii publici nou-angajaţi, pe suport de hârtie şi în format electronic;</w:t>
      </w:r>
    </w:p>
    <w:p w:rsidR="00DD39F7" w:rsidRPr="00DD39F7" w:rsidRDefault="00DD39F7" w:rsidP="00DD39F7">
      <w:pPr>
        <w:numPr>
          <w:ilvl w:val="0"/>
          <w:numId w:val="3"/>
        </w:numPr>
        <w:jc w:val="both"/>
        <w:rPr>
          <w:b/>
          <w:noProof/>
          <w:sz w:val="22"/>
          <w:szCs w:val="22"/>
          <w:lang w:val="ro-RO"/>
        </w:rPr>
      </w:pPr>
      <w:r w:rsidRPr="00DD39F7">
        <w:rPr>
          <w:b/>
          <w:i/>
          <w:noProof/>
          <w:sz w:val="22"/>
          <w:szCs w:val="22"/>
          <w:lang w:val="ro-RO"/>
        </w:rPr>
        <w:t>Operează modificări, completări, rectificări</w:t>
      </w:r>
      <w:r w:rsidRPr="00DD39F7">
        <w:rPr>
          <w:noProof/>
          <w:sz w:val="22"/>
          <w:szCs w:val="22"/>
          <w:lang w:val="ro-RO"/>
        </w:rPr>
        <w:t xml:space="preserve"> în dosarele profesionale ale funcţionarilor publici, precum şi în dosarele personale ale personalului contractual;</w:t>
      </w:r>
    </w:p>
    <w:p w:rsidR="00DD39F7" w:rsidRPr="00DD39F7" w:rsidRDefault="00DD39F7" w:rsidP="00DD39F7">
      <w:pPr>
        <w:numPr>
          <w:ilvl w:val="0"/>
          <w:numId w:val="3"/>
        </w:numPr>
        <w:jc w:val="both"/>
        <w:rPr>
          <w:b/>
          <w:noProof/>
          <w:sz w:val="22"/>
          <w:szCs w:val="22"/>
          <w:lang w:val="ro-RO"/>
        </w:rPr>
      </w:pPr>
      <w:r w:rsidRPr="00DD39F7">
        <w:rPr>
          <w:noProof/>
          <w:sz w:val="22"/>
          <w:szCs w:val="22"/>
          <w:lang w:val="ro-RO"/>
        </w:rPr>
        <w:t xml:space="preserve">Se ocupă de organizarea şi desfăşurarea depunerii </w:t>
      </w:r>
      <w:r w:rsidRPr="00DD39F7">
        <w:rPr>
          <w:b/>
          <w:i/>
          <w:noProof/>
          <w:sz w:val="22"/>
          <w:szCs w:val="22"/>
          <w:lang w:val="ro-RO"/>
        </w:rPr>
        <w:t xml:space="preserve">jurământului </w:t>
      </w:r>
      <w:r w:rsidRPr="00DD39F7">
        <w:rPr>
          <w:noProof/>
          <w:sz w:val="22"/>
          <w:szCs w:val="22"/>
          <w:lang w:val="ro-RO"/>
        </w:rPr>
        <w:t>de către funcţionarii nou-angajaţi și de cei care s-au definitivat;</w:t>
      </w:r>
    </w:p>
    <w:p w:rsidR="00DD39F7" w:rsidRPr="00DD39F7" w:rsidRDefault="00DD39F7" w:rsidP="00DD39F7">
      <w:pPr>
        <w:numPr>
          <w:ilvl w:val="0"/>
          <w:numId w:val="3"/>
        </w:numPr>
        <w:jc w:val="both"/>
        <w:rPr>
          <w:b/>
          <w:noProof/>
          <w:sz w:val="22"/>
          <w:szCs w:val="22"/>
          <w:lang w:val="ro-RO"/>
        </w:rPr>
      </w:pPr>
      <w:r w:rsidRPr="00DD39F7">
        <w:rPr>
          <w:noProof/>
          <w:sz w:val="22"/>
          <w:szCs w:val="22"/>
          <w:lang w:val="ro-RO"/>
        </w:rPr>
        <w:t xml:space="preserve">Ţine la zi </w:t>
      </w:r>
      <w:r w:rsidRPr="00DD39F7">
        <w:rPr>
          <w:b/>
          <w:bCs/>
          <w:i/>
          <w:noProof/>
          <w:sz w:val="22"/>
          <w:szCs w:val="22"/>
          <w:lang w:val="ro-RO"/>
        </w:rPr>
        <w:t xml:space="preserve">registrul cu evidenţa personalului </w:t>
      </w:r>
      <w:r w:rsidRPr="00DD39F7">
        <w:rPr>
          <w:b/>
          <w:i/>
          <w:noProof/>
          <w:sz w:val="22"/>
          <w:szCs w:val="22"/>
          <w:lang w:val="ro-RO"/>
        </w:rPr>
        <w:t>din cadrul instituţiei</w:t>
      </w:r>
      <w:r w:rsidRPr="00DD39F7">
        <w:rPr>
          <w:bCs/>
          <w:noProof/>
          <w:sz w:val="22"/>
          <w:szCs w:val="22"/>
          <w:lang w:val="ro-RO"/>
        </w:rPr>
        <w:t>, operând toate modificările intervenite (încadrări, încetări ale activităţii</w:t>
      </w:r>
      <w:r w:rsidRPr="00DD39F7">
        <w:rPr>
          <w:noProof/>
          <w:sz w:val="22"/>
          <w:szCs w:val="22"/>
          <w:lang w:val="ro-RO"/>
        </w:rPr>
        <w:t xml:space="preserve"> sau a contractelor individuale de muncă). </w:t>
      </w:r>
    </w:p>
    <w:p w:rsidR="00DD39F7" w:rsidRPr="00DD39F7" w:rsidRDefault="00DD39F7" w:rsidP="00DD39F7">
      <w:pPr>
        <w:numPr>
          <w:ilvl w:val="0"/>
          <w:numId w:val="3"/>
        </w:numPr>
        <w:jc w:val="both"/>
        <w:rPr>
          <w:b/>
          <w:noProof/>
          <w:sz w:val="22"/>
          <w:szCs w:val="22"/>
          <w:lang w:val="ro-RO"/>
        </w:rPr>
      </w:pPr>
      <w:r w:rsidRPr="00DD39F7">
        <w:rPr>
          <w:noProof/>
          <w:sz w:val="22"/>
          <w:szCs w:val="22"/>
          <w:lang w:val="ro-RO"/>
        </w:rPr>
        <w:t xml:space="preserve">Întocmeşte </w:t>
      </w:r>
      <w:r w:rsidRPr="00DD39F7">
        <w:rPr>
          <w:b/>
          <w:i/>
          <w:noProof/>
          <w:sz w:val="22"/>
          <w:szCs w:val="22"/>
          <w:lang w:val="ro-RO"/>
        </w:rPr>
        <w:t>adeverinţele tipizate ANFP</w:t>
      </w:r>
      <w:r w:rsidRPr="00DD39F7">
        <w:rPr>
          <w:noProof/>
          <w:sz w:val="22"/>
          <w:szCs w:val="22"/>
          <w:lang w:val="ro-RO"/>
        </w:rPr>
        <w:t xml:space="preserve"> privind vechimea în muncă şi în specialitate, adeverinţele pentru acordarea suplimentului de inserţie şi transmite Direcţiei Economice datele pentru întocmirea adeverinţei necesare stabilirii indemnizaţiei pentru creşterea copilului (domiciliul salariatei, perioada în care a benficiat de concediu de maternitate, data la care se împlinesc 42 zile concediu de lăuzie şi data aprobării concediului pentru creşterea copilului);</w:t>
      </w:r>
    </w:p>
    <w:p w:rsidR="00DD39F7" w:rsidRPr="00DD39F7" w:rsidRDefault="00DD39F7" w:rsidP="00DD39F7">
      <w:pPr>
        <w:numPr>
          <w:ilvl w:val="0"/>
          <w:numId w:val="3"/>
        </w:numPr>
        <w:jc w:val="both"/>
        <w:rPr>
          <w:b/>
          <w:noProof/>
          <w:sz w:val="22"/>
          <w:szCs w:val="22"/>
          <w:lang w:val="ro-RO"/>
        </w:rPr>
      </w:pPr>
      <w:r w:rsidRPr="00DD39F7">
        <w:rPr>
          <w:noProof/>
          <w:sz w:val="22"/>
          <w:szCs w:val="22"/>
          <w:lang w:val="ro-RO"/>
        </w:rPr>
        <w:t xml:space="preserve">Întocmeşte </w:t>
      </w:r>
      <w:r w:rsidRPr="00DD39F7">
        <w:rPr>
          <w:b/>
          <w:bCs/>
          <w:i/>
          <w:noProof/>
          <w:sz w:val="22"/>
          <w:szCs w:val="22"/>
          <w:lang w:val="ro-RO"/>
        </w:rPr>
        <w:t>registrul general de evidenţă a salariaţilor</w:t>
      </w:r>
      <w:r w:rsidRPr="00DD39F7">
        <w:rPr>
          <w:b/>
          <w:i/>
          <w:noProof/>
          <w:sz w:val="22"/>
          <w:szCs w:val="22"/>
          <w:lang w:val="ro-RO"/>
        </w:rPr>
        <w:t xml:space="preserve"> pentru personalul contractual</w:t>
      </w:r>
      <w:r w:rsidRPr="00DD39F7">
        <w:rPr>
          <w:noProof/>
          <w:sz w:val="22"/>
          <w:szCs w:val="22"/>
          <w:lang w:val="ro-RO"/>
        </w:rPr>
        <w:t xml:space="preserve"> şi-l       completează în raport cu schimbările intervenite.</w:t>
      </w:r>
    </w:p>
    <w:p w:rsidR="00DD39F7" w:rsidRPr="00DD39F7" w:rsidRDefault="00DD39F7" w:rsidP="00DD39F7">
      <w:pPr>
        <w:numPr>
          <w:ilvl w:val="0"/>
          <w:numId w:val="3"/>
        </w:numPr>
        <w:jc w:val="both"/>
        <w:rPr>
          <w:b/>
          <w:noProof/>
          <w:sz w:val="22"/>
          <w:szCs w:val="22"/>
          <w:lang w:val="ro-RO"/>
        </w:rPr>
      </w:pPr>
      <w:r w:rsidRPr="00DD39F7">
        <w:rPr>
          <w:b/>
          <w:bCs/>
          <w:i/>
          <w:noProof/>
          <w:sz w:val="22"/>
          <w:szCs w:val="22"/>
          <w:lang w:val="ro-RO"/>
        </w:rPr>
        <w:t>Întocmeşte notele de fundamentare şi dispoziţiile pentru angajare, modificarea, suspendarea şi încetarea raporturilor de serviciu/muncă;</w:t>
      </w:r>
    </w:p>
    <w:p w:rsidR="00DD39F7" w:rsidRPr="00DD39F7" w:rsidRDefault="00DD39F7" w:rsidP="00DD39F7">
      <w:pPr>
        <w:numPr>
          <w:ilvl w:val="0"/>
          <w:numId w:val="3"/>
        </w:numPr>
        <w:jc w:val="both"/>
        <w:rPr>
          <w:b/>
          <w:noProof/>
          <w:sz w:val="22"/>
          <w:szCs w:val="22"/>
          <w:lang w:val="ro-RO"/>
        </w:rPr>
      </w:pPr>
      <w:r w:rsidRPr="00DD39F7">
        <w:rPr>
          <w:b/>
          <w:bCs/>
          <w:i/>
          <w:noProof/>
          <w:sz w:val="22"/>
          <w:szCs w:val="22"/>
          <w:lang w:val="ro-RO"/>
        </w:rPr>
        <w:t>Centralizează şi întocmeşte Planul de acţiune şi Raportul privind îndeplinirea planului de acţiune săptămânal la nivel de direcţie</w:t>
      </w:r>
      <w:r w:rsidRPr="00DD39F7">
        <w:rPr>
          <w:b/>
          <w:bCs/>
          <w:i/>
          <w:noProof/>
          <w:sz w:val="22"/>
          <w:szCs w:val="22"/>
        </w:rPr>
        <w:t>;</w:t>
      </w:r>
    </w:p>
    <w:p w:rsidR="00DD39F7" w:rsidRPr="00DD39F7" w:rsidRDefault="00DD39F7" w:rsidP="00DD39F7">
      <w:pPr>
        <w:numPr>
          <w:ilvl w:val="0"/>
          <w:numId w:val="3"/>
        </w:numPr>
        <w:jc w:val="both"/>
        <w:rPr>
          <w:b/>
          <w:noProof/>
          <w:sz w:val="22"/>
          <w:szCs w:val="22"/>
          <w:lang w:val="ro-RO"/>
        </w:rPr>
      </w:pPr>
      <w:r w:rsidRPr="00DD39F7">
        <w:rPr>
          <w:noProof/>
          <w:sz w:val="22"/>
          <w:szCs w:val="22"/>
          <w:lang w:val="ro-RO"/>
        </w:rPr>
        <w:t xml:space="preserve">Înaintează, spre aprobarea Primarului, </w:t>
      </w:r>
      <w:r w:rsidRPr="00DD39F7">
        <w:rPr>
          <w:i/>
          <w:noProof/>
          <w:sz w:val="22"/>
          <w:szCs w:val="22"/>
          <w:lang w:val="ro-RO"/>
        </w:rPr>
        <w:t>proiectele de operaţiuni legale specifice activităţii</w:t>
      </w:r>
      <w:r w:rsidRPr="00DD39F7">
        <w:rPr>
          <w:noProof/>
          <w:sz w:val="22"/>
          <w:szCs w:val="22"/>
          <w:lang w:val="ro-RO"/>
        </w:rPr>
        <w:t xml:space="preserve"> ce o desfăşoară, din care derivă direct sau indirect obligaţii de plată, numai după obţinerea vizei de control financiar preventiv;</w:t>
      </w:r>
    </w:p>
    <w:p w:rsidR="00DD39F7" w:rsidRPr="00DD39F7" w:rsidRDefault="00DD39F7" w:rsidP="00DD39F7">
      <w:pPr>
        <w:numPr>
          <w:ilvl w:val="0"/>
          <w:numId w:val="3"/>
        </w:numPr>
        <w:jc w:val="both"/>
        <w:rPr>
          <w:b/>
          <w:noProof/>
          <w:sz w:val="22"/>
          <w:szCs w:val="22"/>
          <w:lang w:val="ro-RO"/>
        </w:rPr>
      </w:pPr>
      <w:r w:rsidRPr="00DD39F7">
        <w:rPr>
          <w:i/>
          <w:noProof/>
          <w:sz w:val="22"/>
          <w:szCs w:val="22"/>
          <w:lang w:val="ro-RO"/>
        </w:rPr>
        <w:t>Gestionează şi actualizează permanent datele din aplicaţia informatică</w:t>
      </w:r>
      <w:r w:rsidRPr="00DD39F7">
        <w:rPr>
          <w:noProof/>
          <w:sz w:val="22"/>
          <w:szCs w:val="22"/>
          <w:lang w:val="ro-RO"/>
        </w:rPr>
        <w:t xml:space="preserve"> de gestionare a resurselor umane </w:t>
      </w:r>
      <w:r w:rsidRPr="00DD39F7">
        <w:rPr>
          <w:bCs/>
          <w:noProof/>
          <w:sz w:val="22"/>
          <w:szCs w:val="22"/>
          <w:lang w:val="ro-RO"/>
        </w:rPr>
        <w:t>a Primăriei Sectorului 2,</w:t>
      </w:r>
      <w:r w:rsidRPr="00DD39F7">
        <w:rPr>
          <w:noProof/>
          <w:sz w:val="22"/>
          <w:szCs w:val="22"/>
          <w:lang w:val="ro-RO"/>
        </w:rPr>
        <w:t xml:space="preserve"> cu informaţii privind datele rezultate din îndeplinirea atribuţiilor specifice.</w:t>
      </w:r>
    </w:p>
    <w:p w:rsidR="00DD39F7" w:rsidRPr="00DD39F7" w:rsidRDefault="00DD39F7" w:rsidP="008556ED">
      <w:pPr>
        <w:numPr>
          <w:ilvl w:val="0"/>
          <w:numId w:val="3"/>
        </w:numPr>
        <w:tabs>
          <w:tab w:val="clear" w:pos="720"/>
          <w:tab w:val="num" w:pos="284"/>
        </w:tabs>
        <w:ind w:left="284" w:firstLine="0"/>
        <w:jc w:val="both"/>
        <w:rPr>
          <w:b/>
          <w:noProof/>
          <w:sz w:val="22"/>
          <w:szCs w:val="22"/>
          <w:lang w:val="ro-RO"/>
        </w:rPr>
      </w:pPr>
      <w:r w:rsidRPr="00DD39F7">
        <w:rPr>
          <w:i/>
          <w:noProof/>
          <w:sz w:val="22"/>
          <w:szCs w:val="22"/>
          <w:lang w:val="ro-RO"/>
        </w:rPr>
        <w:t>Gestionează şi arhivează documentele</w:t>
      </w:r>
      <w:r w:rsidRPr="00DD39F7">
        <w:rPr>
          <w:noProof/>
          <w:sz w:val="22"/>
          <w:szCs w:val="22"/>
          <w:lang w:val="ro-RO"/>
        </w:rPr>
        <w:t xml:space="preserve"> produse în executarea atribuţiilor de serviciu.</w:t>
      </w:r>
    </w:p>
    <w:p w:rsidR="00DD39F7" w:rsidRPr="00DD39F7" w:rsidRDefault="00DD39F7" w:rsidP="00DD39F7">
      <w:pPr>
        <w:numPr>
          <w:ilvl w:val="0"/>
          <w:numId w:val="3"/>
        </w:numPr>
        <w:jc w:val="both"/>
        <w:rPr>
          <w:b/>
          <w:noProof/>
          <w:sz w:val="22"/>
          <w:szCs w:val="22"/>
          <w:lang w:val="ro-RO"/>
        </w:rPr>
      </w:pPr>
      <w:r w:rsidRPr="00DD39F7">
        <w:rPr>
          <w:i/>
          <w:noProof/>
          <w:sz w:val="22"/>
          <w:szCs w:val="22"/>
          <w:lang w:val="ro-RO"/>
        </w:rPr>
        <w:lastRenderedPageBreak/>
        <w:t>Redactează diverse adrese şi scrisori</w:t>
      </w:r>
      <w:r w:rsidRPr="00DD39F7">
        <w:rPr>
          <w:noProof/>
          <w:sz w:val="22"/>
          <w:szCs w:val="22"/>
          <w:lang w:val="ro-RO"/>
        </w:rPr>
        <w:t xml:space="preserve"> (cu caracter ocazional) ale serviciului, adresate  organizaţiilor sau instituţiilor, referitoare la activitatea pe care o desfăşoară;</w:t>
      </w:r>
    </w:p>
    <w:p w:rsidR="007F0311" w:rsidRPr="00DD39F7" w:rsidRDefault="00DD39F7" w:rsidP="00DD39F7">
      <w:pPr>
        <w:numPr>
          <w:ilvl w:val="0"/>
          <w:numId w:val="3"/>
        </w:numPr>
        <w:jc w:val="both"/>
        <w:rPr>
          <w:b/>
          <w:noProof/>
          <w:sz w:val="22"/>
          <w:szCs w:val="22"/>
          <w:lang w:val="ro-RO"/>
        </w:rPr>
      </w:pPr>
      <w:r w:rsidRPr="00DD39F7">
        <w:rPr>
          <w:noProof/>
          <w:sz w:val="22"/>
          <w:szCs w:val="22"/>
          <w:lang w:val="ro-RO"/>
        </w:rPr>
        <w:t xml:space="preserve">Efectuează </w:t>
      </w:r>
      <w:r w:rsidRPr="00DD39F7">
        <w:rPr>
          <w:i/>
          <w:noProof/>
          <w:sz w:val="22"/>
          <w:szCs w:val="22"/>
          <w:lang w:val="ro-RO"/>
        </w:rPr>
        <w:t>orice altă sarcină profesională</w:t>
      </w:r>
      <w:r w:rsidRPr="00DD39F7">
        <w:rPr>
          <w:noProof/>
          <w:sz w:val="22"/>
          <w:szCs w:val="22"/>
          <w:lang w:val="ro-RO"/>
        </w:rPr>
        <w:t xml:space="preserve"> care are legătură cu  atribuţiile serviciului, solicitate de Şeful Serviciului sau Directorul Executiv.</w:t>
      </w:r>
    </w:p>
    <w:sectPr w:rsidR="007F0311" w:rsidRPr="00DD39F7" w:rsidSect="00DD39F7">
      <w:headerReference w:type="even" r:id="rId8"/>
      <w:headerReference w:type="default" r:id="rId9"/>
      <w:footerReference w:type="even" r:id="rId10"/>
      <w:footerReference w:type="default" r:id="rId11"/>
      <w:headerReference w:type="first" r:id="rId12"/>
      <w:footerReference w:type="first" r:id="rId13"/>
      <w:pgSz w:w="12240" w:h="15840"/>
      <w:pgMar w:top="238" w:right="1134"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9B2" w:rsidRDefault="003119B2" w:rsidP="000A1335">
      <w:r>
        <w:separator/>
      </w:r>
    </w:p>
  </w:endnote>
  <w:endnote w:type="continuationSeparator" w:id="0">
    <w:p w:rsidR="003119B2" w:rsidRDefault="003119B2" w:rsidP="000A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us MT">
    <w:altName w:val="Candar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35" w:rsidRDefault="000A133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35" w:rsidRDefault="000A133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35" w:rsidRDefault="000A133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9B2" w:rsidRDefault="003119B2" w:rsidP="000A1335">
      <w:r>
        <w:separator/>
      </w:r>
    </w:p>
  </w:footnote>
  <w:footnote w:type="continuationSeparator" w:id="0">
    <w:p w:rsidR="003119B2" w:rsidRDefault="003119B2" w:rsidP="000A1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35" w:rsidRDefault="000A133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35" w:rsidRDefault="000A133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35" w:rsidRDefault="000A133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B29FF"/>
    <w:multiLevelType w:val="hybridMultilevel"/>
    <w:tmpl w:val="ACF8272C"/>
    <w:lvl w:ilvl="0" w:tplc="0F2416FA">
      <w:start w:val="1"/>
      <w:numFmt w:val="decimal"/>
      <w:lvlText w:val="%1."/>
      <w:lvlJc w:val="left"/>
      <w:pPr>
        <w:tabs>
          <w:tab w:val="num" w:pos="720"/>
        </w:tabs>
        <w:ind w:left="720" w:hanging="360"/>
      </w:pPr>
      <w:rPr>
        <w:b/>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69A4FDF"/>
    <w:multiLevelType w:val="hybridMultilevel"/>
    <w:tmpl w:val="CC3A79CE"/>
    <w:lvl w:ilvl="0" w:tplc="D196E842">
      <w:start w:val="1"/>
      <w:numFmt w:val="bullet"/>
      <w:lvlText w:val="-"/>
      <w:lvlJc w:val="left"/>
      <w:pPr>
        <w:tabs>
          <w:tab w:val="num" w:pos="1440"/>
        </w:tabs>
        <w:ind w:left="1440" w:hanging="360"/>
      </w:pPr>
      <w:rPr>
        <w:rFonts w:ascii="Albertus MT" w:hAnsi="Albertus MT"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0A1335"/>
    <w:rsid w:val="002A2DD6"/>
    <w:rsid w:val="003119B2"/>
    <w:rsid w:val="00373A8E"/>
    <w:rsid w:val="00725325"/>
    <w:rsid w:val="007F0311"/>
    <w:rsid w:val="008556ED"/>
    <w:rsid w:val="008872A8"/>
    <w:rsid w:val="00C473D1"/>
    <w:rsid w:val="00D027CA"/>
    <w:rsid w:val="00DA1E1C"/>
    <w:rsid w:val="00DD39F7"/>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0A1335"/>
    <w:pPr>
      <w:tabs>
        <w:tab w:val="center" w:pos="4513"/>
        <w:tab w:val="right" w:pos="9026"/>
      </w:tabs>
    </w:pPr>
  </w:style>
  <w:style w:type="character" w:customStyle="1" w:styleId="AntetCaracter">
    <w:name w:val="Antet Caracter"/>
    <w:basedOn w:val="Fontdeparagrafimplicit"/>
    <w:link w:val="Antet"/>
    <w:uiPriority w:val="99"/>
    <w:rsid w:val="000A133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A1335"/>
    <w:pPr>
      <w:tabs>
        <w:tab w:val="center" w:pos="4513"/>
        <w:tab w:val="right" w:pos="9026"/>
      </w:tabs>
    </w:pPr>
  </w:style>
  <w:style w:type="character" w:customStyle="1" w:styleId="SubsolCaracter">
    <w:name w:val="Subsol Caracter"/>
    <w:basedOn w:val="Fontdeparagrafimplicit"/>
    <w:link w:val="Subsol"/>
    <w:uiPriority w:val="99"/>
    <w:rsid w:val="000A133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0A1335"/>
    <w:pPr>
      <w:tabs>
        <w:tab w:val="center" w:pos="4513"/>
        <w:tab w:val="right" w:pos="9026"/>
      </w:tabs>
    </w:pPr>
  </w:style>
  <w:style w:type="character" w:customStyle="1" w:styleId="AntetCaracter">
    <w:name w:val="Antet Caracter"/>
    <w:basedOn w:val="Fontdeparagrafimplicit"/>
    <w:link w:val="Antet"/>
    <w:uiPriority w:val="99"/>
    <w:rsid w:val="000A133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A1335"/>
    <w:pPr>
      <w:tabs>
        <w:tab w:val="center" w:pos="4513"/>
        <w:tab w:val="right" w:pos="9026"/>
      </w:tabs>
    </w:pPr>
  </w:style>
  <w:style w:type="character" w:customStyle="1" w:styleId="SubsolCaracter">
    <w:name w:val="Subsol Caracter"/>
    <w:basedOn w:val="Fontdeparagrafimplicit"/>
    <w:link w:val="Subsol"/>
    <w:uiPriority w:val="99"/>
    <w:rsid w:val="000A13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3415</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2021-06-17T04:34:00Z</dcterms:created>
  <dcterms:modified xsi:type="dcterms:W3CDTF">2021-06-17T04:34:00Z</dcterms:modified>
</cp:coreProperties>
</file>