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5F" w:rsidRDefault="00B80F82" w:rsidP="00B80F82"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98425</wp:posOffset>
            </wp:positionV>
            <wp:extent cx="5939790" cy="952500"/>
            <wp:effectExtent l="19050" t="0" r="3810" b="0"/>
            <wp:wrapSquare wrapText="bothSides"/>
            <wp:docPr id="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13EC" w:rsidRPr="00A2715F" w:rsidRDefault="00A2715F" w:rsidP="000102B3">
      <w:pPr>
        <w:tabs>
          <w:tab w:val="left" w:pos="2652"/>
        </w:tabs>
        <w:rPr>
          <w:sz w:val="4"/>
        </w:rPr>
      </w:pPr>
      <w:r>
        <w:rPr>
          <w:sz w:val="4"/>
        </w:rPr>
        <w:tab/>
      </w:r>
      <w:r w:rsidR="008A52DF">
        <w:rPr>
          <w:b/>
          <w:color w:val="000080"/>
          <w:sz w:val="44"/>
        </w:rPr>
        <w:tab/>
      </w:r>
    </w:p>
    <w:p w:rsidR="00E013EC" w:rsidRPr="002B07EF" w:rsidRDefault="00E013EC">
      <w:pPr>
        <w:rPr>
          <w:sz w:val="4"/>
        </w:rPr>
      </w:pP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 w:rsidR="008A52DF">
        <w:rPr>
          <w:sz w:val="14"/>
        </w:rPr>
        <w:tab/>
      </w:r>
      <w:r w:rsidR="0094301C">
        <w:rPr>
          <w:sz w:val="14"/>
        </w:rPr>
        <w:t xml:space="preserve">            </w:t>
      </w:r>
    </w:p>
    <w:p w:rsidR="00C00BE1" w:rsidRPr="00C00BE1" w:rsidRDefault="00C00BE1" w:rsidP="00C00BE1">
      <w:pPr>
        <w:keepNext/>
        <w:jc w:val="center"/>
        <w:outlineLvl w:val="1"/>
        <w:rPr>
          <w:b/>
          <w:bCs/>
          <w:i/>
        </w:rPr>
      </w:pPr>
      <w:r w:rsidRPr="00C00BE1">
        <w:rPr>
          <w:b/>
          <w:bCs/>
          <w:i/>
        </w:rPr>
        <w:t>Bibliografie</w:t>
      </w:r>
    </w:p>
    <w:p w:rsidR="00C00BE1" w:rsidRPr="00C00BE1" w:rsidRDefault="00C00BE1" w:rsidP="00C00BE1">
      <w:pPr>
        <w:jc w:val="center"/>
        <w:rPr>
          <w:b/>
          <w:bCs/>
          <w:i/>
        </w:rPr>
      </w:pPr>
      <w:r w:rsidRPr="00C00BE1">
        <w:rPr>
          <w:b/>
          <w:bCs/>
          <w:i/>
        </w:rPr>
        <w:t xml:space="preserve">la </w:t>
      </w:r>
      <w:r w:rsidR="00D17893">
        <w:rPr>
          <w:b/>
          <w:bCs/>
          <w:i/>
        </w:rPr>
        <w:t xml:space="preserve">examenul </w:t>
      </w:r>
      <w:r w:rsidRPr="00C00BE1">
        <w:rPr>
          <w:b/>
          <w:bCs/>
          <w:i/>
        </w:rPr>
        <w:t xml:space="preserve"> pentru promovarea în clasă - consilier asistent</w:t>
      </w:r>
    </w:p>
    <w:p w:rsidR="00C00BE1" w:rsidRPr="00C00BE1" w:rsidRDefault="00C00BE1" w:rsidP="00C00BE1">
      <w:pPr>
        <w:jc w:val="center"/>
        <w:rPr>
          <w:b/>
          <w:bCs/>
        </w:rPr>
      </w:pPr>
      <w:r w:rsidRPr="00C00BE1">
        <w:rPr>
          <w:b/>
          <w:bCs/>
          <w:i/>
        </w:rPr>
        <w:t>la Serviciul Stare Civilă</w:t>
      </w:r>
    </w:p>
    <w:p w:rsidR="0097751B" w:rsidRPr="008B355C" w:rsidRDefault="0097751B" w:rsidP="0097751B">
      <w:pPr>
        <w:jc w:val="center"/>
        <w:rPr>
          <w:b/>
          <w:bCs/>
          <w:sz w:val="26"/>
          <w:szCs w:val="26"/>
        </w:rPr>
      </w:pPr>
    </w:p>
    <w:p w:rsidR="0097751B" w:rsidRPr="00C00BE1" w:rsidRDefault="0097751B" w:rsidP="00D14E88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C00BE1">
        <w:rPr>
          <w:rFonts w:ascii="Times New Roman" w:hAnsi="Times New Roman" w:cs="Times New Roman"/>
          <w:b/>
          <w:i/>
          <w:color w:val="auto"/>
          <w:sz w:val="22"/>
          <w:szCs w:val="22"/>
        </w:rPr>
        <w:t>Constituția României</w:t>
      </w:r>
      <w:r w:rsidR="00C25326" w:rsidRPr="00C00BE1">
        <w:rPr>
          <w:rFonts w:ascii="Times New Roman" w:hAnsi="Times New Roman" w:cs="Times New Roman"/>
          <w:b/>
          <w:i/>
          <w:color w:val="auto"/>
          <w:sz w:val="22"/>
          <w:szCs w:val="22"/>
        </w:rPr>
        <w:t>, republicată</w:t>
      </w:r>
      <w:r w:rsidR="00291C2C" w:rsidRPr="00C00BE1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97751B" w:rsidRPr="00C00BE1" w:rsidRDefault="0097751B" w:rsidP="00D14E88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00BE1">
        <w:rPr>
          <w:rFonts w:ascii="Times New Roman" w:hAnsi="Times New Roman" w:cs="Times New Roman"/>
          <w:b/>
          <w:i/>
          <w:color w:val="auto"/>
          <w:sz w:val="22"/>
          <w:szCs w:val="22"/>
        </w:rPr>
        <w:t>O.G. nr. 84/01.09.2001</w:t>
      </w:r>
      <w:r w:rsidRPr="00C00BE1">
        <w:rPr>
          <w:rFonts w:ascii="Times New Roman" w:hAnsi="Times New Roman" w:cs="Times New Roman"/>
          <w:color w:val="auto"/>
          <w:sz w:val="22"/>
          <w:szCs w:val="22"/>
        </w:rPr>
        <w:t xml:space="preserve"> privind înfiinţarea, organizarea şi funcţionarea serviciilor publice comunitare de evidenţa persoanelor, cu modificările şi completările ulterioare</w:t>
      </w:r>
      <w:r w:rsidRPr="00C00BE1">
        <w:rPr>
          <w:rFonts w:ascii="Times New Roman" w:hAnsi="Times New Roman" w:cs="Times New Roman"/>
          <w:color w:val="auto"/>
          <w:sz w:val="22"/>
          <w:szCs w:val="22"/>
          <w:lang w:val="en-US"/>
        </w:rPr>
        <w:t>;</w:t>
      </w:r>
    </w:p>
    <w:p w:rsidR="00937CA7" w:rsidRPr="00C00BE1" w:rsidRDefault="00286272" w:rsidP="00B80F82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C00BE1">
        <w:rPr>
          <w:b/>
          <w:sz w:val="22"/>
          <w:szCs w:val="22"/>
        </w:rPr>
        <w:t xml:space="preserve"> </w:t>
      </w:r>
      <w:r w:rsidR="00937CA7" w:rsidRPr="00C00BE1">
        <w:rPr>
          <w:b/>
          <w:sz w:val="22"/>
          <w:szCs w:val="22"/>
        </w:rPr>
        <w:t xml:space="preserve">3. </w:t>
      </w:r>
      <w:r w:rsidR="00937CA7" w:rsidRPr="00C00BE1">
        <w:rPr>
          <w:b/>
          <w:i/>
          <w:sz w:val="22"/>
          <w:szCs w:val="22"/>
        </w:rPr>
        <w:t>Ordonanța de urgență nr.57/2019 privind Codul Administrativ</w:t>
      </w:r>
      <w:r w:rsidR="00937CA7" w:rsidRPr="00C00BE1">
        <w:rPr>
          <w:sz w:val="22"/>
          <w:szCs w:val="22"/>
        </w:rPr>
        <w:t>, cu modificările si completările ulterioare:</w:t>
      </w:r>
      <w:r w:rsidR="00B80F82">
        <w:rPr>
          <w:sz w:val="22"/>
          <w:szCs w:val="22"/>
        </w:rPr>
        <w:t>p</w:t>
      </w:r>
      <w:r w:rsidR="00937CA7" w:rsidRPr="00C00BE1">
        <w:rPr>
          <w:sz w:val="22"/>
          <w:szCs w:val="22"/>
        </w:rPr>
        <w:t>artea a VI-a Statutul funcţionarilor publici, prevederi aplicabile personalului contractual din administraţia publică şi evidenţa personalului plătit din fonduri publice</w:t>
      </w:r>
    </w:p>
    <w:p w:rsidR="0097751B" w:rsidRPr="00C00BE1" w:rsidRDefault="0097751B" w:rsidP="00937CA7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00BE1">
        <w:rPr>
          <w:rFonts w:ascii="Times New Roman" w:hAnsi="Times New Roman" w:cs="Times New Roman"/>
          <w:b/>
          <w:i/>
          <w:color w:val="auto"/>
          <w:sz w:val="22"/>
          <w:szCs w:val="22"/>
        </w:rPr>
        <w:t>O.U.G. nr. 97/2005</w:t>
      </w:r>
      <w:r w:rsidRPr="00C00BE1">
        <w:rPr>
          <w:rFonts w:ascii="Times New Roman" w:hAnsi="Times New Roman" w:cs="Times New Roman"/>
          <w:color w:val="auto"/>
          <w:sz w:val="22"/>
          <w:szCs w:val="22"/>
        </w:rPr>
        <w:t xml:space="preserve"> privind evidenţa, domiciliul, reşedinţa şi actele de identitate ale cetăţenilor români, republicată</w:t>
      </w:r>
      <w:r w:rsidR="0080495E" w:rsidRPr="00C00BE1">
        <w:rPr>
          <w:rFonts w:ascii="Times New Roman" w:hAnsi="Times New Roman" w:cs="Times New Roman"/>
          <w:color w:val="auto"/>
          <w:sz w:val="22"/>
          <w:szCs w:val="22"/>
        </w:rPr>
        <w:t>, cu modificările şi completările ulterioare</w:t>
      </w:r>
      <w:r w:rsidRPr="00C00BE1">
        <w:rPr>
          <w:rFonts w:ascii="Times New Roman" w:hAnsi="Times New Roman" w:cs="Times New Roman"/>
          <w:color w:val="auto"/>
          <w:sz w:val="22"/>
          <w:szCs w:val="22"/>
          <w:lang w:val="en-US"/>
        </w:rPr>
        <w:t>;</w:t>
      </w:r>
    </w:p>
    <w:p w:rsidR="0097751B" w:rsidRPr="00C00BE1" w:rsidRDefault="00FB676E" w:rsidP="00937CA7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00BE1">
        <w:rPr>
          <w:rFonts w:ascii="Times New Roman" w:hAnsi="Times New Roman" w:cs="Times New Roman"/>
          <w:b/>
          <w:i/>
          <w:color w:val="auto"/>
          <w:sz w:val="22"/>
          <w:szCs w:val="22"/>
        </w:rPr>
        <w:t>Hotărârea Guvernului nr. 295</w:t>
      </w:r>
      <w:r w:rsidR="0097751B" w:rsidRPr="00C00BE1">
        <w:rPr>
          <w:rFonts w:ascii="Times New Roman" w:hAnsi="Times New Roman" w:cs="Times New Roman"/>
          <w:b/>
          <w:i/>
          <w:color w:val="auto"/>
          <w:sz w:val="22"/>
          <w:szCs w:val="22"/>
        </w:rPr>
        <w:t>/20</w:t>
      </w:r>
      <w:r w:rsidRPr="00C00BE1">
        <w:rPr>
          <w:rFonts w:ascii="Times New Roman" w:hAnsi="Times New Roman" w:cs="Times New Roman"/>
          <w:b/>
          <w:i/>
          <w:color w:val="auto"/>
          <w:sz w:val="22"/>
          <w:szCs w:val="22"/>
        </w:rPr>
        <w:t>21</w:t>
      </w:r>
      <w:r w:rsidR="0097751B" w:rsidRPr="00C00BE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A2895" w:rsidRPr="00C00BE1">
        <w:rPr>
          <w:rFonts w:ascii="Times New Roman" w:hAnsi="Times New Roman" w:cs="Times New Roman"/>
          <w:sz w:val="22"/>
          <w:szCs w:val="22"/>
          <w:lang w:val="en-US"/>
        </w:rPr>
        <w:t xml:space="preserve">  pentru aprobarea Normelor metodologice de aplicare unitară a dispoziţiilor </w:t>
      </w:r>
      <w:r w:rsidR="00C00BE1" w:rsidRPr="00C00BE1">
        <w:rPr>
          <w:rFonts w:ascii="Times New Roman" w:hAnsi="Times New Roman" w:cs="Times New Roman"/>
          <w:color w:val="008000"/>
          <w:sz w:val="22"/>
          <w:szCs w:val="22"/>
          <w:u w:val="single"/>
          <w:lang w:val="en-US"/>
        </w:rPr>
        <w:t xml:space="preserve">Ordonanţei de </w:t>
      </w:r>
      <w:r w:rsidR="00CA2895" w:rsidRPr="00C00BE1">
        <w:rPr>
          <w:rFonts w:ascii="Times New Roman" w:hAnsi="Times New Roman" w:cs="Times New Roman"/>
          <w:color w:val="008000"/>
          <w:sz w:val="22"/>
          <w:szCs w:val="22"/>
          <w:u w:val="single"/>
          <w:lang w:val="en-US"/>
        </w:rPr>
        <w:t>urgenţă a Guvernului nr. 97/2005</w:t>
      </w:r>
      <w:r w:rsidR="00CA2895" w:rsidRPr="00C00BE1">
        <w:rPr>
          <w:rFonts w:ascii="Times New Roman" w:hAnsi="Times New Roman" w:cs="Times New Roman"/>
          <w:sz w:val="22"/>
          <w:szCs w:val="22"/>
          <w:lang w:val="en-US"/>
        </w:rPr>
        <w:t xml:space="preserve"> privind evidenţa, domiciliul, reşedinţa şi actele de identitate ale cetăţenilor români, precum şi pentru stabilirea formei şi conţinutului actelor de identitate, ale dovezii de reşedinţă şi ale cărţii de imobil</w:t>
      </w:r>
      <w:r w:rsidR="0097751B" w:rsidRPr="00C00BE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190CE5" w:rsidRPr="00C00BE1" w:rsidRDefault="00190CE5" w:rsidP="00937CA7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00BE1">
        <w:rPr>
          <w:rFonts w:ascii="Times New Roman" w:hAnsi="Times New Roman" w:cs="Times New Roman"/>
          <w:b/>
          <w:i/>
          <w:sz w:val="22"/>
          <w:szCs w:val="22"/>
        </w:rPr>
        <w:t>Regulament U.E nr. 679/2016</w:t>
      </w:r>
      <w:r w:rsidRPr="00C00B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00BE1">
        <w:rPr>
          <w:rFonts w:ascii="Times New Roman" w:hAnsi="Times New Roman" w:cs="Times New Roman"/>
          <w:sz w:val="22"/>
          <w:szCs w:val="22"/>
        </w:rPr>
        <w:t>privind protecţia persoanelor fizice în ceea ce priveşte prelucrarea datelor cu caracter personal şi privind libera circulaţie a acestor date şi de abrogare a Directivei 95/46/CE (Regulamentul general privind protecţia datelor):</w:t>
      </w:r>
    </w:p>
    <w:p w:rsidR="00190CE5" w:rsidRPr="00C00BE1" w:rsidRDefault="00190CE5" w:rsidP="00D14E88">
      <w:pPr>
        <w:pStyle w:val="Listparagraf"/>
        <w:numPr>
          <w:ilvl w:val="1"/>
          <w:numId w:val="3"/>
        </w:numPr>
        <w:spacing w:line="276" w:lineRule="auto"/>
        <w:ind w:right="-568"/>
        <w:jc w:val="both"/>
        <w:rPr>
          <w:i/>
          <w:sz w:val="22"/>
          <w:szCs w:val="22"/>
        </w:rPr>
      </w:pPr>
      <w:r w:rsidRPr="00C00BE1">
        <w:rPr>
          <w:i/>
          <w:sz w:val="22"/>
          <w:szCs w:val="22"/>
        </w:rPr>
        <w:t>Cap.I Dispoziții Generale</w:t>
      </w:r>
      <w:r w:rsidRPr="00C00BE1">
        <w:rPr>
          <w:i/>
          <w:sz w:val="22"/>
          <w:szCs w:val="22"/>
          <w:lang w:val="en-US"/>
        </w:rPr>
        <w:t>: Art.1- Art.4</w:t>
      </w:r>
    </w:p>
    <w:p w:rsidR="00190CE5" w:rsidRPr="00C00BE1" w:rsidRDefault="00190CE5" w:rsidP="00D14E88">
      <w:pPr>
        <w:pStyle w:val="Listparagraf"/>
        <w:numPr>
          <w:ilvl w:val="1"/>
          <w:numId w:val="3"/>
        </w:numPr>
        <w:spacing w:line="276" w:lineRule="auto"/>
        <w:ind w:right="-568"/>
        <w:jc w:val="both"/>
        <w:rPr>
          <w:i/>
          <w:sz w:val="22"/>
          <w:szCs w:val="22"/>
        </w:rPr>
      </w:pPr>
      <w:r w:rsidRPr="00C00BE1">
        <w:rPr>
          <w:i/>
          <w:sz w:val="22"/>
          <w:szCs w:val="22"/>
          <w:lang w:val="en-US"/>
        </w:rPr>
        <w:t>Cap.II Principii: Art.5 – Art.11</w:t>
      </w:r>
    </w:p>
    <w:p w:rsidR="00190CE5" w:rsidRPr="00C00BE1" w:rsidRDefault="00190CE5" w:rsidP="00D14E88">
      <w:pPr>
        <w:pStyle w:val="Listparagraf"/>
        <w:numPr>
          <w:ilvl w:val="1"/>
          <w:numId w:val="3"/>
        </w:numPr>
        <w:spacing w:line="276" w:lineRule="auto"/>
        <w:ind w:right="-568"/>
        <w:jc w:val="both"/>
        <w:rPr>
          <w:i/>
          <w:sz w:val="22"/>
          <w:szCs w:val="22"/>
        </w:rPr>
      </w:pPr>
      <w:r w:rsidRPr="00C00BE1">
        <w:rPr>
          <w:i/>
          <w:sz w:val="22"/>
          <w:szCs w:val="22"/>
          <w:lang w:val="en-US"/>
        </w:rPr>
        <w:t>Cap.III Drepturile persoanei vizate: Sec</w:t>
      </w:r>
      <w:r w:rsidRPr="00C00BE1">
        <w:rPr>
          <w:i/>
          <w:sz w:val="22"/>
          <w:szCs w:val="22"/>
        </w:rPr>
        <w:t xml:space="preserve">țiunea 1 </w:t>
      </w:r>
      <w:r w:rsidR="00D042B8" w:rsidRPr="00C00BE1">
        <w:rPr>
          <w:i/>
          <w:sz w:val="22"/>
          <w:szCs w:val="22"/>
        </w:rPr>
        <w:t>–Secțiunea 5</w:t>
      </w:r>
      <w:r w:rsidRPr="00C00BE1">
        <w:rPr>
          <w:i/>
          <w:sz w:val="22"/>
          <w:szCs w:val="22"/>
        </w:rPr>
        <w:t xml:space="preserve">                 </w:t>
      </w:r>
    </w:p>
    <w:p w:rsidR="0097751B" w:rsidRPr="00C00BE1" w:rsidRDefault="00EF7F36" w:rsidP="00937CA7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 w:eastAsia="en-US"/>
        </w:rPr>
      </w:pPr>
      <w:r w:rsidRPr="00C00BE1">
        <w:rPr>
          <w:b/>
          <w:i/>
          <w:sz w:val="22"/>
          <w:szCs w:val="22"/>
          <w:lang w:val="en-US" w:eastAsia="en-US"/>
        </w:rPr>
        <w:t xml:space="preserve">Legea </w:t>
      </w:r>
      <w:r w:rsidR="0097751B" w:rsidRPr="00C00BE1">
        <w:rPr>
          <w:b/>
          <w:i/>
          <w:sz w:val="22"/>
          <w:szCs w:val="22"/>
          <w:lang w:val="en-US" w:eastAsia="en-US"/>
        </w:rPr>
        <w:t>n</w:t>
      </w:r>
      <w:r w:rsidRPr="00C00BE1">
        <w:rPr>
          <w:b/>
          <w:i/>
          <w:sz w:val="22"/>
          <w:szCs w:val="22"/>
          <w:lang w:val="en-US" w:eastAsia="en-US"/>
        </w:rPr>
        <w:t xml:space="preserve">r. </w:t>
      </w:r>
      <w:r w:rsidR="0097751B" w:rsidRPr="00C00BE1">
        <w:rPr>
          <w:b/>
          <w:i/>
          <w:sz w:val="22"/>
          <w:szCs w:val="22"/>
          <w:lang w:val="en-US" w:eastAsia="en-US"/>
        </w:rPr>
        <w:t xml:space="preserve">119/1996, </w:t>
      </w:r>
      <w:r w:rsidR="0097751B" w:rsidRPr="00C00BE1">
        <w:rPr>
          <w:sz w:val="22"/>
          <w:szCs w:val="22"/>
          <w:lang w:val="en-US" w:eastAsia="en-US"/>
        </w:rPr>
        <w:t>republicată, cu privire la actele de stare civilă</w:t>
      </w:r>
      <w:r w:rsidR="002B23F0" w:rsidRPr="00C00BE1">
        <w:rPr>
          <w:sz w:val="22"/>
          <w:szCs w:val="22"/>
          <w:lang w:val="en-US" w:eastAsia="en-US"/>
        </w:rPr>
        <w:t>, cu modificările şi completările ulterioare</w:t>
      </w:r>
      <w:r w:rsidR="00291C2C" w:rsidRPr="00C00BE1">
        <w:rPr>
          <w:sz w:val="22"/>
          <w:szCs w:val="22"/>
          <w:lang w:val="en-US" w:eastAsia="en-US"/>
        </w:rPr>
        <w:t>;</w:t>
      </w:r>
    </w:p>
    <w:p w:rsidR="0097751B" w:rsidRPr="00C00BE1" w:rsidRDefault="0097751B" w:rsidP="00937CA7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 w:eastAsia="en-US"/>
        </w:rPr>
      </w:pPr>
      <w:r w:rsidRPr="00C00BE1">
        <w:rPr>
          <w:b/>
          <w:i/>
          <w:sz w:val="22"/>
          <w:szCs w:val="22"/>
          <w:lang w:val="en-US" w:eastAsia="en-US"/>
        </w:rPr>
        <w:t>H</w:t>
      </w:r>
      <w:r w:rsidR="002B23F0" w:rsidRPr="00C00BE1">
        <w:rPr>
          <w:b/>
          <w:i/>
          <w:sz w:val="22"/>
          <w:szCs w:val="22"/>
          <w:lang w:val="en-US" w:eastAsia="en-US"/>
        </w:rPr>
        <w:t>.G. n</w:t>
      </w:r>
      <w:r w:rsidR="009C3246" w:rsidRPr="00C00BE1">
        <w:rPr>
          <w:b/>
          <w:i/>
          <w:sz w:val="22"/>
          <w:szCs w:val="22"/>
          <w:lang w:val="en-US" w:eastAsia="en-US"/>
        </w:rPr>
        <w:t>r. 64/2011</w:t>
      </w:r>
      <w:r w:rsidRPr="00C00BE1">
        <w:rPr>
          <w:sz w:val="22"/>
          <w:szCs w:val="22"/>
          <w:lang w:val="en-US" w:eastAsia="en-US"/>
        </w:rPr>
        <w:t xml:space="preserve"> pentru aprobarea Metodologiei cu privire la aplicarea unitară a dispoziţiilor în materie de stare civilă</w:t>
      </w:r>
      <w:r w:rsidR="00B65119" w:rsidRPr="00C00BE1">
        <w:rPr>
          <w:sz w:val="22"/>
          <w:szCs w:val="22"/>
          <w:lang w:val="en-US" w:eastAsia="en-US"/>
        </w:rPr>
        <w:t>, cu modificările şi completările ulterioare</w:t>
      </w:r>
      <w:r w:rsidR="00291C2C" w:rsidRPr="00C00BE1">
        <w:rPr>
          <w:sz w:val="22"/>
          <w:szCs w:val="22"/>
          <w:lang w:val="en-US" w:eastAsia="en-US"/>
        </w:rPr>
        <w:t>;</w:t>
      </w:r>
    </w:p>
    <w:p w:rsidR="007E386C" w:rsidRPr="00C00BE1" w:rsidRDefault="007E386C" w:rsidP="00937CA7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center"/>
        <w:rPr>
          <w:iCs/>
          <w:color w:val="000000"/>
          <w:sz w:val="22"/>
          <w:szCs w:val="22"/>
          <w:bdr w:val="none" w:sz="0" w:space="0" w:color="auto" w:frame="1"/>
        </w:rPr>
      </w:pPr>
      <w:r w:rsidRPr="00C00BE1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H</w:t>
      </w:r>
      <w:r w:rsidR="006B610B" w:rsidRPr="00C00BE1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.</w:t>
      </w:r>
      <w:r w:rsidRPr="00C00BE1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G</w:t>
      </w:r>
      <w:r w:rsidR="006B610B" w:rsidRPr="00C00BE1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.</w:t>
      </w:r>
      <w:r w:rsidRPr="00C00BE1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 xml:space="preserve"> nr. 1723/2004</w:t>
      </w:r>
      <w:r w:rsidRPr="00C00BE1">
        <w:rPr>
          <w:bCs/>
          <w:iCs/>
          <w:color w:val="000000"/>
          <w:sz w:val="22"/>
          <w:szCs w:val="22"/>
          <w:bdr w:val="none" w:sz="0" w:space="0" w:color="auto" w:frame="1"/>
        </w:rPr>
        <w:t xml:space="preserve"> privind aprobarea Programului de măsuri pentru combaterea birocraţiei în activitatea de relaţii cu publicul, cu modificările şi completările ulterioare;</w:t>
      </w:r>
    </w:p>
    <w:p w:rsidR="007E386C" w:rsidRPr="00C00BE1" w:rsidRDefault="007E386C" w:rsidP="00937CA7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center"/>
        <w:rPr>
          <w:iCs/>
          <w:color w:val="000000"/>
          <w:sz w:val="22"/>
          <w:szCs w:val="22"/>
          <w:bdr w:val="none" w:sz="0" w:space="0" w:color="auto" w:frame="1"/>
        </w:rPr>
      </w:pPr>
      <w:r w:rsidRPr="00C00BE1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Legea nr. 544/2001</w:t>
      </w:r>
      <w:r w:rsidRPr="00C00BE1">
        <w:rPr>
          <w:bCs/>
          <w:iCs/>
          <w:color w:val="000000"/>
          <w:sz w:val="22"/>
          <w:szCs w:val="22"/>
          <w:bdr w:val="none" w:sz="0" w:space="0" w:color="auto" w:frame="1"/>
        </w:rPr>
        <w:t xml:space="preserve"> privind liberul acces la informaţiile de interes public, cu modificările şi completările ulterioare;</w:t>
      </w:r>
    </w:p>
    <w:p w:rsidR="007E386C" w:rsidRPr="002758E0" w:rsidRDefault="006B610B" w:rsidP="00937CA7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center"/>
        <w:rPr>
          <w:iCs/>
          <w:color w:val="000000"/>
          <w:sz w:val="22"/>
          <w:szCs w:val="22"/>
          <w:bdr w:val="none" w:sz="0" w:space="0" w:color="auto" w:frame="1"/>
        </w:rPr>
      </w:pPr>
      <w:r w:rsidRPr="00C00BE1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O.G.</w:t>
      </w:r>
      <w:r w:rsidR="007E386C" w:rsidRPr="00C00BE1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 xml:space="preserve"> nr. 27/2002</w:t>
      </w:r>
      <w:r w:rsidR="007E386C" w:rsidRPr="00C00BE1">
        <w:rPr>
          <w:bCs/>
          <w:iCs/>
          <w:color w:val="000000"/>
          <w:sz w:val="22"/>
          <w:szCs w:val="22"/>
          <w:bdr w:val="none" w:sz="0" w:space="0" w:color="auto" w:frame="1"/>
        </w:rPr>
        <w:t xml:space="preserve"> privind reglementarea activităţii de soluţionare a petiţiilor,cu modificările şi completările ulterioare;</w:t>
      </w:r>
    </w:p>
    <w:p w:rsidR="002758E0" w:rsidRPr="006645FC" w:rsidRDefault="002758E0" w:rsidP="002758E0">
      <w:pPr>
        <w:autoSpaceDE w:val="0"/>
        <w:autoSpaceDN w:val="0"/>
        <w:adjustRightInd w:val="0"/>
        <w:spacing w:line="264" w:lineRule="auto"/>
        <w:jc w:val="both"/>
        <w:rPr>
          <w:bCs/>
          <w:iCs/>
          <w:color w:val="000000"/>
          <w:sz w:val="22"/>
          <w:szCs w:val="22"/>
          <w:bdr w:val="none" w:sz="0" w:space="0" w:color="auto" w:frame="1"/>
          <w:lang w:val="en-US" w:eastAsia="en-US"/>
        </w:rPr>
      </w:pPr>
      <w:r w:rsidRPr="002758E0">
        <w:rPr>
          <w:rFonts w:eastAsia="Calibri"/>
          <w:b/>
          <w:i/>
          <w:sz w:val="26"/>
          <w:szCs w:val="26"/>
          <w:lang w:val="it-IT"/>
        </w:rPr>
        <w:t>12</w:t>
      </w:r>
      <w:r w:rsidRPr="002758E0">
        <w:rPr>
          <w:rFonts w:eastAsia="Calibri"/>
          <w:i/>
          <w:sz w:val="26"/>
          <w:szCs w:val="26"/>
          <w:lang w:val="it-IT"/>
        </w:rPr>
        <w:t>.</w:t>
      </w:r>
      <w:r w:rsidRPr="006645FC">
        <w:rPr>
          <w:b/>
          <w:bCs/>
          <w:i/>
          <w:iCs/>
          <w:color w:val="000000"/>
          <w:sz w:val="22"/>
          <w:szCs w:val="22"/>
          <w:bdr w:val="none" w:sz="0" w:space="0" w:color="auto" w:frame="1"/>
          <w:lang w:val="en-US" w:eastAsia="en-US"/>
        </w:rPr>
        <w:t>Ordonanţa Guvernului nr. 137/2000</w:t>
      </w:r>
      <w:r w:rsidRPr="002758E0">
        <w:rPr>
          <w:rFonts w:eastAsia="Calibri"/>
          <w:i/>
          <w:sz w:val="26"/>
          <w:szCs w:val="26"/>
          <w:lang w:val="it-IT"/>
        </w:rPr>
        <w:t xml:space="preserve"> </w:t>
      </w:r>
      <w:r w:rsidRPr="006645FC">
        <w:rPr>
          <w:bCs/>
          <w:iCs/>
          <w:color w:val="000000"/>
          <w:sz w:val="22"/>
          <w:szCs w:val="22"/>
          <w:bdr w:val="none" w:sz="0" w:space="0" w:color="auto" w:frame="1"/>
          <w:lang w:val="en-US" w:eastAsia="en-US"/>
        </w:rPr>
        <w:t>privind prevenirea şi sancţionarea tuturor formelor de discriminare, republicată, cu modificările şi completările ulterioare;</w:t>
      </w:r>
    </w:p>
    <w:p w:rsidR="002758E0" w:rsidRPr="00C00BE1" w:rsidRDefault="002758E0" w:rsidP="002758E0">
      <w:pPr>
        <w:pStyle w:val="NormalWeb"/>
        <w:spacing w:before="0" w:beforeAutospacing="0" w:after="0" w:afterAutospacing="0" w:line="276" w:lineRule="auto"/>
        <w:jc w:val="both"/>
        <w:textAlignment w:val="center"/>
        <w:rPr>
          <w:iCs/>
          <w:color w:val="000000"/>
          <w:sz w:val="22"/>
          <w:szCs w:val="22"/>
          <w:bdr w:val="none" w:sz="0" w:space="0" w:color="auto" w:frame="1"/>
        </w:rPr>
      </w:pPr>
      <w:r w:rsidRPr="002758E0">
        <w:rPr>
          <w:rFonts w:eastAsia="Calibri"/>
          <w:b/>
          <w:i/>
          <w:sz w:val="26"/>
          <w:szCs w:val="26"/>
        </w:rPr>
        <w:t>13</w:t>
      </w:r>
      <w:r>
        <w:rPr>
          <w:rFonts w:eastAsia="Calibri"/>
          <w:i/>
          <w:sz w:val="26"/>
          <w:szCs w:val="26"/>
        </w:rPr>
        <w:t>.</w:t>
      </w:r>
      <w:r w:rsidRPr="006645FC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Legea nr. 202/2002</w:t>
      </w:r>
      <w:r w:rsidRPr="00EC24E9">
        <w:rPr>
          <w:rFonts w:eastAsia="Calibri"/>
          <w:i/>
          <w:sz w:val="26"/>
          <w:szCs w:val="26"/>
        </w:rPr>
        <w:t xml:space="preserve"> </w:t>
      </w:r>
      <w:r w:rsidRPr="006645FC">
        <w:rPr>
          <w:bCs/>
          <w:iCs/>
          <w:color w:val="000000"/>
          <w:sz w:val="22"/>
          <w:szCs w:val="22"/>
          <w:bdr w:val="none" w:sz="0" w:space="0" w:color="auto" w:frame="1"/>
        </w:rPr>
        <w:t>privind egalitatea de şanse şi tratament între femei şi bărbaţi, republicată, cu modificările şi completările ulterioare</w:t>
      </w:r>
      <w:r w:rsidR="006645FC" w:rsidRPr="006645FC">
        <w:rPr>
          <w:bCs/>
          <w:iCs/>
          <w:color w:val="000000"/>
          <w:sz w:val="22"/>
          <w:szCs w:val="22"/>
          <w:bdr w:val="none" w:sz="0" w:space="0" w:color="auto" w:frame="1"/>
        </w:rPr>
        <w:t>;</w:t>
      </w:r>
    </w:p>
    <w:p w:rsidR="00D14E88" w:rsidRPr="00C00BE1" w:rsidRDefault="002758E0" w:rsidP="002758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 w:eastAsia="en-US"/>
        </w:rPr>
      </w:pPr>
      <w:r>
        <w:rPr>
          <w:b/>
          <w:i/>
          <w:sz w:val="22"/>
          <w:szCs w:val="22"/>
        </w:rPr>
        <w:t>14.</w:t>
      </w:r>
      <w:r w:rsidR="00D14E88" w:rsidRPr="00C00BE1">
        <w:rPr>
          <w:b/>
          <w:i/>
          <w:sz w:val="22"/>
          <w:szCs w:val="22"/>
        </w:rPr>
        <w:t>Atribuțiile principale</w:t>
      </w:r>
      <w:r w:rsidR="00D14E88" w:rsidRPr="00C00BE1">
        <w:rPr>
          <w:b/>
          <w:sz w:val="22"/>
          <w:szCs w:val="22"/>
        </w:rPr>
        <w:t xml:space="preserve"> </w:t>
      </w:r>
      <w:r w:rsidR="00D14E88" w:rsidRPr="00C00BE1">
        <w:rPr>
          <w:sz w:val="22"/>
          <w:szCs w:val="22"/>
        </w:rPr>
        <w:t xml:space="preserve">ale </w:t>
      </w:r>
      <w:r w:rsidR="00CA2895" w:rsidRPr="00C00BE1">
        <w:rPr>
          <w:b/>
          <w:i/>
          <w:sz w:val="22"/>
          <w:szCs w:val="22"/>
        </w:rPr>
        <w:t>Serviciului Stare Civilă</w:t>
      </w:r>
      <w:r w:rsidR="00D14E88" w:rsidRPr="00C00BE1">
        <w:rPr>
          <w:sz w:val="22"/>
          <w:szCs w:val="22"/>
        </w:rPr>
        <w:t xml:space="preserve"> și </w:t>
      </w:r>
      <w:r w:rsidR="00D14E88" w:rsidRPr="00D86871">
        <w:rPr>
          <w:b/>
          <w:i/>
          <w:sz w:val="22"/>
          <w:szCs w:val="22"/>
        </w:rPr>
        <w:t>R</w:t>
      </w:r>
      <w:r w:rsidR="00D14E88" w:rsidRPr="00C00BE1">
        <w:rPr>
          <w:b/>
          <w:i/>
          <w:sz w:val="22"/>
          <w:szCs w:val="22"/>
        </w:rPr>
        <w:t xml:space="preserve">esponsabilitățile personalului din cadrul </w:t>
      </w:r>
      <w:r w:rsidR="00CA2895" w:rsidRPr="00C00BE1">
        <w:rPr>
          <w:b/>
          <w:i/>
          <w:sz w:val="22"/>
          <w:szCs w:val="22"/>
        </w:rPr>
        <w:t>Serviciului Stare Civilă</w:t>
      </w:r>
      <w:r w:rsidR="00D14E88" w:rsidRPr="00C00BE1">
        <w:rPr>
          <w:sz w:val="22"/>
          <w:szCs w:val="22"/>
        </w:rPr>
        <w:t>, conform Regulamentului de Organizare și Funcționare a Direcției Publice de Evidență Persoane și Stare Civilă Sector 2.</w:t>
      </w:r>
    </w:p>
    <w:p w:rsidR="00B80F82" w:rsidRDefault="00B80F82" w:rsidP="0097751B">
      <w:pPr>
        <w:jc w:val="both"/>
        <w:rPr>
          <w:sz w:val="22"/>
          <w:szCs w:val="22"/>
        </w:rPr>
      </w:pPr>
    </w:p>
    <w:p w:rsidR="00B80F82" w:rsidRPr="00C00BE1" w:rsidRDefault="00B80F82" w:rsidP="0097751B">
      <w:pPr>
        <w:jc w:val="both"/>
        <w:rPr>
          <w:sz w:val="22"/>
          <w:szCs w:val="22"/>
        </w:rPr>
      </w:pPr>
    </w:p>
    <w:sectPr w:rsidR="00B80F82" w:rsidRPr="00C00BE1" w:rsidSect="00942D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0" w:right="1134" w:bottom="1134" w:left="1418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BC3" w:rsidRDefault="008D0BC3" w:rsidP="0009114D">
      <w:r>
        <w:separator/>
      </w:r>
    </w:p>
  </w:endnote>
  <w:endnote w:type="continuationSeparator" w:id="0">
    <w:p w:rsidR="008D0BC3" w:rsidRDefault="008D0BC3" w:rsidP="0009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533" w:rsidRDefault="0057253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14D" w:rsidRPr="0009114D" w:rsidRDefault="0009114D" w:rsidP="0009114D">
    <w:pPr>
      <w:pStyle w:val="Subsol"/>
      <w:jc w:val="right"/>
      <w:rPr>
        <w:i/>
        <w:sz w:val="20"/>
        <w:szCs w:val="20"/>
      </w:rPr>
    </w:pPr>
    <w:r>
      <w:rPr>
        <w:i/>
        <w:sz w:val="20"/>
        <w:szCs w:val="20"/>
      </w:rPr>
      <w:t>SRU-BIBLCON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533" w:rsidRDefault="0057253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BC3" w:rsidRDefault="008D0BC3" w:rsidP="0009114D">
      <w:r>
        <w:separator/>
      </w:r>
    </w:p>
  </w:footnote>
  <w:footnote w:type="continuationSeparator" w:id="0">
    <w:p w:rsidR="008D0BC3" w:rsidRDefault="008D0BC3" w:rsidP="00091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533" w:rsidRDefault="0057253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533" w:rsidRDefault="00572533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533" w:rsidRDefault="0057253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ACA"/>
    <w:multiLevelType w:val="hybridMultilevel"/>
    <w:tmpl w:val="B83C8B50"/>
    <w:lvl w:ilvl="0" w:tplc="3E4E82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340E0"/>
    <w:multiLevelType w:val="hybridMultilevel"/>
    <w:tmpl w:val="DA2A3E50"/>
    <w:lvl w:ilvl="0" w:tplc="30BCF656">
      <w:start w:val="4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BA0B34"/>
    <w:multiLevelType w:val="hybridMultilevel"/>
    <w:tmpl w:val="9336049A"/>
    <w:lvl w:ilvl="0" w:tplc="7436C64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72285C"/>
    <w:multiLevelType w:val="hybridMultilevel"/>
    <w:tmpl w:val="E53E38D4"/>
    <w:lvl w:ilvl="0" w:tplc="040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A2246B"/>
    <w:multiLevelType w:val="hybridMultilevel"/>
    <w:tmpl w:val="3D6267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7DD"/>
    <w:rsid w:val="000102B3"/>
    <w:rsid w:val="000733FE"/>
    <w:rsid w:val="0009114D"/>
    <w:rsid w:val="000B07BC"/>
    <w:rsid w:val="000B3A54"/>
    <w:rsid w:val="000B75CD"/>
    <w:rsid w:val="000F2829"/>
    <w:rsid w:val="00116B6C"/>
    <w:rsid w:val="00130DF2"/>
    <w:rsid w:val="0013753F"/>
    <w:rsid w:val="00151614"/>
    <w:rsid w:val="001638B1"/>
    <w:rsid w:val="001713A4"/>
    <w:rsid w:val="00181F16"/>
    <w:rsid w:val="00190CE5"/>
    <w:rsid w:val="001A53E3"/>
    <w:rsid w:val="001A6264"/>
    <w:rsid w:val="00251B58"/>
    <w:rsid w:val="002758E0"/>
    <w:rsid w:val="00286272"/>
    <w:rsid w:val="00291C2C"/>
    <w:rsid w:val="002B0327"/>
    <w:rsid w:val="002B07EF"/>
    <w:rsid w:val="002B23F0"/>
    <w:rsid w:val="002E4844"/>
    <w:rsid w:val="002F3991"/>
    <w:rsid w:val="00352769"/>
    <w:rsid w:val="003A277D"/>
    <w:rsid w:val="003C3C48"/>
    <w:rsid w:val="003E6DC0"/>
    <w:rsid w:val="00400C3A"/>
    <w:rsid w:val="00434B6E"/>
    <w:rsid w:val="004A10B7"/>
    <w:rsid w:val="004C2541"/>
    <w:rsid w:val="004E1BDD"/>
    <w:rsid w:val="00572533"/>
    <w:rsid w:val="00580A36"/>
    <w:rsid w:val="00580E35"/>
    <w:rsid w:val="005C6DA5"/>
    <w:rsid w:val="005E55C0"/>
    <w:rsid w:val="00653F98"/>
    <w:rsid w:val="006645FC"/>
    <w:rsid w:val="00670992"/>
    <w:rsid w:val="006803E6"/>
    <w:rsid w:val="006B610B"/>
    <w:rsid w:val="006E00FE"/>
    <w:rsid w:val="0072361A"/>
    <w:rsid w:val="00750D00"/>
    <w:rsid w:val="007A4359"/>
    <w:rsid w:val="007C46DF"/>
    <w:rsid w:val="007E386C"/>
    <w:rsid w:val="007F2FA7"/>
    <w:rsid w:val="0080495E"/>
    <w:rsid w:val="00824F46"/>
    <w:rsid w:val="00856004"/>
    <w:rsid w:val="008939BD"/>
    <w:rsid w:val="008A2876"/>
    <w:rsid w:val="008A52DF"/>
    <w:rsid w:val="008A659C"/>
    <w:rsid w:val="008C1EE7"/>
    <w:rsid w:val="008D0BC3"/>
    <w:rsid w:val="008F62D1"/>
    <w:rsid w:val="009056DD"/>
    <w:rsid w:val="00910716"/>
    <w:rsid w:val="009224CB"/>
    <w:rsid w:val="00937CA7"/>
    <w:rsid w:val="00942D20"/>
    <w:rsid w:val="0094301C"/>
    <w:rsid w:val="009540C1"/>
    <w:rsid w:val="0097751B"/>
    <w:rsid w:val="009959C3"/>
    <w:rsid w:val="009A78A9"/>
    <w:rsid w:val="009C087A"/>
    <w:rsid w:val="009C3246"/>
    <w:rsid w:val="009F778E"/>
    <w:rsid w:val="00A2715F"/>
    <w:rsid w:val="00A5333F"/>
    <w:rsid w:val="00A64FBB"/>
    <w:rsid w:val="00A75838"/>
    <w:rsid w:val="00A83641"/>
    <w:rsid w:val="00A85DFE"/>
    <w:rsid w:val="00AB6A8C"/>
    <w:rsid w:val="00B431C2"/>
    <w:rsid w:val="00B54965"/>
    <w:rsid w:val="00B65119"/>
    <w:rsid w:val="00B80F82"/>
    <w:rsid w:val="00BB59C6"/>
    <w:rsid w:val="00C00BE1"/>
    <w:rsid w:val="00C07ABD"/>
    <w:rsid w:val="00C25326"/>
    <w:rsid w:val="00C503A6"/>
    <w:rsid w:val="00C557DD"/>
    <w:rsid w:val="00C64D8C"/>
    <w:rsid w:val="00CA2895"/>
    <w:rsid w:val="00CA6064"/>
    <w:rsid w:val="00CB6F88"/>
    <w:rsid w:val="00D042B8"/>
    <w:rsid w:val="00D14E88"/>
    <w:rsid w:val="00D17893"/>
    <w:rsid w:val="00D445A7"/>
    <w:rsid w:val="00D510C9"/>
    <w:rsid w:val="00D60528"/>
    <w:rsid w:val="00D613F4"/>
    <w:rsid w:val="00D86871"/>
    <w:rsid w:val="00DE39D8"/>
    <w:rsid w:val="00E013EC"/>
    <w:rsid w:val="00E12EA3"/>
    <w:rsid w:val="00E14F6B"/>
    <w:rsid w:val="00E46613"/>
    <w:rsid w:val="00E51241"/>
    <w:rsid w:val="00E63DAD"/>
    <w:rsid w:val="00E71DFC"/>
    <w:rsid w:val="00EC385F"/>
    <w:rsid w:val="00EF7F36"/>
    <w:rsid w:val="00F22420"/>
    <w:rsid w:val="00F762C2"/>
    <w:rsid w:val="00FB0BE5"/>
    <w:rsid w:val="00FB46AE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6004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qFormat/>
    <w:rsid w:val="00856004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856004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qFormat/>
    <w:rsid w:val="00856004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9775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o-RO"/>
    </w:rPr>
  </w:style>
  <w:style w:type="paragraph" w:styleId="Antet">
    <w:name w:val="header"/>
    <w:basedOn w:val="Normal"/>
    <w:link w:val="AntetCaracter"/>
    <w:rsid w:val="0009114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09114D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09114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09114D"/>
    <w:rPr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rsid w:val="00E14F6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E14F6B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190C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386C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95569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4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3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13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17552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6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3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91342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9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4702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1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725363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78093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0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12649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9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0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47936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5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2021-08-30T05:01:00Z</dcterms:created>
  <dcterms:modified xsi:type="dcterms:W3CDTF">2021-08-30T05:01:00Z</dcterms:modified>
</cp:coreProperties>
</file>