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A5" w:rsidRDefault="00FA3417">
      <w:bookmarkStart w:id="0" w:name="_GoBack"/>
      <w:bookmarkEnd w:id="0"/>
      <w:r>
        <w:rPr>
          <w:noProof/>
          <w:lang w:eastAsia="ro-RO"/>
        </w:rPr>
        <w:drawing>
          <wp:inline distT="0" distB="0" distL="0" distR="0" wp14:anchorId="53C4C864" wp14:editId="3F488FB3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243CA5" w:rsidRDefault="00243CA5" w:rsidP="00E527BA">
      <w:pPr>
        <w:jc w:val="center"/>
        <w:rPr>
          <w:rFonts w:ascii="Times New Roman" w:hAnsi="Times New Roman"/>
          <w:b/>
          <w:bCs/>
          <w:color w:val="000080"/>
        </w:rPr>
      </w:pPr>
      <w:r w:rsidRPr="00243CA5">
        <w:rPr>
          <w:rFonts w:ascii="Times New Roman" w:hAnsi="Times New Roman"/>
          <w:b/>
          <w:bCs/>
          <w:color w:val="000080"/>
        </w:rPr>
        <w:t>Atribuţiile postului:</w:t>
      </w:r>
      <w:r>
        <w:rPr>
          <w:rFonts w:ascii="Times New Roman" w:hAnsi="Times New Roman"/>
          <w:b/>
          <w:bCs/>
          <w:color w:val="000080"/>
        </w:rPr>
        <w:t xml:space="preserve"> consilier </w:t>
      </w:r>
      <w:r w:rsidR="00C728C9">
        <w:rPr>
          <w:rFonts w:ascii="Times New Roman" w:hAnsi="Times New Roman"/>
          <w:b/>
          <w:bCs/>
          <w:color w:val="000080"/>
        </w:rPr>
        <w:t>principal la Biroul Investiţii</w:t>
      </w:r>
    </w:p>
    <w:p w:rsidR="00243CA5" w:rsidRDefault="00243CA5" w:rsidP="00E527BA">
      <w:pPr>
        <w:jc w:val="center"/>
        <w:rPr>
          <w:rFonts w:ascii="Times New Roman" w:hAnsi="Times New Roman"/>
          <w:b/>
          <w:bCs/>
          <w:color w:val="000080"/>
        </w:rPr>
      </w:pPr>
    </w:p>
    <w:p w:rsidR="004B6F67" w:rsidRPr="00243CA5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C728C9" w:rsidRPr="00C728C9" w:rsidRDefault="00C728C9" w:rsidP="00C728C9">
      <w:pPr>
        <w:numPr>
          <w:ilvl w:val="0"/>
          <w:numId w:val="2"/>
        </w:numPr>
        <w:tabs>
          <w:tab w:val="num" w:pos="426"/>
        </w:tabs>
        <w:ind w:left="450" w:right="9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Elaborează şi transmite adrese către departamentele din cadrul Primăriei Sector 2 în vederea prezentării documentelor aferente întocmirii programului anual de investiţii.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26"/>
        </w:tabs>
        <w:ind w:left="450" w:right="9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Elaborează şi transmite adrese la serviciile publice de interes local aflate sub autoritatea Consiliului Local al Sectorului 2 în vederea prezentării datelor referitoare la programul anual de investiţii.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26"/>
        </w:tabs>
        <w:ind w:left="450" w:right="9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Centralizează datele primite şi constituie baza de date privind investiţiile solicitate de către direcţiile Primăriei Sector 2 şi serviciile publice de interes local aflate sub autoritatea Consiliului Local al Sector 2.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26"/>
        </w:tabs>
        <w:ind w:left="450" w:right="9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Intocmeste Programul de Investitii al Consiliului Local Sector 2, Listele cu pozitia Alte cheltuieli de investitii si Nota de fundamentare aferenta precum si rectificari ale acestora.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Intocmeste notele de fundamentare în vederea actualizării indicatorilor tehnico-economici elaborați în cadrul Programului Local Multianual privind cresterea eficienței energetice a blocurilor de locuinte din Sectorul 2 al Municipiului Bucuresti, conform Legii 273/2006 privind finanțele publice locale, cu modificările și completările ulterioare.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Intocmeste fisele obiectivelor de investitii aferente pachetului IV de reabilitare termică a blocurilor de locuințe de pe raza Sectorului 2 al Municipiului Bucuresti.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Intocmste Programul multianual si multisectorial pentru functionarea institutiei.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Derulează programul de investiții aprobat pe an și pe trimestre in aplicatiile informatice ale institutiei.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Asigură realizarea la timp și întocmai a atribuțiilor ce-i revin potrivit legii, programelor aprobate sau dispuse expres de către superiorul ierarhic și de conducerea instituţiei și raportează asupra modului de realizare a acestora.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Întocmește, după caz,  rapoarte de specialitate pentru proiectele de hotărâre referitoare la procedurile de investiții inițiate de compartimentele din cadrul Primăriei Sector 2 și de serviciile publice de interes local aflate sub autoritatea Consiliului Local Sector 2.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26"/>
        </w:tabs>
        <w:ind w:left="450" w:right="9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Transmite către Directia Sisteme Informatice și Administrare Echipamente, pe hârtie sau pe suport magnetic, informațiile de interes public din sfera proprie de activitate și/sau a noilor modificări ce trebuie aduse, în vederea actualizării în timp util a site-ului Primăriei Sectorului 2.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26"/>
        </w:tabs>
        <w:ind w:left="450" w:right="9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Asigură rolul de secretariat la nivelul Biroului Investiții în ceea ce privește corespondenţa înregistrată  la nivelul acestui compartiment.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26"/>
        </w:tabs>
        <w:ind w:left="450" w:right="9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Asigură soluţionarea la termen şi conform legislaţiei în vigoare a corespondenţei interne şi externe adresate biroului.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Operează în aplicația INFOCET modul de soluționare a lucrărilor.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t>Gestionează și actualizează informațiile de pe spațiul virtual corespunzătoare domeniului de activitate.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  <w:noProof/>
        </w:rPr>
        <w:t>Redactează diverse adrese şi scrisori (cu caracter ocazional) ale biroului, adresate  organizaţiilor sau instituţiilor, referitoare la activitatea pe care o desfăşoară.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  <w:noProof/>
        </w:rPr>
        <w:t>Gestionează şi arhivează documentele pe care le întocmeşte, rezultate din îndeplinirea atribuţiilor specifice postului</w:t>
      </w:r>
    </w:p>
    <w:p w:rsidR="00C728C9" w:rsidRPr="00C728C9" w:rsidRDefault="00C728C9" w:rsidP="00C728C9">
      <w:pPr>
        <w:numPr>
          <w:ilvl w:val="0"/>
          <w:numId w:val="2"/>
        </w:numPr>
        <w:tabs>
          <w:tab w:val="num" w:pos="450"/>
          <w:tab w:val="num" w:pos="1440"/>
        </w:tabs>
        <w:ind w:left="450" w:hanging="450"/>
        <w:jc w:val="both"/>
        <w:rPr>
          <w:rFonts w:ascii="Times New Roman" w:hAnsi="Times New Roman"/>
        </w:rPr>
      </w:pPr>
      <w:r w:rsidRPr="00C728C9">
        <w:rPr>
          <w:rFonts w:ascii="Times New Roman" w:hAnsi="Times New Roman"/>
        </w:rPr>
        <w:lastRenderedPageBreak/>
        <w:t xml:space="preserve">Efectuează </w:t>
      </w:r>
      <w:r w:rsidRPr="00C728C9">
        <w:rPr>
          <w:rFonts w:ascii="Times New Roman" w:hAnsi="Times New Roman"/>
          <w:i/>
        </w:rPr>
        <w:t>orice altă sarcină profesională</w:t>
      </w:r>
      <w:r w:rsidRPr="00C728C9">
        <w:rPr>
          <w:rFonts w:ascii="Times New Roman" w:hAnsi="Times New Roman"/>
        </w:rPr>
        <w:t xml:space="preserve"> care are legătură cu  atribuțiile biroului, solicitate de Șeful biroului sau Directorul executiv.</w:t>
      </w:r>
    </w:p>
    <w:sectPr w:rsidR="00C728C9" w:rsidRPr="00C728C9" w:rsidSect="00FA34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440" w:bottom="567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2CB" w:rsidRDefault="00ED42CB" w:rsidP="00721DC5">
      <w:r>
        <w:separator/>
      </w:r>
    </w:p>
  </w:endnote>
  <w:endnote w:type="continuationSeparator" w:id="0">
    <w:p w:rsidR="00ED42CB" w:rsidRDefault="00ED42CB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0D" w:rsidRDefault="0017630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0D" w:rsidRDefault="0017630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0D" w:rsidRDefault="0017630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2CB" w:rsidRDefault="00ED42CB" w:rsidP="00721DC5">
      <w:r>
        <w:separator/>
      </w:r>
    </w:p>
  </w:footnote>
  <w:footnote w:type="continuationSeparator" w:id="0">
    <w:p w:rsidR="00ED42CB" w:rsidRDefault="00ED42CB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0D" w:rsidRDefault="0017630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C5" w:rsidRDefault="00ED42CB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64.45pt;width:374.1pt;height:25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0D" w:rsidRDefault="0017630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9C9"/>
    <w:multiLevelType w:val="hybridMultilevel"/>
    <w:tmpl w:val="5924239A"/>
    <w:lvl w:ilvl="0" w:tplc="4246F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89B6B3B4">
      <w:numFmt w:val="bullet"/>
      <w:lvlText w:val="-"/>
      <w:lvlJc w:val="left"/>
      <w:pPr>
        <w:tabs>
          <w:tab w:val="num" w:pos="2135"/>
        </w:tabs>
        <w:ind w:left="2135" w:hanging="1055"/>
      </w:pPr>
      <w:rPr>
        <w:rFonts w:ascii="Times New Roman" w:eastAsia="Times New Roman" w:hAnsi="Times New Roman" w:cs="Times New Roman" w:hint="default"/>
      </w:rPr>
    </w:lvl>
    <w:lvl w:ilvl="2" w:tplc="041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C15D5"/>
    <w:rsid w:val="0017630D"/>
    <w:rsid w:val="00243CA5"/>
    <w:rsid w:val="002C1211"/>
    <w:rsid w:val="0031605C"/>
    <w:rsid w:val="0032236F"/>
    <w:rsid w:val="003B6D64"/>
    <w:rsid w:val="004A7EB0"/>
    <w:rsid w:val="004B6F67"/>
    <w:rsid w:val="00506380"/>
    <w:rsid w:val="005A3786"/>
    <w:rsid w:val="0068283D"/>
    <w:rsid w:val="006E4724"/>
    <w:rsid w:val="00721DC5"/>
    <w:rsid w:val="00734BAB"/>
    <w:rsid w:val="00846EAB"/>
    <w:rsid w:val="00BC5056"/>
    <w:rsid w:val="00C50F69"/>
    <w:rsid w:val="00C728C9"/>
    <w:rsid w:val="00DE6C32"/>
    <w:rsid w:val="00DE7D82"/>
    <w:rsid w:val="00E2240F"/>
    <w:rsid w:val="00E527BA"/>
    <w:rsid w:val="00EB42C5"/>
    <w:rsid w:val="00EB50A8"/>
    <w:rsid w:val="00ED42CB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2021-08-12T04:49:00Z</dcterms:created>
  <dcterms:modified xsi:type="dcterms:W3CDTF">2021-08-12T04:50:00Z</dcterms:modified>
</cp:coreProperties>
</file>