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72" w:rsidRDefault="006F7E24" w:rsidP="00296A5B">
      <w:pPr>
        <w:pStyle w:val="Default"/>
        <w:ind w:left="-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Arial" w:hAnsi="Arial" w:cs="Times New Roman"/>
          <w:noProof/>
          <w:color w:val="auto"/>
          <w:lang w:eastAsia="ro-RO"/>
        </w:rPr>
        <w:drawing>
          <wp:inline distT="0" distB="0" distL="0" distR="0">
            <wp:extent cx="5943600" cy="110490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E57602" w:rsidRDefault="00E57602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>BIBLIOGRAFIE</w:t>
      </w:r>
    </w:p>
    <w:p w:rsidR="00E57602" w:rsidRPr="00E57602" w:rsidRDefault="00E57602" w:rsidP="00E5760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 xml:space="preserve">la concursul </w:t>
      </w:r>
      <w:r w:rsidR="00FD6296">
        <w:rPr>
          <w:b/>
          <w:bCs/>
          <w:i/>
          <w:iCs/>
          <w:color w:val="000000"/>
          <w:sz w:val="28"/>
          <w:szCs w:val="28"/>
          <w:lang w:eastAsia="en-US"/>
        </w:rPr>
        <w:t xml:space="preserve">de promovare în grad profesional </w:t>
      </w:r>
    </w:p>
    <w:p w:rsidR="00E57602" w:rsidRPr="00E57602" w:rsidRDefault="00E57602" w:rsidP="00784624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>consilier</w:t>
      </w:r>
      <w:r w:rsidR="00784624">
        <w:rPr>
          <w:b/>
          <w:bCs/>
          <w:i/>
          <w:iCs/>
          <w:color w:val="000000"/>
          <w:sz w:val="28"/>
          <w:szCs w:val="28"/>
          <w:lang w:eastAsia="en-US"/>
        </w:rPr>
        <w:t xml:space="preserve"> principal</w:t>
      </w:r>
      <w:r w:rsidR="00D11575">
        <w:rPr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 xml:space="preserve">la </w:t>
      </w:r>
      <w:r w:rsidR="00784624">
        <w:rPr>
          <w:b/>
          <w:bCs/>
          <w:i/>
          <w:iCs/>
          <w:color w:val="000000"/>
          <w:sz w:val="28"/>
          <w:szCs w:val="28"/>
          <w:lang w:eastAsia="en-US"/>
        </w:rPr>
        <w:t>Biroul Investiţii</w:t>
      </w:r>
    </w:p>
    <w:p w:rsidR="005922DF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922DF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E2010" w:rsidRPr="00064AE3" w:rsidRDefault="00377C57" w:rsidP="0054104D">
      <w:pPr>
        <w:spacing w:line="360" w:lineRule="auto"/>
        <w:jc w:val="both"/>
        <w:rPr>
          <w:lang w:val="it-IT"/>
        </w:rPr>
      </w:pPr>
      <w:r w:rsidRPr="00377C57">
        <w:rPr>
          <w:b/>
          <w:lang w:val="it-IT"/>
        </w:rPr>
        <w:t xml:space="preserve">1. </w:t>
      </w:r>
      <w:r w:rsidR="00977DCE" w:rsidRPr="00377C57">
        <w:rPr>
          <w:b/>
          <w:lang w:val="it-IT"/>
        </w:rPr>
        <w:t>Constitu</w:t>
      </w:r>
      <w:r w:rsidR="00721EC1" w:rsidRPr="00377C57">
        <w:rPr>
          <w:b/>
        </w:rPr>
        <w:t xml:space="preserve">ția României, </w:t>
      </w:r>
      <w:r w:rsidR="0054104D">
        <w:t>republicată</w:t>
      </w:r>
      <w:r w:rsidR="00783365" w:rsidRPr="00064AE3">
        <w:t>;</w:t>
      </w:r>
    </w:p>
    <w:p w:rsidR="00783365" w:rsidRPr="00F84B06" w:rsidRDefault="00377C57" w:rsidP="0054104D">
      <w:pPr>
        <w:autoSpaceDE w:val="0"/>
        <w:autoSpaceDN w:val="0"/>
        <w:adjustRightInd w:val="0"/>
        <w:spacing w:line="360" w:lineRule="auto"/>
        <w:jc w:val="both"/>
      </w:pPr>
      <w:r w:rsidRPr="00377C57">
        <w:rPr>
          <w:b/>
        </w:rPr>
        <w:t xml:space="preserve">2. </w:t>
      </w:r>
      <w:r w:rsidR="00783365" w:rsidRPr="00377C57">
        <w:rPr>
          <w:b/>
        </w:rPr>
        <w:t>Ordonanța  de  Urgență  nr. 57/2019</w:t>
      </w:r>
      <w:r w:rsidR="00783365" w:rsidRPr="00377C57">
        <w:t xml:space="preserve">  </w:t>
      </w:r>
      <w:r w:rsidR="00783365" w:rsidRPr="00F84B06">
        <w:t xml:space="preserve">privind  Codul  administrativ,  cu  modificările  și </w:t>
      </w:r>
    </w:p>
    <w:p w:rsidR="0054104D" w:rsidRDefault="00783365" w:rsidP="0054104D">
      <w:pPr>
        <w:spacing w:line="360" w:lineRule="auto"/>
        <w:jc w:val="both"/>
      </w:pPr>
      <w:r w:rsidRPr="00F84B06">
        <w:t>completările ulterioare</w:t>
      </w:r>
      <w:r w:rsidR="00332648">
        <w:t xml:space="preserve">, </w:t>
      </w:r>
      <w:r w:rsidR="00A87D50">
        <w:t>Partea a VI a - Titlul I şi II</w:t>
      </w:r>
      <w:r w:rsidR="0054104D">
        <w:t>;</w:t>
      </w:r>
    </w:p>
    <w:p w:rsidR="00377C57" w:rsidRPr="00377C57" w:rsidRDefault="00377C57" w:rsidP="0054104D">
      <w:pPr>
        <w:spacing w:line="360" w:lineRule="auto"/>
        <w:jc w:val="both"/>
        <w:rPr>
          <w:i/>
        </w:rPr>
      </w:pPr>
      <w:r w:rsidRPr="00377C57">
        <w:rPr>
          <w:b/>
          <w:lang w:val="it-IT"/>
        </w:rPr>
        <w:t>3. Ordonanţa Guvernului nr. 137/2000</w:t>
      </w:r>
      <w:r w:rsidRPr="00377C57">
        <w:rPr>
          <w:lang w:val="it-IT"/>
        </w:rPr>
        <w:t xml:space="preserve"> privind prevenirea şi sancţionarea tuturor formelor de discriminare, republicată, cu modificările şi completările ulterioare.</w:t>
      </w:r>
      <w:r w:rsidR="000B3527" w:rsidRPr="00377C57">
        <w:rPr>
          <w:b/>
          <w:lang w:val="it-IT"/>
        </w:rPr>
        <w:t xml:space="preserve">   </w:t>
      </w:r>
      <w:r w:rsidR="000B3527" w:rsidRPr="00377C57">
        <w:rPr>
          <w:i/>
        </w:rPr>
        <w:t xml:space="preserve">  </w:t>
      </w:r>
    </w:p>
    <w:p w:rsidR="0054104D" w:rsidRDefault="00377C57" w:rsidP="0054104D">
      <w:pPr>
        <w:spacing w:line="360" w:lineRule="auto"/>
        <w:jc w:val="both"/>
      </w:pPr>
      <w:r w:rsidRPr="00377C57">
        <w:rPr>
          <w:b/>
        </w:rPr>
        <w:t>4. Legea nr. 202/2002</w:t>
      </w:r>
      <w:r w:rsidRPr="00377C57">
        <w:t xml:space="preserve"> privind egalitatea de şanse şi tratament între femei şi bărbaţi, republicată, cu modificările şi completările ulterioare.</w:t>
      </w:r>
    </w:p>
    <w:p w:rsidR="006F7E24" w:rsidRPr="004273BE" w:rsidRDefault="0054104D" w:rsidP="00784624">
      <w:pPr>
        <w:spacing w:line="360" w:lineRule="auto"/>
        <w:jc w:val="both"/>
      </w:pPr>
      <w:r>
        <w:rPr>
          <w:b/>
        </w:rPr>
        <w:t xml:space="preserve">5. </w:t>
      </w:r>
      <w:r w:rsidR="006F7E24" w:rsidRPr="00784624">
        <w:rPr>
          <w:b/>
          <w:lang w:eastAsia="en-US"/>
        </w:rPr>
        <w:t>Hotararea nr. 907/2016</w:t>
      </w:r>
      <w:r w:rsidR="006F7E24">
        <w:rPr>
          <w:lang w:eastAsia="en-US"/>
        </w:rPr>
        <w:t xml:space="preserve"> privind etapele de elaborare si conţinutul-cadru al documentaţiilor tehnico-economice aferente obiectivelor/proiectelor de investiţii finanţate din fonduri publice, cu modificările şi completările ulterioare</w:t>
      </w:r>
      <w:r w:rsidR="00784624">
        <w:rPr>
          <w:lang w:val="en-US" w:eastAsia="en-US"/>
        </w:rPr>
        <w:t>.</w:t>
      </w:r>
    </w:p>
    <w:p w:rsidR="006F7E24" w:rsidRDefault="00296A5B" w:rsidP="00784624">
      <w:pPr>
        <w:spacing w:line="360" w:lineRule="auto"/>
        <w:jc w:val="both"/>
        <w:rPr>
          <w:lang w:val="en-US" w:eastAsia="en-US"/>
        </w:rPr>
      </w:pPr>
      <w:r>
        <w:rPr>
          <w:b/>
        </w:rPr>
        <w:t>6.</w:t>
      </w:r>
      <w:r w:rsidR="006F7E24" w:rsidRPr="006F7E24">
        <w:rPr>
          <w:lang w:val="en-US" w:eastAsia="en-US"/>
        </w:rPr>
        <w:t xml:space="preserve"> </w:t>
      </w:r>
      <w:r w:rsidR="006F7E24" w:rsidRPr="00784624">
        <w:rPr>
          <w:b/>
          <w:lang w:val="en-US" w:eastAsia="en-US"/>
        </w:rPr>
        <w:t>Legea 500/2002</w:t>
      </w:r>
      <w:r w:rsidR="006F7E24">
        <w:rPr>
          <w:lang w:val="en-US" w:eastAsia="en-US"/>
        </w:rPr>
        <w:t xml:space="preserve"> privind finanţele publice, cu modifică</w:t>
      </w:r>
      <w:r w:rsidR="00784624">
        <w:rPr>
          <w:lang w:val="en-US" w:eastAsia="en-US"/>
        </w:rPr>
        <w:t>rile şi completările ulterioare.</w:t>
      </w:r>
    </w:p>
    <w:p w:rsidR="006F7E24" w:rsidRPr="004273BE" w:rsidRDefault="006F7E24" w:rsidP="00784624">
      <w:pPr>
        <w:spacing w:line="360" w:lineRule="auto"/>
        <w:jc w:val="both"/>
      </w:pPr>
      <w:r w:rsidRPr="006F7E24">
        <w:rPr>
          <w:b/>
          <w:lang w:val="en-US" w:eastAsia="en-US"/>
        </w:rPr>
        <w:t>7.</w:t>
      </w:r>
      <w:r>
        <w:rPr>
          <w:lang w:val="en-US" w:eastAsia="en-US"/>
        </w:rPr>
        <w:t xml:space="preserve"> </w:t>
      </w:r>
      <w:r w:rsidRPr="00784624">
        <w:rPr>
          <w:b/>
        </w:rPr>
        <w:t>Legea nr. 273/2006</w:t>
      </w:r>
      <w:r>
        <w:t xml:space="preserve"> privind finanţele publice locale, cu modificările şi completările ulterioare</w:t>
      </w:r>
      <w:r w:rsidR="00784624">
        <w:rPr>
          <w:lang w:val="en-US"/>
        </w:rPr>
        <w:t>.</w:t>
      </w:r>
    </w:p>
    <w:p w:rsidR="004A753A" w:rsidRDefault="006F7E24" w:rsidP="00784624">
      <w:pPr>
        <w:spacing w:line="360" w:lineRule="auto"/>
        <w:jc w:val="both"/>
        <w:rPr>
          <w:bCs/>
        </w:rPr>
      </w:pPr>
      <w:r>
        <w:rPr>
          <w:b/>
        </w:rPr>
        <w:t>8</w:t>
      </w:r>
      <w:r w:rsidR="00784624">
        <w:rPr>
          <w:b/>
        </w:rPr>
        <w:t xml:space="preserve">. </w:t>
      </w:r>
      <w:r w:rsidR="0063333E" w:rsidRPr="00296A5B">
        <w:rPr>
          <w:b/>
        </w:rPr>
        <w:t xml:space="preserve">Atribuţiile </w:t>
      </w:r>
      <w:r w:rsidR="00FD6296">
        <w:rPr>
          <w:b/>
        </w:rPr>
        <w:t>Biroului</w:t>
      </w:r>
      <w:r>
        <w:rPr>
          <w:b/>
        </w:rPr>
        <w:t xml:space="preserve"> Investitii</w:t>
      </w:r>
      <w:r w:rsidR="0063333E" w:rsidRPr="00377C57">
        <w:rPr>
          <w:i/>
        </w:rPr>
        <w:t xml:space="preserve">, </w:t>
      </w:r>
      <w:r w:rsidR="004A753A" w:rsidRPr="004A753A">
        <w:rPr>
          <w:bCs/>
        </w:rPr>
        <w:t>din cadrul Direcţiei</w:t>
      </w:r>
      <w:r>
        <w:rPr>
          <w:bCs/>
        </w:rPr>
        <w:t xml:space="preserve"> Achizitii si Contracte Publice</w:t>
      </w:r>
      <w:r w:rsidR="004A753A" w:rsidRPr="004A753A">
        <w:rPr>
          <w:bCs/>
        </w:rPr>
        <w:t xml:space="preserve">, conform Regulamentului </w:t>
      </w:r>
      <w:r w:rsidR="00050334">
        <w:rPr>
          <w:bCs/>
        </w:rPr>
        <w:t>de Organizare şi Funcţionarea al</w:t>
      </w:r>
      <w:r w:rsidR="004A753A" w:rsidRPr="004A753A">
        <w:rPr>
          <w:bCs/>
        </w:rPr>
        <w:t xml:space="preserve"> Primăriei Sectorului 2, disponibil pe site-ul Primăriei Sectorului 2, </w:t>
      </w:r>
      <w:hyperlink r:id="rId9" w:history="1">
        <w:r w:rsidR="004A753A" w:rsidRPr="004A753A">
          <w:rPr>
            <w:color w:val="0563C1"/>
            <w:u w:val="single"/>
          </w:rPr>
          <w:t>www.ps2.ro</w:t>
        </w:r>
      </w:hyperlink>
      <w:r w:rsidR="004A753A" w:rsidRPr="004A753A">
        <w:rPr>
          <w:bCs/>
        </w:rPr>
        <w:t>.</w:t>
      </w:r>
    </w:p>
    <w:p w:rsidR="004A753A" w:rsidRPr="004A753A" w:rsidRDefault="004A753A" w:rsidP="0054104D">
      <w:pPr>
        <w:autoSpaceDE w:val="0"/>
        <w:autoSpaceDN w:val="0"/>
        <w:adjustRightInd w:val="0"/>
        <w:jc w:val="both"/>
        <w:rPr>
          <w:bCs/>
        </w:rPr>
      </w:pPr>
    </w:p>
    <w:p w:rsidR="0054104D" w:rsidRDefault="0054104D"/>
    <w:p w:rsidR="00FD6296" w:rsidRDefault="00FD6296"/>
    <w:p w:rsidR="00FD6296" w:rsidRDefault="00FD6296"/>
    <w:p w:rsidR="00FD6296" w:rsidRDefault="00FD6296"/>
    <w:p w:rsidR="00730EC3" w:rsidRDefault="00730EC3"/>
    <w:p w:rsidR="00730EC3" w:rsidRDefault="00730EC3"/>
    <w:p w:rsidR="00730EC3" w:rsidRDefault="00730EC3"/>
    <w:p w:rsidR="00730EC3" w:rsidRDefault="00730EC3"/>
    <w:p w:rsidR="00730EC3" w:rsidRDefault="00730EC3"/>
    <w:p w:rsidR="00FD6296" w:rsidRDefault="00FD6296"/>
    <w:p w:rsidR="00FD6296" w:rsidRDefault="00FD6296"/>
    <w:p w:rsidR="00FD6296" w:rsidRDefault="00FD6296"/>
    <w:p w:rsidR="00FD6296" w:rsidRDefault="00FD6296"/>
    <w:p w:rsidR="00FD6296" w:rsidRDefault="00FD6296"/>
    <w:p w:rsidR="00FD6296" w:rsidRDefault="00FD6296"/>
    <w:p w:rsidR="00FD6296" w:rsidRDefault="00FD6296"/>
    <w:p w:rsidR="00E013EC" w:rsidRPr="00413445" w:rsidRDefault="006659B9" w:rsidP="00413445">
      <w:pPr>
        <w:pStyle w:val="Subsol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SRU - BIBL</w:t>
      </w:r>
    </w:p>
    <w:sectPr w:rsidR="00E013EC" w:rsidRPr="00413445" w:rsidSect="00D642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B4" w:rsidRDefault="000C16B4" w:rsidP="00F24294">
      <w:r>
        <w:separator/>
      </w:r>
    </w:p>
  </w:endnote>
  <w:endnote w:type="continuationSeparator" w:id="0">
    <w:p w:rsidR="000C16B4" w:rsidRDefault="000C16B4" w:rsidP="00F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94" w:rsidRDefault="00F2429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94" w:rsidRDefault="00F2429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94" w:rsidRDefault="00F2429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B4" w:rsidRDefault="000C16B4" w:rsidP="00F24294">
      <w:r>
        <w:separator/>
      </w:r>
    </w:p>
  </w:footnote>
  <w:footnote w:type="continuationSeparator" w:id="0">
    <w:p w:rsidR="000C16B4" w:rsidRDefault="000C16B4" w:rsidP="00F2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94" w:rsidRDefault="00F2429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94" w:rsidRDefault="00F2429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94" w:rsidRDefault="00F2429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49615E"/>
    <w:multiLevelType w:val="hybridMultilevel"/>
    <w:tmpl w:val="957C3B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07285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50334"/>
    <w:rsid w:val="00064AE3"/>
    <w:rsid w:val="000A7272"/>
    <w:rsid w:val="000B3527"/>
    <w:rsid w:val="000C16B4"/>
    <w:rsid w:val="000F623F"/>
    <w:rsid w:val="00130DF2"/>
    <w:rsid w:val="00130F21"/>
    <w:rsid w:val="001528FD"/>
    <w:rsid w:val="001844DF"/>
    <w:rsid w:val="001F34B3"/>
    <w:rsid w:val="00200C43"/>
    <w:rsid w:val="00203C45"/>
    <w:rsid w:val="002122FC"/>
    <w:rsid w:val="00286DC4"/>
    <w:rsid w:val="00296A5B"/>
    <w:rsid w:val="002B7C1E"/>
    <w:rsid w:val="002D7399"/>
    <w:rsid w:val="002E2010"/>
    <w:rsid w:val="00332648"/>
    <w:rsid w:val="00377C57"/>
    <w:rsid w:val="00400800"/>
    <w:rsid w:val="00413445"/>
    <w:rsid w:val="00441DD5"/>
    <w:rsid w:val="004A753A"/>
    <w:rsid w:val="004C0726"/>
    <w:rsid w:val="004E1BDD"/>
    <w:rsid w:val="0054104D"/>
    <w:rsid w:val="00580A36"/>
    <w:rsid w:val="005922DF"/>
    <w:rsid w:val="005F6F9C"/>
    <w:rsid w:val="00602C63"/>
    <w:rsid w:val="006143D1"/>
    <w:rsid w:val="0063333E"/>
    <w:rsid w:val="006659B9"/>
    <w:rsid w:val="006A0682"/>
    <w:rsid w:val="006D1802"/>
    <w:rsid w:val="006F7E24"/>
    <w:rsid w:val="00721EC1"/>
    <w:rsid w:val="00730EC3"/>
    <w:rsid w:val="00783365"/>
    <w:rsid w:val="00784624"/>
    <w:rsid w:val="007C7CDC"/>
    <w:rsid w:val="007E755B"/>
    <w:rsid w:val="008035C3"/>
    <w:rsid w:val="0083141B"/>
    <w:rsid w:val="008408C5"/>
    <w:rsid w:val="008A52DF"/>
    <w:rsid w:val="00942D20"/>
    <w:rsid w:val="00977DCE"/>
    <w:rsid w:val="009C11B0"/>
    <w:rsid w:val="00A46F1F"/>
    <w:rsid w:val="00A8274E"/>
    <w:rsid w:val="00A83641"/>
    <w:rsid w:val="00A87D50"/>
    <w:rsid w:val="00AF0922"/>
    <w:rsid w:val="00B104B4"/>
    <w:rsid w:val="00B431C2"/>
    <w:rsid w:val="00BF064F"/>
    <w:rsid w:val="00C503A6"/>
    <w:rsid w:val="00C557B7"/>
    <w:rsid w:val="00C557DD"/>
    <w:rsid w:val="00CF157A"/>
    <w:rsid w:val="00D11575"/>
    <w:rsid w:val="00D6424A"/>
    <w:rsid w:val="00E013EC"/>
    <w:rsid w:val="00E51F70"/>
    <w:rsid w:val="00E57602"/>
    <w:rsid w:val="00F24294"/>
    <w:rsid w:val="00F550A1"/>
    <w:rsid w:val="00F62EAD"/>
    <w:rsid w:val="00F84B06"/>
    <w:rsid w:val="00FB3FD7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nhideWhenUsed/>
    <w:rsid w:val="006659B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F2429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242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2021-08-12T04:50:00Z</dcterms:created>
  <dcterms:modified xsi:type="dcterms:W3CDTF">2021-08-12T04:50:00Z</dcterms:modified>
</cp:coreProperties>
</file>