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Pr="00B64D09" w:rsidRDefault="005A7302" w:rsidP="00B64D09">
      <w:bookmarkStart w:id="0" w:name="_GoBack"/>
      <w:bookmarkEnd w:id="0"/>
      <w:r w:rsidRPr="005A7302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520" w:rsidRPr="00101015" w:rsidRDefault="00F55520" w:rsidP="00F55520">
      <w:pPr>
        <w:keepNext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101015" w:rsidRPr="00101015" w:rsidRDefault="00101015" w:rsidP="00101015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pentru concursul  organizat în vederea </w:t>
      </w:r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promovării în </w:t>
      </w:r>
      <w:r w:rsidR="005A7302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grad profesional consilier superior</w:t>
      </w:r>
      <w:r w:rsidR="001448C3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la Serviciul Stare Civilă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F55520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>1. Constitu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ția României, </w:t>
      </w:r>
      <w:r w:rsidRPr="00F55520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F55520" w:rsidRDefault="00F55520" w:rsidP="00F55520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55520">
        <w:rPr>
          <w:rFonts w:ascii="Times New Roman" w:hAnsi="Times New Roman" w:cs="Times New Roman"/>
          <w:b/>
        </w:rPr>
        <w:t>2.</w:t>
      </w:r>
      <w:r w:rsidRPr="00F55520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F55520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F55520" w:rsidRDefault="00F55520" w:rsidP="00F55520">
      <w:pPr>
        <w:autoSpaceDE w:val="0"/>
        <w:autoSpaceDN w:val="0"/>
        <w:adjustRightInd w:val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 – II-a- Rolul și atribuțiile   primarului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Cap. VIII - Actele autorităților administrației publice locale</w:t>
      </w:r>
    </w:p>
    <w:p w:rsidR="00F55520" w:rsidRPr="00F55520" w:rsidRDefault="00F55520" w:rsidP="00F55520">
      <w:pPr>
        <w:tabs>
          <w:tab w:val="left" w:pos="2385"/>
        </w:tabs>
        <w:autoSpaceDE w:val="0"/>
        <w:autoSpaceDN w:val="0"/>
        <w:adjustRightInd w:val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55520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F55520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F55520" w:rsidRDefault="00F55520" w:rsidP="00F55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>3. Ordonanţa Guvernului nr. 137/2000</w:t>
      </w:r>
      <w:r w:rsidRPr="00F5552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552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F55520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4. Legea nr. 202/2002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F55520" w:rsidRDefault="00F55520" w:rsidP="005A7302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Legea nr. 119/1996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Hotărârea nr. 64/2011</w:t>
      </w:r>
      <w:r w:rsidRPr="00F55520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7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41/2003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8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27/2002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Default="00F55520" w:rsidP="002675D9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F55520" w:rsidRDefault="002675D9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</w:t>
      </w:r>
      <w:r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.G.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 xml:space="preserve">  Nr. 295/2021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2675D9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 de urgenţă a Guvernului nr. 97/2005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</w:p>
    <w:p w:rsidR="00F55520" w:rsidRPr="00F55520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2675D9">
        <w:rPr>
          <w:rFonts w:ascii="Times New Roman" w:hAnsi="Times New Roman" w:cs="Times New Roman"/>
          <w:b/>
          <w:sz w:val="24"/>
          <w:szCs w:val="24"/>
        </w:rPr>
        <w:t>1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Regulament U.E nr. 679/2016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</w:rPr>
        <w:t>Cap.I Dispoziții Generale</w:t>
      </w:r>
      <w:r w:rsidRPr="00F55520">
        <w:rPr>
          <w:i/>
          <w:lang w:val="en-US"/>
        </w:rPr>
        <w:t>: Art.1- Art.4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  <w:lang w:val="en-US"/>
        </w:rPr>
        <w:t>Cap.II Principii: Art.5 – Art.11</w:t>
      </w:r>
    </w:p>
    <w:p w:rsidR="00F55520" w:rsidRPr="00F55520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  <w:rPr>
          <w:i/>
        </w:rPr>
      </w:pPr>
      <w:r w:rsidRPr="00F55520">
        <w:rPr>
          <w:i/>
          <w:lang w:val="en-US"/>
        </w:rPr>
        <w:t>Cap.III Drepturile persoanei vizate: Sec</w:t>
      </w:r>
      <w:r w:rsidRPr="00F55520">
        <w:rPr>
          <w:i/>
        </w:rPr>
        <w:t xml:space="preserve">țiunea 1 și Secțiunea 2   </w:t>
      </w:r>
    </w:p>
    <w:p w:rsidR="00F55520" w:rsidRPr="00F55520" w:rsidRDefault="00F55520" w:rsidP="00F55520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101015">
        <w:rPr>
          <w:rFonts w:ascii="Times New Roman" w:hAnsi="Times New Roman" w:cs="Times New Roman"/>
          <w:b/>
          <w:sz w:val="24"/>
          <w:szCs w:val="24"/>
        </w:rPr>
        <w:t>2</w:t>
      </w:r>
      <w:r w:rsidRPr="00F55520">
        <w:rPr>
          <w:rFonts w:ascii="Times New Roman" w:hAnsi="Times New Roman" w:cs="Times New Roman"/>
          <w:b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 xml:space="preserve"> Atribuţiile principale</w:t>
      </w:r>
      <w:r w:rsidRPr="00F55520">
        <w:rPr>
          <w:rFonts w:ascii="Times New Roman" w:hAnsi="Times New Roman" w:cs="Times New Roman"/>
          <w:sz w:val="24"/>
          <w:szCs w:val="24"/>
        </w:rPr>
        <w:t xml:space="preserve"> ale </w:t>
      </w:r>
      <w:r w:rsidR="008666AC">
        <w:rPr>
          <w:rFonts w:ascii="Times New Roman" w:hAnsi="Times New Roman" w:cs="Times New Roman"/>
          <w:sz w:val="24"/>
          <w:szCs w:val="24"/>
        </w:rPr>
        <w:t>Serviciului Stare Civilă</w:t>
      </w:r>
      <w:r w:rsidRPr="00F55520">
        <w:rPr>
          <w:rFonts w:ascii="Times New Roman" w:hAnsi="Times New Roman" w:cs="Times New Roman"/>
          <w:sz w:val="24"/>
          <w:szCs w:val="24"/>
        </w:rPr>
        <w:t xml:space="preserve"> și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Responsabilitățile personalului</w:t>
      </w:r>
      <w:r w:rsidRPr="00F55520">
        <w:rPr>
          <w:rFonts w:ascii="Times New Roman" w:hAnsi="Times New Roman" w:cs="Times New Roman"/>
          <w:sz w:val="24"/>
          <w:szCs w:val="24"/>
        </w:rPr>
        <w:t xml:space="preserve"> din cadrul </w:t>
      </w:r>
      <w:r w:rsidR="008666AC">
        <w:rPr>
          <w:rFonts w:ascii="Times New Roman" w:hAnsi="Times New Roman" w:cs="Times New Roman"/>
          <w:sz w:val="24"/>
          <w:szCs w:val="24"/>
        </w:rPr>
        <w:t>Serviciului Stare Civilă</w:t>
      </w:r>
      <w:r w:rsidRPr="00F55520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Direcţiei Publice de Evidență Persoane și Stare Civilă Sector 2, disponibil pe site-ul Primăriei Sectorului 2, </w:t>
      </w:r>
      <w:hyperlink r:id="rId9" w:history="1">
        <w:r w:rsidRPr="00F55520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B4DA5" w:rsidRPr="00F55520" w:rsidSect="00B62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113" w:rsidRDefault="00721113" w:rsidP="005A7302">
      <w:pPr>
        <w:spacing w:after="0" w:line="240" w:lineRule="auto"/>
      </w:pPr>
      <w:r>
        <w:separator/>
      </w:r>
    </w:p>
  </w:endnote>
  <w:endnote w:type="continuationSeparator" w:id="0">
    <w:p w:rsidR="00721113" w:rsidRDefault="00721113" w:rsidP="005A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99" w:rsidRDefault="0009039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02" w:rsidRPr="005A7302" w:rsidRDefault="005A7302" w:rsidP="005A7302">
    <w:pPr>
      <w:pStyle w:val="Subsol"/>
      <w:jc w:val="right"/>
      <w:rPr>
        <w:rFonts w:ascii="Times New Roman" w:hAnsi="Times New Roman" w:cs="Times New Roman"/>
        <w:i/>
        <w:lang w:val="ro-RO"/>
      </w:rPr>
    </w:pPr>
    <w:r w:rsidRPr="005A7302">
      <w:rPr>
        <w:rFonts w:ascii="Times New Roman" w:hAnsi="Times New Roman" w:cs="Times New Roman"/>
        <w:i/>
        <w:lang w:val="ro-RO"/>
      </w:rPr>
      <w:t>SRU-BIBL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99" w:rsidRDefault="0009039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113" w:rsidRDefault="00721113" w:rsidP="005A7302">
      <w:pPr>
        <w:spacing w:after="0" w:line="240" w:lineRule="auto"/>
      </w:pPr>
      <w:r>
        <w:separator/>
      </w:r>
    </w:p>
  </w:footnote>
  <w:footnote w:type="continuationSeparator" w:id="0">
    <w:p w:rsidR="00721113" w:rsidRDefault="00721113" w:rsidP="005A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99" w:rsidRDefault="0009039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99" w:rsidRDefault="0009039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99" w:rsidRDefault="0009039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6098"/>
    <w:rsid w:val="00090399"/>
    <w:rsid w:val="00101015"/>
    <w:rsid w:val="001448C3"/>
    <w:rsid w:val="00160190"/>
    <w:rsid w:val="001D0BD4"/>
    <w:rsid w:val="002675D9"/>
    <w:rsid w:val="00300725"/>
    <w:rsid w:val="00342E31"/>
    <w:rsid w:val="003B4E6E"/>
    <w:rsid w:val="00462693"/>
    <w:rsid w:val="004661EC"/>
    <w:rsid w:val="004D7ADC"/>
    <w:rsid w:val="005462F0"/>
    <w:rsid w:val="005634E2"/>
    <w:rsid w:val="00585F94"/>
    <w:rsid w:val="005A7302"/>
    <w:rsid w:val="005B4DA5"/>
    <w:rsid w:val="006A046B"/>
    <w:rsid w:val="00721113"/>
    <w:rsid w:val="007678BF"/>
    <w:rsid w:val="007A745D"/>
    <w:rsid w:val="007E0356"/>
    <w:rsid w:val="007E3D8D"/>
    <w:rsid w:val="008666AC"/>
    <w:rsid w:val="00A63426"/>
    <w:rsid w:val="00AA5492"/>
    <w:rsid w:val="00AD1A93"/>
    <w:rsid w:val="00B62CE7"/>
    <w:rsid w:val="00B63B9B"/>
    <w:rsid w:val="00B64D09"/>
    <w:rsid w:val="00BB75C9"/>
    <w:rsid w:val="00C131CC"/>
    <w:rsid w:val="00D3384A"/>
    <w:rsid w:val="00F55520"/>
    <w:rsid w:val="00F85BC1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5A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A7302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5A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A7302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2021-08-12T04:53:00Z</dcterms:created>
  <dcterms:modified xsi:type="dcterms:W3CDTF">2021-08-12T04:53:00Z</dcterms:modified>
</cp:coreProperties>
</file>