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09" w:rsidRPr="00B64D09" w:rsidRDefault="008B064B" w:rsidP="00B64D09">
      <w:bookmarkStart w:id="0" w:name="_GoBack"/>
      <w:bookmarkEnd w:id="0"/>
      <w:r w:rsidRPr="008B064B"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4D09" w:rsidRPr="00F55520" w:rsidRDefault="00B64D09" w:rsidP="00B64D09">
      <w:pPr>
        <w:rPr>
          <w:rFonts w:ascii="Times New Roman" w:hAnsi="Times New Roman" w:cs="Times New Roman"/>
        </w:rPr>
      </w:pPr>
    </w:p>
    <w:p w:rsidR="00F55520" w:rsidRPr="00101015" w:rsidRDefault="00F55520" w:rsidP="00F55520">
      <w:pPr>
        <w:keepNext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1015">
        <w:rPr>
          <w:rFonts w:ascii="Times New Roman" w:hAnsi="Times New Roman" w:cs="Times New Roman"/>
          <w:b/>
          <w:bCs/>
          <w:i/>
          <w:sz w:val="28"/>
          <w:szCs w:val="28"/>
        </w:rPr>
        <w:t>Bibliografie</w:t>
      </w:r>
    </w:p>
    <w:p w:rsidR="00101015" w:rsidRPr="00101015" w:rsidRDefault="00101015" w:rsidP="00101015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r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pentru concursul  organizat în vederea </w:t>
      </w:r>
      <w:r w:rsidR="001448C3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promovării în clasă la Serviciul </w:t>
      </w:r>
      <w:r w:rsidR="00B2057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Evidență Persoane</w:t>
      </w:r>
    </w:p>
    <w:p w:rsidR="00F55520" w:rsidRDefault="00F55520" w:rsidP="00F5552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F55520" w:rsidRPr="00F55520" w:rsidRDefault="00F55520" w:rsidP="00F55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>1. Constitu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ția României, </w:t>
      </w:r>
      <w:r w:rsidRPr="00F55520">
        <w:rPr>
          <w:rFonts w:ascii="Times New Roman" w:hAnsi="Times New Roman" w:cs="Times New Roman"/>
          <w:sz w:val="24"/>
          <w:szCs w:val="24"/>
        </w:rPr>
        <w:t>republicată;</w:t>
      </w:r>
    </w:p>
    <w:p w:rsidR="00F55520" w:rsidRPr="00F55520" w:rsidRDefault="00F55520" w:rsidP="00F55520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F55520">
        <w:rPr>
          <w:rFonts w:ascii="Times New Roman" w:hAnsi="Times New Roman" w:cs="Times New Roman"/>
          <w:b/>
        </w:rPr>
        <w:t>2.</w:t>
      </w:r>
      <w:r w:rsidRPr="00F55520">
        <w:rPr>
          <w:rFonts w:ascii="Times New Roman" w:hAnsi="Times New Roman" w:cs="Times New Roman"/>
          <w:b/>
          <w:i/>
          <w:color w:val="auto"/>
        </w:rPr>
        <w:t xml:space="preserve"> O.U.G. nr. 57/2019 </w:t>
      </w:r>
      <w:r w:rsidRPr="00F55520">
        <w:rPr>
          <w:rFonts w:ascii="Times New Roman" w:hAnsi="Times New Roman" w:cs="Times New Roman"/>
          <w:color w:val="auto"/>
        </w:rPr>
        <w:t>privind Codul administrativ, cu modificările şi completările ulterioare:</w:t>
      </w:r>
    </w:p>
    <w:p w:rsidR="00F55520" w:rsidRPr="00F55520" w:rsidRDefault="00F55520" w:rsidP="00F55520">
      <w:pPr>
        <w:autoSpaceDE w:val="0"/>
        <w:autoSpaceDN w:val="0"/>
        <w:adjustRightInd w:val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PARTEA a-III-a - TITLUL V- Cap. IV  - SECȚIUNEA a – II-a- Rolul și atribuțiile   primarului</w:t>
      </w:r>
    </w:p>
    <w:p w:rsidR="00F55520" w:rsidRPr="00F55520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Cap. VIII - Actele autorităților administrației publice locale</w:t>
      </w:r>
    </w:p>
    <w:p w:rsidR="00F55520" w:rsidRPr="00F55520" w:rsidRDefault="00F55520" w:rsidP="00F55520">
      <w:pPr>
        <w:tabs>
          <w:tab w:val="left" w:pos="2385"/>
        </w:tabs>
        <w:autoSpaceDE w:val="0"/>
        <w:autoSpaceDN w:val="0"/>
        <w:adjustRightInd w:val="0"/>
        <w:ind w:right="-5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TITLUL VII – Cap. I – Alte dispoziţii aplicabile administraţiei publice locale</w:t>
      </w:r>
    </w:p>
    <w:p w:rsidR="00F55520" w:rsidRPr="00F55520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55520">
        <w:rPr>
          <w:rFonts w:ascii="Times New Roman" w:hAnsi="Times New Roman" w:cs="Times New Roman"/>
          <w:sz w:val="24"/>
          <w:szCs w:val="24"/>
        </w:rPr>
        <w:t>PARTEA a-VI-a - TITLUL I - Dispoziţii generale</w:t>
      </w:r>
    </w:p>
    <w:p w:rsidR="00F55520" w:rsidRPr="00F55520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ab/>
      </w:r>
      <w:r w:rsidRPr="00F55520">
        <w:rPr>
          <w:rFonts w:ascii="Times New Roman" w:hAnsi="Times New Roman" w:cs="Times New Roman"/>
          <w:sz w:val="24"/>
          <w:szCs w:val="24"/>
        </w:rPr>
        <w:tab/>
        <w:t xml:space="preserve">          - TITLUL II – Statutul funcţionarilor publici</w:t>
      </w:r>
    </w:p>
    <w:p w:rsidR="00F55520" w:rsidRPr="00F55520" w:rsidRDefault="00F55520" w:rsidP="00F55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>3. Ordonanţa Guvernului nr. 137/2000</w:t>
      </w:r>
      <w:r w:rsidRPr="00F55520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sancţionarea tuturor formelor de discriminare, republicată, cu modificările şi completările ulterioare.</w:t>
      </w: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F5552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55520" w:rsidRPr="00F55520" w:rsidRDefault="00F55520" w:rsidP="00F55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4. Legea nr. 202/2002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egalitatea de şanse şi tratament între femei şi bărbaţi, republicată, cu modificările şi completările ulterioare.</w:t>
      </w:r>
    </w:p>
    <w:p w:rsidR="00F55520" w:rsidRPr="00F55520" w:rsidRDefault="00F55520" w:rsidP="00F55520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Legea nr. 119/1996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actele de stare civilă, republicată, cu modificările şi completările ulterioare;</w:t>
      </w:r>
    </w:p>
    <w:p w:rsidR="00F55520" w:rsidRPr="00F55520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Hotărârea nr. 64/2011</w:t>
      </w:r>
      <w:r w:rsidRPr="00F55520">
        <w:rPr>
          <w:rFonts w:ascii="Times New Roman" w:hAnsi="Times New Roman" w:cs="Times New Roman"/>
          <w:sz w:val="24"/>
          <w:szCs w:val="24"/>
        </w:rPr>
        <w:t xml:space="preserve"> pentru aprobarea Metodologiei cu privire la aplicarea unitară a dispoziţiilor în materie de stare civilă;</w:t>
      </w:r>
    </w:p>
    <w:p w:rsidR="00F55520" w:rsidRPr="00F55520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7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41/2003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dobândirea şi schimbarea pe cale administrativă a numelor persoanelor fizice;</w:t>
      </w:r>
    </w:p>
    <w:p w:rsidR="00F55520" w:rsidRPr="00F55520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8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27/2002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reglementarea activităţii de soluţionare a petiţiilor, cu modificările și completările ulterioare;</w:t>
      </w:r>
    </w:p>
    <w:p w:rsidR="002675D9" w:rsidRDefault="00F55520" w:rsidP="002675D9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97/2005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evidenţa, domiciliul, reşedinţa şi actele de identitate ale cetăţenilor români, republicată</w:t>
      </w:r>
      <w:r w:rsidR="002675D9">
        <w:rPr>
          <w:rFonts w:ascii="Times New Roman" w:hAnsi="Times New Roman" w:cs="Times New Roman"/>
          <w:sz w:val="24"/>
          <w:szCs w:val="24"/>
        </w:rPr>
        <w:t>;</w:t>
      </w:r>
    </w:p>
    <w:p w:rsidR="00F55520" w:rsidRPr="00F55520" w:rsidRDefault="002675D9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H</w:t>
      </w:r>
      <w:r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.G.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 xml:space="preserve">  Nr. 295/2021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pentru aprobarea Normelor metodologice de aplicare unitară a dispoziţiilor </w:t>
      </w:r>
      <w:r w:rsidRPr="002675D9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Ordonanţei de urgenţă a Guvernului nr. 97/2005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privind evidenţa, domiciliul, reşedinţa şi actele de identitate ale cetăţenilor români, precum şi pentru stabilirea formei şi conţinutului actelor de identitate, ale dovezii de reşedinţă şi ale cărţii de imobil</w:t>
      </w:r>
    </w:p>
    <w:p w:rsidR="00F55520" w:rsidRPr="00F55520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1</w:t>
      </w:r>
      <w:r w:rsidR="002675D9">
        <w:rPr>
          <w:rFonts w:ascii="Times New Roman" w:hAnsi="Times New Roman" w:cs="Times New Roman"/>
          <w:b/>
          <w:sz w:val="24"/>
          <w:szCs w:val="24"/>
        </w:rPr>
        <w:t>1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Regulament U.E nr. 679/2016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protecţia persoanelor fizice în ceea ce priveşte prelucrarea datelor cu caracter personal şi privind libera circulaţie a acestor date şi de abrogare a Directivei 95/46/CE (Regulamentul general privind protecţia datelor):</w:t>
      </w:r>
    </w:p>
    <w:p w:rsidR="00F55520" w:rsidRPr="00F55520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  <w:rPr>
          <w:i/>
        </w:rPr>
      </w:pPr>
      <w:r w:rsidRPr="00F55520">
        <w:rPr>
          <w:i/>
        </w:rPr>
        <w:t>Cap.I Dispoziții Generale</w:t>
      </w:r>
      <w:r w:rsidRPr="00F55520">
        <w:rPr>
          <w:i/>
          <w:lang w:val="en-US"/>
        </w:rPr>
        <w:t>: Art.1- Art.4</w:t>
      </w:r>
    </w:p>
    <w:p w:rsidR="00F55520" w:rsidRPr="00F55520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  <w:rPr>
          <w:i/>
        </w:rPr>
      </w:pPr>
      <w:r w:rsidRPr="00F55520">
        <w:rPr>
          <w:i/>
          <w:lang w:val="en-US"/>
        </w:rPr>
        <w:t>Cap.II Principii: Art.5 – Art.11</w:t>
      </w:r>
    </w:p>
    <w:p w:rsidR="00F55520" w:rsidRPr="00F55520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  <w:rPr>
          <w:i/>
        </w:rPr>
      </w:pPr>
      <w:r w:rsidRPr="00F55520">
        <w:rPr>
          <w:i/>
          <w:lang w:val="en-US"/>
        </w:rPr>
        <w:t>Cap.III Drepturile persoanei vizate: Sec</w:t>
      </w:r>
      <w:r w:rsidRPr="00F55520">
        <w:rPr>
          <w:i/>
        </w:rPr>
        <w:t xml:space="preserve">țiunea 1 și Secțiunea 2   </w:t>
      </w:r>
    </w:p>
    <w:p w:rsidR="00F55520" w:rsidRPr="00F55520" w:rsidRDefault="00F55520" w:rsidP="00F55520">
      <w:pPr>
        <w:tabs>
          <w:tab w:val="num" w:pos="426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1</w:t>
      </w:r>
      <w:r w:rsidR="00101015">
        <w:rPr>
          <w:rFonts w:ascii="Times New Roman" w:hAnsi="Times New Roman" w:cs="Times New Roman"/>
          <w:b/>
          <w:sz w:val="24"/>
          <w:szCs w:val="24"/>
        </w:rPr>
        <w:t>2</w:t>
      </w:r>
      <w:r w:rsidRPr="00F55520">
        <w:rPr>
          <w:rFonts w:ascii="Times New Roman" w:hAnsi="Times New Roman" w:cs="Times New Roman"/>
          <w:b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 xml:space="preserve"> Atribuţiile principale</w:t>
      </w:r>
      <w:r w:rsidRPr="00F55520">
        <w:rPr>
          <w:rFonts w:ascii="Times New Roman" w:hAnsi="Times New Roman" w:cs="Times New Roman"/>
          <w:sz w:val="24"/>
          <w:szCs w:val="24"/>
        </w:rPr>
        <w:t xml:space="preserve"> ale </w:t>
      </w:r>
      <w:r w:rsidR="008666AC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E73B3">
        <w:rPr>
          <w:rFonts w:ascii="Times New Roman" w:hAnsi="Times New Roman" w:cs="Times New Roman"/>
          <w:sz w:val="24"/>
          <w:szCs w:val="24"/>
        </w:rPr>
        <w:t>Evidenţă Persoane</w:t>
      </w:r>
      <w:r w:rsidRPr="00F55520">
        <w:rPr>
          <w:rFonts w:ascii="Times New Roman" w:hAnsi="Times New Roman" w:cs="Times New Roman"/>
          <w:sz w:val="24"/>
          <w:szCs w:val="24"/>
        </w:rPr>
        <w:t xml:space="preserve"> și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Responsabilitățile personalului</w:t>
      </w:r>
      <w:r w:rsidRPr="00F55520">
        <w:rPr>
          <w:rFonts w:ascii="Times New Roman" w:hAnsi="Times New Roman" w:cs="Times New Roman"/>
          <w:sz w:val="24"/>
          <w:szCs w:val="24"/>
        </w:rPr>
        <w:t xml:space="preserve"> din cadrul </w:t>
      </w:r>
      <w:r w:rsidR="008666AC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8B064B">
        <w:rPr>
          <w:rFonts w:ascii="Times New Roman" w:hAnsi="Times New Roman" w:cs="Times New Roman"/>
          <w:sz w:val="24"/>
          <w:szCs w:val="24"/>
        </w:rPr>
        <w:t>Evidenţă Persoane</w:t>
      </w:r>
      <w:r w:rsidRPr="00F55520">
        <w:rPr>
          <w:rFonts w:ascii="Times New Roman" w:hAnsi="Times New Roman" w:cs="Times New Roman"/>
          <w:sz w:val="24"/>
          <w:szCs w:val="24"/>
        </w:rPr>
        <w:t xml:space="preserve"> conform Regulamentului de Organizare şi Funcţionare al Direcţiei Publice de Evidență Persoane și Stare Civilă Sector 2, disponibil pe site-ul Primăriei Sectorului 2, </w:t>
      </w:r>
      <w:hyperlink r:id="rId9" w:history="1">
        <w:r w:rsidRPr="00F55520">
          <w:rPr>
            <w:rFonts w:ascii="Times New Roman" w:hAnsi="Times New Roman" w:cs="Times New Roman"/>
            <w:sz w:val="24"/>
            <w:szCs w:val="24"/>
          </w:rPr>
          <w:t>www.ps2.ro</w:t>
        </w:r>
      </w:hyperlink>
      <w:r w:rsidRPr="00F5552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55520" w:rsidRPr="00F55520" w:rsidRDefault="00F55520" w:rsidP="00F5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5520" w:rsidRPr="00F55520" w:rsidRDefault="00F55520" w:rsidP="00F5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5492" w:rsidRPr="00F55520" w:rsidRDefault="00AA5492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Pr="00F55520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2675D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SRU-BIBLCON</w:t>
      </w:r>
    </w:p>
    <w:sectPr w:rsidR="00B64D09" w:rsidRPr="00F55520" w:rsidSect="008B06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2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CB" w:rsidRDefault="00FD03CB" w:rsidP="00BF7335">
      <w:pPr>
        <w:spacing w:after="0" w:line="240" w:lineRule="auto"/>
      </w:pPr>
      <w:r>
        <w:separator/>
      </w:r>
    </w:p>
  </w:endnote>
  <w:endnote w:type="continuationSeparator" w:id="0">
    <w:p w:rsidR="00FD03CB" w:rsidRDefault="00FD03CB" w:rsidP="00BF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35" w:rsidRDefault="00BF733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35" w:rsidRDefault="00BF733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35" w:rsidRDefault="00BF733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CB" w:rsidRDefault="00FD03CB" w:rsidP="00BF7335">
      <w:pPr>
        <w:spacing w:after="0" w:line="240" w:lineRule="auto"/>
      </w:pPr>
      <w:r>
        <w:separator/>
      </w:r>
    </w:p>
  </w:footnote>
  <w:footnote w:type="continuationSeparator" w:id="0">
    <w:p w:rsidR="00FD03CB" w:rsidRDefault="00FD03CB" w:rsidP="00BF7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35" w:rsidRDefault="00BF733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35" w:rsidRDefault="00BF733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35" w:rsidRDefault="00BF733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190"/>
    <w:rsid w:val="00002562"/>
    <w:rsid w:val="00006098"/>
    <w:rsid w:val="00101015"/>
    <w:rsid w:val="001448C3"/>
    <w:rsid w:val="00160190"/>
    <w:rsid w:val="001D63B2"/>
    <w:rsid w:val="002675D9"/>
    <w:rsid w:val="002F7683"/>
    <w:rsid w:val="00300725"/>
    <w:rsid w:val="003B4E6E"/>
    <w:rsid w:val="00462693"/>
    <w:rsid w:val="004661EC"/>
    <w:rsid w:val="004D7ADC"/>
    <w:rsid w:val="005462F0"/>
    <w:rsid w:val="00585F94"/>
    <w:rsid w:val="00593C6B"/>
    <w:rsid w:val="005B4DA5"/>
    <w:rsid w:val="00625CDE"/>
    <w:rsid w:val="006A046B"/>
    <w:rsid w:val="0075640C"/>
    <w:rsid w:val="007678BF"/>
    <w:rsid w:val="007A745D"/>
    <w:rsid w:val="007E0356"/>
    <w:rsid w:val="007E3D8D"/>
    <w:rsid w:val="008666AC"/>
    <w:rsid w:val="008B064B"/>
    <w:rsid w:val="00932B53"/>
    <w:rsid w:val="00A456F1"/>
    <w:rsid w:val="00A63426"/>
    <w:rsid w:val="00AA5492"/>
    <w:rsid w:val="00AB3054"/>
    <w:rsid w:val="00B20575"/>
    <w:rsid w:val="00B43BF8"/>
    <w:rsid w:val="00B62CE7"/>
    <w:rsid w:val="00B63B9B"/>
    <w:rsid w:val="00B64D09"/>
    <w:rsid w:val="00BB75C9"/>
    <w:rsid w:val="00BF7335"/>
    <w:rsid w:val="00CB7C71"/>
    <w:rsid w:val="00CE73B3"/>
    <w:rsid w:val="00E50415"/>
    <w:rsid w:val="00F54890"/>
    <w:rsid w:val="00F55520"/>
    <w:rsid w:val="00FD03CB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BF7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F7335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BF7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F7335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2021-09-16T05:06:00Z</dcterms:created>
  <dcterms:modified xsi:type="dcterms:W3CDTF">2021-09-16T05:06:00Z</dcterms:modified>
</cp:coreProperties>
</file>