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08A" w:rsidRDefault="006D108A" w:rsidP="006D108A">
      <w:pPr>
        <w:pStyle w:val="Indentcorptext"/>
        <w:tabs>
          <w:tab w:val="clear" w:pos="1530"/>
        </w:tabs>
        <w:ind w:firstLine="0"/>
        <w:rPr>
          <w:b w:val="0"/>
          <w:sz w:val="24"/>
          <w:szCs w:val="24"/>
        </w:rPr>
      </w:pPr>
      <w:bookmarkStart w:id="0" w:name="_GoBack"/>
      <w:bookmarkEnd w:id="0"/>
    </w:p>
    <w:p w:rsidR="006D108A" w:rsidRDefault="006D108A" w:rsidP="006D108A">
      <w:pPr>
        <w:pStyle w:val="Indentcorptext"/>
        <w:tabs>
          <w:tab w:val="clear" w:pos="1530"/>
        </w:tabs>
        <w:ind w:firstLine="0"/>
        <w:rPr>
          <w:b w:val="0"/>
          <w:sz w:val="24"/>
          <w:szCs w:val="24"/>
        </w:rPr>
      </w:pPr>
    </w:p>
    <w:p w:rsidR="006D108A" w:rsidRDefault="006D108A" w:rsidP="006D108A">
      <w:pPr>
        <w:pStyle w:val="Indentcorptext"/>
        <w:tabs>
          <w:tab w:val="clear" w:pos="1530"/>
        </w:tabs>
        <w:ind w:firstLine="0"/>
        <w:rPr>
          <w:b w:val="0"/>
          <w:sz w:val="24"/>
          <w:szCs w:val="24"/>
        </w:rPr>
      </w:pPr>
    </w:p>
    <w:p w:rsidR="006D108A" w:rsidRPr="006D108A" w:rsidRDefault="006D108A" w:rsidP="006D108A">
      <w:pPr>
        <w:pStyle w:val="Indentcorptext"/>
        <w:tabs>
          <w:tab w:val="clear" w:pos="1530"/>
        </w:tabs>
        <w:ind w:firstLine="0"/>
        <w:rPr>
          <w:sz w:val="28"/>
          <w:szCs w:val="28"/>
        </w:rPr>
      </w:pPr>
      <w:r w:rsidRPr="006D108A">
        <w:rPr>
          <w:sz w:val="28"/>
          <w:szCs w:val="28"/>
        </w:rPr>
        <w:t>Atribu</w:t>
      </w:r>
      <w:r>
        <w:rPr>
          <w:sz w:val="28"/>
          <w:szCs w:val="28"/>
        </w:rPr>
        <w:t>ţ</w:t>
      </w:r>
      <w:r w:rsidRPr="006D108A">
        <w:rPr>
          <w:sz w:val="28"/>
          <w:szCs w:val="28"/>
        </w:rPr>
        <w:t>iile postului consilier principal- Serviciul Administraţie Publică Locală</w:t>
      </w:r>
    </w:p>
    <w:p w:rsidR="00686778" w:rsidRDefault="00686778">
      <w:pPr>
        <w:rPr>
          <w:b/>
          <w:sz w:val="28"/>
          <w:szCs w:val="28"/>
        </w:rPr>
      </w:pPr>
    </w:p>
    <w:p w:rsidR="006D108A" w:rsidRDefault="006D108A">
      <w:pPr>
        <w:rPr>
          <w:b/>
          <w:sz w:val="28"/>
          <w:szCs w:val="28"/>
        </w:rPr>
      </w:pP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Informarea şi consilier</w:t>
      </w:r>
      <w:r>
        <w:rPr>
          <w:b w:val="0"/>
          <w:sz w:val="24"/>
          <w:szCs w:val="24"/>
        </w:rPr>
        <w:t>e</w:t>
      </w:r>
      <w:r w:rsidRPr="00A94754">
        <w:rPr>
          <w:b w:val="0"/>
          <w:sz w:val="24"/>
          <w:szCs w:val="24"/>
        </w:rPr>
        <w:t xml:space="preserve">a conducătorului instituției precum și a angajaților care se ocupă de prelucrare cu privire la obligațiile care le revin în temeiul </w:t>
      </w:r>
      <w:r w:rsidRPr="00A94754">
        <w:rPr>
          <w:b w:val="0"/>
          <w:bCs/>
          <w:i/>
          <w:sz w:val="24"/>
          <w:szCs w:val="24"/>
        </w:rPr>
        <w:t>Regulamentul (UE) 2016/679 al Parlamentului European și al Consiliului din data de 27 aprilie 2016 privind protecția persoanelor fizice în ceea ce privește prelucrarea datelor cu caracter personal și privind libera circulație a acestor date și de abrogare a Directivei 95/46/CE (Regulamentul general privind protecția datelor)</w:t>
      </w:r>
      <w:r w:rsidRPr="00A94754">
        <w:rPr>
          <w:b w:val="0"/>
          <w:sz w:val="24"/>
          <w:szCs w:val="24"/>
        </w:rPr>
        <w:t xml:space="preserve"> și al altor dispoziții de drept al Uniunii sau drept intern referitoare la protecția datelor.</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Monitorizează respectarea dispoziţiilor legale privind protecţia datelor cu caracter personal şi a politicilor instituţiei în ceea ce priveşte protecţia datelor cu caracter personal, inclusiv alocarea responsabilităţilor şi acţiunilor de conştientizare şi de formare a personalului implicat în operaţiunile de prelucrare, precum şi auditurile aferente.</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Consiliază, la cerere, cu privire la evaluarea impactului asupra protecţiei datelor cu caracter personal şi monitorizarea funcţionării acesteia.</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Cooperează cu Autoritatea</w:t>
      </w:r>
      <w:r w:rsidRPr="00A94754">
        <w:rPr>
          <w:bCs/>
          <w:sz w:val="24"/>
          <w:szCs w:val="24"/>
        </w:rPr>
        <w:t xml:space="preserve"> </w:t>
      </w:r>
      <w:r w:rsidRPr="00A94754">
        <w:rPr>
          <w:b w:val="0"/>
          <w:bCs/>
          <w:sz w:val="24"/>
          <w:szCs w:val="24"/>
        </w:rPr>
        <w:t>Naţională de Supraveghere a Prelucrării Datelor cu Caracter Personal</w:t>
      </w:r>
      <w:r w:rsidRPr="00A94754">
        <w:rPr>
          <w:b w:val="0"/>
          <w:sz w:val="24"/>
          <w:szCs w:val="24"/>
        </w:rPr>
        <w:t xml:space="preserve"> fiind desemnată ca persoană de contact în relaţia cu aceasta privind aspectele legate de prelucrarea datelor cu caracter personal, asigurând consultarea prealabilă în cazul introducerii unei noi tehnologii de prelucrare, precum şi, dacă este cazul, consultarea cu privire la orice altă problematică.</w:t>
      </w:r>
    </w:p>
    <w:p w:rsidR="006D108A" w:rsidRPr="00A94754" w:rsidRDefault="006D108A" w:rsidP="006D108A">
      <w:pPr>
        <w:pStyle w:val="Indentcorptext"/>
        <w:numPr>
          <w:ilvl w:val="0"/>
          <w:numId w:val="1"/>
        </w:numPr>
        <w:tabs>
          <w:tab w:val="clear" w:pos="1530"/>
        </w:tabs>
        <w:rPr>
          <w:b w:val="0"/>
          <w:sz w:val="24"/>
          <w:szCs w:val="24"/>
        </w:rPr>
      </w:pPr>
      <w:r w:rsidRPr="00A94754">
        <w:rPr>
          <w:b w:val="0"/>
          <w:sz w:val="24"/>
          <w:szCs w:val="24"/>
        </w:rPr>
        <w:t>Ţine evidenţa sesizărilor/reclamaţiilor/solicitărilor formulate în temeiul dispoziţiilor legale privind protecţia datelor cu caracter personal prin înregistrarea acestora într-un registru constituit în acest scop.</w:t>
      </w:r>
    </w:p>
    <w:p w:rsidR="006D108A" w:rsidRPr="00A94754" w:rsidRDefault="006D108A" w:rsidP="006D108A">
      <w:pPr>
        <w:numPr>
          <w:ilvl w:val="0"/>
          <w:numId w:val="1"/>
        </w:numPr>
        <w:rPr>
          <w:lang w:val="ro-RO"/>
        </w:rPr>
      </w:pPr>
      <w:r w:rsidRPr="00A94754">
        <w:rPr>
          <w:lang w:val="ro-RO"/>
        </w:rPr>
        <w:t>Soluţionează lucrările repartizate în termenul stabilit de superiorii ierarhici.</w:t>
      </w:r>
    </w:p>
    <w:p w:rsidR="006D108A" w:rsidRPr="00A94754" w:rsidRDefault="006D108A" w:rsidP="006D108A">
      <w:pPr>
        <w:numPr>
          <w:ilvl w:val="0"/>
          <w:numId w:val="1"/>
        </w:numPr>
        <w:rPr>
          <w:lang w:val="ro-RO"/>
        </w:rPr>
      </w:pPr>
      <w:r w:rsidRPr="00A94754">
        <w:rPr>
          <w:lang w:val="ro-RO"/>
        </w:rPr>
        <w:t>Întocmirea, implementarea, și monitorizarea procedurilor aferente Primăriei Sectorului 2 în vederea îndeplinirii tuturor cerințelor stabilite de Regulamentul General privind Protecția Datelor (RGPD).</w:t>
      </w:r>
    </w:p>
    <w:p w:rsidR="006D108A" w:rsidRPr="002E1CE4" w:rsidRDefault="006D108A" w:rsidP="006D108A">
      <w:pPr>
        <w:pStyle w:val="Indentcorptext"/>
        <w:numPr>
          <w:ilvl w:val="0"/>
          <w:numId w:val="1"/>
        </w:numPr>
        <w:tabs>
          <w:tab w:val="clear" w:pos="1530"/>
        </w:tabs>
        <w:rPr>
          <w:b w:val="0"/>
          <w:sz w:val="24"/>
          <w:szCs w:val="24"/>
        </w:rPr>
      </w:pPr>
      <w:r w:rsidRPr="002E1CE4">
        <w:rPr>
          <w:b w:val="0"/>
          <w:sz w:val="24"/>
          <w:szCs w:val="24"/>
        </w:rPr>
        <w:t>Efectuează şi transmite modificările şi completările necesare în vederea actualizării</w:t>
      </w:r>
      <w:r w:rsidRPr="002E1CE4">
        <w:rPr>
          <w:sz w:val="24"/>
          <w:szCs w:val="24"/>
        </w:rPr>
        <w:t xml:space="preserve"> </w:t>
      </w:r>
      <w:r w:rsidRPr="002E1CE4">
        <w:rPr>
          <w:b w:val="0"/>
          <w:sz w:val="24"/>
          <w:szCs w:val="24"/>
        </w:rPr>
        <w:t>informaţiilor de pe Spaţiul Virtual, persoanelor desemnate în acest scop din cadrul Direcţiei Administraţie Publică Locală</w:t>
      </w:r>
      <w:r>
        <w:rPr>
          <w:b w:val="0"/>
          <w:sz w:val="24"/>
          <w:szCs w:val="24"/>
        </w:rPr>
        <w:t>.</w:t>
      </w:r>
      <w:r w:rsidRPr="002E1CE4">
        <w:rPr>
          <w:b w:val="0"/>
          <w:sz w:val="24"/>
          <w:szCs w:val="24"/>
        </w:rPr>
        <w:t xml:space="preserve"> </w:t>
      </w:r>
    </w:p>
    <w:p w:rsidR="006D108A" w:rsidRPr="00A94754" w:rsidRDefault="006D108A" w:rsidP="006D108A">
      <w:pPr>
        <w:pStyle w:val="Indentcorptext"/>
        <w:numPr>
          <w:ilvl w:val="0"/>
          <w:numId w:val="1"/>
        </w:numPr>
        <w:tabs>
          <w:tab w:val="num" w:pos="900"/>
        </w:tabs>
        <w:rPr>
          <w:b w:val="0"/>
          <w:sz w:val="24"/>
          <w:szCs w:val="24"/>
        </w:rPr>
      </w:pPr>
      <w:r w:rsidRPr="00A94754">
        <w:rPr>
          <w:b w:val="0"/>
          <w:sz w:val="24"/>
          <w:szCs w:val="24"/>
        </w:rPr>
        <w:t>Asigură respectarea prevederilor legale cu privire la transparenţa decizională în administraţia publică locală.</w:t>
      </w:r>
    </w:p>
    <w:p w:rsidR="006D108A" w:rsidRPr="00A94754" w:rsidRDefault="006D108A" w:rsidP="006D108A">
      <w:pPr>
        <w:pStyle w:val="Indentcorptext"/>
        <w:numPr>
          <w:ilvl w:val="0"/>
          <w:numId w:val="1"/>
        </w:numPr>
        <w:tabs>
          <w:tab w:val="num" w:pos="900"/>
        </w:tabs>
        <w:rPr>
          <w:b w:val="0"/>
          <w:sz w:val="24"/>
          <w:szCs w:val="24"/>
        </w:rPr>
      </w:pPr>
      <w:r w:rsidRPr="00A94754">
        <w:rPr>
          <w:b w:val="0"/>
          <w:sz w:val="24"/>
          <w:szCs w:val="24"/>
        </w:rPr>
        <w:t>Redactează diverse adrese şi scrisori (cu caracter ocazional) ale serviciului, adresate  organizaţiilor sau instituţiilor, referitoare la activitatea pe care o desfăşoară.</w:t>
      </w:r>
    </w:p>
    <w:p w:rsidR="006D108A" w:rsidRPr="00A94754" w:rsidRDefault="006D108A" w:rsidP="006D108A">
      <w:pPr>
        <w:pStyle w:val="Indentcorptext"/>
        <w:numPr>
          <w:ilvl w:val="0"/>
          <w:numId w:val="1"/>
        </w:numPr>
        <w:rPr>
          <w:b w:val="0"/>
          <w:sz w:val="24"/>
          <w:szCs w:val="24"/>
        </w:rPr>
      </w:pPr>
      <w:r w:rsidRPr="00A94754">
        <w:rPr>
          <w:b w:val="0"/>
          <w:noProof/>
          <w:sz w:val="24"/>
          <w:szCs w:val="24"/>
        </w:rPr>
        <w:t xml:space="preserve">Gestionează şi arhivează documentele pe care le întocmeşte, rezultate din îndeplinirea atribuţiilor specifice postului, </w:t>
      </w:r>
      <w:r w:rsidRPr="00A94754">
        <w:rPr>
          <w:b w:val="0"/>
          <w:sz w:val="24"/>
          <w:szCs w:val="24"/>
        </w:rPr>
        <w:t>conform normelor legale</w:t>
      </w:r>
      <w:r>
        <w:rPr>
          <w:b w:val="0"/>
          <w:sz w:val="24"/>
          <w:szCs w:val="24"/>
        </w:rPr>
        <w:t>.</w:t>
      </w:r>
    </w:p>
    <w:p w:rsidR="006D108A" w:rsidRDefault="006D108A" w:rsidP="006D108A">
      <w:pPr>
        <w:pStyle w:val="Indentcorptext"/>
        <w:numPr>
          <w:ilvl w:val="0"/>
          <w:numId w:val="1"/>
        </w:numPr>
        <w:rPr>
          <w:b w:val="0"/>
          <w:sz w:val="24"/>
          <w:szCs w:val="24"/>
        </w:rPr>
      </w:pPr>
      <w:r w:rsidRPr="002E1CE4">
        <w:rPr>
          <w:b w:val="0"/>
          <w:sz w:val="24"/>
          <w:szCs w:val="24"/>
        </w:rPr>
        <w:t xml:space="preserve">Efectuează </w:t>
      </w:r>
      <w:r w:rsidRPr="002E1CE4">
        <w:rPr>
          <w:b w:val="0"/>
          <w:i/>
          <w:sz w:val="24"/>
          <w:szCs w:val="24"/>
        </w:rPr>
        <w:t>orice altă sarcină profesională</w:t>
      </w:r>
      <w:r w:rsidRPr="002E1CE4">
        <w:rPr>
          <w:b w:val="0"/>
          <w:sz w:val="24"/>
          <w:szCs w:val="24"/>
        </w:rPr>
        <w:t xml:space="preserve"> care are legătură cu atribuţiile serviciului, solicitate de </w:t>
      </w:r>
      <w:r w:rsidRPr="00A94754">
        <w:rPr>
          <w:b w:val="0"/>
          <w:sz w:val="24"/>
          <w:szCs w:val="24"/>
        </w:rPr>
        <w:t>superiorii ierarhici.</w:t>
      </w:r>
      <w:r>
        <w:rPr>
          <w:b w:val="0"/>
          <w:sz w:val="24"/>
          <w:szCs w:val="24"/>
        </w:rPr>
        <w:t xml:space="preserve"> </w:t>
      </w:r>
    </w:p>
    <w:p w:rsidR="006D108A" w:rsidRPr="006D108A" w:rsidRDefault="006D108A">
      <w:pPr>
        <w:rPr>
          <w:b/>
          <w:sz w:val="28"/>
          <w:szCs w:val="28"/>
        </w:rPr>
      </w:pPr>
    </w:p>
    <w:sectPr w:rsidR="006D108A" w:rsidRPr="006D108A" w:rsidSect="006867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1E" w:rsidRDefault="000E681E" w:rsidP="006D108A">
      <w:r>
        <w:separator/>
      </w:r>
    </w:p>
  </w:endnote>
  <w:endnote w:type="continuationSeparator" w:id="0">
    <w:p w:rsidR="000E681E" w:rsidRDefault="000E681E" w:rsidP="006D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D1" w:rsidRDefault="00807DD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D1" w:rsidRDefault="00807DD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D1" w:rsidRDefault="00807D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1E" w:rsidRDefault="000E681E" w:rsidP="006D108A">
      <w:r>
        <w:separator/>
      </w:r>
    </w:p>
  </w:footnote>
  <w:footnote w:type="continuationSeparator" w:id="0">
    <w:p w:rsidR="000E681E" w:rsidRDefault="000E681E" w:rsidP="006D1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D1" w:rsidRDefault="00807DD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08A" w:rsidRDefault="006D108A">
    <w:pPr>
      <w:pStyle w:val="Antet"/>
    </w:pPr>
    <w:r w:rsidRPr="006D108A">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DD1" w:rsidRDefault="00807DD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47258"/>
    <w:multiLevelType w:val="hybridMultilevel"/>
    <w:tmpl w:val="64F0AFDA"/>
    <w:lvl w:ilvl="0" w:tplc="9698AB6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8A"/>
    <w:rsid w:val="000E681E"/>
    <w:rsid w:val="003A5063"/>
    <w:rsid w:val="004742BB"/>
    <w:rsid w:val="004A3C84"/>
    <w:rsid w:val="005075F3"/>
    <w:rsid w:val="00686778"/>
    <w:rsid w:val="00686FC0"/>
    <w:rsid w:val="006A6D60"/>
    <w:rsid w:val="006D108A"/>
    <w:rsid w:val="00807DD1"/>
    <w:rsid w:val="00833657"/>
    <w:rsid w:val="0094542F"/>
    <w:rsid w:val="00A27B6F"/>
    <w:rsid w:val="00BD0928"/>
    <w:rsid w:val="00C5755E"/>
    <w:rsid w:val="00C67ED9"/>
    <w:rsid w:val="00D423B7"/>
    <w:rsid w:val="00D8582E"/>
    <w:rsid w:val="00DA0A5B"/>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08A"/>
    <w:pPr>
      <w:spacing w:after="0" w:line="240" w:lineRule="auto"/>
      <w:ind w:left="720" w:hanging="360"/>
      <w:jc w:val="both"/>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6D108A"/>
    <w:pPr>
      <w:tabs>
        <w:tab w:val="left" w:pos="1530"/>
      </w:tabs>
      <w:ind w:firstLine="2160"/>
    </w:pPr>
    <w:rPr>
      <w:b/>
      <w:sz w:val="20"/>
      <w:szCs w:val="20"/>
      <w:lang w:val="ro-RO"/>
    </w:rPr>
  </w:style>
  <w:style w:type="character" w:customStyle="1" w:styleId="IndentcorptextCaracter">
    <w:name w:val="Indent corp text Caracter"/>
    <w:basedOn w:val="Fontdeparagrafimplicit"/>
    <w:link w:val="Indentcorptext"/>
    <w:rsid w:val="006D108A"/>
    <w:rPr>
      <w:rFonts w:ascii="Times New Roman" w:eastAsia="Times New Roman" w:hAnsi="Times New Roman" w:cs="Times New Roman"/>
      <w:b/>
      <w:sz w:val="20"/>
      <w:szCs w:val="20"/>
    </w:rPr>
  </w:style>
  <w:style w:type="paragraph" w:styleId="Antet">
    <w:name w:val="header"/>
    <w:basedOn w:val="Normal"/>
    <w:link w:val="AntetCaracter"/>
    <w:uiPriority w:val="99"/>
    <w:unhideWhenUsed/>
    <w:rsid w:val="006D108A"/>
    <w:pPr>
      <w:tabs>
        <w:tab w:val="center" w:pos="4536"/>
        <w:tab w:val="right" w:pos="9072"/>
      </w:tabs>
    </w:pPr>
  </w:style>
  <w:style w:type="character" w:customStyle="1" w:styleId="AntetCaracter">
    <w:name w:val="Antet Caracter"/>
    <w:basedOn w:val="Fontdeparagrafimplicit"/>
    <w:link w:val="Antet"/>
    <w:uiPriority w:val="99"/>
    <w:rsid w:val="006D108A"/>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6D108A"/>
    <w:pPr>
      <w:tabs>
        <w:tab w:val="center" w:pos="4536"/>
        <w:tab w:val="right" w:pos="9072"/>
      </w:tabs>
    </w:pPr>
  </w:style>
  <w:style w:type="character" w:customStyle="1" w:styleId="SubsolCaracter">
    <w:name w:val="Subsol Caracter"/>
    <w:basedOn w:val="Fontdeparagrafimplicit"/>
    <w:link w:val="Subsol"/>
    <w:uiPriority w:val="99"/>
    <w:rsid w:val="006D108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2021-10-05T05:23:00Z</dcterms:created>
  <dcterms:modified xsi:type="dcterms:W3CDTF">2021-10-05T05:23:00Z</dcterms:modified>
</cp:coreProperties>
</file>