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r w:rsidRPr="007D21E8">
        <w:rPr>
          <w:rFonts w:ascii="Times New Roman" w:hAnsi="Times New Roman"/>
          <w:noProof/>
          <w:lang w:val="en-US"/>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2F50DC" w:rsidP="00AF070C">
      <w:pPr>
        <w:ind w:left="360"/>
        <w:contextualSpacing/>
        <w:jc w:val="center"/>
        <w:rPr>
          <w:rFonts w:ascii="Times New Roman" w:hAnsi="Times New Roman"/>
          <w:b/>
          <w:bCs/>
        </w:rPr>
      </w:pPr>
      <w:r w:rsidRPr="002F50DC">
        <w:rPr>
          <w:rFonts w:ascii="Times New Roman" w:hAnsi="Times New Roman"/>
          <w:b/>
          <w:bCs/>
        </w:rPr>
        <w:t>Atribuţiile postului:</w:t>
      </w:r>
      <w:r w:rsidR="007D21E8">
        <w:rPr>
          <w:rFonts w:ascii="Times New Roman" w:hAnsi="Times New Roman"/>
          <w:b/>
          <w:bCs/>
        </w:rPr>
        <w:t xml:space="preserve"> </w:t>
      </w:r>
      <w:r w:rsidR="005D546B">
        <w:rPr>
          <w:rFonts w:ascii="Times New Roman" w:hAnsi="Times New Roman"/>
          <w:b/>
          <w:bCs/>
        </w:rPr>
        <w:t>Șef Serviciu la Serviciul Achiziții Publice (SAP 1)</w:t>
      </w:r>
      <w:bookmarkStart w:id="0" w:name="_GoBack"/>
      <w:bookmarkEnd w:id="0"/>
    </w:p>
    <w:p w:rsidR="007D21E8" w:rsidRPr="002F50DC" w:rsidRDefault="007D21E8" w:rsidP="007D21E8">
      <w:pPr>
        <w:ind w:left="360"/>
        <w:contextualSpacing/>
        <w:jc w:val="both"/>
        <w:rPr>
          <w:rFonts w:ascii="Times New Roman" w:hAnsi="Times New Roman"/>
          <w:b/>
          <w:bCs/>
        </w:rPr>
      </w:pP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Identifică activităţile care trebuie desfăşurate de structura condusă, delimitează atribuţiile, stabileşte obiectivele structurii pe care o conduce şi obiectivele individuale ale angajaţilor din subordine.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Repartizează echilibrat şi echitabil atribuţiile şi obiectivele, în funcţie de nivelul, categoria, clasa şi gradul funcţionarului public.</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 xml:space="preserve">Intocmește fișele posturilor cuprinse în structura pe care o conduce, </w:t>
      </w:r>
      <w:r w:rsidRPr="005D546B">
        <w:rPr>
          <w:rFonts w:ascii="Times New Roman" w:hAnsi="Times New Roman"/>
          <w:lang w:val="x-none" w:eastAsia="x-none"/>
        </w:rPr>
        <w:t>pe baza atribuțiilor cuprinse în Regulamentul de Organizare și Funcționare al instituției și asigură actualizarea acestora în funcţie de modificările intervenite în cadrul activităţii sau/şi în structura organizaţiei.</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Planifică şi administrează activitatea structurii pe care o conduce, creează o viziune realistă asupra rolului acestuia in cadrul organizației, o transpune în practică şi o susţine.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Armonizează deciziile şi acţiunile personalului, activităţile desfăşurate, în vederea realizării obiectivelor stabilite.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lang w:val="x-none" w:eastAsia="x-none"/>
        </w:rPr>
        <w:t>Îndrumă și sprijină activitatea salariaților din structura pe care o conduce.</w:t>
      </w:r>
    </w:p>
    <w:p w:rsidR="005D546B" w:rsidRPr="005D546B" w:rsidRDefault="005D546B" w:rsidP="005D546B">
      <w:pPr>
        <w:numPr>
          <w:ilvl w:val="0"/>
          <w:numId w:val="5"/>
        </w:numPr>
        <w:ind w:left="426" w:hanging="426"/>
        <w:jc w:val="both"/>
        <w:rPr>
          <w:rFonts w:ascii="Times New Roman" w:hAnsi="Times New Roman"/>
          <w:bCs/>
          <w:lang w:val="en-US"/>
        </w:rPr>
      </w:pPr>
      <w:r w:rsidRPr="005D546B">
        <w:rPr>
          <w:rFonts w:ascii="Times New Roman" w:hAnsi="Times New Roman"/>
          <w:lang w:val="en-US"/>
        </w:rPr>
        <w:t>Verifică modul de rezolvare în termen a lucrărilor repartizate în serviciul pe care îl conduce.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Depistează deficienţele apărute în cadrul structurii pe care o conduce şi ia măsurile necesare pentru corectarea în timp util a acestora.</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Adoptă hotărâri şi decizii în timp util, cu simţ de răspundere şi conform competenţei legale, cu privire la desfăşurarea activităţii structurii conduse, cu acordul șefului ierarhic superior.</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Organizează eficient activitatea personalului din subordine, creează, implementează şi menţine politici de personal eficiente.</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val="x-none" w:eastAsia="x-none"/>
        </w:rPr>
        <w:t>Instruiește personalul din subordine în legătură cu noile reglementări legislative legate de activitatea structurii pe care o conduce.</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val="x-none" w:eastAsia="x-none"/>
        </w:rPr>
        <w:t>Analizează eficienţa activităţii personalului din subordine şi evaluează performanţele profesionale ale acestuia.</w:t>
      </w:r>
      <w:r w:rsidRPr="005D546B">
        <w:rPr>
          <w:rFonts w:ascii="Times New Roman" w:hAnsi="Times New Roman"/>
          <w:b/>
          <w:lang w:val="x-none" w:eastAsia="x-none"/>
        </w:rPr>
        <w:t xml:space="preserve"> </w:t>
      </w:r>
    </w:p>
    <w:p w:rsidR="005D546B" w:rsidRPr="005D546B" w:rsidRDefault="005D546B" w:rsidP="005D546B">
      <w:pPr>
        <w:numPr>
          <w:ilvl w:val="0"/>
          <w:numId w:val="5"/>
        </w:numPr>
        <w:tabs>
          <w:tab w:val="left" w:pos="720"/>
          <w:tab w:val="left" w:pos="1134"/>
          <w:tab w:val="left" w:pos="1418"/>
        </w:tabs>
        <w:ind w:left="426" w:hanging="426"/>
        <w:contextualSpacing/>
        <w:jc w:val="both"/>
        <w:rPr>
          <w:rFonts w:ascii="Times New Roman" w:hAnsi="Times New Roman"/>
          <w:lang w:val="x-none" w:eastAsia="x-none"/>
        </w:rPr>
      </w:pPr>
      <w:r w:rsidRPr="005D546B">
        <w:rPr>
          <w:rFonts w:ascii="Times New Roman" w:hAnsi="Times New Roman"/>
          <w:lang w:val="x-none" w:eastAsia="x-none"/>
        </w:rPr>
        <w:t>Identifică nevoile de instruire ale personalului din subordine și formulează propuneri privind tematica și formele concrete de realizare a instruirii.</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eastAsia="x-none"/>
        </w:rPr>
        <w:t>Îndrumă şi coordonează activitatea Serviciului Achiziții Publice în ceea ce priveste: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realizarea demersurilor necesare pentru înregistrarea/reînnoirea/recuperarea înregistrării autorităţii contractante în SEAP sau recuperarea certificatului digital, dacă este cazul;</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înregistrarea, reînnoirea şi recuperarea înregistrării în SEAP se efectuează respectându-se procedura electronică implementată de către operatorul SEAP, cu avizul Agenţiei Naţionale pentru Achiziţii Publice, denumită în continuare ANAP, potrivit atribuţiilor;</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 xml:space="preserve">întocmirea şi actualizarea strategiei anuale de achiziţie publică pe baza notelor de fundamentare emise de compartimentele de specialitate; Strategia anuală de achiziţie publică se realizează în ultimul trimestru al anului anterior anului căruia îi corespund procesele de achiziţie publică cuprinse în aceasta, şi se aprobă de către Primarul Sectorului 2 al Municipiului București; </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elaborarea Programului anual al achiziţiilor publice, parte a Strategiei anuale de achiziţie publică la nivelul Primăriei Sectorului 2 al Municipiului Bucureşti, pe baza propunerilor primite de la compartimentele de specialitate, incluzând și necesitățile transmise de D.G.A.S.P.C. Sector 2 în domeniul achizițiilor sociale;</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actualizarea Programului anual al achiziţiilor publice, după aprobarea bugetului propriu, pe baza referatelor de necesitate întocmite de compartimentele de specialitate în funcţie de fondurile aprobate;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lastRenderedPageBreak/>
        <w:t>întocmirea strategiei de contractare specifică fiecărei proceduri de atribuire pe baza informaţiilor furnizate de compartimentele iniţiatoare; strategia de contractare este însoţită de modelul de angajament legal (contract acord-cadru/contract subsecvent) întocmit de Serviciul Achiziții Publice cu consultarea compartimentelor de specialitate, a Direcției Economice şi a Direcţiei Juridice;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primirea de la compartimentele iniţiatoare din aparatul de specialitate al Primarului Sectorului 2 al Municipiului Bucureşti: referate de necesitate/note de fundamentare, note estimative, studii de piaţă, calendar istoric, note justificative privind criteriul de atribuire, caiete de sarcini, documente semnate şi aprobate conform competenţelor legale, în vederea postării în SEAP;</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elaborarea sau, după caz, coordonarea activit</w:t>
      </w:r>
      <w:r w:rsidRPr="005D546B">
        <w:rPr>
          <w:rFonts w:ascii="Times New Roman" w:hAnsi="Times New Roman"/>
        </w:rPr>
        <w:t>ății</w:t>
      </w:r>
      <w:r w:rsidRPr="005D546B">
        <w:rPr>
          <w:rFonts w:ascii="Times New Roman" w:hAnsi="Times New Roman"/>
          <w:lang w:val="en-US"/>
        </w:rPr>
        <w:t xml:space="preserve"> de elaborare a documentaţiei de atribuire şi a documentelor-suport, în cazul organizării unui concurs de soluţii, a documentaţiei de concurs, pe baza necesităţilor transmise de compartimentele de specialitate;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 cazul procedurilor de atribuire aferente proiectelor pentru care este instituită o Unitate de Implementare a Proiectului (UIP), primirea de la aceasta  (UIP) a  întreagii documentaţii de atribuire însoțită de referate de necesitate/note de fundamentare, note justificative privind stabilirea cerințelor minime de calificare și cele privind criteriul de atribuire, caiete de sarcini, documente semnate și aprobate conform competențelor legale, în vederea postării în SEAP;</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îndeplinirea obligaţiilor referitoare la publicitate, astfel cum sunt acestea prevăzute de lege;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stabilirea circumstanţelor de încadrare pentru aplicarea fiecărei proceduri de atribuire a contractelor de achiziţie publică, respectiv - licitaţia deschisă, licitaţia restrânsă, negocierea competitivă, dialogul competitiv, parteneriatul pentru inovare, negocierea fără publicare prealabilă, concursul de soluţii, procedura de atribuire aplicabilă în cazul serviciilor sociale şi al altor servicii specifice, procedura simplificată, având la bază codurile CPV (vocabularul comun privind achiziţiile publice);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realizarea achizițiilor directe de produse/servicii/lucrări cu utilizarea mijloacelor electronice prin intermediul platformei SEAP (online) sau după caz offline în conformitate cu prevederile legale în materia achizițiilor publice, cu excepția pieselor de schimb;</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verificarea referatelor de necesitate, caietelor de sarcini, precum şi a altor documente ale achiziţiei în vederea identificării eventualelor neconcordanţe cu legislaţia în vigoare;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transmiterea către structura iniţiatoare, în scris, a solicitărilor de modificare ce se impun, în cuprinsul referatelor de necesitate, specificaţiilor tehnice, ş.a., motivat/ fundamentat prin intermediul legislaţiei în vigoare;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aplicarea şi finalizarea procedurilor de atribuire pe baza referatelor de necesitate aprobate de Primarul Sectorului 2 al Municipiului București și a informațiilor asumate și furnizate de structurile iniţiatoare;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constituirea şi păstrarea dosarului achiziţiei publice;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proofErr w:type="gramStart"/>
      <w:r w:rsidRPr="005D546B">
        <w:rPr>
          <w:rFonts w:ascii="Times New Roman" w:hAnsi="Times New Roman"/>
          <w:lang w:val="en-US"/>
        </w:rPr>
        <w:t>transmiterea</w:t>
      </w:r>
      <w:proofErr w:type="gramEnd"/>
      <w:r w:rsidRPr="005D546B">
        <w:rPr>
          <w:rFonts w:ascii="Times New Roman" w:hAnsi="Times New Roman"/>
          <w:lang w:val="en-US"/>
        </w:rPr>
        <w:t xml:space="preserve"> semestrială în SEAP a notificării cu privire la achiziţiile directe, grupate pe necesitate, care să cuprindă cel puţin obiectul, cantitatea achiziţionată, valoarea şi codul CPV.</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 xml:space="preserve">publicarea semestrială în SEAP a extraselor din programul anual al achiziţiilor publice sau ori de câte ori intervin modificări, conform legislaţiei în vigoare; </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încărcarea în SEAP a listei operatorilor economici care au depus oferte (include şi terţii susţinători şi/sau subcontractanţii) împreună cu datele de identificare ale acestora, în termenul legal;</w:t>
      </w:r>
    </w:p>
    <w:p w:rsidR="005D546B" w:rsidRPr="005D546B" w:rsidRDefault="005D546B" w:rsidP="005D546B">
      <w:pPr>
        <w:numPr>
          <w:ilvl w:val="0"/>
          <w:numId w:val="7"/>
        </w:numPr>
        <w:spacing w:after="200" w:line="276" w:lineRule="auto"/>
        <w:ind w:left="426" w:hanging="426"/>
        <w:contextualSpacing/>
        <w:jc w:val="both"/>
        <w:rPr>
          <w:rFonts w:ascii="Times New Roman" w:hAnsi="Times New Roman"/>
          <w:lang w:val="x-none" w:eastAsia="x-none"/>
        </w:rPr>
      </w:pPr>
      <w:r w:rsidRPr="005D546B">
        <w:rPr>
          <w:rFonts w:ascii="Times New Roman" w:hAnsi="Times New Roman"/>
          <w:lang w:val="x-none" w:eastAsia="x-none"/>
        </w:rPr>
        <w:t>elaborarea caietelor de sarcini, a documentației de achiziție de terenuri și imobile pe baza referatelor de necesitate, notelor de fundamentare primite de la compartimentele de specialitate din serviciile publice de interes local aprobate conform competențelor legale și realizarea achiziției în conformitate cu normele procedurale interne aprobate prin Hotărârea CLS 2 nr. 8/2019;</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realizarea procedurilor proprii privind încheierea contractelor de împrumuturi indiferent dacă sunt sau nu în legătură cu emisiunea, vânzarea, cumpărarea ori transferul valorilor mobiliare sau al altor instrumente financiare;</w:t>
      </w:r>
    </w:p>
    <w:p w:rsidR="005D546B" w:rsidRPr="005D546B" w:rsidRDefault="005D546B" w:rsidP="005D546B">
      <w:pPr>
        <w:numPr>
          <w:ilvl w:val="0"/>
          <w:numId w:val="7"/>
        </w:numPr>
        <w:ind w:left="426" w:right="91" w:hanging="426"/>
        <w:contextualSpacing/>
        <w:jc w:val="both"/>
        <w:rPr>
          <w:rFonts w:ascii="Times New Roman" w:hAnsi="Times New Roman"/>
          <w:lang w:val="x-none" w:eastAsia="x-none"/>
        </w:rPr>
      </w:pPr>
      <w:r w:rsidRPr="005D546B">
        <w:rPr>
          <w:rFonts w:ascii="Times New Roman" w:hAnsi="Times New Roman"/>
          <w:lang w:val="x-none" w:eastAsia="x-none"/>
        </w:rPr>
        <w:t xml:space="preserve">întocmirea şi actualizarea bazei de date electronice a Primăriei Sectorului 2 cu toate contractele încheiate cu operatorii economici; </w:t>
      </w:r>
    </w:p>
    <w:p w:rsidR="005D546B" w:rsidRPr="005D546B" w:rsidRDefault="005D546B" w:rsidP="005D546B">
      <w:pPr>
        <w:numPr>
          <w:ilvl w:val="0"/>
          <w:numId w:val="7"/>
        </w:numPr>
        <w:ind w:left="426" w:hanging="426"/>
        <w:jc w:val="both"/>
        <w:rPr>
          <w:rFonts w:ascii="Times New Roman" w:hAnsi="Times New Roman"/>
          <w:lang w:val="x-none" w:eastAsia="x-none"/>
        </w:rPr>
      </w:pPr>
      <w:r w:rsidRPr="005D546B">
        <w:rPr>
          <w:rFonts w:ascii="Times New Roman" w:hAnsi="Times New Roman"/>
          <w:lang w:val="x-none" w:eastAsia="x-none"/>
        </w:rPr>
        <w:t>derularea procedurilor de concesionare a bunurilor proprietate publică;</w:t>
      </w:r>
    </w:p>
    <w:p w:rsidR="005D546B" w:rsidRPr="005D546B" w:rsidRDefault="005D546B" w:rsidP="005D546B">
      <w:pPr>
        <w:numPr>
          <w:ilvl w:val="0"/>
          <w:numId w:val="7"/>
        </w:numPr>
        <w:ind w:left="426" w:hanging="426"/>
        <w:jc w:val="both"/>
        <w:rPr>
          <w:rFonts w:ascii="Times New Roman" w:hAnsi="Times New Roman"/>
          <w:lang w:val="x-none" w:eastAsia="x-none"/>
        </w:rPr>
      </w:pPr>
      <w:r w:rsidRPr="005D546B">
        <w:rPr>
          <w:rFonts w:ascii="Times New Roman" w:hAnsi="Times New Roman"/>
          <w:lang w:val="x-none" w:eastAsia="x-none"/>
        </w:rPr>
        <w:t>derularea procedurilor de închiriere a bunurilor proprietate publică;</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lastRenderedPageBreak/>
        <w:t>întocmirea  punctelor de vedere / transmiterea  documentației  către Consiliul National de Soluționare  a Contestaților în urma contestațiilor la  procedurile de achiziție publică.</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Întocmirea Fișei de date în vederea desfășurării procedurilor de achiziție.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întocmirea anunțurilor de participare – invitațiile de participare pe care le postează în sistemul SEAP.</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asigurarea transparenței procedurii de atribuire a contractelor de achiziție publică/acordurilor - cadru prin publicarea, în conformitate cu dispozițiile Legii 98/2016  privind achizițiile publice, a anunțurilor de intenție, anunțurilor de participare și a anunțurilor de atribuire.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 xml:space="preserve"> redactarea contractelor și anexelor acestora, inclusiv a propunerilor de angajare a unor cheltuieli, a proiectelor de angajament legal și angajamentelor bugetare în baza cerințelor transmise de compartimentele de specialitate.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avizare de legalitate.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semnare de către furnizor/prestator /executant sau către concesionar.</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avizare la control financiar  preventiv și către  ordonatorul principal de credite a contractelor de achiziție publică și anexele aferente;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 xml:space="preserve">preluarea şi asigurarea gestionării în bune condiţii a evidenţelor spaţiilor comerciale sau de prestări servicii prevăzute în HCGMB nr. 109/2003; </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 xml:space="preserve">constituirea documentaţiei necesare întocmirii contractului de vânzare cumpărare, conform </w:t>
      </w:r>
      <w:r w:rsidRPr="005D546B">
        <w:rPr>
          <w:rFonts w:ascii="Times New Roman" w:hAnsi="Times New Roman"/>
          <w:iCs/>
          <w:lang w:val="x-none" w:eastAsia="x-none"/>
        </w:rPr>
        <w:t>atribuţiilor stabilite prin Legea nr.550/2002 privind vânzarea spaţiilor comerciale şi a celor de prestări de servicii, proprietate privată a statului, aflate în administrarea Consiliului Local al Sectorului 2</w:t>
      </w:r>
      <w:r w:rsidRPr="005D546B">
        <w:rPr>
          <w:rFonts w:ascii="Times New Roman" w:hAnsi="Times New Roman"/>
          <w:lang w:val="x-none" w:eastAsia="x-none"/>
        </w:rPr>
        <w:t>;</w:t>
      </w:r>
    </w:p>
    <w:p w:rsidR="005D546B" w:rsidRPr="005D546B" w:rsidRDefault="005D546B" w:rsidP="005D546B">
      <w:pPr>
        <w:numPr>
          <w:ilvl w:val="0"/>
          <w:numId w:val="7"/>
        </w:numPr>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întocmirea corespondenţei ce se poartă între comisia de vânzare a spațiilor, colectivul de lucru şi terţe persoane şi înregistrează corespondenţa, conform Legii nr. 550/2002</w:t>
      </w:r>
      <w:r w:rsidRPr="005D546B">
        <w:rPr>
          <w:rFonts w:ascii="Times New Roman" w:hAnsi="Times New Roman"/>
          <w:lang w:val="en-GB" w:eastAsia="x-none"/>
        </w:rPr>
        <w:t>;</w:t>
      </w:r>
    </w:p>
    <w:p w:rsidR="005D546B" w:rsidRPr="005D546B" w:rsidRDefault="005D546B" w:rsidP="005D546B">
      <w:pPr>
        <w:numPr>
          <w:ilvl w:val="0"/>
          <w:numId w:val="7"/>
        </w:numPr>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asigurarea pregătirii Caietelor de sarcini şi propunerea criteriilor de evaluare pentru realizarea achiziţiei,  în cazul în care achiziţia implică activitatea serviciului;</w:t>
      </w:r>
    </w:p>
    <w:p w:rsidR="005D546B" w:rsidRPr="005D546B" w:rsidRDefault="005D546B" w:rsidP="005D546B">
      <w:pPr>
        <w:numPr>
          <w:ilvl w:val="0"/>
          <w:numId w:val="7"/>
        </w:numPr>
        <w:tabs>
          <w:tab w:val="left" w:pos="851"/>
        </w:tabs>
        <w:ind w:left="426" w:right="91"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participarea în comisiile de evaluare a ofertelor depuse de operatorii economici la atribuirea contractelor de bunuri/servicii/lucrări, în cazul în care achiziţia implică activitatea serviciului;</w:t>
      </w:r>
    </w:p>
    <w:p w:rsidR="005D546B" w:rsidRPr="005D546B" w:rsidRDefault="005D546B" w:rsidP="005D546B">
      <w:pPr>
        <w:numPr>
          <w:ilvl w:val="0"/>
          <w:numId w:val="7"/>
        </w:numPr>
        <w:tabs>
          <w:tab w:val="left" w:pos="851"/>
        </w:tabs>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transmiterea către ANAP notificările privind modificarea contractelor/acordurilor cadru în condițiile legii, conform solicitărilor primite de la structurile din cadrul instituției sau necesităților constatate la nivelul Serviciului Achiziții Publice.</w:t>
      </w:r>
    </w:p>
    <w:p w:rsidR="005D546B" w:rsidRPr="005D546B" w:rsidRDefault="005D546B" w:rsidP="005D546B">
      <w:pPr>
        <w:numPr>
          <w:ilvl w:val="0"/>
          <w:numId w:val="7"/>
        </w:numPr>
        <w:tabs>
          <w:tab w:val="left" w:pos="851"/>
        </w:tabs>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încărcarea în SEAP documentelor constatatoare la solicitarea structurilor din cadrul instituției precum și pe cele întocmite la nivelul acestei structuri;</w:t>
      </w:r>
    </w:p>
    <w:p w:rsidR="005D546B" w:rsidRPr="005D546B" w:rsidRDefault="005D546B" w:rsidP="005D546B">
      <w:pPr>
        <w:numPr>
          <w:ilvl w:val="0"/>
          <w:numId w:val="7"/>
        </w:numPr>
        <w:tabs>
          <w:tab w:val="left" w:pos="851"/>
        </w:tabs>
        <w:ind w:left="426" w:right="90" w:hanging="426"/>
        <w:contextualSpacing/>
        <w:jc w:val="both"/>
        <w:rPr>
          <w:rFonts w:ascii="Times New Roman" w:eastAsia="Calibri" w:hAnsi="Times New Roman"/>
          <w:lang w:val="x-none" w:eastAsia="x-none"/>
        </w:rPr>
      </w:pPr>
      <w:r w:rsidRPr="005D546B">
        <w:rPr>
          <w:rFonts w:ascii="Times New Roman" w:eastAsia="Calibri" w:hAnsi="Times New Roman"/>
          <w:lang w:val="x-none" w:eastAsia="x-none"/>
        </w:rPr>
        <w:t>transmiterea unui exemplar al documentelor constatatoare primite de la structurile din cadrul instituției sau cele întocmite în cadrul Serviciului Achiziții Publice, către operatorul economic;</w:t>
      </w:r>
    </w:p>
    <w:p w:rsidR="005D546B" w:rsidRPr="005D546B" w:rsidRDefault="005D546B" w:rsidP="005D546B">
      <w:pPr>
        <w:numPr>
          <w:ilvl w:val="0"/>
          <w:numId w:val="7"/>
        </w:numPr>
        <w:tabs>
          <w:tab w:val="left" w:pos="851"/>
        </w:tabs>
        <w:ind w:left="426" w:right="91" w:hanging="426"/>
        <w:contextualSpacing/>
        <w:jc w:val="both"/>
        <w:rPr>
          <w:rFonts w:ascii="Times New Roman" w:eastAsia="Calibri" w:hAnsi="Times New Roman"/>
          <w:lang w:val="x-none" w:eastAsia="x-none"/>
        </w:rPr>
      </w:pPr>
      <w:r w:rsidRPr="005D546B">
        <w:rPr>
          <w:rFonts w:ascii="Times New Roman" w:eastAsia="Calibri" w:hAnsi="Times New Roman"/>
          <w:lang w:val="x-none" w:eastAsia="x-none"/>
        </w:rPr>
        <w:t xml:space="preserve"> depunerea la dosarul achiziției publice a unui exemplar al documentelor constatatoare comunicate de către structurile din cadrul instituției precum și pe cele întocmite în cadrul Serviciului Achiziții Publice;</w:t>
      </w:r>
    </w:p>
    <w:p w:rsidR="005D546B" w:rsidRPr="005D546B" w:rsidRDefault="005D546B" w:rsidP="005D546B">
      <w:pPr>
        <w:numPr>
          <w:ilvl w:val="0"/>
          <w:numId w:val="7"/>
        </w:numPr>
        <w:tabs>
          <w:tab w:val="left" w:pos="851"/>
        </w:tabs>
        <w:ind w:left="426" w:right="91" w:hanging="426"/>
        <w:contextualSpacing/>
        <w:jc w:val="both"/>
        <w:rPr>
          <w:rFonts w:ascii="Times New Roman" w:eastAsia="Calibri" w:hAnsi="Times New Roman"/>
          <w:lang w:val="x-none" w:eastAsia="x-none"/>
        </w:rPr>
      </w:pPr>
      <w:r w:rsidRPr="005D546B">
        <w:rPr>
          <w:rFonts w:ascii="Times New Roman" w:hAnsi="Times New Roman"/>
          <w:lang w:val="x-none" w:eastAsia="x-none"/>
        </w:rPr>
        <w:t xml:space="preserve">urmărirea derulării contractelor de achiziție publică și a acordurilor cadru care au ca obiect activitatea structurii: </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 xml:space="preserve">asigură monitorizarea şi raportarea încheierii/atribuirii/întârzierii contractelor de achiziţii publice/acord - cadru lucrări de servicii, produse şi lucrări, încheiate la nivelul Primăriei Sectorului 2 al Municipiului Bucureşti care vizează activitatea serviciului; </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analizează rezultatele obţinute în urma implementării contractelor şi a monitorizării execuţiei acestora comparativ cu cele preconizate în etapa de planificare, identifică necesităţile şi propune măsurile de îmbunătăţire a activităţii;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completează și păstrează dosarele achizițiilor publice referitor la urmărirea și derularea contractelor;</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verifică și avizează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 nr. 1901/2018, privind recepția bunurilor, execuția lucrărilor, serviciile prestate și altele asemenea, conform angajamentelor legale încheiate;</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lastRenderedPageBreak/>
        <w:t>întocmește documentația necesară efectuării plăților parțiale și finale în cadrul contractelor / comenzilor/ documentelor justificative de achiziție publică produse/ servicii/ lucrări derulate de serviciu;</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verifică și avizează documentele pentru eliberarea parțială sau totală a garanțiilor de bună execuție, alte rețineri pentru lucrările de proastă calitate, penalități de întârziere, daune etc.</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analizează și întocmește documentele suport privind modificarea contractelor de achiziţie publică/ acordurilor - cadru în condițiile Legii;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participă în comisiile de recepție a produselor/ serviciilor/ lucrărilor contractelor derulate la nivelul serviciului, conform împuternicirii primite prin Dispoziție de Primar;</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întocmește actele adiționale rezultate urmare a modificării contractelor de achiziție publică / acordurilor cadru în condițiile Legii și urmează procedura de avizare și semnare necesară pentru încheierea acestora;</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întocmește proiectele de hotărâre și rapoartele de specialitate, realizează demersurile necesare în vederea supunerii spre aprobare de către Consiliul Local Sector 2  a indicatorilor tehnico-economici din documentaţia de avizare, potrivit atribuțiilor serviciului;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elaborează în 2 exemplare documentele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face propuneri de modificare/ completare a modelelor de contract de achiziție publică urmare a monitorizării și derulării contractelor;</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monitorizarea şi urmărirea derulării contractelor de concesionare a bunurilor  proprietate publică;</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monitorizarea şi urmărirea derulării contractelor de închiriere a bunurilor  proprietate publică.</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eastAsia="Calibri" w:hAnsi="Times New Roman"/>
          <w:lang w:val="x-none" w:eastAsia="x-none"/>
        </w:rPr>
        <w:t>participarea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serviciului;</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eastAsia="Calibri" w:hAnsi="Times New Roman"/>
          <w:lang w:val="x-none" w:eastAsia="x-none"/>
        </w:rPr>
        <w:t>participarea la implementarea proiectelor finanţate din fonduri rambursabile sau nerambursabile specifice activităţii serviciului.</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realizarea achizițiilor directe de piese de schimb solicitate prin procesele verbale de constatare a defecțiunilor echipamentelor, instalațiilor, autoturismelor aflate în dotarea sediului Consiliului Local și Primăriei Sectorului 2 al Municipiului București, sediului DPEPSCS2, CMS2 și care fac obiectul contractelor de service și mentenanță aflate în derulare, cu utilizarea mijloacelor electronice prin intermediul platformei SEAP(online) sau după caz offline în conformitate cu prevederile legale în materia achizițiilor publice;</w:t>
      </w:r>
    </w:p>
    <w:p w:rsidR="00A84EDC" w:rsidRPr="00E70416" w:rsidRDefault="00A84EDC" w:rsidP="005D546B">
      <w:pPr>
        <w:ind w:left="426"/>
        <w:jc w:val="both"/>
        <w:rPr>
          <w:rFonts w:ascii="Times New Roman" w:hAnsi="Times New Roman"/>
          <w:b/>
          <w:sz w:val="28"/>
          <w:szCs w:val="28"/>
        </w:rPr>
      </w:pPr>
    </w:p>
    <w:sectPr w:rsidR="00A84EDC" w:rsidRPr="00E70416" w:rsidSect="00322C1D">
      <w:headerReference w:type="default" r:id="rId11"/>
      <w:pgSz w:w="12240" w:h="15840"/>
      <w:pgMar w:top="567" w:right="1043" w:bottom="567" w:left="124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FE" w:rsidRDefault="002D6EFE" w:rsidP="00721DC5">
      <w:r>
        <w:separator/>
      </w:r>
    </w:p>
  </w:endnote>
  <w:endnote w:type="continuationSeparator" w:id="0">
    <w:p w:rsidR="002D6EFE" w:rsidRDefault="002D6EFE"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FE" w:rsidRDefault="002D6EFE" w:rsidP="00721DC5">
      <w:r>
        <w:separator/>
      </w:r>
    </w:p>
  </w:footnote>
  <w:footnote w:type="continuationSeparator" w:id="0">
    <w:p w:rsidR="002D6EFE" w:rsidRDefault="002D6EFE"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542FB9"/>
    <w:multiLevelType w:val="hybridMultilevel"/>
    <w:tmpl w:val="E1D6722A"/>
    <w:lvl w:ilvl="0" w:tplc="22F2F4A2">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B94A7D"/>
    <w:multiLevelType w:val="hybridMultilevel"/>
    <w:tmpl w:val="10587806"/>
    <w:lvl w:ilvl="0" w:tplc="04180019">
      <w:start w:val="1"/>
      <w:numFmt w:val="lowerLetter"/>
      <w:lvlText w:val="%1."/>
      <w:lvlJc w:val="left"/>
      <w:pPr>
        <w:ind w:left="99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4483C56"/>
    <w:multiLevelType w:val="hybridMultilevel"/>
    <w:tmpl w:val="EF4CC87C"/>
    <w:lvl w:ilvl="0" w:tplc="A9C69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A3041"/>
    <w:multiLevelType w:val="hybridMultilevel"/>
    <w:tmpl w:val="FAAA12C0"/>
    <w:lvl w:ilvl="0" w:tplc="759E8DAA">
      <w:start w:val="1"/>
      <w:numFmt w:val="lowerLetter"/>
      <w:lvlText w:val="%1)"/>
      <w:lvlJc w:val="left"/>
      <w:pPr>
        <w:ind w:left="99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243CA5"/>
    <w:rsid w:val="002C1211"/>
    <w:rsid w:val="002D6EFE"/>
    <w:rsid w:val="002F50DC"/>
    <w:rsid w:val="00322C1D"/>
    <w:rsid w:val="003A085F"/>
    <w:rsid w:val="003B6D64"/>
    <w:rsid w:val="00457B44"/>
    <w:rsid w:val="0046339A"/>
    <w:rsid w:val="004A7EB0"/>
    <w:rsid w:val="00506380"/>
    <w:rsid w:val="00531EB6"/>
    <w:rsid w:val="005A3786"/>
    <w:rsid w:val="005D546B"/>
    <w:rsid w:val="005F39D3"/>
    <w:rsid w:val="00606906"/>
    <w:rsid w:val="006100CA"/>
    <w:rsid w:val="00631C27"/>
    <w:rsid w:val="0068283D"/>
    <w:rsid w:val="006E4724"/>
    <w:rsid w:val="00721DC5"/>
    <w:rsid w:val="00734BAB"/>
    <w:rsid w:val="00743D3E"/>
    <w:rsid w:val="007D21E8"/>
    <w:rsid w:val="007E3C02"/>
    <w:rsid w:val="00846EAB"/>
    <w:rsid w:val="009124EA"/>
    <w:rsid w:val="00A20580"/>
    <w:rsid w:val="00A243F3"/>
    <w:rsid w:val="00A84EDC"/>
    <w:rsid w:val="00AF070C"/>
    <w:rsid w:val="00B004DA"/>
    <w:rsid w:val="00B76BC9"/>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3.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2246</Words>
  <Characters>12804</Characters>
  <Application>Microsoft Office Word</Application>
  <DocSecurity>0</DocSecurity>
  <Lines>106</Lines>
  <Paragraphs>30</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Ionita</dc:creator>
  <cp:revision>9</cp:revision>
  <cp:lastPrinted>2021-09-20T05:22:00Z</cp:lastPrinted>
  <dcterms:created xsi:type="dcterms:W3CDTF">2021-09-28T13:04:00Z</dcterms:created>
  <dcterms:modified xsi:type="dcterms:W3CDTF">2022-06-30T05:28:00Z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