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69" w:rsidRDefault="00A41969" w:rsidP="007E0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>
        <w:rPr>
          <w:noProof/>
          <w:lang w:eastAsia="ro-RO"/>
        </w:rPr>
        <w:drawing>
          <wp:inline distT="0" distB="0" distL="0" distR="0">
            <wp:extent cx="5732145" cy="1144905"/>
            <wp:effectExtent l="0" t="0" r="190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38C" w:rsidRPr="005540D7" w:rsidRDefault="00CB038C" w:rsidP="001569B3">
      <w:pPr>
        <w:autoSpaceDE w:val="0"/>
        <w:autoSpaceDN w:val="0"/>
        <w:adjustRightInd w:val="0"/>
        <w:spacing w:after="0" w:line="312" w:lineRule="auto"/>
        <w:ind w:left="3544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5540D7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BIBLIOGRAFIE</w:t>
      </w:r>
    </w:p>
    <w:p w:rsidR="002E0165" w:rsidRPr="005540D7" w:rsidRDefault="002E0165" w:rsidP="002E01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</w:pPr>
      <w:r w:rsidRPr="005540D7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 xml:space="preserve">la concursul </w:t>
      </w:r>
      <w:r w:rsidR="00A21C08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>de promovare în funcția publică de conducere</w:t>
      </w:r>
    </w:p>
    <w:p w:rsidR="008E6380" w:rsidRPr="005540D7" w:rsidRDefault="002E0165" w:rsidP="008E638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</w:pPr>
      <w:r w:rsidRPr="005540D7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 xml:space="preserve">Șef Serviciu </w:t>
      </w:r>
      <w:r w:rsidR="00250EBA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>la Serviciul</w:t>
      </w:r>
      <w:r w:rsidRPr="005540D7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 xml:space="preserve"> Arhivă, Evidență Electorală și Secretariat - Direcția Administrație Publică Locală</w:t>
      </w:r>
    </w:p>
    <w:p w:rsidR="00A41969" w:rsidRPr="0082373B" w:rsidRDefault="00A41969" w:rsidP="004A7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714DF" w:rsidRDefault="00310739" w:rsidP="008E6380">
      <w:pPr>
        <w:pStyle w:val="Listparagr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5714DF">
        <w:rPr>
          <w:rFonts w:ascii="Times New Roman" w:hAnsi="Times New Roman" w:cs="Times New Roman"/>
          <w:sz w:val="26"/>
          <w:szCs w:val="26"/>
        </w:rPr>
        <w:t>Constituţia României, republicată;</w:t>
      </w:r>
    </w:p>
    <w:p w:rsidR="004A2C3B" w:rsidRDefault="005020A9" w:rsidP="008E6380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2C3B">
        <w:rPr>
          <w:rFonts w:ascii="Times New Roman" w:hAnsi="Times New Roman" w:cs="Times New Roman"/>
          <w:sz w:val="26"/>
          <w:szCs w:val="26"/>
        </w:rPr>
        <w:t xml:space="preserve">Ordonanţa de Urgenţă </w:t>
      </w:r>
      <w:r w:rsidR="00D6179F" w:rsidRPr="004A2C3B">
        <w:rPr>
          <w:rFonts w:ascii="Times New Roman" w:hAnsi="Times New Roman" w:cs="Times New Roman"/>
          <w:sz w:val="26"/>
          <w:szCs w:val="26"/>
        </w:rPr>
        <w:t xml:space="preserve">a Guvernului </w:t>
      </w:r>
      <w:r w:rsidRPr="004A2C3B">
        <w:rPr>
          <w:rFonts w:ascii="Times New Roman" w:hAnsi="Times New Roman" w:cs="Times New Roman"/>
          <w:sz w:val="26"/>
          <w:szCs w:val="26"/>
        </w:rPr>
        <w:t xml:space="preserve">nr. 57/2019 </w:t>
      </w:r>
      <w:r w:rsidR="00D6179F" w:rsidRPr="004A2C3B">
        <w:rPr>
          <w:rFonts w:ascii="Times New Roman" w:hAnsi="Times New Roman" w:cs="Times New Roman"/>
          <w:sz w:val="26"/>
          <w:szCs w:val="26"/>
        </w:rPr>
        <w:t>p</w:t>
      </w:r>
      <w:r w:rsidRPr="004A2C3B">
        <w:rPr>
          <w:rFonts w:ascii="Times New Roman" w:hAnsi="Times New Roman" w:cs="Times New Roman"/>
          <w:sz w:val="26"/>
          <w:szCs w:val="26"/>
        </w:rPr>
        <w:t>rivind  Codul administrativ, cu modifică</w:t>
      </w:r>
      <w:r w:rsidR="0030165A" w:rsidRPr="004A2C3B">
        <w:rPr>
          <w:rFonts w:ascii="Times New Roman" w:hAnsi="Times New Roman" w:cs="Times New Roman"/>
          <w:sz w:val="26"/>
          <w:szCs w:val="26"/>
        </w:rPr>
        <w:t>rile şi completări</w:t>
      </w:r>
      <w:r w:rsidR="00500D81" w:rsidRPr="004A2C3B">
        <w:rPr>
          <w:rFonts w:ascii="Times New Roman" w:hAnsi="Times New Roman" w:cs="Times New Roman"/>
          <w:sz w:val="26"/>
          <w:szCs w:val="26"/>
        </w:rPr>
        <w:t xml:space="preserve">le ulterioare: Partea a III-a - </w:t>
      </w:r>
      <w:r w:rsidR="0030165A" w:rsidRPr="004A2C3B">
        <w:rPr>
          <w:rFonts w:ascii="Times New Roman" w:hAnsi="Times New Roman" w:cs="Times New Roman"/>
          <w:sz w:val="26"/>
          <w:szCs w:val="26"/>
        </w:rPr>
        <w:t>Titlu</w:t>
      </w:r>
      <w:r w:rsidR="00034D3B" w:rsidRPr="004A2C3B">
        <w:rPr>
          <w:rFonts w:ascii="Times New Roman" w:hAnsi="Times New Roman" w:cs="Times New Roman"/>
          <w:sz w:val="26"/>
          <w:szCs w:val="26"/>
        </w:rPr>
        <w:t>l</w:t>
      </w:r>
      <w:r w:rsidR="0030165A" w:rsidRPr="004A2C3B">
        <w:rPr>
          <w:rFonts w:ascii="Times New Roman" w:hAnsi="Times New Roman" w:cs="Times New Roman"/>
          <w:sz w:val="26"/>
          <w:szCs w:val="26"/>
        </w:rPr>
        <w:t xml:space="preserve"> V</w:t>
      </w:r>
      <w:r w:rsidR="00500D81" w:rsidRPr="004A2C3B">
        <w:rPr>
          <w:rFonts w:ascii="Times New Roman" w:hAnsi="Times New Roman" w:cs="Times New Roman"/>
          <w:sz w:val="26"/>
          <w:szCs w:val="26"/>
        </w:rPr>
        <w:t xml:space="preserve"> - CAP. III, </w:t>
      </w:r>
      <w:r w:rsidR="001751DA" w:rsidRPr="004A2C3B">
        <w:rPr>
          <w:rFonts w:ascii="Times New Roman" w:hAnsi="Times New Roman" w:cs="Times New Roman"/>
          <w:sz w:val="26"/>
          <w:szCs w:val="26"/>
        </w:rPr>
        <w:t xml:space="preserve">CAP.IV, CAP.V, </w:t>
      </w:r>
      <w:r w:rsidR="00500D81" w:rsidRPr="004A2C3B">
        <w:rPr>
          <w:rFonts w:ascii="Times New Roman" w:hAnsi="Times New Roman" w:cs="Times New Roman"/>
          <w:sz w:val="26"/>
          <w:szCs w:val="26"/>
        </w:rPr>
        <w:t>CAP.VIII; Partea a VI-a</w:t>
      </w:r>
      <w:r w:rsidR="004A2C3B">
        <w:rPr>
          <w:rFonts w:ascii="Times New Roman" w:hAnsi="Times New Roman" w:cs="Times New Roman"/>
          <w:sz w:val="26"/>
          <w:szCs w:val="26"/>
        </w:rPr>
        <w:t xml:space="preserve"> - Titlul I și </w:t>
      </w:r>
      <w:r w:rsidR="007379CA" w:rsidRPr="004A2C3B">
        <w:rPr>
          <w:rFonts w:ascii="Times New Roman" w:hAnsi="Times New Roman" w:cs="Times New Roman"/>
          <w:sz w:val="26"/>
          <w:szCs w:val="26"/>
        </w:rPr>
        <w:t>Titlul II</w:t>
      </w:r>
      <w:r w:rsidR="004A2C3B">
        <w:rPr>
          <w:rFonts w:ascii="Times New Roman" w:hAnsi="Times New Roman" w:cs="Times New Roman"/>
          <w:sz w:val="26"/>
          <w:szCs w:val="26"/>
        </w:rPr>
        <w:t>;</w:t>
      </w:r>
    </w:p>
    <w:p w:rsidR="005714DF" w:rsidRPr="004A2C3B" w:rsidRDefault="005005F8" w:rsidP="008E6380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2C3B">
        <w:rPr>
          <w:rFonts w:ascii="Times New Roman" w:eastAsia="Calibri" w:hAnsi="Times New Roman" w:cs="Times New Roman"/>
          <w:sz w:val="26"/>
          <w:szCs w:val="26"/>
          <w:lang w:val="it-IT"/>
        </w:rPr>
        <w:t>Ordonanţa Guvernului nr. 137/2000 privind prevenirea şi sancţionarea tuturor formelor de discriminare, republicată, cu modificările şi completările ulterioare</w:t>
      </w:r>
      <w:r w:rsidRPr="004A2C3B">
        <w:rPr>
          <w:rFonts w:ascii="Times New Roman" w:hAnsi="Times New Roman" w:cs="Times New Roman"/>
          <w:sz w:val="26"/>
          <w:szCs w:val="26"/>
          <w:lang w:val="it-IT"/>
        </w:rPr>
        <w:t>;</w:t>
      </w:r>
    </w:p>
    <w:p w:rsidR="005714DF" w:rsidRDefault="005005F8" w:rsidP="008E6380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714DF">
        <w:rPr>
          <w:rFonts w:ascii="Times New Roman" w:eastAsia="Calibri" w:hAnsi="Times New Roman" w:cs="Times New Roman"/>
          <w:sz w:val="26"/>
          <w:szCs w:val="26"/>
        </w:rPr>
        <w:t>Legea nr. 202/2002 privind egalitatea de şanse şi tratament între femei şi bărbaţi, republicată, cu modifică</w:t>
      </w:r>
      <w:r w:rsidRPr="005714DF">
        <w:rPr>
          <w:rFonts w:ascii="Times New Roman" w:hAnsi="Times New Roman" w:cs="Times New Roman"/>
          <w:sz w:val="26"/>
          <w:szCs w:val="26"/>
        </w:rPr>
        <w:t>rile şi completările ulterioare;</w:t>
      </w:r>
    </w:p>
    <w:p w:rsidR="005714DF" w:rsidRDefault="00F94C15" w:rsidP="008E6380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714DF">
        <w:rPr>
          <w:rFonts w:ascii="Times New Roman" w:hAnsi="Times New Roman" w:cs="Times New Roman"/>
          <w:sz w:val="26"/>
          <w:szCs w:val="26"/>
        </w:rPr>
        <w:t>Legea nr. 544/2001 privind liberul acces la informaţiile de interes public, cu modificările şi completările ulterioare;</w:t>
      </w:r>
    </w:p>
    <w:p w:rsidR="005714DF" w:rsidRDefault="00BE636C" w:rsidP="008E6380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714DF">
        <w:rPr>
          <w:rFonts w:ascii="Times New Roman" w:hAnsi="Times New Roman" w:cs="Times New Roman"/>
          <w:sz w:val="26"/>
          <w:szCs w:val="26"/>
        </w:rPr>
        <w:t>Legea 554/2004 privind contenciosul administrativ, cu modificările și completările ulterioare;</w:t>
      </w:r>
    </w:p>
    <w:p w:rsidR="005714DF" w:rsidRDefault="00BE636C" w:rsidP="008E6380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714DF">
        <w:rPr>
          <w:rFonts w:ascii="Times New Roman" w:hAnsi="Times New Roman" w:cs="Times New Roman"/>
          <w:sz w:val="26"/>
          <w:szCs w:val="26"/>
        </w:rPr>
        <w:t xml:space="preserve">Legea nr. 115/2015 pentru alegerea autorităţilor administraţiei publice locale, pentru modificarea </w:t>
      </w:r>
      <w:r w:rsidRPr="005714DF">
        <w:rPr>
          <w:rFonts w:ascii="Times New Roman" w:hAnsi="Times New Roman" w:cs="Times New Roman"/>
          <w:sz w:val="26"/>
          <w:szCs w:val="26"/>
          <w:u w:val="single"/>
        </w:rPr>
        <w:t>Legii</w:t>
      </w:r>
      <w:r w:rsidRPr="005714DF">
        <w:rPr>
          <w:rFonts w:ascii="Times New Roman" w:hAnsi="Times New Roman" w:cs="Times New Roman"/>
          <w:sz w:val="26"/>
          <w:szCs w:val="26"/>
        </w:rPr>
        <w:t xml:space="preserve"> administraţiei publice locale nr. 215/2001, precum şi pentru modificarea şi completarea </w:t>
      </w:r>
      <w:r w:rsidRPr="005714DF">
        <w:rPr>
          <w:rFonts w:ascii="Times New Roman" w:hAnsi="Times New Roman" w:cs="Times New Roman"/>
          <w:sz w:val="26"/>
          <w:szCs w:val="26"/>
          <w:u w:val="single"/>
        </w:rPr>
        <w:t>Legii nr. 393/2004</w:t>
      </w:r>
      <w:r w:rsidRPr="005714DF">
        <w:rPr>
          <w:rFonts w:ascii="Times New Roman" w:hAnsi="Times New Roman" w:cs="Times New Roman"/>
          <w:sz w:val="26"/>
          <w:szCs w:val="26"/>
        </w:rPr>
        <w:t xml:space="preserve"> privind Statutul aleşilor locali, cu modificările și completările ulterioare;</w:t>
      </w:r>
    </w:p>
    <w:p w:rsidR="00EA3929" w:rsidRPr="00EA3929" w:rsidRDefault="00EA3929" w:rsidP="008E6380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Legea nr. 208/2015 </w:t>
      </w:r>
      <w:r w:rsidRPr="00EA3929">
        <w:rPr>
          <w:rFonts w:ascii="Times New Roman" w:hAnsi="Times New Roman" w:cs="Times New Roman"/>
          <w:sz w:val="26"/>
          <w:szCs w:val="26"/>
        </w:rPr>
        <w:t>privind alegerea Senatului şi a Camerei Deputaţilor, precum şi pentru organizarea şi funcţionarea Autorităţii Electorale Permanente</w:t>
      </w:r>
      <w:r>
        <w:rPr>
          <w:rFonts w:ascii="Times New Roman" w:hAnsi="Times New Roman" w:cs="Times New Roman"/>
          <w:sz w:val="26"/>
          <w:szCs w:val="26"/>
        </w:rPr>
        <w:t>, cu modiifcările și completările ulterioare;</w:t>
      </w:r>
    </w:p>
    <w:p w:rsidR="005714DF" w:rsidRDefault="00D57B87" w:rsidP="008E6380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714DF">
        <w:rPr>
          <w:rFonts w:ascii="Times New Roman" w:hAnsi="Times New Roman" w:cs="Times New Roman"/>
          <w:sz w:val="26"/>
          <w:szCs w:val="26"/>
        </w:rPr>
        <w:t>Legea nr. 3/2000 privind organizarea şi desfăşurarea referendumului, cu modificările și completările ulterioare;</w:t>
      </w:r>
    </w:p>
    <w:p w:rsidR="005714DF" w:rsidRPr="005714DF" w:rsidRDefault="00AE5F52" w:rsidP="008E6380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714DF">
        <w:rPr>
          <w:rFonts w:ascii="Times New Roman" w:eastAsia="Calibri" w:hAnsi="Times New Roman" w:cs="Times New Roman"/>
          <w:sz w:val="26"/>
          <w:szCs w:val="26"/>
        </w:rPr>
        <w:t xml:space="preserve">Legea </w:t>
      </w:r>
      <w:r w:rsidR="00F13912" w:rsidRPr="005714DF">
        <w:rPr>
          <w:rFonts w:ascii="Times New Roman" w:eastAsia="Calibri" w:hAnsi="Times New Roman" w:cs="Times New Roman"/>
          <w:sz w:val="26"/>
          <w:szCs w:val="26"/>
        </w:rPr>
        <w:t>Arhivelor Naționale nr. 16/1996, republicată,</w:t>
      </w:r>
      <w:r w:rsidR="00475B06" w:rsidRPr="005714DF">
        <w:rPr>
          <w:rFonts w:ascii="Times New Roman" w:eastAsia="Calibri" w:hAnsi="Times New Roman" w:cs="Times New Roman"/>
          <w:sz w:val="26"/>
          <w:szCs w:val="26"/>
        </w:rPr>
        <w:t xml:space="preserve"> cu modificările și completările </w:t>
      </w:r>
      <w:r w:rsidR="00F13912" w:rsidRPr="005714DF">
        <w:rPr>
          <w:rFonts w:ascii="Times New Roman" w:eastAsia="Calibri" w:hAnsi="Times New Roman" w:cs="Times New Roman"/>
          <w:sz w:val="26"/>
          <w:szCs w:val="26"/>
        </w:rPr>
        <w:t xml:space="preserve"> ulterioare;</w:t>
      </w:r>
    </w:p>
    <w:p w:rsidR="00E349D2" w:rsidRPr="00E349D2" w:rsidRDefault="00F13912" w:rsidP="008E6380">
      <w:pPr>
        <w:pStyle w:val="Listparagraf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714DF">
        <w:rPr>
          <w:rFonts w:ascii="Times New Roman" w:eastAsia="Calibri" w:hAnsi="Times New Roman" w:cs="Times New Roman"/>
          <w:sz w:val="26"/>
          <w:szCs w:val="26"/>
        </w:rPr>
        <w:t>Legea nr. 135</w:t>
      </w:r>
      <w:r w:rsidR="00FD4B5B" w:rsidRPr="005714DF">
        <w:rPr>
          <w:rFonts w:ascii="Times New Roman" w:eastAsia="Calibri" w:hAnsi="Times New Roman" w:cs="Times New Roman"/>
          <w:sz w:val="26"/>
          <w:szCs w:val="26"/>
        </w:rPr>
        <w:t>/2007 privind arhivarea documentelor în formă electronică</w:t>
      </w:r>
      <w:r w:rsidR="00AE5F52" w:rsidRPr="005714DF">
        <w:rPr>
          <w:rFonts w:ascii="Times New Roman" w:eastAsia="Calibri" w:hAnsi="Times New Roman" w:cs="Times New Roman"/>
          <w:sz w:val="26"/>
          <w:szCs w:val="26"/>
        </w:rPr>
        <w:t>, republicată, cu modificările și completările ulterioare;</w:t>
      </w:r>
    </w:p>
    <w:p w:rsidR="00E349D2" w:rsidRDefault="00685265" w:rsidP="008E6380">
      <w:pPr>
        <w:pStyle w:val="Listparagraf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349D2">
        <w:rPr>
          <w:rFonts w:ascii="Times New Roman" w:hAnsi="Times New Roman" w:cs="Times New Roman"/>
          <w:sz w:val="26"/>
          <w:szCs w:val="26"/>
        </w:rPr>
        <w:t>Ordonanța Guvernului nr. 27/2002 privind reglementarea activităţii de soluţionare a petiţiilor, cu modificările și completările ulterioare;</w:t>
      </w:r>
    </w:p>
    <w:p w:rsidR="007E098D" w:rsidRDefault="000B25F7" w:rsidP="008E6380">
      <w:pPr>
        <w:pStyle w:val="Listparagraf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349D2">
        <w:rPr>
          <w:rFonts w:ascii="Times New Roman" w:hAnsi="Times New Roman" w:cs="Times New Roman"/>
          <w:sz w:val="26"/>
          <w:szCs w:val="26"/>
        </w:rPr>
        <w:t xml:space="preserve">Atribuţiile </w:t>
      </w:r>
      <w:r w:rsidR="00E349D2" w:rsidRPr="00E349D2">
        <w:rPr>
          <w:rFonts w:ascii="Times New Roman" w:hAnsi="Times New Roman" w:cs="Times New Roman"/>
          <w:bCs/>
          <w:sz w:val="26"/>
          <w:szCs w:val="26"/>
        </w:rPr>
        <w:t>Serviciul</w:t>
      </w:r>
      <w:r w:rsidR="00E349D2">
        <w:rPr>
          <w:rFonts w:ascii="Times New Roman" w:hAnsi="Times New Roman" w:cs="Times New Roman"/>
          <w:bCs/>
          <w:sz w:val="26"/>
          <w:szCs w:val="26"/>
        </w:rPr>
        <w:t>ui</w:t>
      </w:r>
      <w:r w:rsidR="00E349D2" w:rsidRPr="00E349D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E349D2" w:rsidRPr="00E349D2">
        <w:rPr>
          <w:rFonts w:ascii="Times New Roman" w:hAnsi="Times New Roman" w:cs="Times New Roman"/>
          <w:bCs/>
          <w:iCs/>
          <w:sz w:val="26"/>
          <w:szCs w:val="26"/>
        </w:rPr>
        <w:t>Arhivă, Evidență Electorală și Secretariat</w:t>
      </w:r>
      <w:r w:rsidR="00A847A3" w:rsidRPr="00E349D2">
        <w:rPr>
          <w:rFonts w:ascii="Times New Roman" w:hAnsi="Times New Roman" w:cs="Times New Roman"/>
          <w:sz w:val="26"/>
          <w:szCs w:val="26"/>
        </w:rPr>
        <w:t>,</w:t>
      </w:r>
      <w:r w:rsidR="004A7DAB" w:rsidRPr="00E349D2">
        <w:rPr>
          <w:rFonts w:ascii="Times New Roman" w:hAnsi="Times New Roman" w:cs="Times New Roman"/>
          <w:sz w:val="26"/>
          <w:szCs w:val="26"/>
        </w:rPr>
        <w:t xml:space="preserve"> conform Regulamentului de Organizare şi</w:t>
      </w:r>
      <w:r w:rsidR="00F02845" w:rsidRPr="00E349D2">
        <w:rPr>
          <w:rFonts w:ascii="Times New Roman" w:hAnsi="Times New Roman" w:cs="Times New Roman"/>
          <w:sz w:val="26"/>
          <w:szCs w:val="26"/>
        </w:rPr>
        <w:t xml:space="preserve"> </w:t>
      </w:r>
      <w:r w:rsidR="004A7DAB" w:rsidRPr="00E349D2">
        <w:rPr>
          <w:rFonts w:ascii="Times New Roman" w:hAnsi="Times New Roman" w:cs="Times New Roman"/>
          <w:sz w:val="26"/>
          <w:szCs w:val="26"/>
        </w:rPr>
        <w:t xml:space="preserve">Funcţionare a Primăriei Sectorului 2, disponibil pe </w:t>
      </w:r>
      <w:r w:rsidR="00E349D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A7DAB" w:rsidRPr="00E349D2">
        <w:rPr>
          <w:rFonts w:ascii="Times New Roman" w:hAnsi="Times New Roman" w:cs="Times New Roman"/>
          <w:sz w:val="26"/>
          <w:szCs w:val="26"/>
        </w:rPr>
        <w:t>site-ul Primăriei Sectorului 2,</w:t>
      </w:r>
      <w:r w:rsidR="00F02845" w:rsidRPr="00E349D2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E77C2C" w:rsidRPr="00E349D2">
          <w:rPr>
            <w:rStyle w:val="Hyperlink"/>
            <w:rFonts w:ascii="Times New Roman" w:hAnsi="Times New Roman" w:cs="Times New Roman"/>
            <w:sz w:val="26"/>
            <w:szCs w:val="26"/>
          </w:rPr>
          <w:t>www.ps2.ro</w:t>
        </w:r>
      </w:hyperlink>
      <w:r w:rsidR="001D40D6" w:rsidRPr="00E349D2">
        <w:rPr>
          <w:rFonts w:ascii="Times New Roman" w:hAnsi="Times New Roman" w:cs="Times New Roman"/>
          <w:sz w:val="26"/>
          <w:szCs w:val="26"/>
        </w:rPr>
        <w:t>;</w:t>
      </w:r>
    </w:p>
    <w:p w:rsidR="009E4479" w:rsidRPr="007E098D" w:rsidRDefault="009E4479" w:rsidP="008E6380">
      <w:pPr>
        <w:pStyle w:val="Listparagraf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Proba suplimentară eliminatorie pentru testarea cunoștințelor de utilizare PC </w:t>
      </w:r>
      <w:r w:rsidR="005540D7">
        <w:rPr>
          <w:rFonts w:ascii="Times New Roman" w:hAnsi="Times New Roman" w:cs="Times New Roman"/>
          <w:sz w:val="26"/>
          <w:szCs w:val="26"/>
        </w:rPr>
        <w:t xml:space="preserve">nivel </w:t>
      </w:r>
      <w:r>
        <w:rPr>
          <w:rFonts w:ascii="Times New Roman" w:hAnsi="Times New Roman" w:cs="Times New Roman"/>
          <w:sz w:val="26"/>
          <w:szCs w:val="26"/>
        </w:rPr>
        <w:t xml:space="preserve">mediu pentru Word, Excel va fi susținută în conformitate cu ,,Tematica pentru testarea abilităților și competențelor în domeniul tehnologiei </w:t>
      </w:r>
      <w:r w:rsidR="00714993">
        <w:rPr>
          <w:rFonts w:ascii="Times New Roman" w:hAnsi="Times New Roman" w:cs="Times New Roman"/>
          <w:sz w:val="26"/>
          <w:szCs w:val="26"/>
        </w:rPr>
        <w:t>informațiilor”</w:t>
      </w:r>
      <w:r w:rsidR="00714993">
        <w:rPr>
          <w:rFonts w:ascii="Times New Roman" w:hAnsi="Times New Roman" w:cs="Times New Roman"/>
          <w:sz w:val="26"/>
          <w:szCs w:val="26"/>
          <w:lang w:val="en-US"/>
        </w:rPr>
        <w:t xml:space="preserve"> afișată pe si</w:t>
      </w:r>
      <w:r w:rsidR="005540D7">
        <w:rPr>
          <w:rFonts w:ascii="Times New Roman" w:hAnsi="Times New Roman" w:cs="Times New Roman"/>
          <w:sz w:val="26"/>
          <w:szCs w:val="26"/>
          <w:lang w:val="en-US"/>
        </w:rPr>
        <w:t>te-ul instituției noastre la Secțiunea Carieră:</w:t>
      </w:r>
      <w:r w:rsidR="00714993">
        <w:rPr>
          <w:rFonts w:ascii="Times New Roman" w:hAnsi="Times New Roman" w:cs="Times New Roman"/>
          <w:sz w:val="26"/>
          <w:szCs w:val="26"/>
          <w:lang w:val="en-US"/>
        </w:rPr>
        <w:t>,,Proceduri de testare abilități și competențe”</w:t>
      </w:r>
      <w:r w:rsidR="005540D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E098D" w:rsidRPr="007E098D" w:rsidRDefault="007E098D" w:rsidP="008E6380">
      <w:pPr>
        <w:pStyle w:val="Listparagra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sectPr w:rsidR="007E098D" w:rsidRPr="007E098D" w:rsidSect="005540D7">
      <w:footerReference w:type="default" r:id="rId9"/>
      <w:pgSz w:w="11906" w:h="16838" w:code="9"/>
      <w:pgMar w:top="284" w:right="1134" w:bottom="284" w:left="1418" w:header="431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B7" w:rsidRDefault="003121B7" w:rsidP="00A41969">
      <w:pPr>
        <w:spacing w:after="0" w:line="240" w:lineRule="auto"/>
      </w:pPr>
      <w:r>
        <w:separator/>
      </w:r>
    </w:p>
  </w:endnote>
  <w:endnote w:type="continuationSeparator" w:id="0">
    <w:p w:rsidR="003121B7" w:rsidRDefault="003121B7" w:rsidP="00A4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69" w:rsidRPr="00F879C4" w:rsidRDefault="00A41969" w:rsidP="00A41969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>APL</w:t>
    </w:r>
    <w:proofErr w:type="gramStart"/>
    <w:r w:rsidRPr="00F879C4">
      <w:rPr>
        <w:rFonts w:ascii="Times New Roman" w:hAnsi="Times New Roman" w:cs="Times New Roman"/>
        <w:i/>
        <w:sz w:val="20"/>
        <w:szCs w:val="20"/>
        <w:lang w:val="en-US"/>
      </w:rPr>
      <w:t>-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 xml:space="preserve">  </w:t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BIBL</w:t>
    </w:r>
    <w:proofErr w:type="gramEnd"/>
  </w:p>
  <w:p w:rsidR="00A41969" w:rsidRDefault="00A41969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B7" w:rsidRDefault="003121B7" w:rsidP="00A41969">
      <w:pPr>
        <w:spacing w:after="0" w:line="240" w:lineRule="auto"/>
      </w:pPr>
      <w:r>
        <w:separator/>
      </w:r>
    </w:p>
  </w:footnote>
  <w:footnote w:type="continuationSeparator" w:id="0">
    <w:p w:rsidR="003121B7" w:rsidRDefault="003121B7" w:rsidP="00A4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427D"/>
    <w:multiLevelType w:val="hybridMultilevel"/>
    <w:tmpl w:val="7A9E7E88"/>
    <w:lvl w:ilvl="0" w:tplc="170CAD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F16D1"/>
    <w:multiLevelType w:val="hybridMultilevel"/>
    <w:tmpl w:val="4314CF48"/>
    <w:lvl w:ilvl="0" w:tplc="8C32DA1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F875730"/>
    <w:multiLevelType w:val="hybridMultilevel"/>
    <w:tmpl w:val="C762B886"/>
    <w:lvl w:ilvl="0" w:tplc="39DAD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681FC4">
      <w:start w:val="1"/>
      <w:numFmt w:val="decimal"/>
      <w:lvlText w:val="%3)"/>
      <w:lvlJc w:val="left"/>
      <w:pPr>
        <w:ind w:left="2700" w:hanging="360"/>
      </w:pPr>
    </w:lvl>
    <w:lvl w:ilvl="3" w:tplc="FCB8C63A">
      <w:start w:val="2"/>
      <w:numFmt w:val="decimal"/>
      <w:lvlText w:val="%4"/>
      <w:lvlJc w:val="left"/>
      <w:pPr>
        <w:ind w:left="3240" w:hanging="360"/>
      </w:pPr>
    </w:lvl>
    <w:lvl w:ilvl="4" w:tplc="3BF8E3C6">
      <w:start w:val="3"/>
      <w:numFmt w:val="decimal"/>
      <w:lvlText w:val="(%5"/>
      <w:lvlJc w:val="left"/>
      <w:pPr>
        <w:ind w:left="3960" w:hanging="360"/>
      </w:pPr>
    </w:lvl>
    <w:lvl w:ilvl="5" w:tplc="977E6A74">
      <w:start w:val="1"/>
      <w:numFmt w:val="lowerLetter"/>
      <w:lvlText w:val="%6)"/>
      <w:lvlJc w:val="left"/>
      <w:pPr>
        <w:ind w:left="48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2246B"/>
    <w:multiLevelType w:val="hybridMultilevel"/>
    <w:tmpl w:val="DDAEDF28"/>
    <w:lvl w:ilvl="0" w:tplc="B54E1C2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4A7DAB"/>
    <w:rsid w:val="000318F0"/>
    <w:rsid w:val="00034D3B"/>
    <w:rsid w:val="00041C79"/>
    <w:rsid w:val="000B25F7"/>
    <w:rsid w:val="000C738E"/>
    <w:rsid w:val="000D178C"/>
    <w:rsid w:val="000E12B3"/>
    <w:rsid w:val="000E697E"/>
    <w:rsid w:val="00101A84"/>
    <w:rsid w:val="00102784"/>
    <w:rsid w:val="00103434"/>
    <w:rsid w:val="00112E3A"/>
    <w:rsid w:val="00144A8B"/>
    <w:rsid w:val="001569B3"/>
    <w:rsid w:val="001751DA"/>
    <w:rsid w:val="001D40D6"/>
    <w:rsid w:val="001D7343"/>
    <w:rsid w:val="001D7E50"/>
    <w:rsid w:val="002068D8"/>
    <w:rsid w:val="00210543"/>
    <w:rsid w:val="00250EBA"/>
    <w:rsid w:val="00257B7F"/>
    <w:rsid w:val="00267335"/>
    <w:rsid w:val="0028334B"/>
    <w:rsid w:val="002A34AF"/>
    <w:rsid w:val="002C3146"/>
    <w:rsid w:val="002E0165"/>
    <w:rsid w:val="002E763C"/>
    <w:rsid w:val="002F0B9A"/>
    <w:rsid w:val="0030165A"/>
    <w:rsid w:val="00310739"/>
    <w:rsid w:val="003121B7"/>
    <w:rsid w:val="00317A4A"/>
    <w:rsid w:val="003438FE"/>
    <w:rsid w:val="00363531"/>
    <w:rsid w:val="00384E91"/>
    <w:rsid w:val="003937F8"/>
    <w:rsid w:val="003B02C2"/>
    <w:rsid w:val="003C539C"/>
    <w:rsid w:val="003C6990"/>
    <w:rsid w:val="00445A56"/>
    <w:rsid w:val="00445FA0"/>
    <w:rsid w:val="00455565"/>
    <w:rsid w:val="00475B06"/>
    <w:rsid w:val="004A1933"/>
    <w:rsid w:val="004A2C3B"/>
    <w:rsid w:val="004A7DAB"/>
    <w:rsid w:val="004C2DE6"/>
    <w:rsid w:val="004D6C21"/>
    <w:rsid w:val="004E53CC"/>
    <w:rsid w:val="004E6778"/>
    <w:rsid w:val="005005F8"/>
    <w:rsid w:val="00500D81"/>
    <w:rsid w:val="005020A9"/>
    <w:rsid w:val="00513F85"/>
    <w:rsid w:val="00524813"/>
    <w:rsid w:val="00542A4B"/>
    <w:rsid w:val="005540D7"/>
    <w:rsid w:val="005676BA"/>
    <w:rsid w:val="005714DF"/>
    <w:rsid w:val="005B5B34"/>
    <w:rsid w:val="005E07CB"/>
    <w:rsid w:val="00685265"/>
    <w:rsid w:val="006B5B8C"/>
    <w:rsid w:val="006F7F8C"/>
    <w:rsid w:val="00714993"/>
    <w:rsid w:val="0071564F"/>
    <w:rsid w:val="007379CA"/>
    <w:rsid w:val="00760FB8"/>
    <w:rsid w:val="007665B9"/>
    <w:rsid w:val="00782A4F"/>
    <w:rsid w:val="00784339"/>
    <w:rsid w:val="00792212"/>
    <w:rsid w:val="007B3AEF"/>
    <w:rsid w:val="007E098D"/>
    <w:rsid w:val="007E6E22"/>
    <w:rsid w:val="00822A2B"/>
    <w:rsid w:val="0082373B"/>
    <w:rsid w:val="0083258B"/>
    <w:rsid w:val="00843EBA"/>
    <w:rsid w:val="008631A8"/>
    <w:rsid w:val="008A5EFA"/>
    <w:rsid w:val="008E6380"/>
    <w:rsid w:val="0092016D"/>
    <w:rsid w:val="00933B80"/>
    <w:rsid w:val="009906F6"/>
    <w:rsid w:val="009D3619"/>
    <w:rsid w:val="009E4479"/>
    <w:rsid w:val="00A15904"/>
    <w:rsid w:val="00A21C08"/>
    <w:rsid w:val="00A41969"/>
    <w:rsid w:val="00A60BE8"/>
    <w:rsid w:val="00A66471"/>
    <w:rsid w:val="00A847A3"/>
    <w:rsid w:val="00A86FF6"/>
    <w:rsid w:val="00A944BA"/>
    <w:rsid w:val="00A97773"/>
    <w:rsid w:val="00AA6475"/>
    <w:rsid w:val="00AC5CA5"/>
    <w:rsid w:val="00AE5F52"/>
    <w:rsid w:val="00B047A4"/>
    <w:rsid w:val="00B341F7"/>
    <w:rsid w:val="00B40B3D"/>
    <w:rsid w:val="00B565CA"/>
    <w:rsid w:val="00B6146F"/>
    <w:rsid w:val="00BA4615"/>
    <w:rsid w:val="00BB31F2"/>
    <w:rsid w:val="00BE636C"/>
    <w:rsid w:val="00BF07BE"/>
    <w:rsid w:val="00BF4299"/>
    <w:rsid w:val="00C03797"/>
    <w:rsid w:val="00C867D5"/>
    <w:rsid w:val="00C9323B"/>
    <w:rsid w:val="00CA0F31"/>
    <w:rsid w:val="00CA64E2"/>
    <w:rsid w:val="00CB038C"/>
    <w:rsid w:val="00CF2547"/>
    <w:rsid w:val="00D00339"/>
    <w:rsid w:val="00D57B87"/>
    <w:rsid w:val="00D6179F"/>
    <w:rsid w:val="00D8508C"/>
    <w:rsid w:val="00D91E8B"/>
    <w:rsid w:val="00D95F44"/>
    <w:rsid w:val="00DA5081"/>
    <w:rsid w:val="00DC0465"/>
    <w:rsid w:val="00DD74BB"/>
    <w:rsid w:val="00E04B7D"/>
    <w:rsid w:val="00E171CA"/>
    <w:rsid w:val="00E349D2"/>
    <w:rsid w:val="00E542DD"/>
    <w:rsid w:val="00E678E3"/>
    <w:rsid w:val="00E77C2C"/>
    <w:rsid w:val="00E85126"/>
    <w:rsid w:val="00E93AFA"/>
    <w:rsid w:val="00E93F1A"/>
    <w:rsid w:val="00EA3929"/>
    <w:rsid w:val="00EC24E9"/>
    <w:rsid w:val="00F02845"/>
    <w:rsid w:val="00F12BC0"/>
    <w:rsid w:val="00F13912"/>
    <w:rsid w:val="00F344AC"/>
    <w:rsid w:val="00F945A3"/>
    <w:rsid w:val="00F94C15"/>
    <w:rsid w:val="00FB6983"/>
    <w:rsid w:val="00FD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77C2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20A9"/>
    <w:pPr>
      <w:spacing w:after="160" w:line="259" w:lineRule="auto"/>
      <w:ind w:left="720"/>
      <w:contextualSpacing/>
    </w:pPr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7B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969"/>
  </w:style>
  <w:style w:type="paragraph" w:styleId="Subsol">
    <w:name w:val="footer"/>
    <w:basedOn w:val="Normal"/>
    <w:link w:val="Subsol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77C2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20A9"/>
    <w:pPr>
      <w:spacing w:after="160" w:line="259" w:lineRule="auto"/>
      <w:ind w:left="720"/>
      <w:contextualSpacing/>
    </w:pPr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7B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969"/>
  </w:style>
  <w:style w:type="paragraph" w:styleId="Subsol">
    <w:name w:val="footer"/>
    <w:basedOn w:val="Normal"/>
    <w:link w:val="Subsol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2022-06-06T09:06:00Z</dcterms:created>
  <dcterms:modified xsi:type="dcterms:W3CDTF">2022-07-20T06:03:00Z</dcterms:modified>
</cp:coreProperties>
</file>