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17" w:rsidRDefault="00DD7CD8" w:rsidP="00E821EE">
      <w:pPr>
        <w:rPr>
          <w:rFonts w:ascii="Times New Roman" w:hAnsi="Times New Roman" w:cs="Times New Roman"/>
          <w:b/>
        </w:rPr>
      </w:pPr>
      <w:bookmarkStart w:id="0" w:name="_GoBack"/>
      <w:bookmarkEnd w:id="0"/>
      <w:r w:rsidRPr="00DD7CD8">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8C3C17" w:rsidRDefault="008C3C17" w:rsidP="008C3C17">
      <w:pPr>
        <w:jc w:val="center"/>
        <w:rPr>
          <w:rFonts w:ascii="Times New Roman" w:hAnsi="Times New Roman" w:cs="Times New Roman"/>
          <w:b/>
        </w:rPr>
      </w:pPr>
      <w:r w:rsidRPr="008C3C17">
        <w:rPr>
          <w:rFonts w:ascii="Times New Roman" w:hAnsi="Times New Roman" w:cs="Times New Roman"/>
          <w:b/>
        </w:rPr>
        <w:t xml:space="preserve">Atribuţiile postului de consilier juridic </w:t>
      </w:r>
      <w:r w:rsidR="00AF213B">
        <w:rPr>
          <w:rFonts w:ascii="Times New Roman" w:hAnsi="Times New Roman" w:cs="Times New Roman"/>
          <w:b/>
        </w:rPr>
        <w:t xml:space="preserve">superior </w:t>
      </w:r>
      <w:r w:rsidRPr="008C3C17">
        <w:rPr>
          <w:rFonts w:ascii="Times New Roman" w:hAnsi="Times New Roman" w:cs="Times New Roman"/>
          <w:b/>
        </w:rPr>
        <w:t xml:space="preserve">la Serviciul </w:t>
      </w:r>
      <w:r w:rsidR="00AF213B">
        <w:rPr>
          <w:rFonts w:ascii="Times New Roman" w:hAnsi="Times New Roman" w:cs="Times New Roman"/>
          <w:b/>
        </w:rPr>
        <w:t>Asistenţă Juridică</w:t>
      </w:r>
    </w:p>
    <w:p w:rsidR="00AF213B" w:rsidRPr="008A5B5A" w:rsidRDefault="00AF213B" w:rsidP="00AF213B">
      <w:pPr>
        <w:pStyle w:val="Listparagraf"/>
        <w:numPr>
          <w:ilvl w:val="0"/>
          <w:numId w:val="2"/>
        </w:numPr>
        <w:jc w:val="both"/>
        <w:rPr>
          <w:rStyle w:val="Bodytext2"/>
          <w:b/>
          <w:bCs/>
        </w:rPr>
      </w:pPr>
      <w:r w:rsidRPr="008A5B5A">
        <w:rPr>
          <w:rStyle w:val="Bodytext2"/>
        </w:rPr>
        <w:t>Asigură asistenţă juridică pentru compartimentele din cadrul instituţiei şi răspunde solicitărilor petenţilor externi, în limitele prevăzute de lege şi conform competenţelor serviciului;</w:t>
      </w:r>
    </w:p>
    <w:p w:rsidR="00AF213B" w:rsidRPr="008A5B5A" w:rsidRDefault="00AF213B" w:rsidP="00AF213B">
      <w:pPr>
        <w:pStyle w:val="Listparagraf"/>
        <w:numPr>
          <w:ilvl w:val="0"/>
          <w:numId w:val="2"/>
        </w:numPr>
        <w:jc w:val="both"/>
        <w:rPr>
          <w:rStyle w:val="Bodytext2"/>
          <w:b/>
          <w:bCs/>
        </w:rPr>
      </w:pPr>
      <w:r w:rsidRPr="008A5B5A">
        <w:rPr>
          <w:rStyle w:val="Bodytext2"/>
        </w:rPr>
        <w:t>Analizează modalităţile de recuperare a cheltuielilor de judecată prin participare la comisia de specialitate constituită în acest sens;</w:t>
      </w:r>
    </w:p>
    <w:p w:rsidR="00AF213B" w:rsidRPr="008A5B5A" w:rsidRDefault="00AF213B" w:rsidP="00AF213B">
      <w:pPr>
        <w:pStyle w:val="Listparagraf"/>
        <w:numPr>
          <w:ilvl w:val="0"/>
          <w:numId w:val="2"/>
        </w:numPr>
        <w:jc w:val="both"/>
        <w:rPr>
          <w:rStyle w:val="Bodytext2"/>
          <w:b/>
          <w:bCs/>
        </w:rPr>
      </w:pPr>
      <w:r w:rsidRPr="008A5B5A">
        <w:rPr>
          <w:rStyle w:val="Bodytext2"/>
        </w:rPr>
        <w:t>Asigură analiza și verificarea privind legalitatea raporturilor juridice (contracte, protocoale, acorduri) încheiate de Primăria/Primarul Sectorului 2 Bucureşti, Consiliul Local al Sectorului 2 Bucureşti sau U.A.T. Sector 2, cu agenţii economici şi alte organisme de drept public sau privat;</w:t>
      </w:r>
    </w:p>
    <w:p w:rsidR="00AF213B" w:rsidRPr="008A5B5A" w:rsidRDefault="00AF213B" w:rsidP="00AF213B">
      <w:pPr>
        <w:pStyle w:val="Listparagraf"/>
        <w:numPr>
          <w:ilvl w:val="0"/>
          <w:numId w:val="2"/>
        </w:numPr>
        <w:jc w:val="both"/>
        <w:rPr>
          <w:rStyle w:val="Bodytext2"/>
          <w:b/>
          <w:bCs/>
        </w:rPr>
      </w:pPr>
      <w:r w:rsidRPr="008A5B5A">
        <w:rPr>
          <w:rStyle w:val="Bodytext2"/>
        </w:rPr>
        <w:t>Participă în cadrul comisiilor de evaluare constituite în vederea atribuirii contractelor de achiziţie publică;</w:t>
      </w:r>
    </w:p>
    <w:p w:rsidR="00AF213B" w:rsidRPr="008A5B5A" w:rsidRDefault="00AF213B" w:rsidP="00AF213B">
      <w:pPr>
        <w:pStyle w:val="Listparagraf"/>
        <w:numPr>
          <w:ilvl w:val="0"/>
          <w:numId w:val="2"/>
        </w:numPr>
        <w:jc w:val="both"/>
        <w:rPr>
          <w:rStyle w:val="Bodytext2"/>
          <w:b/>
          <w:bCs/>
        </w:rPr>
      </w:pPr>
      <w:r w:rsidRPr="008A5B5A">
        <w:t>P</w:t>
      </w:r>
      <w:r w:rsidRPr="008A5B5A">
        <w:rPr>
          <w:rStyle w:val="Bodytext2"/>
        </w:rPr>
        <w:t>articipă în cadrul Colectivului de lucru/Subcomisiei pentru aplicarea legilor fondului funciar;</w:t>
      </w:r>
    </w:p>
    <w:p w:rsidR="00AF213B" w:rsidRPr="008A5B5A" w:rsidRDefault="00AF213B" w:rsidP="00AF213B">
      <w:pPr>
        <w:pStyle w:val="Listparagraf"/>
        <w:numPr>
          <w:ilvl w:val="0"/>
          <w:numId w:val="2"/>
        </w:numPr>
        <w:jc w:val="both"/>
        <w:rPr>
          <w:rStyle w:val="Bodytext2"/>
          <w:b/>
          <w:bCs/>
        </w:rPr>
      </w:pPr>
      <w:r w:rsidRPr="008A5B5A">
        <w:rPr>
          <w:rStyle w:val="Bodytext2"/>
        </w:rPr>
        <w:t>Participă în cadrul colectivului de lucru al Comisiei constituite conform Legii 550/2002;</w:t>
      </w:r>
    </w:p>
    <w:p w:rsidR="00AF213B" w:rsidRPr="008A5B5A" w:rsidRDefault="00AF213B" w:rsidP="00AF213B">
      <w:pPr>
        <w:pStyle w:val="Listparagraf"/>
        <w:numPr>
          <w:ilvl w:val="0"/>
          <w:numId w:val="2"/>
        </w:numPr>
        <w:jc w:val="both"/>
        <w:rPr>
          <w:rStyle w:val="Bodytext2"/>
          <w:b/>
          <w:bCs/>
        </w:rPr>
      </w:pPr>
      <w:r w:rsidRPr="008A5B5A">
        <w:rPr>
          <w:rStyle w:val="Bodytext2"/>
        </w:rPr>
        <w:t xml:space="preserve">Poate participa în orice alte comisii constituite la nivelul Primăriei Sectorului 2, care necesită asistenţa juridică de specialitate; </w:t>
      </w:r>
    </w:p>
    <w:p w:rsidR="00AF213B" w:rsidRPr="008A5B5A" w:rsidRDefault="00AF213B" w:rsidP="00AF213B">
      <w:pPr>
        <w:pStyle w:val="Listparagraf"/>
        <w:numPr>
          <w:ilvl w:val="0"/>
          <w:numId w:val="2"/>
        </w:numPr>
        <w:jc w:val="both"/>
        <w:rPr>
          <w:rStyle w:val="Bodytext2"/>
          <w:b/>
          <w:bCs/>
        </w:rPr>
      </w:pPr>
      <w:r w:rsidRPr="008A5B5A">
        <w:rPr>
          <w:rStyle w:val="Bodytext2"/>
        </w:rPr>
        <w:t xml:space="preserve">Semnalează apariţia actelor normative noi Primarului Sectorului 2, Viceprimarilor Sectorului 2, Secretarului General al Sectorului 2 şi conducătorilor compartimentelor din structura Primăriei Sectorului 2, respectiv a serviciilor publice de interes local; </w:t>
      </w:r>
    </w:p>
    <w:p w:rsidR="00AF213B" w:rsidRPr="008A5B5A" w:rsidRDefault="00AF213B" w:rsidP="00AF213B">
      <w:pPr>
        <w:widowControl w:val="0"/>
        <w:numPr>
          <w:ilvl w:val="0"/>
          <w:numId w:val="2"/>
        </w:numPr>
        <w:tabs>
          <w:tab w:val="left" w:pos="351"/>
        </w:tabs>
        <w:spacing w:after="0" w:line="274" w:lineRule="exact"/>
        <w:jc w:val="both"/>
      </w:pPr>
      <w:r w:rsidRPr="008A5B5A">
        <w:t>Depune toate diligențele necesare pentru întocmirea lucrărilor cu prilejul desfăşurării activităţii, pentru</w:t>
      </w:r>
      <w:r w:rsidRPr="008A5B5A">
        <w:rPr>
          <w:rStyle w:val="Bodytext2"/>
          <w:rFonts w:eastAsiaTheme="minorHAnsi"/>
          <w:sz w:val="24"/>
          <w:szCs w:val="24"/>
        </w:rPr>
        <w:t xml:space="preserve"> soluţionarea la termen şi conform cu legislaţia în vigoare a corespondenţei interne şi externe adresate serviciului;</w:t>
      </w:r>
    </w:p>
    <w:p w:rsidR="00AF213B" w:rsidRPr="008A5B5A" w:rsidRDefault="00AF213B" w:rsidP="00AF213B">
      <w:pPr>
        <w:pStyle w:val="Listparagraf"/>
        <w:numPr>
          <w:ilvl w:val="0"/>
          <w:numId w:val="2"/>
        </w:numPr>
        <w:jc w:val="both"/>
        <w:rPr>
          <w:rStyle w:val="Bodytext2"/>
          <w:b/>
          <w:bCs/>
        </w:rPr>
      </w:pPr>
      <w:r w:rsidRPr="008A5B5A">
        <w:rPr>
          <w:rStyle w:val="Bodytext2"/>
        </w:rPr>
        <w:t xml:space="preserve">Asigură gestionarea bazei de date a actelor juridice avizate pentru legalitate în cadrul Serviciului Asistenţă Juridică (inclusiv contractele de achiziţie publică), corespondenţa în format fizic şi electronic, primire/transmitere corespondenţă, etc.; </w:t>
      </w:r>
    </w:p>
    <w:p w:rsidR="00AF213B" w:rsidRPr="008A5B5A" w:rsidRDefault="00AF213B" w:rsidP="00AF213B">
      <w:pPr>
        <w:pStyle w:val="Listparagraf"/>
        <w:numPr>
          <w:ilvl w:val="0"/>
          <w:numId w:val="2"/>
        </w:numPr>
        <w:jc w:val="both"/>
        <w:rPr>
          <w:rStyle w:val="Bodytext2"/>
          <w:b/>
          <w:bCs/>
        </w:rPr>
      </w:pPr>
      <w:r w:rsidRPr="008A5B5A">
        <w:rPr>
          <w:rStyle w:val="Bodytext2"/>
        </w:rPr>
        <w:t>Asigură întocmirea, completarea și urmărirea “Registrului unic de contracte”;</w:t>
      </w:r>
    </w:p>
    <w:p w:rsidR="00AF213B" w:rsidRPr="008A5B5A" w:rsidRDefault="00AF213B" w:rsidP="00AF213B">
      <w:pPr>
        <w:pStyle w:val="Listparagraf"/>
        <w:numPr>
          <w:ilvl w:val="0"/>
          <w:numId w:val="2"/>
        </w:numPr>
        <w:jc w:val="both"/>
        <w:rPr>
          <w:rStyle w:val="Bodytext2"/>
          <w:b/>
          <w:bCs/>
        </w:rPr>
      </w:pPr>
      <w:r w:rsidRPr="008A5B5A">
        <w:rPr>
          <w:rStyle w:val="Bodytext2"/>
        </w:rPr>
        <w:t xml:space="preserve">Asigură îndeplinirea atribuţiilor privind protecţia datelor cu caracter personal, conform reglementărilor legale în vigoare; </w:t>
      </w:r>
    </w:p>
    <w:p w:rsidR="00AF213B" w:rsidRPr="008A5B5A" w:rsidRDefault="00AF213B" w:rsidP="00AF213B">
      <w:pPr>
        <w:pStyle w:val="Listparagraf"/>
        <w:numPr>
          <w:ilvl w:val="0"/>
          <w:numId w:val="2"/>
        </w:numPr>
        <w:jc w:val="both"/>
        <w:rPr>
          <w:rStyle w:val="Bodytext2"/>
          <w:b/>
          <w:bCs/>
        </w:rPr>
      </w:pPr>
      <w:r w:rsidRPr="008A5B5A">
        <w:rPr>
          <w:rStyle w:val="Bodytext2"/>
        </w:rPr>
        <w:t xml:space="preserve">Asigură pregătirea Caietelor de sarcini şi propune criterii de evaluare pentru realizarea achiziţiei, în cazul în care achiziţia implică activitatea serviciului; </w:t>
      </w:r>
    </w:p>
    <w:p w:rsidR="00AF213B" w:rsidRPr="008A5B5A" w:rsidRDefault="00AF213B" w:rsidP="00AF213B">
      <w:pPr>
        <w:pStyle w:val="Listparagraf"/>
        <w:numPr>
          <w:ilvl w:val="0"/>
          <w:numId w:val="2"/>
        </w:numPr>
        <w:jc w:val="both"/>
        <w:rPr>
          <w:rStyle w:val="Bodytext2"/>
          <w:b/>
          <w:bCs/>
        </w:rPr>
      </w:pPr>
      <w:r w:rsidRPr="008A5B5A">
        <w:rPr>
          <w:rStyle w:val="Bodytext2"/>
        </w:rPr>
        <w:t xml:space="preserve">Urmăreşte derularea contractelor de achiziţie publică şi a acordurilor cadru care au ca obiect activitatea structurii: </w:t>
      </w:r>
    </w:p>
    <w:p w:rsidR="00AF213B" w:rsidRPr="008A5B5A" w:rsidRDefault="00AF213B" w:rsidP="00AF213B">
      <w:pPr>
        <w:pStyle w:val="Listparagraf"/>
        <w:numPr>
          <w:ilvl w:val="2"/>
          <w:numId w:val="3"/>
        </w:numPr>
        <w:jc w:val="both"/>
        <w:rPr>
          <w:rStyle w:val="Bodytext2"/>
          <w:b/>
          <w:bCs/>
        </w:rPr>
      </w:pPr>
      <w:r w:rsidRPr="008A5B5A">
        <w:rPr>
          <w:rStyle w:val="Bodytext2"/>
        </w:rPr>
        <w:t xml:space="preserve">asigură monitorizarea şi raportarea încheierii/atribuirii/întârzierii contractelor de achiziţii publice/acord - cadru lucrări de servicii, produse şi lucrări,  încheiate </w:t>
      </w:r>
      <w:r w:rsidRPr="008A5B5A">
        <w:t xml:space="preserve">la </w:t>
      </w:r>
      <w:r w:rsidRPr="008A5B5A">
        <w:rPr>
          <w:rStyle w:val="Bodytext2"/>
        </w:rPr>
        <w:t xml:space="preserve">nivelul Primăriei Sectorului 2 </w:t>
      </w:r>
      <w:r w:rsidRPr="008A5B5A">
        <w:t xml:space="preserve">al </w:t>
      </w:r>
      <w:r w:rsidRPr="008A5B5A">
        <w:rPr>
          <w:rStyle w:val="Bodytext2"/>
        </w:rPr>
        <w:t xml:space="preserve">Municipiului Bucureşti care vizează activitatea serviciului; </w:t>
      </w:r>
    </w:p>
    <w:p w:rsidR="00AF213B" w:rsidRPr="008A5B5A" w:rsidRDefault="00AF213B" w:rsidP="00AF213B">
      <w:pPr>
        <w:pStyle w:val="Listparagraf"/>
        <w:numPr>
          <w:ilvl w:val="2"/>
          <w:numId w:val="3"/>
        </w:numPr>
        <w:jc w:val="both"/>
        <w:rPr>
          <w:rStyle w:val="Bodytext2"/>
          <w:b/>
          <w:bCs/>
        </w:rPr>
      </w:pPr>
      <w:r w:rsidRPr="008A5B5A">
        <w:rPr>
          <w:rStyle w:val="Bodytext2"/>
        </w:rPr>
        <w:t xml:space="preserve">analizează rezultatele obţinute în urma implementării contractelor şi a monitorizării execuţiei acestora comparativ cu cele preconizate în etapa </w:t>
      </w:r>
      <w:r w:rsidRPr="008A5B5A">
        <w:t xml:space="preserve">de </w:t>
      </w:r>
      <w:r w:rsidRPr="008A5B5A">
        <w:rPr>
          <w:rStyle w:val="Bodytext2"/>
        </w:rPr>
        <w:t xml:space="preserve">planificare, identifică necesităţile şi propune măsurile de îmbunătăţire a activităţii; </w:t>
      </w:r>
    </w:p>
    <w:p w:rsidR="00AF213B" w:rsidRPr="00D20AB2" w:rsidRDefault="00AF213B" w:rsidP="00AF213B">
      <w:pPr>
        <w:pStyle w:val="Listparagraf"/>
        <w:numPr>
          <w:ilvl w:val="2"/>
          <w:numId w:val="3"/>
        </w:numPr>
        <w:jc w:val="both"/>
        <w:rPr>
          <w:rStyle w:val="Bodytext2"/>
          <w:b/>
          <w:bCs/>
        </w:rPr>
      </w:pPr>
      <w:r w:rsidRPr="00D20AB2">
        <w:rPr>
          <w:rStyle w:val="Bodytext2"/>
        </w:rPr>
        <w:t xml:space="preserve">completează şi păstrează dosarele achiziţiilor publice referitor la urmărirea şi derularea contractelor; </w:t>
      </w:r>
    </w:p>
    <w:p w:rsidR="00AF213B" w:rsidRPr="00D20AB2" w:rsidRDefault="00AF213B" w:rsidP="00AF213B">
      <w:pPr>
        <w:pStyle w:val="Listparagraf"/>
        <w:numPr>
          <w:ilvl w:val="2"/>
          <w:numId w:val="3"/>
        </w:numPr>
        <w:jc w:val="both"/>
        <w:rPr>
          <w:rStyle w:val="Bodytext2"/>
          <w:b/>
          <w:bCs/>
        </w:rPr>
      </w:pPr>
      <w:r w:rsidRPr="00D20AB2">
        <w:rPr>
          <w:rStyle w:val="Bodytext2"/>
        </w:rPr>
        <w:t xml:space="preserve">verifică şi avizează facturile şi transmite documentele justificative către Direcţia Economică, vizate cu „Bun de plată” şi „Certificat în privinţa realităţii, regularităţii şi legalităţii” pentru sumele de plată de către compartimentele nominalizate prin Dispoziţia Primarului Sectorului 2 nr, 1901/2018, privind recepţia bunurilor, execuţia lucrărilor, serviciile prestate şi altele asemenea, conform angajamentelor legale încheiate; </w:t>
      </w:r>
    </w:p>
    <w:p w:rsidR="00AF213B" w:rsidRPr="008A5B5A" w:rsidRDefault="00AF213B" w:rsidP="00AF213B">
      <w:pPr>
        <w:pStyle w:val="Listparagraf"/>
        <w:numPr>
          <w:ilvl w:val="2"/>
          <w:numId w:val="3"/>
        </w:numPr>
        <w:jc w:val="both"/>
        <w:rPr>
          <w:rStyle w:val="Bodytext2"/>
          <w:b/>
          <w:bCs/>
        </w:rPr>
      </w:pPr>
      <w:r w:rsidRPr="008A5B5A">
        <w:rPr>
          <w:rStyle w:val="Bodytext2"/>
        </w:rPr>
        <w:t xml:space="preserve">întocmeşte documentaţia necesară efectuării plăţilor parţiale şi finale în cadrul contractelor / comenzilor/ documentelor justificative de achiziţie publică produse/ servicii/ lucrări derulate de structură; </w:t>
      </w:r>
    </w:p>
    <w:p w:rsidR="00AF213B" w:rsidRPr="008A5B5A" w:rsidRDefault="00AF213B" w:rsidP="00AF213B">
      <w:pPr>
        <w:pStyle w:val="Listparagraf"/>
        <w:numPr>
          <w:ilvl w:val="2"/>
          <w:numId w:val="3"/>
        </w:numPr>
        <w:jc w:val="both"/>
        <w:rPr>
          <w:rStyle w:val="Bodytext2"/>
          <w:b/>
          <w:bCs/>
        </w:rPr>
      </w:pPr>
      <w:r w:rsidRPr="008A5B5A">
        <w:rPr>
          <w:rStyle w:val="Bodytext2"/>
        </w:rPr>
        <w:t xml:space="preserve">verifică şi avizează documentele pentru eliberarea parţială sau totală a garanţiilor de bună execuţie, alte reţineri pentru lucrările de proastă calitate, penalităţi de întârziere, daune etc; </w:t>
      </w:r>
    </w:p>
    <w:p w:rsidR="00AF213B" w:rsidRPr="008A5B5A" w:rsidRDefault="00AF213B" w:rsidP="00AF213B">
      <w:pPr>
        <w:pStyle w:val="Listparagraf"/>
        <w:numPr>
          <w:ilvl w:val="2"/>
          <w:numId w:val="3"/>
        </w:numPr>
        <w:jc w:val="both"/>
        <w:rPr>
          <w:rStyle w:val="Bodytext2"/>
          <w:b/>
          <w:bCs/>
        </w:rPr>
      </w:pPr>
      <w:r w:rsidRPr="008A5B5A">
        <w:rPr>
          <w:rStyle w:val="Bodytext2"/>
        </w:rPr>
        <w:lastRenderedPageBreak/>
        <w:t xml:space="preserve">analizează şi întocmeşte documentele suport privind modificarea contractelor de achiziţie publică/ acordurilor - cadru în condiţiile legii; </w:t>
      </w:r>
    </w:p>
    <w:p w:rsidR="00AF213B" w:rsidRPr="008A5B5A" w:rsidRDefault="00AF213B" w:rsidP="00AF213B">
      <w:pPr>
        <w:pStyle w:val="Listparagraf"/>
        <w:numPr>
          <w:ilvl w:val="2"/>
          <w:numId w:val="3"/>
        </w:numPr>
        <w:jc w:val="both"/>
        <w:rPr>
          <w:rStyle w:val="Bodytext2"/>
          <w:b/>
          <w:bCs/>
        </w:rPr>
      </w:pPr>
      <w:r w:rsidRPr="008A5B5A">
        <w:rPr>
          <w:rStyle w:val="Bodytext2"/>
        </w:rPr>
        <w:t xml:space="preserve">participă în comisiile de recepţie a produselor/ serviciilor/ lucrărilor contractelor derulate la nivelul serviciului, conform împuternicirii primite prin Dispoziţie de Primar; </w:t>
      </w:r>
    </w:p>
    <w:p w:rsidR="00AF213B" w:rsidRPr="008A5B5A" w:rsidRDefault="00AF213B" w:rsidP="00AF213B">
      <w:pPr>
        <w:pStyle w:val="Listparagraf"/>
        <w:numPr>
          <w:ilvl w:val="2"/>
          <w:numId w:val="3"/>
        </w:numPr>
        <w:jc w:val="both"/>
        <w:rPr>
          <w:rStyle w:val="Bodytext2"/>
          <w:b/>
          <w:bCs/>
        </w:rPr>
      </w:pPr>
      <w:r w:rsidRPr="008A5B5A">
        <w:rPr>
          <w:rStyle w:val="Bodytext2"/>
        </w:rPr>
        <w:t xml:space="preserve">întocmeşte actele adiţionale rezultate urmare a modificării contractelor de achiziţie publică / acordurilor </w:t>
      </w:r>
      <w:r w:rsidRPr="008A5B5A">
        <w:t xml:space="preserve">cadru </w:t>
      </w:r>
      <w:r w:rsidRPr="008A5B5A">
        <w:rPr>
          <w:rStyle w:val="Bodytext2"/>
        </w:rPr>
        <w:t>în condiţiile Legii şi urmează procedura de avizare şi semnare necesară pentru încheierea acestora;</w:t>
      </w:r>
    </w:p>
    <w:p w:rsidR="00AF213B" w:rsidRPr="008A5B5A" w:rsidRDefault="00AF213B" w:rsidP="00AF213B">
      <w:pPr>
        <w:pStyle w:val="Listparagraf"/>
        <w:numPr>
          <w:ilvl w:val="2"/>
          <w:numId w:val="3"/>
        </w:numPr>
        <w:jc w:val="both"/>
        <w:rPr>
          <w:rStyle w:val="Bodytext2"/>
          <w:b/>
          <w:bCs/>
        </w:rPr>
      </w:pPr>
      <w:r w:rsidRPr="008A5B5A">
        <w:rPr>
          <w:rStyle w:val="Bodytext2"/>
        </w:rPr>
        <w:t xml:space="preserve">întocmeşte proiectele de hotărâre şi rapoartele de specialitate, realizează demersurile necesare în vederea supunerii spre aprobare de către Consiliul Local Sector 2 </w:t>
      </w:r>
      <w:r w:rsidRPr="008A5B5A">
        <w:t xml:space="preserve">a </w:t>
      </w:r>
      <w:r w:rsidRPr="008A5B5A">
        <w:rPr>
          <w:rStyle w:val="Bodytext2"/>
        </w:rPr>
        <w:t>indicatorilor tehnico- economici din documentaţia de avizare, potrivit atribuţiilor structurii;</w:t>
      </w:r>
    </w:p>
    <w:p w:rsidR="00AF213B" w:rsidRPr="008A5B5A" w:rsidRDefault="00AF213B" w:rsidP="00AF213B">
      <w:pPr>
        <w:pStyle w:val="Listparagraf"/>
        <w:numPr>
          <w:ilvl w:val="2"/>
          <w:numId w:val="3"/>
        </w:numPr>
        <w:jc w:val="both"/>
        <w:rPr>
          <w:rStyle w:val="Bodytext2"/>
          <w:b/>
          <w:bCs/>
        </w:rPr>
      </w:pPr>
      <w:r w:rsidRPr="008A5B5A">
        <w:rPr>
          <w:rStyle w:val="Bodytext2"/>
        </w:rPr>
        <w:t>elaborează în 2 exemplare documentele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AF213B" w:rsidRPr="008A5B5A" w:rsidRDefault="00AF213B" w:rsidP="00AF213B">
      <w:pPr>
        <w:pStyle w:val="Listparagraf"/>
        <w:numPr>
          <w:ilvl w:val="2"/>
          <w:numId w:val="3"/>
        </w:numPr>
        <w:jc w:val="both"/>
        <w:rPr>
          <w:b/>
          <w:bCs/>
          <w:lang w:val="ro-RO"/>
        </w:rPr>
      </w:pPr>
      <w:r w:rsidRPr="008A5B5A">
        <w:rPr>
          <w:rStyle w:val="Bodytext2"/>
        </w:rPr>
        <w:t>face propuneri de modificare/ completare a modelelor de contract de achiziţie publică urmare a monitorizării şi derulării contractelor;</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Participă la elaborarea cererilor de finanţare şi documentele necesare pentru programe şi proiecte în vederea atragerii de fonduri cu finanţare rambursabilă şi nerambursabilă pentru investiţii</w:t>
      </w:r>
      <w:r w:rsidRPr="008A5B5A">
        <w:t xml:space="preserve"> </w:t>
      </w:r>
      <w:r w:rsidRPr="008A5B5A">
        <w:rPr>
          <w:rStyle w:val="Bodytext2"/>
        </w:rPr>
        <w:t>privind îmbunătăţirea calităţii activităţilor din administraţia municipiului şi a vieţii locuitorilor acestuia, în funcţie de specificul serviciului;</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Participă la implementarea proiectelor finanţate din fonduri rambursabile sau nerambursabile specifice activităţii serviciului.</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Întocmeşte rapoarte de specialitate, referate, informări necesare elaborării unor acte administrative, precum şi proiecte de acte administrative din domeniul de competenţă;</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 xml:space="preserve">Asigură consilierea juridică în cadrul comisiilor de specialitate, a şedinţelor de instruire, după caz, audienţelor şi programului de lucru cu publicul. </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 xml:space="preserve">Transmite către Direcţia Digitalizare, pe hârtie sau pe suport magnetic, informaţiile </w:t>
      </w:r>
      <w:r w:rsidRPr="008A5B5A">
        <w:t xml:space="preserve">de </w:t>
      </w:r>
      <w:r w:rsidRPr="008A5B5A">
        <w:rPr>
          <w:rStyle w:val="Bodytext2"/>
        </w:rPr>
        <w:t>interes public din sfera proprie de activitate şi/sau a noilor modificări ce trebuie aduse, în vederea actualizării în timp util a site-ului Primăriei Sectorului 2;</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Gestionează şi actualizează informaţiile de pe Spaţiul Virtual corespunzătoare domeniului de activitate;</w:t>
      </w:r>
    </w:p>
    <w:p w:rsidR="00AF213B" w:rsidRPr="008A5B5A" w:rsidRDefault="00AF213B" w:rsidP="00AF213B">
      <w:pPr>
        <w:pStyle w:val="Listparagraf"/>
        <w:widowControl w:val="0"/>
        <w:numPr>
          <w:ilvl w:val="0"/>
          <w:numId w:val="2"/>
        </w:numPr>
        <w:tabs>
          <w:tab w:val="left" w:pos="383"/>
        </w:tabs>
        <w:spacing w:line="274" w:lineRule="exact"/>
        <w:ind w:right="200"/>
        <w:jc w:val="both"/>
        <w:rPr>
          <w:rStyle w:val="Bodytext2"/>
        </w:rPr>
      </w:pPr>
      <w:r w:rsidRPr="008A5B5A">
        <w:rPr>
          <w:rStyle w:val="Bodytext2"/>
        </w:rPr>
        <w:t>Contribuie cu propuneri fundamentate la întocmirea Programului de investiţii publice la nivelul Sectorului 2;</w:t>
      </w:r>
    </w:p>
    <w:p w:rsidR="00AF213B" w:rsidRPr="008A5B5A" w:rsidRDefault="00AF213B" w:rsidP="00AF213B">
      <w:pPr>
        <w:pStyle w:val="Listparagraf"/>
        <w:widowControl w:val="0"/>
        <w:numPr>
          <w:ilvl w:val="0"/>
          <w:numId w:val="2"/>
        </w:numPr>
        <w:tabs>
          <w:tab w:val="left" w:pos="383"/>
        </w:tabs>
        <w:spacing w:line="274" w:lineRule="exact"/>
        <w:ind w:right="200"/>
        <w:jc w:val="both"/>
      </w:pPr>
      <w:r w:rsidRPr="008A5B5A">
        <w:rPr>
          <w:lang w:val="ro-RO"/>
        </w:rPr>
        <w:t>Redactează diverse adrese şi scrisori (cu caracter ocazional) ale serviciului, adresate organizaţiilor sau instituţiilor, referitoare la activitatea pe care o desfăşoară.</w:t>
      </w:r>
    </w:p>
    <w:p w:rsidR="00AF213B" w:rsidRPr="008A5B5A" w:rsidRDefault="00AF213B" w:rsidP="00AF213B">
      <w:pPr>
        <w:pStyle w:val="Listparagraf"/>
        <w:widowControl w:val="0"/>
        <w:numPr>
          <w:ilvl w:val="0"/>
          <w:numId w:val="2"/>
        </w:numPr>
        <w:tabs>
          <w:tab w:val="left" w:pos="383"/>
        </w:tabs>
        <w:spacing w:line="274" w:lineRule="exact"/>
        <w:ind w:right="200"/>
        <w:jc w:val="both"/>
      </w:pPr>
      <w:r w:rsidRPr="008A5B5A">
        <w:rPr>
          <w:noProof/>
          <w:lang w:val="ro-RO"/>
        </w:rPr>
        <w:t xml:space="preserve">Gestionează şi arhivează documentele pe care le întocmeşte, rezultate din îndeplinirea atribuţiilor specifice postului, </w:t>
      </w:r>
      <w:r w:rsidRPr="008A5B5A">
        <w:rPr>
          <w:lang w:val="ro-RO"/>
        </w:rPr>
        <w:t>conform normelor legale.</w:t>
      </w:r>
    </w:p>
    <w:p w:rsidR="00AF213B" w:rsidRPr="008A5B5A" w:rsidRDefault="00AF213B" w:rsidP="00AF213B">
      <w:pPr>
        <w:pStyle w:val="Listparagraf"/>
        <w:widowControl w:val="0"/>
        <w:numPr>
          <w:ilvl w:val="0"/>
          <w:numId w:val="2"/>
        </w:numPr>
        <w:tabs>
          <w:tab w:val="left" w:pos="383"/>
        </w:tabs>
        <w:spacing w:line="274" w:lineRule="exact"/>
        <w:ind w:right="200"/>
        <w:jc w:val="both"/>
      </w:pPr>
      <w:r w:rsidRPr="008A5B5A">
        <w:rPr>
          <w:noProof/>
          <w:lang w:val="ro-RO"/>
        </w:rPr>
        <w:t>Efectuează</w:t>
      </w:r>
      <w:r w:rsidRPr="008A5B5A">
        <w:rPr>
          <w:i/>
          <w:noProof/>
          <w:lang w:val="ro-RO"/>
        </w:rPr>
        <w:t xml:space="preserve"> orice altă sarcină profesională</w:t>
      </w:r>
      <w:r w:rsidRPr="008A5B5A">
        <w:rPr>
          <w:noProof/>
          <w:lang w:val="ro-RO"/>
        </w:rPr>
        <w:t xml:space="preserve"> care are legătură cu atribuţiile serviciului</w:t>
      </w:r>
      <w:r w:rsidRPr="008A5B5A">
        <w:rPr>
          <w:lang w:val="ro-RO"/>
        </w:rPr>
        <w:t xml:space="preserve">, dispuse de Şeful Serviciului sau Directorul Executiv. </w:t>
      </w:r>
    </w:p>
    <w:p w:rsidR="00C2750E" w:rsidRPr="008C3C17" w:rsidRDefault="008C3C17" w:rsidP="008C3C17">
      <w:pPr>
        <w:jc w:val="center"/>
        <w:rPr>
          <w:rFonts w:ascii="Times New Roman" w:hAnsi="Times New Roman" w:cs="Times New Roman"/>
          <w:b/>
        </w:rPr>
      </w:pPr>
      <w:r w:rsidRPr="008C3C17">
        <w:rPr>
          <w:rFonts w:ascii="Times New Roman" w:hAnsi="Times New Roman" w:cs="Times New Roman"/>
          <w:b/>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sectPr w:rsidR="00C2750E" w:rsidRPr="008C3C17" w:rsidSect="00C275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04A" w:rsidRDefault="00CF604A" w:rsidP="008C3C17">
      <w:pPr>
        <w:spacing w:after="0" w:line="240" w:lineRule="auto"/>
      </w:pPr>
      <w:r>
        <w:separator/>
      </w:r>
    </w:p>
  </w:endnote>
  <w:endnote w:type="continuationSeparator" w:id="0">
    <w:p w:rsidR="00CF604A" w:rsidRDefault="00CF604A" w:rsidP="008C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0" w:rsidRDefault="007F030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0" w:rsidRDefault="007F030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0" w:rsidRDefault="007F030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04A" w:rsidRDefault="00CF604A" w:rsidP="008C3C17">
      <w:pPr>
        <w:spacing w:after="0" w:line="240" w:lineRule="auto"/>
      </w:pPr>
      <w:r>
        <w:separator/>
      </w:r>
    </w:p>
  </w:footnote>
  <w:footnote w:type="continuationSeparator" w:id="0">
    <w:p w:rsidR="00CF604A" w:rsidRDefault="00CF604A" w:rsidP="008C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0" w:rsidRDefault="007F030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0" w:rsidRDefault="007F030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0" w:rsidRDefault="007F030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05D9C"/>
    <w:multiLevelType w:val="hybridMultilevel"/>
    <w:tmpl w:val="0480FE84"/>
    <w:lvl w:ilvl="0" w:tplc="EC505DB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7BB69AE"/>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A3B1D3C"/>
    <w:multiLevelType w:val="hybridMultilevel"/>
    <w:tmpl w:val="40B83E88"/>
    <w:lvl w:ilvl="0" w:tplc="786C6DC8">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C17"/>
    <w:rsid w:val="003F4C21"/>
    <w:rsid w:val="005626B5"/>
    <w:rsid w:val="005E7607"/>
    <w:rsid w:val="007F0300"/>
    <w:rsid w:val="008C0386"/>
    <w:rsid w:val="008C3C17"/>
    <w:rsid w:val="00A35A03"/>
    <w:rsid w:val="00A35DD0"/>
    <w:rsid w:val="00AF213B"/>
    <w:rsid w:val="00C2750E"/>
    <w:rsid w:val="00CF604A"/>
    <w:rsid w:val="00DD7CD8"/>
    <w:rsid w:val="00E821EE"/>
    <w:rsid w:val="00EC1B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0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C3C1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C3C17"/>
  </w:style>
  <w:style w:type="paragraph" w:styleId="Subsol">
    <w:name w:val="footer"/>
    <w:basedOn w:val="Normal"/>
    <w:link w:val="SubsolCaracter"/>
    <w:uiPriority w:val="99"/>
    <w:unhideWhenUsed/>
    <w:rsid w:val="008C3C1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C3C17"/>
  </w:style>
  <w:style w:type="paragraph" w:styleId="Listparagraf">
    <w:name w:val="List Paragraph"/>
    <w:basedOn w:val="Normal"/>
    <w:uiPriority w:val="34"/>
    <w:qFormat/>
    <w:rsid w:val="00AF213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Bodytext2">
    <w:name w:val="Body text (2)"/>
    <w:basedOn w:val="Fontdeparagrafimplicit"/>
    <w:rsid w:val="00AF2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5783</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2022-08-04T05:46:00Z</dcterms:created>
  <dcterms:modified xsi:type="dcterms:W3CDTF">2022-08-04T05:46:00Z</dcterms:modified>
</cp:coreProperties>
</file>