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2589" w:rsidRDefault="00F92589" w:rsidP="00F92589">
      <w:pPr>
        <w:autoSpaceDE w:val="0"/>
        <w:autoSpaceDN w:val="0"/>
        <w:adjustRightInd w:val="0"/>
        <w:ind w:left="720"/>
        <w:jc w:val="center"/>
        <w:rPr>
          <w:bCs/>
          <w:iCs/>
          <w:color w:val="000000"/>
          <w:sz w:val="26"/>
          <w:szCs w:val="26"/>
          <w:lang w:eastAsia="en-US"/>
        </w:rPr>
      </w:pPr>
      <w:bookmarkStart w:id="0" w:name="_GoBack"/>
      <w:bookmarkEnd w:id="0"/>
      <w:r w:rsidRPr="00AB7710">
        <w:rPr>
          <w:bCs/>
          <w:iCs/>
          <w:noProof/>
          <w:color w:val="000000"/>
          <w:sz w:val="26"/>
          <w:szCs w:val="26"/>
        </w:rPr>
        <w:drawing>
          <wp:anchor distT="0" distB="0" distL="114300" distR="114300" simplePos="0" relativeHeight="251659264" behindDoc="0" locked="0" layoutInCell="1" allowOverlap="1">
            <wp:simplePos x="0" y="0"/>
            <wp:positionH relativeFrom="margin">
              <wp:align>center</wp:align>
            </wp:positionH>
            <wp:positionV relativeFrom="margin">
              <wp:posOffset>5125</wp:posOffset>
            </wp:positionV>
            <wp:extent cx="5943868" cy="1107583"/>
            <wp:effectExtent l="19050" t="0" r="0" b="0"/>
            <wp:wrapSquare wrapText="bothSides"/>
            <wp:docPr id="6"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6" cstate="print"/>
                    <a:srcRect/>
                    <a:stretch>
                      <a:fillRect/>
                    </a:stretch>
                  </pic:blipFill>
                  <pic:spPr bwMode="auto">
                    <a:xfrm>
                      <a:off x="0" y="0"/>
                      <a:ext cx="5943600" cy="1104900"/>
                    </a:xfrm>
                    <a:prstGeom prst="rect">
                      <a:avLst/>
                    </a:prstGeom>
                    <a:noFill/>
                    <a:ln w="9525">
                      <a:noFill/>
                      <a:miter lim="800000"/>
                      <a:headEnd/>
                      <a:tailEnd/>
                    </a:ln>
                  </pic:spPr>
                </pic:pic>
              </a:graphicData>
            </a:graphic>
          </wp:anchor>
        </w:drawing>
      </w:r>
    </w:p>
    <w:p w:rsidR="00F92589" w:rsidRDefault="00F92589" w:rsidP="00F92589">
      <w:pPr>
        <w:autoSpaceDE w:val="0"/>
        <w:autoSpaceDN w:val="0"/>
        <w:adjustRightInd w:val="0"/>
        <w:ind w:left="720"/>
        <w:jc w:val="center"/>
        <w:rPr>
          <w:bCs/>
          <w:iCs/>
          <w:color w:val="000000"/>
          <w:sz w:val="26"/>
          <w:szCs w:val="26"/>
          <w:lang w:eastAsia="en-US"/>
        </w:rPr>
      </w:pPr>
    </w:p>
    <w:p w:rsidR="00F92589" w:rsidRDefault="00F92589" w:rsidP="00F92589">
      <w:pPr>
        <w:autoSpaceDE w:val="0"/>
        <w:autoSpaceDN w:val="0"/>
        <w:adjustRightInd w:val="0"/>
        <w:ind w:left="720"/>
        <w:jc w:val="center"/>
        <w:rPr>
          <w:bCs/>
          <w:iCs/>
          <w:color w:val="000000"/>
          <w:sz w:val="26"/>
          <w:szCs w:val="26"/>
          <w:lang w:eastAsia="en-US"/>
        </w:rPr>
      </w:pPr>
    </w:p>
    <w:p w:rsidR="00F92589" w:rsidRPr="00D21644" w:rsidRDefault="00F92589" w:rsidP="00F92589">
      <w:pPr>
        <w:autoSpaceDE w:val="0"/>
        <w:autoSpaceDN w:val="0"/>
        <w:adjustRightInd w:val="0"/>
        <w:ind w:left="720"/>
        <w:jc w:val="center"/>
        <w:rPr>
          <w:bCs/>
          <w:iCs/>
          <w:color w:val="000000"/>
          <w:sz w:val="26"/>
          <w:szCs w:val="26"/>
          <w:lang w:eastAsia="en-US"/>
        </w:rPr>
      </w:pPr>
      <w:r w:rsidRPr="00D21644">
        <w:rPr>
          <w:bCs/>
          <w:iCs/>
          <w:color w:val="000000"/>
          <w:sz w:val="26"/>
          <w:szCs w:val="26"/>
          <w:lang w:eastAsia="en-US"/>
        </w:rPr>
        <w:t>TEMATICA</w:t>
      </w:r>
    </w:p>
    <w:p w:rsidR="00F92589" w:rsidRPr="00D21644" w:rsidRDefault="00F92589" w:rsidP="00F92589">
      <w:pPr>
        <w:pStyle w:val="Default"/>
        <w:jc w:val="center"/>
        <w:rPr>
          <w:rFonts w:ascii="Times New Roman" w:hAnsi="Times New Roman" w:cs="Times New Roman"/>
          <w:bCs/>
          <w:iCs/>
          <w:sz w:val="26"/>
          <w:szCs w:val="26"/>
        </w:rPr>
      </w:pPr>
      <w:r w:rsidRPr="00D21644">
        <w:rPr>
          <w:rFonts w:ascii="Times New Roman" w:hAnsi="Times New Roman" w:cs="Times New Roman"/>
          <w:bCs/>
          <w:iCs/>
          <w:sz w:val="26"/>
          <w:szCs w:val="26"/>
        </w:rPr>
        <w:t xml:space="preserve">la concursul organizat pentru ocuparea funcţiei publice vacante de consilier juridic </w:t>
      </w:r>
      <w:r>
        <w:rPr>
          <w:rFonts w:ascii="Times New Roman" w:hAnsi="Times New Roman" w:cs="Times New Roman"/>
          <w:bCs/>
          <w:iCs/>
          <w:sz w:val="26"/>
          <w:szCs w:val="26"/>
        </w:rPr>
        <w:t>superior</w:t>
      </w:r>
      <w:r w:rsidRPr="00D21644">
        <w:rPr>
          <w:rFonts w:ascii="Times New Roman" w:hAnsi="Times New Roman" w:cs="Times New Roman"/>
          <w:bCs/>
          <w:iCs/>
          <w:sz w:val="26"/>
          <w:szCs w:val="26"/>
        </w:rPr>
        <w:t xml:space="preserve"> la Serviciul </w:t>
      </w:r>
      <w:r>
        <w:rPr>
          <w:rFonts w:ascii="Times New Roman" w:hAnsi="Times New Roman" w:cs="Times New Roman"/>
          <w:bCs/>
          <w:iCs/>
          <w:sz w:val="26"/>
          <w:szCs w:val="26"/>
        </w:rPr>
        <w:t>Asistență Juridică</w:t>
      </w:r>
    </w:p>
    <w:p w:rsidR="00F92589" w:rsidRPr="00D21644" w:rsidRDefault="00F92589" w:rsidP="00F92589">
      <w:pPr>
        <w:autoSpaceDE w:val="0"/>
        <w:autoSpaceDN w:val="0"/>
        <w:adjustRightInd w:val="0"/>
        <w:spacing w:line="276" w:lineRule="auto"/>
        <w:jc w:val="both"/>
        <w:rPr>
          <w:sz w:val="22"/>
          <w:szCs w:val="22"/>
          <w:lang w:val="it-IT"/>
        </w:rPr>
      </w:pPr>
    </w:p>
    <w:p w:rsidR="00F92589" w:rsidRPr="00D21644" w:rsidRDefault="00F92589" w:rsidP="00F92589">
      <w:pPr>
        <w:autoSpaceDE w:val="0"/>
        <w:autoSpaceDN w:val="0"/>
        <w:adjustRightInd w:val="0"/>
        <w:spacing w:line="276" w:lineRule="auto"/>
        <w:jc w:val="both"/>
        <w:rPr>
          <w:sz w:val="22"/>
          <w:szCs w:val="22"/>
          <w:lang w:val="it-IT"/>
        </w:rPr>
      </w:pPr>
    </w:p>
    <w:p w:rsidR="00F92589" w:rsidRPr="00D21644" w:rsidRDefault="00F92589" w:rsidP="00F92589">
      <w:pPr>
        <w:autoSpaceDE w:val="0"/>
        <w:autoSpaceDN w:val="0"/>
        <w:adjustRightInd w:val="0"/>
        <w:spacing w:line="276" w:lineRule="auto"/>
        <w:jc w:val="both"/>
        <w:rPr>
          <w:sz w:val="22"/>
          <w:szCs w:val="22"/>
          <w:lang w:val="it-IT"/>
        </w:rPr>
      </w:pPr>
    </w:p>
    <w:p w:rsidR="00F92589" w:rsidRPr="00D21644" w:rsidRDefault="00F92589" w:rsidP="00F92589">
      <w:pPr>
        <w:spacing w:line="360" w:lineRule="auto"/>
        <w:jc w:val="both"/>
        <w:rPr>
          <w:lang w:val="it-IT"/>
        </w:rPr>
      </w:pPr>
      <w:r w:rsidRPr="00D21644">
        <w:rPr>
          <w:lang w:val="it-IT"/>
        </w:rPr>
        <w:t>1. Constitu</w:t>
      </w:r>
      <w:proofErr w:type="spellStart"/>
      <w:r w:rsidRPr="00D21644">
        <w:t>ția</w:t>
      </w:r>
      <w:proofErr w:type="spellEnd"/>
      <w:r w:rsidRPr="00D21644">
        <w:t xml:space="preserve"> României, republicată;</w:t>
      </w:r>
    </w:p>
    <w:p w:rsidR="00F92589" w:rsidRPr="00D21644" w:rsidRDefault="00F92589" w:rsidP="00F92589">
      <w:pPr>
        <w:autoSpaceDE w:val="0"/>
        <w:autoSpaceDN w:val="0"/>
        <w:adjustRightInd w:val="0"/>
      </w:pPr>
      <w:r w:rsidRPr="00D21644">
        <w:t xml:space="preserve">2. Statutul funcţionarilor publici, </w:t>
      </w:r>
      <w:r w:rsidRPr="00D21644">
        <w:rPr>
          <w:rFonts w:eastAsiaTheme="minorHAnsi"/>
          <w:bCs/>
          <w:lang w:eastAsia="en-US"/>
        </w:rPr>
        <w:t>Autorităţile administraţiei publice locale</w:t>
      </w:r>
      <w:r>
        <w:rPr>
          <w:rFonts w:eastAsiaTheme="minorHAnsi"/>
          <w:bCs/>
          <w:lang w:eastAsia="en-US"/>
        </w:rPr>
        <w:t xml:space="preserve">, </w:t>
      </w:r>
      <w:r w:rsidRPr="00D21644">
        <w:rPr>
          <w:rFonts w:eastAsiaTheme="minorHAnsi"/>
          <w:bCs/>
          <w:lang w:eastAsia="en-US"/>
        </w:rPr>
        <w:t>Răspunderea administrativă</w:t>
      </w:r>
      <w:r w:rsidRPr="00D21644">
        <w:t>;</w:t>
      </w:r>
    </w:p>
    <w:p w:rsidR="00F92589" w:rsidRPr="00D21644" w:rsidRDefault="00F92589" w:rsidP="00F92589">
      <w:pPr>
        <w:autoSpaceDE w:val="0"/>
        <w:autoSpaceDN w:val="0"/>
        <w:adjustRightInd w:val="0"/>
        <w:spacing w:line="360" w:lineRule="auto"/>
        <w:jc w:val="both"/>
      </w:pPr>
      <w:r w:rsidRPr="00D21644">
        <w:t>3. Discriminarea şi hărţuirea la locul de muncă;</w:t>
      </w:r>
    </w:p>
    <w:p w:rsidR="00F92589" w:rsidRPr="00D21644" w:rsidRDefault="00F92589" w:rsidP="00F92589">
      <w:pPr>
        <w:autoSpaceDE w:val="0"/>
        <w:autoSpaceDN w:val="0"/>
        <w:adjustRightInd w:val="0"/>
        <w:spacing w:line="360" w:lineRule="auto"/>
        <w:jc w:val="both"/>
      </w:pPr>
      <w:r w:rsidRPr="00D21644">
        <w:t>4. Egalitatea de şanse şi tratament între femei şi bărbaţi în domeniul muncii;</w:t>
      </w:r>
    </w:p>
    <w:p w:rsidR="00F92589" w:rsidRPr="00D21644" w:rsidRDefault="00F92589" w:rsidP="00F92589">
      <w:pPr>
        <w:autoSpaceDE w:val="0"/>
        <w:autoSpaceDN w:val="0"/>
        <w:adjustRightInd w:val="0"/>
        <w:spacing w:line="360" w:lineRule="auto"/>
        <w:jc w:val="both"/>
      </w:pPr>
      <w:r w:rsidRPr="00D21644">
        <w:t>5. Domeniul de reglementare al Codului de procedură civilă şi principiile fundamentale ale procesului civil, acțiunea civilă, procedura contencioasă și executarea silită;</w:t>
      </w:r>
    </w:p>
    <w:p w:rsidR="00F92589" w:rsidRPr="00D21644" w:rsidRDefault="00F92589" w:rsidP="00F92589">
      <w:pPr>
        <w:autoSpaceDE w:val="0"/>
        <w:autoSpaceDN w:val="0"/>
        <w:adjustRightInd w:val="0"/>
        <w:spacing w:line="360" w:lineRule="auto"/>
        <w:jc w:val="both"/>
      </w:pPr>
      <w:r w:rsidRPr="00D21644">
        <w:t>6. Codul civil despre persoane, dispoziții generale, persoana fizică, bunurile şi drepturile reale în general, proprietatea privată, dezmembrămintele dreptului de proprietate privată, proprietatea publică, cartea funciară, posesia, despre obligații, izvoarele obligaţiilor, modalităţile obligaţiilor, obligaţiile complexe, executarea obligaţiilor, transmisiunea şi transformarea obligaţiilor, stingerea obligaţiilor și prescripţia extinctivă, decădere şi calculul termenelor;</w:t>
      </w:r>
    </w:p>
    <w:p w:rsidR="00F92589" w:rsidRPr="00D21644" w:rsidRDefault="00F92589" w:rsidP="00F92589">
      <w:pPr>
        <w:autoSpaceDE w:val="0"/>
        <w:autoSpaceDN w:val="0"/>
        <w:adjustRightInd w:val="0"/>
        <w:spacing w:line="360" w:lineRule="auto"/>
        <w:jc w:val="both"/>
      </w:pPr>
      <w:r w:rsidRPr="00D21644">
        <w:t>7. Legea contenciosului administrativ;</w:t>
      </w:r>
    </w:p>
    <w:p w:rsidR="00F92589" w:rsidRPr="00D21644" w:rsidRDefault="00F92589" w:rsidP="00F92589">
      <w:pPr>
        <w:autoSpaceDE w:val="0"/>
        <w:autoSpaceDN w:val="0"/>
        <w:adjustRightInd w:val="0"/>
        <w:spacing w:line="360" w:lineRule="auto"/>
      </w:pPr>
      <w:r w:rsidRPr="00D21644">
        <w:t>8.</w:t>
      </w:r>
      <w:r w:rsidRPr="00D21644">
        <w:rPr>
          <w:sz w:val="28"/>
          <w:szCs w:val="28"/>
        </w:rPr>
        <w:t xml:space="preserve"> </w:t>
      </w:r>
      <w:r w:rsidRPr="00D21644">
        <w:t>Legea privind autorizarea executării lucrărilor de construcţii;</w:t>
      </w:r>
    </w:p>
    <w:p w:rsidR="00F92589" w:rsidRPr="00D21644" w:rsidRDefault="00F92589" w:rsidP="00F92589">
      <w:pPr>
        <w:autoSpaceDE w:val="0"/>
        <w:autoSpaceDN w:val="0"/>
        <w:adjustRightInd w:val="0"/>
        <w:spacing w:line="360" w:lineRule="auto"/>
      </w:pPr>
      <w:r w:rsidRPr="00D21644">
        <w:t xml:space="preserve">9. Achizițiile publice, dispoziții generale și reguli generale de participare şi desfăşurare a </w:t>
      </w:r>
    </w:p>
    <w:p w:rsidR="00F92589" w:rsidRPr="00D21644" w:rsidRDefault="00F92589" w:rsidP="00F92589">
      <w:pPr>
        <w:autoSpaceDE w:val="0"/>
        <w:autoSpaceDN w:val="0"/>
        <w:adjustRightInd w:val="0"/>
        <w:spacing w:line="360" w:lineRule="auto"/>
      </w:pPr>
      <w:r w:rsidRPr="00D21644">
        <w:t>procedurilor de atribuire;</w:t>
      </w:r>
    </w:p>
    <w:p w:rsidR="00F92589" w:rsidRPr="00D21644" w:rsidRDefault="00F92589" w:rsidP="00F92589">
      <w:pPr>
        <w:autoSpaceDE w:val="0"/>
        <w:autoSpaceDN w:val="0"/>
        <w:adjustRightInd w:val="0"/>
        <w:spacing w:line="360" w:lineRule="auto"/>
        <w:jc w:val="both"/>
      </w:pPr>
      <w:r w:rsidRPr="00D21644">
        <w:t>10. Liberul acces la informaţiile de interes public;</w:t>
      </w:r>
    </w:p>
    <w:p w:rsidR="00F92589" w:rsidRPr="00D21644" w:rsidRDefault="00F92589" w:rsidP="00F92589">
      <w:pPr>
        <w:autoSpaceDE w:val="0"/>
        <w:autoSpaceDN w:val="0"/>
        <w:adjustRightInd w:val="0"/>
        <w:spacing w:line="360" w:lineRule="auto"/>
        <w:jc w:val="both"/>
      </w:pPr>
      <w:r w:rsidRPr="00D21644">
        <w:t>11. Normele de aplicare ale legii liberul acces la informaţiile de interes public;</w:t>
      </w:r>
    </w:p>
    <w:p w:rsidR="00F92589" w:rsidRPr="00D21644" w:rsidRDefault="00F92589" w:rsidP="00F92589">
      <w:pPr>
        <w:autoSpaceDE w:val="0"/>
        <w:autoSpaceDN w:val="0"/>
        <w:adjustRightInd w:val="0"/>
        <w:spacing w:line="360" w:lineRule="auto"/>
        <w:jc w:val="both"/>
      </w:pPr>
      <w:r w:rsidRPr="00D21644">
        <w:t xml:space="preserve">12. Atribuţiile și Responsabilitățile personalului din cadrul Serviciului </w:t>
      </w:r>
      <w:r w:rsidR="00B419CA">
        <w:t>Asistență Juridică</w:t>
      </w:r>
      <w:r w:rsidRPr="00D21644">
        <w:t xml:space="preserve"> din cadrul Direcţiei Juridice.</w:t>
      </w:r>
    </w:p>
    <w:p w:rsidR="00F92589" w:rsidRPr="00D21644" w:rsidRDefault="00F92589" w:rsidP="00F92589">
      <w:pPr>
        <w:autoSpaceDE w:val="0"/>
        <w:autoSpaceDN w:val="0"/>
        <w:adjustRightInd w:val="0"/>
        <w:spacing w:line="276" w:lineRule="auto"/>
        <w:jc w:val="both"/>
        <w:rPr>
          <w:lang w:val="it-IT"/>
        </w:rPr>
      </w:pPr>
    </w:p>
    <w:p w:rsidR="00F92589" w:rsidRPr="00D21644" w:rsidRDefault="00F92589" w:rsidP="00F92589">
      <w:pPr>
        <w:autoSpaceDE w:val="0"/>
        <w:autoSpaceDN w:val="0"/>
        <w:adjustRightInd w:val="0"/>
        <w:spacing w:line="276" w:lineRule="auto"/>
        <w:jc w:val="both"/>
        <w:rPr>
          <w:lang w:val="it-IT"/>
        </w:rPr>
      </w:pPr>
    </w:p>
    <w:p w:rsidR="00F92589" w:rsidRPr="00D21644" w:rsidRDefault="00F92589" w:rsidP="00F92589">
      <w:pPr>
        <w:autoSpaceDE w:val="0"/>
        <w:autoSpaceDN w:val="0"/>
        <w:adjustRightInd w:val="0"/>
        <w:spacing w:line="276" w:lineRule="auto"/>
        <w:jc w:val="both"/>
        <w:rPr>
          <w:lang w:val="it-IT"/>
        </w:rPr>
      </w:pPr>
    </w:p>
    <w:p w:rsidR="00F92589" w:rsidRPr="00D21644" w:rsidRDefault="00F92589" w:rsidP="00F92589">
      <w:pPr>
        <w:pStyle w:val="Default"/>
        <w:jc w:val="both"/>
        <w:rPr>
          <w:rFonts w:ascii="Times New Roman" w:hAnsi="Times New Roman" w:cs="Times New Roman"/>
          <w:u w:val="single"/>
        </w:rPr>
      </w:pPr>
      <w:r w:rsidRPr="00D21644">
        <w:rPr>
          <w:sz w:val="28"/>
          <w:szCs w:val="28"/>
        </w:rPr>
        <w:t xml:space="preserve">   </w:t>
      </w:r>
    </w:p>
    <w:p w:rsidR="00F92589" w:rsidRDefault="00F92589" w:rsidP="00F92589"/>
    <w:p w:rsidR="00B46F0E" w:rsidRDefault="00B46F0E"/>
    <w:sectPr w:rsidR="00B46F0E" w:rsidSect="00894AAA">
      <w:headerReference w:type="even" r:id="rId7"/>
      <w:headerReference w:type="default" r:id="rId8"/>
      <w:footerReference w:type="even" r:id="rId9"/>
      <w:footerReference w:type="default" r:id="rId10"/>
      <w:headerReference w:type="first" r:id="rId11"/>
      <w:footerReference w:type="first" r:id="rId12"/>
      <w:pgSz w:w="11907" w:h="16840" w:code="9"/>
      <w:pgMar w:top="357" w:right="1134" w:bottom="567" w:left="1304" w:header="709" w:footer="709" w:gutter="0"/>
      <w:cols w:space="720"/>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3884" w:rsidRDefault="009E3884" w:rsidP="00846B5C">
      <w:r>
        <w:separator/>
      </w:r>
    </w:p>
  </w:endnote>
  <w:endnote w:type="continuationSeparator" w:id="0">
    <w:p w:rsidR="009E3884" w:rsidRDefault="009E3884" w:rsidP="00846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B5C" w:rsidRDefault="00846B5C">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B5C" w:rsidRDefault="00846B5C">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B5C" w:rsidRDefault="00846B5C">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3884" w:rsidRDefault="009E3884" w:rsidP="00846B5C">
      <w:r>
        <w:separator/>
      </w:r>
    </w:p>
  </w:footnote>
  <w:footnote w:type="continuationSeparator" w:id="0">
    <w:p w:rsidR="009E3884" w:rsidRDefault="009E3884" w:rsidP="00846B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B5C" w:rsidRDefault="00846B5C">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B5C" w:rsidRDefault="00846B5C">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B5C" w:rsidRDefault="00846B5C">
    <w:pPr>
      <w:pStyle w:val="Ante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92589"/>
    <w:rsid w:val="004D6624"/>
    <w:rsid w:val="006D39AC"/>
    <w:rsid w:val="007B198C"/>
    <w:rsid w:val="00846B5C"/>
    <w:rsid w:val="009E3884"/>
    <w:rsid w:val="00B419CA"/>
    <w:rsid w:val="00B46F0E"/>
    <w:rsid w:val="00CB36E2"/>
    <w:rsid w:val="00E32D9F"/>
    <w:rsid w:val="00F9258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2589"/>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
    <w:name w:val="Default"/>
    <w:rsid w:val="00F92589"/>
    <w:pPr>
      <w:autoSpaceDE w:val="0"/>
      <w:autoSpaceDN w:val="0"/>
      <w:adjustRightInd w:val="0"/>
      <w:spacing w:after="0" w:line="240" w:lineRule="auto"/>
    </w:pPr>
    <w:rPr>
      <w:rFonts w:ascii="Calibri" w:eastAsia="Times New Roman" w:hAnsi="Calibri" w:cs="Calibri"/>
      <w:color w:val="000000"/>
      <w:sz w:val="24"/>
      <w:szCs w:val="24"/>
    </w:rPr>
  </w:style>
  <w:style w:type="paragraph" w:styleId="Antet">
    <w:name w:val="header"/>
    <w:basedOn w:val="Normal"/>
    <w:link w:val="AntetCaracter"/>
    <w:uiPriority w:val="99"/>
    <w:unhideWhenUsed/>
    <w:rsid w:val="00846B5C"/>
    <w:pPr>
      <w:tabs>
        <w:tab w:val="center" w:pos="4513"/>
        <w:tab w:val="right" w:pos="9026"/>
      </w:tabs>
    </w:pPr>
  </w:style>
  <w:style w:type="character" w:customStyle="1" w:styleId="AntetCaracter">
    <w:name w:val="Antet Caracter"/>
    <w:basedOn w:val="Fontdeparagrafimplicit"/>
    <w:link w:val="Antet"/>
    <w:uiPriority w:val="99"/>
    <w:rsid w:val="00846B5C"/>
    <w:rPr>
      <w:rFonts w:ascii="Times New Roman" w:eastAsia="Times New Roman" w:hAnsi="Times New Roman" w:cs="Times New Roman"/>
      <w:sz w:val="24"/>
      <w:szCs w:val="24"/>
      <w:lang w:eastAsia="ro-RO"/>
    </w:rPr>
  </w:style>
  <w:style w:type="paragraph" w:styleId="Subsol">
    <w:name w:val="footer"/>
    <w:basedOn w:val="Normal"/>
    <w:link w:val="SubsolCaracter"/>
    <w:uiPriority w:val="99"/>
    <w:unhideWhenUsed/>
    <w:rsid w:val="00846B5C"/>
    <w:pPr>
      <w:tabs>
        <w:tab w:val="center" w:pos="4513"/>
        <w:tab w:val="right" w:pos="9026"/>
      </w:tabs>
    </w:pPr>
  </w:style>
  <w:style w:type="character" w:customStyle="1" w:styleId="SubsolCaracter">
    <w:name w:val="Subsol Caracter"/>
    <w:basedOn w:val="Fontdeparagrafimplicit"/>
    <w:link w:val="Subsol"/>
    <w:uiPriority w:val="99"/>
    <w:rsid w:val="00846B5C"/>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1332</Characters>
  <Application>Microsoft Office Word</Application>
  <DocSecurity>0</DocSecurity>
  <Lines>11</Lines>
  <Paragraphs>3</Paragraphs>
  <ScaleCrop>false</ScaleCrop>
  <Company/>
  <LinksUpToDate>false</LinksUpToDate>
  <CharactersWithSpaces>1558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2022-08-04T05:47:00Z</dcterms:created>
  <dcterms:modified xsi:type="dcterms:W3CDTF">2022-08-04T05:48:00Z</dcterms:modified>
</cp:coreProperties>
</file>