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CE" w:rsidRDefault="00EC65CE" w:rsidP="00EC65CE">
      <w:pPr>
        <w:ind w:left="372" w:firstLine="708"/>
        <w:rPr>
          <w:rFonts w:ascii="Times New Roman" w:hAnsi="Times New Roman" w:cs="Times New Roman"/>
          <w:b/>
        </w:rPr>
      </w:pPr>
      <w:bookmarkStart w:id="0" w:name="_GoBack"/>
      <w:r w:rsidRPr="00EC65CE"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076CD" w:rsidRDefault="000165FD" w:rsidP="00EC65CE">
      <w:pPr>
        <w:ind w:left="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C65CE" w:rsidRPr="000165FD">
        <w:rPr>
          <w:rFonts w:ascii="Times New Roman" w:hAnsi="Times New Roman" w:cs="Times New Roman"/>
          <w:b/>
          <w:sz w:val="24"/>
          <w:szCs w:val="24"/>
        </w:rPr>
        <w:t xml:space="preserve">Atribuţiile din fişa postului de </w:t>
      </w:r>
      <w:r w:rsidR="00772655">
        <w:rPr>
          <w:rFonts w:ascii="Times New Roman" w:hAnsi="Times New Roman" w:cs="Times New Roman"/>
          <w:b/>
          <w:sz w:val="24"/>
          <w:szCs w:val="24"/>
        </w:rPr>
        <w:t>consilier superior</w:t>
      </w:r>
      <w:r w:rsidR="00B94CF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72655">
        <w:rPr>
          <w:rFonts w:ascii="Times New Roman" w:hAnsi="Times New Roman" w:cs="Times New Roman"/>
          <w:b/>
          <w:sz w:val="24"/>
          <w:szCs w:val="24"/>
        </w:rPr>
        <w:t>SSGA 6</w:t>
      </w:r>
    </w:p>
    <w:p w:rsidR="00B94CF5" w:rsidRDefault="00B94CF5" w:rsidP="00EC65CE">
      <w:pPr>
        <w:ind w:left="372" w:firstLine="708"/>
        <w:rPr>
          <w:rFonts w:ascii="Times New Roman" w:hAnsi="Times New Roman" w:cs="Times New Roman"/>
          <w:b/>
          <w:sz w:val="24"/>
          <w:szCs w:val="24"/>
        </w:rPr>
      </w:pP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 w:hanging="270"/>
        <w:jc w:val="both"/>
      </w:pPr>
      <w:r w:rsidRPr="00B5279E">
        <w:t>Asigură şi organizează activităţile de secretariat</w:t>
      </w:r>
      <w:r w:rsidRPr="00B5279E">
        <w:rPr>
          <w:b/>
          <w:i/>
        </w:rPr>
        <w:t xml:space="preserve"> </w:t>
      </w:r>
      <w:r w:rsidRPr="00B5279E">
        <w:t>pentru</w:t>
      </w:r>
      <w:r w:rsidRPr="00B5279E">
        <w:rPr>
          <w:b/>
          <w:i/>
        </w:rPr>
        <w:t xml:space="preserve"> </w:t>
      </w:r>
      <w:r w:rsidRPr="00B5279E">
        <w:t>managementul de vârf</w:t>
      </w:r>
      <w:r w:rsidRPr="00B5279E">
        <w:rPr>
          <w:bCs/>
          <w:noProof/>
        </w:rPr>
        <w:t>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 w:hanging="270"/>
        <w:jc w:val="both"/>
      </w:pPr>
      <w:r w:rsidRPr="00B5279E">
        <w:t>Înregistrează şi ţine evidenţa corespondenţei adresate managementului de vârf şi redactează răspunsurile în termen legal.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 w:hanging="270"/>
        <w:jc w:val="both"/>
      </w:pPr>
      <w:r w:rsidRPr="00B5279E">
        <w:t>Asigură buna organizare a activităţii de primire / retransmitere de la / către compartimentele de specialitate a documentelor ce sunt analizate de managementul de vârf și necesită viza acestuia.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 w:hanging="270"/>
        <w:jc w:val="both"/>
      </w:pPr>
      <w:r w:rsidRPr="00B5279E">
        <w:rPr>
          <w:noProof/>
        </w:rPr>
        <w:t xml:space="preserve">Gestionează şi actualizează permanent datele din INFOCET cu informaţii privind datele rezultate din îndeplinirea atribuţiilor specifice, </w:t>
      </w:r>
      <w:r w:rsidRPr="00B5279E">
        <w:t>a lucrărilor transmise către managementul de vârf.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 w:hanging="270"/>
        <w:jc w:val="both"/>
      </w:pPr>
      <w:r w:rsidRPr="00B5279E">
        <w:t>Asigură acordarea numerelor interne și externe la documentele primite/transmise de managementul de vârf.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 w:hanging="270"/>
        <w:jc w:val="both"/>
      </w:pPr>
      <w:r w:rsidRPr="00B5279E">
        <w:rPr>
          <w:bCs/>
        </w:rPr>
        <w:t xml:space="preserve">Organizează şi gestionează agenda de lucru a </w:t>
      </w:r>
      <w:r w:rsidRPr="00B5279E">
        <w:t>managementului de vârf.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 w:hanging="270"/>
        <w:jc w:val="both"/>
      </w:pPr>
      <w:r w:rsidRPr="00B5279E">
        <w:rPr>
          <w:bCs/>
        </w:rPr>
        <w:t xml:space="preserve">Convoacă şedinţe cu personalul de conducere al instituţiei, întâlniri de lucru, întâlniri cu diverse organizaţii / instituţii / delegaţii, la solicitarea </w:t>
      </w:r>
      <w:r w:rsidRPr="00B5279E">
        <w:t>managementului de vârf.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 w:hanging="270"/>
        <w:jc w:val="both"/>
      </w:pPr>
      <w:r w:rsidRPr="00B5279E">
        <w:rPr>
          <w:noProof/>
        </w:rPr>
        <w:t xml:space="preserve">La solicitările telefonice adresate </w:t>
      </w:r>
      <w:r w:rsidRPr="00B5279E">
        <w:t>managementului de vârf</w:t>
      </w:r>
      <w:r w:rsidRPr="00B5279E">
        <w:rPr>
          <w:noProof/>
        </w:rPr>
        <w:t>, îndrumă cetățenii către departamentele de specialitate, în funcţie de problema expusă.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 w:hanging="270"/>
        <w:jc w:val="both"/>
      </w:pPr>
      <w:r w:rsidRPr="00B5279E">
        <w:rPr>
          <w:noProof/>
        </w:rPr>
        <w:t xml:space="preserve">Asigură buna desfășurare a activității </w:t>
      </w:r>
      <w:r w:rsidRPr="00B5279E">
        <w:t>managementului de vârf</w:t>
      </w:r>
      <w:r w:rsidRPr="00B5279E">
        <w:rPr>
          <w:noProof/>
        </w:rPr>
        <w:t>, prin verificarea funcționalității dotărilor existente (lumină, aer condiționat, calculatoare, etc.) precum și respectarea condițiilor de igienă.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-36"/>
        <w:jc w:val="both"/>
      </w:pPr>
      <w:r w:rsidRPr="00B5279E">
        <w:rPr>
          <w:noProof/>
        </w:rPr>
        <w:t>Asigură aprovizionarea cu materiale consumabile, întocmind referate şi bonuri de consum.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-36"/>
        <w:jc w:val="both"/>
      </w:pPr>
      <w:r w:rsidRPr="00B5279E">
        <w:t>Păstrează și utilizează ștampilele primite, conform dispoziției Primarului Sector 2 privind stabilirea unor măsuri</w:t>
      </w:r>
      <w:r w:rsidRPr="00B5279E">
        <w:rPr>
          <w:lang w:eastAsia="ar-SA"/>
        </w:rPr>
        <w:t xml:space="preserve"> în legătură cu păstrarea și utilizarea sigiliului cu stema</w:t>
      </w:r>
      <w:r w:rsidRPr="00B5279E">
        <w:t xml:space="preserve"> </w:t>
      </w:r>
      <w:r w:rsidRPr="00B5279E">
        <w:rPr>
          <w:lang w:eastAsia="ar-SA"/>
        </w:rPr>
        <w:t>României  și a ștampilelor  utilizate la nivelul  Primăriei Sectorului 2 București.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/>
        <w:jc w:val="both"/>
      </w:pPr>
      <w:r w:rsidRPr="00B5279E">
        <w:rPr>
          <w:bCs/>
        </w:rPr>
        <w:t xml:space="preserve">Asigură transmiterea lucrărilor repartizate de </w:t>
      </w:r>
      <w:r w:rsidRPr="00B5279E">
        <w:t xml:space="preserve">managementul de vârf </w:t>
      </w:r>
      <w:r w:rsidRPr="00B5279E">
        <w:rPr>
          <w:bCs/>
        </w:rPr>
        <w:t>către compartimentele de specialitate spre competentă soluţionare.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/>
        <w:jc w:val="both"/>
      </w:pPr>
      <w:r w:rsidRPr="00B5279E">
        <w:rPr>
          <w:bCs/>
        </w:rPr>
        <w:t xml:space="preserve">Asigură tehnoredactarea lucrărilor dispuse de </w:t>
      </w:r>
      <w:r w:rsidRPr="00B5279E">
        <w:t>managementul de vârf.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/>
        <w:jc w:val="both"/>
      </w:pPr>
      <w:r w:rsidRPr="00B5279E">
        <w:rPr>
          <w:bCs/>
        </w:rPr>
        <w:t xml:space="preserve">Participă la întâlnirile de lucru ale </w:t>
      </w:r>
      <w:r w:rsidRPr="00B5279E">
        <w:t>managementului de vârf</w:t>
      </w:r>
      <w:r w:rsidRPr="00B5279E">
        <w:rPr>
          <w:bCs/>
        </w:rPr>
        <w:t>, redactează minutele aferente acestora şi le comunică părţilor interesate.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/>
        <w:jc w:val="both"/>
      </w:pPr>
      <w:r w:rsidRPr="00B5279E">
        <w:rPr>
          <w:noProof/>
        </w:rPr>
        <w:t>Întocmește și eliberează Declarațiile de întreținere pentru persoanele nevoiașe aflate în întreținere de către personalul român cu contract de lucru în Germania.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/>
        <w:jc w:val="both"/>
      </w:pPr>
      <w:r w:rsidRPr="00B5279E">
        <w:rPr>
          <w:noProof/>
        </w:rPr>
        <w:t>Gestionează şi arhivează documentele pe care le întocmește, rezultate din în</w:t>
      </w:r>
      <w:smartTag w:uri="urn:schemas-microsoft-com:office:smarttags" w:element="PersonName">
        <w:r w:rsidRPr="00B5279E">
          <w:rPr>
            <w:noProof/>
          </w:rPr>
          <w:t>dep</w:t>
        </w:r>
      </w:smartTag>
      <w:r w:rsidRPr="00B5279E">
        <w:rPr>
          <w:noProof/>
        </w:rPr>
        <w:t>linirea atribuțiilor specifice postului.</w:t>
      </w:r>
    </w:p>
    <w:p w:rsidR="00772655" w:rsidRDefault="00772655" w:rsidP="00772655">
      <w:pPr>
        <w:numPr>
          <w:ilvl w:val="0"/>
          <w:numId w:val="5"/>
        </w:numPr>
        <w:spacing w:after="0" w:line="240" w:lineRule="auto"/>
        <w:ind w:left="360" w:right="18"/>
        <w:jc w:val="both"/>
      </w:pPr>
      <w:r w:rsidRPr="00B5279E">
        <w:rPr>
          <w:noProof/>
        </w:rPr>
        <w:t>Redactează diverse adrese şi scrisori (cu caracter ocazional) ale serviciului, adresate  organizaţiilor sau instituţiilor, referitoare la activitatea pe care o desfăşoară.</w:t>
      </w:r>
    </w:p>
    <w:p w:rsidR="00772655" w:rsidRPr="00772655" w:rsidRDefault="00772655" w:rsidP="00772655">
      <w:pPr>
        <w:numPr>
          <w:ilvl w:val="0"/>
          <w:numId w:val="5"/>
        </w:numPr>
        <w:spacing w:after="0" w:line="240" w:lineRule="auto"/>
        <w:ind w:left="360" w:right="18"/>
        <w:jc w:val="both"/>
      </w:pPr>
      <w:r w:rsidRPr="00772655">
        <w:rPr>
          <w:rFonts w:eastAsia="Calibri"/>
        </w:rPr>
        <w:t>Participă la implementarea proiectelor finanţate din fonduri rambursabile sau nerambursabile specifice activităţii structurii.</w:t>
      </w:r>
    </w:p>
    <w:p w:rsidR="00772655" w:rsidRPr="00772655" w:rsidRDefault="00772655" w:rsidP="00772655">
      <w:pPr>
        <w:numPr>
          <w:ilvl w:val="0"/>
          <w:numId w:val="5"/>
        </w:numPr>
        <w:spacing w:after="0" w:line="240" w:lineRule="auto"/>
        <w:ind w:left="360" w:right="18"/>
        <w:jc w:val="both"/>
      </w:pPr>
      <w:r w:rsidRPr="00772655">
        <w:t>Transmite către Direcţia Digitalizare, pe hârtie și/sau pe suport magnetic, informaţiile de interes public  din sfera proprie de activitate şi/sau a noilor modificări ce trebuie aduse, în vederea actualizării în timp util a site-ului Primăriei Sectorului 2;</w:t>
      </w:r>
    </w:p>
    <w:p w:rsidR="00772655" w:rsidRPr="00772655" w:rsidRDefault="00772655" w:rsidP="0077265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40" w:lineRule="auto"/>
        <w:ind w:left="360" w:right="90"/>
        <w:jc w:val="both"/>
        <w:textDirection w:val="btLr"/>
        <w:textAlignment w:val="top"/>
        <w:outlineLvl w:val="0"/>
      </w:pPr>
      <w:r w:rsidRPr="00772655">
        <w:t>Urmăreşte derularea contractelor de achiziție publică și a acordurilor cadru care au ca obiect activitatea structurii.</w:t>
      </w:r>
    </w:p>
    <w:p w:rsidR="00772655" w:rsidRPr="00B5279E" w:rsidRDefault="00772655" w:rsidP="00772655">
      <w:pPr>
        <w:numPr>
          <w:ilvl w:val="0"/>
          <w:numId w:val="5"/>
        </w:numPr>
        <w:spacing w:after="0" w:line="240" w:lineRule="auto"/>
        <w:ind w:left="360" w:right="18"/>
        <w:jc w:val="both"/>
      </w:pPr>
      <w:r w:rsidRPr="00B5279E">
        <w:rPr>
          <w:noProof/>
        </w:rPr>
        <w:t xml:space="preserve">Efectuează </w:t>
      </w:r>
      <w:r w:rsidRPr="00B5279E">
        <w:rPr>
          <w:i/>
          <w:noProof/>
        </w:rPr>
        <w:t>orice altă sarcină profesională</w:t>
      </w:r>
      <w:r w:rsidRPr="00B5279E">
        <w:rPr>
          <w:noProof/>
        </w:rPr>
        <w:t xml:space="preserve"> care are legătură cu  atribuţiile serviciului, solicitate de </w:t>
      </w:r>
      <w:r w:rsidRPr="00B5279E">
        <w:rPr>
          <w:bCs/>
        </w:rPr>
        <w:t xml:space="preserve">Șeful Serviciului, Directorul Executiv sau de </w:t>
      </w:r>
      <w:r w:rsidRPr="00B5279E">
        <w:t>managementul de vârf</w:t>
      </w:r>
      <w:r w:rsidRPr="00B5279E">
        <w:rPr>
          <w:noProof/>
        </w:rPr>
        <w:t>.</w:t>
      </w:r>
    </w:p>
    <w:p w:rsidR="00B94CF5" w:rsidRPr="000165FD" w:rsidRDefault="00B94CF5" w:rsidP="00772655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4CF5" w:rsidRPr="000165FD" w:rsidSect="0060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05CA"/>
    <w:multiLevelType w:val="hybridMultilevel"/>
    <w:tmpl w:val="AA4497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C44635"/>
    <w:multiLevelType w:val="hybridMultilevel"/>
    <w:tmpl w:val="354631BC"/>
    <w:lvl w:ilvl="0" w:tplc="4C2CA5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5290D"/>
    <w:multiLevelType w:val="hybridMultilevel"/>
    <w:tmpl w:val="13FE3C70"/>
    <w:lvl w:ilvl="0" w:tplc="71D20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3B1D3C"/>
    <w:multiLevelType w:val="hybridMultilevel"/>
    <w:tmpl w:val="40B83E88"/>
    <w:lvl w:ilvl="0" w:tplc="786C6D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C65CE"/>
    <w:rsid w:val="000165FD"/>
    <w:rsid w:val="00022AE2"/>
    <w:rsid w:val="004573D9"/>
    <w:rsid w:val="004A5296"/>
    <w:rsid w:val="00510F73"/>
    <w:rsid w:val="006076CD"/>
    <w:rsid w:val="00614718"/>
    <w:rsid w:val="00772655"/>
    <w:rsid w:val="00794FC4"/>
    <w:rsid w:val="009A1DA7"/>
    <w:rsid w:val="00B30823"/>
    <w:rsid w:val="00B94CF5"/>
    <w:rsid w:val="00D47014"/>
    <w:rsid w:val="00E8457D"/>
    <w:rsid w:val="00EC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C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2022-08-04T10:00:00Z</dcterms:created>
  <dcterms:modified xsi:type="dcterms:W3CDTF">2022-08-04T10:20:00Z</dcterms:modified>
</cp:coreProperties>
</file>