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7D21E8">
      <w:bookmarkStart w:id="0" w:name="_GoBack"/>
      <w:bookmarkEnd w:id="0"/>
      <w:r w:rsidRPr="007D21E8">
        <w:rPr>
          <w:rFonts w:ascii="Times New Roman" w:hAnsi="Times New Roman"/>
          <w:noProof/>
          <w:lang w:eastAsia="ro-RO"/>
        </w:rPr>
        <w:drawing>
          <wp:inline distT="0" distB="0" distL="0" distR="0" wp14:anchorId="0A660312" wp14:editId="06906FE9">
            <wp:extent cx="5900420" cy="1097503"/>
            <wp:effectExtent l="0" t="0" r="5080" b="762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0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E5" w:rsidRPr="00F334E5" w:rsidRDefault="00F334E5" w:rsidP="00F334E5"/>
    <w:p w:rsidR="00DD0EEC" w:rsidRDefault="00DD0EE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2F50DC" w:rsidRDefault="002F50D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  <w:r w:rsidRPr="002F50DC">
        <w:rPr>
          <w:rFonts w:ascii="Times New Roman" w:hAnsi="Times New Roman"/>
          <w:b/>
          <w:bCs/>
        </w:rPr>
        <w:t>Atribuţiile postului:</w:t>
      </w:r>
      <w:r w:rsidR="007D21E8">
        <w:rPr>
          <w:rFonts w:ascii="Times New Roman" w:hAnsi="Times New Roman"/>
          <w:b/>
          <w:bCs/>
        </w:rPr>
        <w:t xml:space="preserve"> </w:t>
      </w:r>
      <w:r w:rsidR="00435647">
        <w:rPr>
          <w:rFonts w:ascii="Times New Roman" w:hAnsi="Times New Roman"/>
          <w:b/>
          <w:bCs/>
        </w:rPr>
        <w:t>Inspector de specialitate S II</w:t>
      </w:r>
      <w:r w:rsidR="005B14C8">
        <w:rPr>
          <w:rFonts w:ascii="Times New Roman" w:hAnsi="Times New Roman"/>
          <w:b/>
          <w:bCs/>
        </w:rPr>
        <w:t xml:space="preserve"> </w:t>
      </w:r>
      <w:r w:rsidR="00DD0EEC">
        <w:rPr>
          <w:rFonts w:ascii="Times New Roman" w:hAnsi="Times New Roman"/>
          <w:b/>
          <w:bCs/>
        </w:rPr>
        <w:t>–</w:t>
      </w:r>
      <w:r w:rsidR="005B14C8">
        <w:rPr>
          <w:rFonts w:ascii="Times New Roman" w:hAnsi="Times New Roman"/>
          <w:b/>
          <w:bCs/>
        </w:rPr>
        <w:t xml:space="preserve"> BAA</w:t>
      </w:r>
    </w:p>
    <w:p w:rsidR="00DD0EEC" w:rsidRDefault="00DD0EEC" w:rsidP="00AF070C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7D21E8" w:rsidRPr="002F50DC" w:rsidRDefault="007D21E8" w:rsidP="007D21E8">
      <w:pPr>
        <w:ind w:left="360"/>
        <w:contextualSpacing/>
        <w:jc w:val="both"/>
        <w:rPr>
          <w:rFonts w:ascii="Times New Roman" w:hAnsi="Times New Roman"/>
          <w:b/>
          <w:bCs/>
        </w:rPr>
      </w:pP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fr-FR"/>
        </w:rPr>
        <w:t>Urmărește încasările aferente</w:t>
      </w:r>
      <w:r w:rsidRPr="00435647">
        <w:rPr>
          <w:rFonts w:ascii="Times New Roman" w:hAnsi="Times New Roman"/>
          <w:lang w:val="fr-FR"/>
        </w:rPr>
        <w:t xml:space="preserve"> contractelor de adopție încheiate pentru câinii găzduiţi în </w:t>
      </w:r>
      <w:bookmarkStart w:id="1" w:name="_Hlk109138784"/>
      <w:r w:rsidRPr="00435647">
        <w:rPr>
          <w:rFonts w:ascii="Times New Roman" w:hAnsi="Times New Roman"/>
          <w:lang w:val="fr-FR"/>
        </w:rPr>
        <w:t>adăpost</w:t>
      </w:r>
      <w:r w:rsidRPr="00435647">
        <w:rPr>
          <w:rFonts w:ascii="Times New Roman" w:hAnsi="Times New Roman"/>
          <w:lang w:val="en-US"/>
        </w:rPr>
        <w:t>;</w:t>
      </w:r>
      <w:r w:rsidRPr="00435647">
        <w:rPr>
          <w:rFonts w:ascii="Times New Roman" w:hAnsi="Times New Roman"/>
          <w:lang w:val="fr-FR"/>
        </w:rPr>
        <w:t xml:space="preserve"> </w:t>
      </w:r>
    </w:p>
    <w:bookmarkEnd w:id="1"/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fr-FR"/>
        </w:rPr>
        <w:t>Solicită și înregistrează dovezile de plată</w:t>
      </w:r>
      <w:r w:rsidRPr="00435647">
        <w:rPr>
          <w:rFonts w:ascii="Times New Roman" w:hAnsi="Times New Roman"/>
          <w:lang w:val="fr-FR"/>
        </w:rPr>
        <w:t>; 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fr-FR"/>
        </w:rPr>
        <w:t>Prime</w:t>
      </w:r>
      <w:r w:rsidRPr="00435647">
        <w:rPr>
          <w:rFonts w:ascii="Times New Roman" w:hAnsi="Times New Roman"/>
          <w:b/>
          <w:i/>
        </w:rPr>
        <w:t>ș</w:t>
      </w:r>
      <w:r w:rsidRPr="00435647">
        <w:rPr>
          <w:rFonts w:ascii="Times New Roman" w:hAnsi="Times New Roman"/>
          <w:b/>
          <w:i/>
          <w:lang w:val="fr-FR"/>
        </w:rPr>
        <w:t>te reclamații</w:t>
      </w:r>
      <w:r w:rsidRPr="00435647">
        <w:rPr>
          <w:rFonts w:ascii="Times New Roman" w:hAnsi="Times New Roman"/>
          <w:lang w:val="fr-FR"/>
        </w:rPr>
        <w:t xml:space="preserve"> și răspunde la adresele și sesizările primite pe domeniul de activitate</w:t>
      </w:r>
      <w:r w:rsidRPr="00435647">
        <w:rPr>
          <w:rFonts w:ascii="Times New Roman" w:hAnsi="Times New Roman"/>
          <w:lang w:val="en-US"/>
        </w:rPr>
        <w:t>;</w:t>
      </w:r>
      <w:r w:rsidRPr="00435647">
        <w:rPr>
          <w:rFonts w:ascii="Times New Roman" w:hAnsi="Times New Roman"/>
          <w:lang w:val="fr-FR"/>
        </w:rPr>
        <w:t xml:space="preserve"> 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fr-FR"/>
        </w:rPr>
        <w:t>Contribuie la prevenirea</w:t>
      </w:r>
      <w:r w:rsidRPr="00435647">
        <w:rPr>
          <w:rFonts w:ascii="Times New Roman" w:hAnsi="Times New Roman"/>
          <w:lang w:val="fr-FR"/>
        </w:rPr>
        <w:t> </w:t>
      </w:r>
      <w:r w:rsidRPr="00435647">
        <w:rPr>
          <w:rFonts w:ascii="Times New Roman" w:hAnsi="Times New Roman"/>
        </w:rPr>
        <w:t>și combaterea abandonului animalelor de pe domeniul public prin campanii de sterilizare și cazare în adăpost</w:t>
      </w:r>
      <w:r w:rsidRPr="00435647">
        <w:rPr>
          <w:rFonts w:ascii="Times New Roman" w:hAnsi="Times New Roman"/>
          <w:lang w:val="en-US"/>
        </w:rPr>
        <w:t>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Centralizează toate sesizările</w:t>
      </w:r>
      <w:r w:rsidRPr="00435647">
        <w:rPr>
          <w:rFonts w:ascii="Times New Roman" w:hAnsi="Times New Roman"/>
          <w:lang w:val="en-US"/>
        </w:rPr>
        <w:t xml:space="preserve"> legate de defecțiunile apărute în cadrul adăposturilor și propune măsuri de remediere a acestora.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lang w:val="en-US"/>
        </w:rPr>
        <w:t xml:space="preserve"> </w:t>
      </w:r>
      <w:r w:rsidRPr="00435647">
        <w:rPr>
          <w:rFonts w:ascii="Times New Roman" w:hAnsi="Times New Roman"/>
          <w:b/>
          <w:i/>
          <w:lang w:val="en-US"/>
        </w:rPr>
        <w:t>Propune necesarul de bunuri</w:t>
      </w:r>
      <w:r w:rsidRPr="00435647">
        <w:rPr>
          <w:rFonts w:ascii="Times New Roman" w:hAnsi="Times New Roman"/>
          <w:lang w:val="en-US"/>
        </w:rPr>
        <w:t xml:space="preserve"> pentru buna funcționare a biroului și întocmește referatul de necesitate în acest sens;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Asigură pregătirea caietelor</w:t>
      </w:r>
      <w:r w:rsidRPr="00435647">
        <w:rPr>
          <w:rFonts w:ascii="Times New Roman" w:hAnsi="Times New Roman"/>
          <w:lang w:val="en-US"/>
        </w:rPr>
        <w:t xml:space="preserve"> de sarcini şi propune criterii de evaluare pentru realizarea achiziției, în cazul în care achiziția implică activitatea biroului;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Analizează şi întocmește documentele</w:t>
      </w:r>
      <w:r w:rsidRPr="00435647">
        <w:rPr>
          <w:rFonts w:ascii="Times New Roman" w:hAnsi="Times New Roman"/>
          <w:lang w:val="en-US"/>
        </w:rPr>
        <w:t xml:space="preserve"> suport privind modificarea contractelor de achiziție publică, acordurile-cadru în condițiile legii; 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Întocmeste şi urmăreste</w:t>
      </w:r>
      <w:r w:rsidRPr="00435647">
        <w:rPr>
          <w:rFonts w:ascii="Times New Roman" w:hAnsi="Times New Roman"/>
          <w:lang w:val="en-US"/>
        </w:rPr>
        <w:t xml:space="preserve"> punerea în aplicare a referatelor de necesitate, până la finalizarea achizitiei;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b/>
          <w:i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Întocmește bonurile de consum;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bookmarkStart w:id="2" w:name="_Hlk109211448"/>
      <w:r w:rsidRPr="00435647">
        <w:rPr>
          <w:rFonts w:ascii="Times New Roman" w:hAnsi="Times New Roman"/>
          <w:b/>
          <w:i/>
          <w:lang w:val="fr-FR"/>
        </w:rPr>
        <w:t>Asigură organizarea de campanii de promovare</w:t>
      </w:r>
      <w:r w:rsidRPr="00435647">
        <w:rPr>
          <w:rFonts w:ascii="Times New Roman" w:hAnsi="Times New Roman"/>
          <w:lang w:val="fr-FR"/>
        </w:rPr>
        <w:t xml:space="preserve"> a adopției definitive și la distanță cu privire la animalele găzduite în adăpost;</w:t>
      </w:r>
    </w:p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fr-FR"/>
        </w:rPr>
        <w:t>Asigură organizarea de evenimente</w:t>
      </w:r>
      <w:r w:rsidRPr="00435647">
        <w:rPr>
          <w:rFonts w:ascii="Times New Roman" w:hAnsi="Times New Roman"/>
          <w:lang w:val="fr-FR"/>
        </w:rPr>
        <w:t xml:space="preserve"> în scopul atragerii de sponsorizări și donații, ține legătura cu adoptatorii și reprezentanții ONG-urilor din domeniu în vederea îndeplinirii atribuțiilor de serviciu.</w:t>
      </w:r>
    </w:p>
    <w:bookmarkEnd w:id="2"/>
    <w:p w:rsidR="00435647" w:rsidRPr="00435647" w:rsidRDefault="00435647" w:rsidP="00435647">
      <w:pPr>
        <w:numPr>
          <w:ilvl w:val="0"/>
          <w:numId w:val="12"/>
        </w:numPr>
        <w:tabs>
          <w:tab w:val="left" w:pos="1418"/>
          <w:tab w:val="left" w:pos="1875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435647">
        <w:rPr>
          <w:rFonts w:ascii="Times New Roman" w:hAnsi="Times New Roman"/>
          <w:b/>
          <w:i/>
          <w:lang w:val="en-US"/>
        </w:rPr>
        <w:t>Efectuează orice altă sarcină profesională</w:t>
      </w:r>
      <w:r w:rsidRPr="00435647">
        <w:rPr>
          <w:rFonts w:ascii="Times New Roman" w:hAnsi="Times New Roman"/>
          <w:lang w:val="en-US"/>
        </w:rPr>
        <w:t xml:space="preserve"> care are legatură cu atribuțiile din fișa postului, în limita competențelor,  solicitate de Șeful Biroului sau de Directorul Executiv</w:t>
      </w:r>
    </w:p>
    <w:p w:rsidR="00A84EDC" w:rsidRPr="00435647" w:rsidRDefault="00A84EDC" w:rsidP="00435647">
      <w:pPr>
        <w:tabs>
          <w:tab w:val="left" w:pos="1418"/>
          <w:tab w:val="left" w:pos="1875"/>
        </w:tabs>
        <w:spacing w:line="276" w:lineRule="auto"/>
        <w:ind w:left="720"/>
        <w:jc w:val="both"/>
        <w:rPr>
          <w:rFonts w:ascii="Times New Roman" w:eastAsia="Arial Unicode MS" w:hAnsi="Times New Roman"/>
          <w:color w:val="000000"/>
          <w:lang w:eastAsia="ro-RO" w:bidi="ro-RO"/>
        </w:rPr>
      </w:pPr>
    </w:p>
    <w:sectPr w:rsidR="00A84EDC" w:rsidRPr="00435647" w:rsidSect="0032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043" w:bottom="567" w:left="1247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3B" w:rsidRDefault="00D2673B" w:rsidP="00721DC5">
      <w:r>
        <w:separator/>
      </w:r>
    </w:p>
  </w:endnote>
  <w:endnote w:type="continuationSeparator" w:id="0">
    <w:p w:rsidR="00D2673B" w:rsidRDefault="00D2673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46" w:rsidRDefault="00F5684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46" w:rsidRDefault="00F5684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46" w:rsidRDefault="00F5684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3B" w:rsidRDefault="00D2673B" w:rsidP="00721DC5">
      <w:r>
        <w:separator/>
      </w:r>
    </w:p>
  </w:footnote>
  <w:footnote w:type="continuationSeparator" w:id="0">
    <w:p w:rsidR="00D2673B" w:rsidRDefault="00D2673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46" w:rsidRDefault="00F5684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F50DC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46" w:rsidRDefault="00F5684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2FD"/>
    <w:multiLevelType w:val="hybridMultilevel"/>
    <w:tmpl w:val="44EC8A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327A3"/>
    <w:multiLevelType w:val="hybridMultilevel"/>
    <w:tmpl w:val="7BCA9256"/>
    <w:lvl w:ilvl="0" w:tplc="6E54F41C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CD7A643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6678"/>
    <w:multiLevelType w:val="hybridMultilevel"/>
    <w:tmpl w:val="77961C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2FB9"/>
    <w:multiLevelType w:val="hybridMultilevel"/>
    <w:tmpl w:val="E1D6722A"/>
    <w:lvl w:ilvl="0" w:tplc="22F2F4A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A7D"/>
    <w:multiLevelType w:val="hybridMultilevel"/>
    <w:tmpl w:val="10587806"/>
    <w:lvl w:ilvl="0" w:tplc="04180019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3A9"/>
    <w:multiLevelType w:val="hybridMultilevel"/>
    <w:tmpl w:val="EEE69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C56"/>
    <w:multiLevelType w:val="hybridMultilevel"/>
    <w:tmpl w:val="EF4CC87C"/>
    <w:lvl w:ilvl="0" w:tplc="A9C69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A3041"/>
    <w:multiLevelType w:val="hybridMultilevel"/>
    <w:tmpl w:val="FAAA12C0"/>
    <w:lvl w:ilvl="0" w:tplc="759E8DAA">
      <w:start w:val="1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2AB4"/>
    <w:multiLevelType w:val="hybridMultilevel"/>
    <w:tmpl w:val="AE0EF1AC"/>
    <w:lvl w:ilvl="0" w:tplc="06C8A98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A5311"/>
    <w:multiLevelType w:val="hybridMultilevel"/>
    <w:tmpl w:val="B760689E"/>
    <w:lvl w:ilvl="0" w:tplc="09BC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C61DD"/>
    <w:rsid w:val="000E5008"/>
    <w:rsid w:val="00243CA5"/>
    <w:rsid w:val="002C1211"/>
    <w:rsid w:val="002D6EFE"/>
    <w:rsid w:val="002F50DC"/>
    <w:rsid w:val="002F72A8"/>
    <w:rsid w:val="00322C1D"/>
    <w:rsid w:val="003A085F"/>
    <w:rsid w:val="003B6D64"/>
    <w:rsid w:val="00435647"/>
    <w:rsid w:val="00457B44"/>
    <w:rsid w:val="0046339A"/>
    <w:rsid w:val="004A7EB0"/>
    <w:rsid w:val="00506380"/>
    <w:rsid w:val="00531EB6"/>
    <w:rsid w:val="005A3786"/>
    <w:rsid w:val="005B14C8"/>
    <w:rsid w:val="005D546B"/>
    <w:rsid w:val="005F39D3"/>
    <w:rsid w:val="00606906"/>
    <w:rsid w:val="006100CA"/>
    <w:rsid w:val="00631C27"/>
    <w:rsid w:val="0068283D"/>
    <w:rsid w:val="006E4724"/>
    <w:rsid w:val="00721DC5"/>
    <w:rsid w:val="00734BAB"/>
    <w:rsid w:val="00743D3E"/>
    <w:rsid w:val="007D21E8"/>
    <w:rsid w:val="007E3C02"/>
    <w:rsid w:val="00846EAB"/>
    <w:rsid w:val="009124EA"/>
    <w:rsid w:val="00A20580"/>
    <w:rsid w:val="00A243F3"/>
    <w:rsid w:val="00A84EDC"/>
    <w:rsid w:val="00AF070C"/>
    <w:rsid w:val="00AF39F2"/>
    <w:rsid w:val="00B004DA"/>
    <w:rsid w:val="00B14DF0"/>
    <w:rsid w:val="00B76BC9"/>
    <w:rsid w:val="00BE519F"/>
    <w:rsid w:val="00C50F69"/>
    <w:rsid w:val="00D2673B"/>
    <w:rsid w:val="00DC0387"/>
    <w:rsid w:val="00DD0EEC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56846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2022-09-06T05:32:00Z</dcterms:created>
  <dcterms:modified xsi:type="dcterms:W3CDTF">2022-09-06T05:32:00Z</dcterms:modified>
</cp:coreProperties>
</file>