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1A3" w:rsidRDefault="001F01A3">
      <w:bookmarkStart w:id="0" w:name="_GoBack"/>
      <w:bookmarkEnd w:id="0"/>
      <w:r w:rsidRPr="001F01A3">
        <w:rPr>
          <w:noProof/>
          <w:lang w:eastAsia="ro-RO"/>
        </w:rPr>
        <w:drawing>
          <wp:anchor distT="0" distB="0" distL="114300" distR="114300" simplePos="0" relativeHeight="251661312"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1F01A3" w:rsidRDefault="001F01A3"/>
    <w:p w:rsidR="001F01A3" w:rsidRPr="001F01A3" w:rsidRDefault="001F01A3" w:rsidP="005C1E15">
      <w:pPr>
        <w:jc w:val="center"/>
        <w:rPr>
          <w:rFonts w:ascii="Times New Roman" w:hAnsi="Times New Roman" w:cs="Times New Roman"/>
          <w:sz w:val="28"/>
          <w:szCs w:val="28"/>
        </w:rPr>
      </w:pPr>
      <w:r w:rsidRPr="001F01A3">
        <w:rPr>
          <w:rFonts w:ascii="Times New Roman" w:hAnsi="Times New Roman" w:cs="Times New Roman"/>
          <w:b/>
          <w:sz w:val="28"/>
          <w:szCs w:val="28"/>
        </w:rPr>
        <w:t xml:space="preserve">Atribuţiile postului de </w:t>
      </w:r>
      <w:r w:rsidR="005C1E15">
        <w:rPr>
          <w:rFonts w:ascii="Times New Roman" w:hAnsi="Times New Roman" w:cs="Times New Roman"/>
          <w:b/>
          <w:sz w:val="28"/>
          <w:szCs w:val="28"/>
        </w:rPr>
        <w:t>şef birou- Biroul Digitalizare</w:t>
      </w:r>
    </w:p>
    <w:p w:rsidR="005C1E15" w:rsidRPr="005C1E15" w:rsidRDefault="005C1E15" w:rsidP="005C1E15">
      <w:pPr>
        <w:pStyle w:val="NormalWeb"/>
        <w:rPr>
          <w:color w:val="000000"/>
        </w:rPr>
      </w:pPr>
      <w:r>
        <w:rPr>
          <w:color w:val="000000"/>
          <w:sz w:val="27"/>
          <w:szCs w:val="27"/>
        </w:rPr>
        <w:t xml:space="preserve">1. </w:t>
      </w:r>
      <w:r w:rsidRPr="005C1E15">
        <w:rPr>
          <w:color w:val="000000"/>
        </w:rPr>
        <w:t>Identifică activităţile care trebuie desfăşurate de structura condusă, delimitează atribuţiile, stabileşte obiectivele structurii pe care o conduce şi obiectivele individuale ale angajaţilor din subordine.</w:t>
      </w:r>
    </w:p>
    <w:p w:rsidR="005C1E15" w:rsidRPr="005C1E15" w:rsidRDefault="005C1E15" w:rsidP="005C1E15">
      <w:pPr>
        <w:pStyle w:val="NormalWeb"/>
        <w:rPr>
          <w:color w:val="000000"/>
        </w:rPr>
      </w:pPr>
      <w:r w:rsidRPr="005C1E15">
        <w:rPr>
          <w:color w:val="000000"/>
        </w:rPr>
        <w:t>2. Repartizează echilibrat şi echitabil atribuţiile şi obiectivele, în funcţie de nivelul, categoria, clasa şi gradul funcţionarului public.</w:t>
      </w:r>
    </w:p>
    <w:p w:rsidR="005C1E15" w:rsidRPr="005C1E15" w:rsidRDefault="005C1E15" w:rsidP="005C1E15">
      <w:pPr>
        <w:pStyle w:val="NormalWeb"/>
        <w:rPr>
          <w:color w:val="000000"/>
        </w:rPr>
      </w:pPr>
      <w:r w:rsidRPr="005C1E15">
        <w:rPr>
          <w:color w:val="000000"/>
        </w:rPr>
        <w:t>3. Intocmește fișele posturilor cuprinse în structura pe care o conduce, pe baza atribuțiilor cuprinse în Regulamentul de Organizare și Funcționare al instituției și asigură actualizarea acestora în funcţie de modificările intervenite în cadrul activităţii sau/şi în structura organizaţiei.</w:t>
      </w:r>
    </w:p>
    <w:p w:rsidR="005C1E15" w:rsidRPr="005C1E15" w:rsidRDefault="005C1E15" w:rsidP="005C1E15">
      <w:pPr>
        <w:pStyle w:val="NormalWeb"/>
        <w:rPr>
          <w:color w:val="000000"/>
        </w:rPr>
      </w:pPr>
      <w:r w:rsidRPr="005C1E15">
        <w:rPr>
          <w:color w:val="000000"/>
        </w:rPr>
        <w:t>4. Planifică şi administrează activitatea structurii pe care o conduce, creează o viziune realistă asupra rolului acestuia in cadrul organizației, o transpune în practică şi o susţine.</w:t>
      </w:r>
    </w:p>
    <w:p w:rsidR="005C1E15" w:rsidRPr="005C1E15" w:rsidRDefault="005C1E15" w:rsidP="005C1E15">
      <w:pPr>
        <w:pStyle w:val="NormalWeb"/>
        <w:rPr>
          <w:color w:val="000000"/>
        </w:rPr>
      </w:pPr>
      <w:r w:rsidRPr="005C1E15">
        <w:rPr>
          <w:color w:val="000000"/>
        </w:rPr>
        <w:t>5. Armonizează deciziile şi acţiunile personalului, activităţile desfăşurate, în vederea realizării obiectivelor stabilite.</w:t>
      </w:r>
    </w:p>
    <w:p w:rsidR="005C1E15" w:rsidRPr="005C1E15" w:rsidRDefault="005C1E15" w:rsidP="005C1E15">
      <w:pPr>
        <w:pStyle w:val="NormalWeb"/>
        <w:rPr>
          <w:color w:val="000000"/>
        </w:rPr>
      </w:pPr>
      <w:r w:rsidRPr="005C1E15">
        <w:rPr>
          <w:color w:val="000000"/>
        </w:rPr>
        <w:t>6. Îndrumă și sprijină activitatea salariaților din structura pe care o conduce.</w:t>
      </w:r>
    </w:p>
    <w:p w:rsidR="005C1E15" w:rsidRPr="005C1E15" w:rsidRDefault="005C1E15" w:rsidP="005C1E15">
      <w:pPr>
        <w:pStyle w:val="NormalWeb"/>
        <w:rPr>
          <w:color w:val="000000"/>
        </w:rPr>
      </w:pPr>
      <w:r w:rsidRPr="005C1E15">
        <w:rPr>
          <w:color w:val="000000"/>
        </w:rPr>
        <w:t>7. Verifică modul de rezolvare în termen a lucrărilor repartizate în serviciul pe care îl conduce.</w:t>
      </w:r>
    </w:p>
    <w:p w:rsidR="005C1E15" w:rsidRPr="005C1E15" w:rsidRDefault="005C1E15" w:rsidP="005C1E15">
      <w:pPr>
        <w:pStyle w:val="NormalWeb"/>
        <w:rPr>
          <w:color w:val="000000"/>
        </w:rPr>
      </w:pPr>
      <w:r w:rsidRPr="005C1E15">
        <w:rPr>
          <w:color w:val="000000"/>
        </w:rPr>
        <w:t>8. Depistează deficienţele apărute în cadrul structurii pe care o conduce şi ia măsurile necesare pentru corectarea în timp util a acestora.</w:t>
      </w:r>
    </w:p>
    <w:p w:rsidR="005C1E15" w:rsidRPr="005C1E15" w:rsidRDefault="005C1E15" w:rsidP="005C1E15">
      <w:pPr>
        <w:pStyle w:val="NormalWeb"/>
        <w:rPr>
          <w:color w:val="000000"/>
        </w:rPr>
      </w:pPr>
      <w:r w:rsidRPr="005C1E15">
        <w:rPr>
          <w:color w:val="000000"/>
        </w:rPr>
        <w:t>9. Adoptă hotărâri şi decizii în timp util, cu simţ de răspundere şi conform competenţei legale, cu privire la desfăşurarea activităţii structurii conduse, cu acordul șefului ierarhic superior.</w:t>
      </w:r>
    </w:p>
    <w:p w:rsidR="005C1E15" w:rsidRPr="005C1E15" w:rsidRDefault="005C1E15" w:rsidP="005C1E15">
      <w:pPr>
        <w:pStyle w:val="NormalWeb"/>
        <w:rPr>
          <w:color w:val="000000"/>
        </w:rPr>
      </w:pPr>
      <w:r w:rsidRPr="005C1E15">
        <w:rPr>
          <w:color w:val="000000"/>
        </w:rPr>
        <w:t>10. Organizează eficient activitatea personalului din subordine.</w:t>
      </w:r>
    </w:p>
    <w:p w:rsidR="005C1E15" w:rsidRPr="005C1E15" w:rsidRDefault="005C1E15" w:rsidP="005C1E15">
      <w:pPr>
        <w:pStyle w:val="NormalWeb"/>
        <w:rPr>
          <w:color w:val="000000"/>
        </w:rPr>
      </w:pPr>
      <w:r w:rsidRPr="005C1E15">
        <w:rPr>
          <w:color w:val="000000"/>
        </w:rPr>
        <w:t>11. Instruiește personalul din subordine în legătură cu noile reglementări legislative legate de activitatea structurii pe care o conduce.</w:t>
      </w:r>
    </w:p>
    <w:p w:rsidR="005C1E15" w:rsidRPr="005C1E15" w:rsidRDefault="005C1E15" w:rsidP="005C1E15">
      <w:pPr>
        <w:pStyle w:val="NormalWeb"/>
        <w:rPr>
          <w:color w:val="000000"/>
        </w:rPr>
      </w:pPr>
      <w:r w:rsidRPr="005C1E15">
        <w:rPr>
          <w:color w:val="000000"/>
        </w:rPr>
        <w:t>12. Analizează eficienţa activităţii personalului din subordine şi evaluează performanţele profesionale ale acestuia.</w:t>
      </w:r>
    </w:p>
    <w:p w:rsidR="005C1E15" w:rsidRPr="005C1E15" w:rsidRDefault="005C1E15" w:rsidP="005C1E15">
      <w:pPr>
        <w:pStyle w:val="NormalWeb"/>
        <w:rPr>
          <w:color w:val="000000"/>
        </w:rPr>
      </w:pPr>
      <w:r w:rsidRPr="005C1E15">
        <w:rPr>
          <w:color w:val="000000"/>
        </w:rPr>
        <w:t>13. Identifică nevoile de instruire ale personalului din subordine și formulează propuneri privind tematica și formele concrete de realizare a instruirii.</w:t>
      </w:r>
    </w:p>
    <w:p w:rsidR="005C1E15" w:rsidRPr="005C1E15" w:rsidRDefault="005C1E15" w:rsidP="005C1E15">
      <w:pPr>
        <w:pStyle w:val="NormalWeb"/>
        <w:rPr>
          <w:color w:val="000000"/>
        </w:rPr>
      </w:pPr>
      <w:r w:rsidRPr="005C1E15">
        <w:rPr>
          <w:color w:val="000000"/>
        </w:rPr>
        <w:lastRenderedPageBreak/>
        <w:t>14. Analizează proiectele din domeniul IT&amp;C, inclusiv cele înaintate de serviciile publice de interes local și formulează puncte de vedere;</w:t>
      </w:r>
    </w:p>
    <w:p w:rsidR="005C1E15" w:rsidRPr="005C1E15" w:rsidRDefault="005C1E15" w:rsidP="005C1E15">
      <w:pPr>
        <w:pStyle w:val="NormalWeb"/>
        <w:rPr>
          <w:color w:val="000000"/>
        </w:rPr>
      </w:pPr>
      <w:r w:rsidRPr="005C1E15">
        <w:rPr>
          <w:color w:val="000000"/>
        </w:rPr>
        <w:t>15. Analizează şi organizează fluxul informaţional şi elaborează programe de informatizare a activităţii serviciilor Primăriei Sectorului 2;</w:t>
      </w:r>
    </w:p>
    <w:p w:rsidR="005C1E15" w:rsidRPr="005C1E15" w:rsidRDefault="005C1E15" w:rsidP="005C1E15">
      <w:pPr>
        <w:pStyle w:val="NormalWeb"/>
        <w:rPr>
          <w:color w:val="000000"/>
        </w:rPr>
      </w:pPr>
      <w:r w:rsidRPr="005C1E15">
        <w:rPr>
          <w:color w:val="000000"/>
        </w:rPr>
        <w:t>16. Centralizează propunerile privind aplicaţiile informatice și coordonează activitatea privind întocmirea caietelor de sarcini pentru aplicațiile informatice la nivelul Primăriei Sectorului2;</w:t>
      </w:r>
    </w:p>
    <w:p w:rsidR="005C1E15" w:rsidRPr="005C1E15" w:rsidRDefault="005C1E15" w:rsidP="005C1E15">
      <w:pPr>
        <w:pStyle w:val="NormalWeb"/>
        <w:rPr>
          <w:color w:val="000000"/>
        </w:rPr>
      </w:pPr>
      <w:r w:rsidRPr="005C1E15">
        <w:rPr>
          <w:color w:val="000000"/>
        </w:rPr>
        <w:t>17. Centralizează și analizează propunerile referitoare la cerințele ce privesc aplicațiile informatice la nivelul Primăriei Sectorului 2;</w:t>
      </w:r>
    </w:p>
    <w:p w:rsidR="005C1E15" w:rsidRPr="005C1E15" w:rsidRDefault="005C1E15" w:rsidP="005C1E15">
      <w:pPr>
        <w:pStyle w:val="NormalWeb"/>
        <w:rPr>
          <w:color w:val="000000"/>
        </w:rPr>
      </w:pPr>
      <w:r w:rsidRPr="005C1E15">
        <w:rPr>
          <w:color w:val="000000"/>
        </w:rPr>
        <w:t>18. Contribuie cu propuneri fundamentate la întocmirea Programului Anual al Achizițiilor Publice la nivelul Sectorului 2;</w:t>
      </w:r>
    </w:p>
    <w:p w:rsidR="005C1E15" w:rsidRPr="005C1E15" w:rsidRDefault="005C1E15" w:rsidP="005C1E15">
      <w:pPr>
        <w:pStyle w:val="NormalWeb"/>
        <w:rPr>
          <w:color w:val="000000"/>
        </w:rPr>
      </w:pPr>
      <w:r w:rsidRPr="005C1E15">
        <w:rPr>
          <w:color w:val="000000"/>
        </w:rPr>
        <w:t>19. Coordonează activitatea biroului în asigurarea asistenței de specialitate pentru compartimentele din cadrul instituției, în vederea realizării documentelor cu grad avansat de dificultate (pachetul Office).</w:t>
      </w:r>
    </w:p>
    <w:p w:rsidR="005C1E15" w:rsidRPr="005C1E15" w:rsidRDefault="005C1E15" w:rsidP="005C1E15">
      <w:pPr>
        <w:pStyle w:val="NormalWeb"/>
        <w:rPr>
          <w:color w:val="000000"/>
        </w:rPr>
      </w:pPr>
      <w:r w:rsidRPr="005C1E15">
        <w:rPr>
          <w:color w:val="000000"/>
        </w:rPr>
        <w:t>20. Coordonează activitățile biroului în vederea realizării unei colaborări optime cu compartimentele din cadrul instituțiilor şi serviciilor publice de interes local, aflate sub autoritatea Consiliul Local Sector 2, ce îndeplinesc atribuții similare cu atribuțiile BD, în vederea realizării schimbului electronic de informații.</w:t>
      </w:r>
    </w:p>
    <w:p w:rsidR="005C1E15" w:rsidRPr="005C1E15" w:rsidRDefault="005C1E15" w:rsidP="005C1E15">
      <w:pPr>
        <w:pStyle w:val="NormalWeb"/>
        <w:rPr>
          <w:color w:val="000000"/>
        </w:rPr>
      </w:pPr>
      <w:r w:rsidRPr="005C1E15">
        <w:rPr>
          <w:color w:val="000000"/>
        </w:rPr>
        <w:t>21. Coordonează activitățile biroului prin care se oferă asistenţă tehnică de specialitate privind aplicaţiile software pentru compartimentele Primăriei Sectorului 2.</w:t>
      </w:r>
    </w:p>
    <w:p w:rsidR="005C1E15" w:rsidRPr="005C1E15" w:rsidRDefault="005C1E15" w:rsidP="005C1E15">
      <w:pPr>
        <w:pStyle w:val="NormalWeb"/>
        <w:rPr>
          <w:color w:val="000000"/>
        </w:rPr>
      </w:pPr>
      <w:r w:rsidRPr="005C1E15">
        <w:rPr>
          <w:color w:val="000000"/>
        </w:rPr>
        <w:t>22. Coordonează administrarea platformelor informatice existente la nivelul instituției.</w:t>
      </w:r>
    </w:p>
    <w:p w:rsidR="005C1E15" w:rsidRPr="005C1E15" w:rsidRDefault="005C1E15" w:rsidP="005C1E15">
      <w:pPr>
        <w:pStyle w:val="NormalWeb"/>
        <w:rPr>
          <w:color w:val="000000"/>
        </w:rPr>
      </w:pPr>
      <w:r w:rsidRPr="005C1E15">
        <w:rPr>
          <w:color w:val="000000"/>
        </w:rPr>
        <w:t>23. Coordonează elaborarea/modelarea arhitecturilor de sistem necesare implementării soluțiilor tehnice, specificațiilor tehnice necesare achiziționării produselor și infrastructurii software I.T.&amp;C și interconectării sistemelor informatice în vederea respectării compatibilității și coerenței informaționale;</w:t>
      </w:r>
    </w:p>
    <w:p w:rsidR="005C1E15" w:rsidRPr="005C1E15" w:rsidRDefault="005C1E15" w:rsidP="005C1E15">
      <w:pPr>
        <w:pStyle w:val="NormalWeb"/>
        <w:rPr>
          <w:color w:val="000000"/>
        </w:rPr>
      </w:pPr>
      <w:r w:rsidRPr="005C1E15">
        <w:rPr>
          <w:color w:val="000000"/>
        </w:rPr>
        <w:t>24. Coordonează realizarea materialelor necesare activităților de promovare ale instituției (materiale grafice, audio-video).</w:t>
      </w:r>
    </w:p>
    <w:p w:rsidR="005C1E15" w:rsidRPr="005C1E15" w:rsidRDefault="005C1E15" w:rsidP="005C1E15">
      <w:pPr>
        <w:pStyle w:val="NormalWeb"/>
        <w:rPr>
          <w:color w:val="000000"/>
        </w:rPr>
      </w:pPr>
      <w:r w:rsidRPr="005C1E15">
        <w:rPr>
          <w:color w:val="000000"/>
        </w:rPr>
        <w:t>25. Coordonează transpunerea în practică a obiectivelor din strategiile naționale/guvernamentale ce privesc informatizarea/digitalizarea administrației publice locale.</w:t>
      </w:r>
    </w:p>
    <w:p w:rsidR="005C1E15" w:rsidRPr="005C1E15" w:rsidRDefault="005C1E15" w:rsidP="005C1E15">
      <w:pPr>
        <w:pStyle w:val="NormalWeb"/>
        <w:rPr>
          <w:color w:val="000000"/>
        </w:rPr>
      </w:pPr>
      <w:r w:rsidRPr="005C1E15">
        <w:rPr>
          <w:color w:val="000000"/>
        </w:rPr>
        <w:t>26. Desfășoară activități de avizare a documentațiilor tehnice de implementare a sistemelor informatice complexe din perspectiva produselor și a infrastructurii software I.T., urmărind coerența informațională și a soluțiilor tehnice, a conectivității și schimburilor de date cu alte sisteme informatice, având în vedere principiul standardelor tehnologice deschise și asigurarea interoperabilității</w:t>
      </w:r>
    </w:p>
    <w:p w:rsidR="005C1E15" w:rsidRPr="005C1E15" w:rsidRDefault="005C1E15" w:rsidP="005C1E15">
      <w:pPr>
        <w:pStyle w:val="NormalWeb"/>
        <w:rPr>
          <w:color w:val="000000"/>
        </w:rPr>
      </w:pPr>
      <w:r w:rsidRPr="005C1E15">
        <w:rPr>
          <w:color w:val="000000"/>
        </w:rPr>
        <w:t>27. Gestionează website-ul Primăriei Sectorului 2 şi subsite-uri (creare noi useri și acordare drepturi pe site/subsite-uri).</w:t>
      </w:r>
    </w:p>
    <w:p w:rsidR="005C1E15" w:rsidRPr="005C1E15" w:rsidRDefault="005C1E15" w:rsidP="005C1E15">
      <w:pPr>
        <w:pStyle w:val="NormalWeb"/>
        <w:rPr>
          <w:color w:val="000000"/>
        </w:rPr>
      </w:pPr>
      <w:r w:rsidRPr="005C1E15">
        <w:rPr>
          <w:color w:val="000000"/>
        </w:rPr>
        <w:lastRenderedPageBreak/>
        <w:t>28. Participă la elaborarea procedurilor interne pentru optimizarea fluxului de date informaționale;</w:t>
      </w:r>
    </w:p>
    <w:p w:rsidR="005C1E15" w:rsidRPr="005C1E15" w:rsidRDefault="005C1E15" w:rsidP="005C1E15">
      <w:pPr>
        <w:pStyle w:val="NormalWeb"/>
        <w:rPr>
          <w:color w:val="000000"/>
        </w:rPr>
      </w:pPr>
      <w:r w:rsidRPr="005C1E15">
        <w:rPr>
          <w:color w:val="000000"/>
        </w:rPr>
        <w:t>29. Participă la elaborarea/modelarea arhitecturilor de sistem necesare implementării soluțiilor tehnice, specificațiilor tehnice necesare achiziționării produselor și infrastructurii software I.T.&amp;C și interconectării sistemelor informatice în vederea respectării compatibilității și coerenței informaționale</w:t>
      </w:r>
    </w:p>
    <w:p w:rsidR="005C1E15" w:rsidRPr="005C1E15" w:rsidRDefault="005C1E15" w:rsidP="005C1E15">
      <w:pPr>
        <w:pStyle w:val="NormalWeb"/>
        <w:rPr>
          <w:color w:val="000000"/>
        </w:rPr>
      </w:pPr>
      <w:r w:rsidRPr="005C1E15">
        <w:rPr>
          <w:color w:val="000000"/>
        </w:rPr>
        <w:t>30. Planifică şi administrează activitatea structurii pe care o conduce, creează o viziune realistă asupra rolului acestuia in cadrul organizației, o transpune în practică şi o susţine.</w:t>
      </w:r>
    </w:p>
    <w:p w:rsidR="005C1E15" w:rsidRPr="005C1E15" w:rsidRDefault="005C1E15" w:rsidP="005C1E15">
      <w:pPr>
        <w:pStyle w:val="NormalWeb"/>
        <w:rPr>
          <w:color w:val="000000"/>
        </w:rPr>
      </w:pPr>
      <w:r w:rsidRPr="005C1E15">
        <w:rPr>
          <w:color w:val="000000"/>
        </w:rPr>
        <w:t>31. Poate face parte din comisia de evaluare a ofertelor în cazul achizițiilor de produse software</w:t>
      </w:r>
    </w:p>
    <w:p w:rsidR="005C1E15" w:rsidRPr="005C1E15" w:rsidRDefault="005C1E15" w:rsidP="005C1E15">
      <w:pPr>
        <w:pStyle w:val="NormalWeb"/>
        <w:rPr>
          <w:color w:val="000000"/>
        </w:rPr>
      </w:pPr>
      <w:r w:rsidRPr="005C1E15">
        <w:rPr>
          <w:color w:val="000000"/>
        </w:rPr>
        <w:t>32. Poate participa la procedurile de achiziție a platformelor și aplicațiilor informatice;</w:t>
      </w:r>
    </w:p>
    <w:p w:rsidR="005C1E15" w:rsidRPr="005C1E15" w:rsidRDefault="005C1E15" w:rsidP="005C1E15">
      <w:pPr>
        <w:pStyle w:val="NormalWeb"/>
        <w:rPr>
          <w:color w:val="000000"/>
        </w:rPr>
      </w:pPr>
      <w:r w:rsidRPr="005C1E15">
        <w:rPr>
          <w:color w:val="000000"/>
        </w:rPr>
        <w:t>33. Se implică în comisia de recepţie dacă achiziţia implică activitatea specifică biroului; (era scrisă la responsabilitati)</w:t>
      </w:r>
    </w:p>
    <w:p w:rsidR="005C1E15" w:rsidRPr="005C1E15" w:rsidRDefault="005C1E15" w:rsidP="005C1E15">
      <w:pPr>
        <w:pStyle w:val="NormalWeb"/>
        <w:rPr>
          <w:color w:val="000000"/>
        </w:rPr>
      </w:pPr>
      <w:r w:rsidRPr="005C1E15">
        <w:rPr>
          <w:color w:val="000000"/>
        </w:rPr>
        <w:t>34. Realizează instruirea și asigură suportul tehnic de specialitate pentru persoane responsabile de actualizarea informațiilor pe site/subsite-uri din cadrul compartimentelor PS2.</w:t>
      </w:r>
    </w:p>
    <w:p w:rsidR="005C1E15" w:rsidRPr="005C1E15" w:rsidRDefault="005C1E15" w:rsidP="005C1E15">
      <w:pPr>
        <w:pStyle w:val="NormalWeb"/>
        <w:rPr>
          <w:color w:val="000000"/>
        </w:rPr>
      </w:pPr>
      <w:r w:rsidRPr="005C1E15">
        <w:rPr>
          <w:color w:val="000000"/>
        </w:rPr>
        <w:t>35. Coordonează activitatea privind gestionarea şi actualizarea informaţiilor de pe Spaţiul Virtual corespunzătoare domeniului de activitate. (era scrisă la responsabilitati)</w:t>
      </w:r>
    </w:p>
    <w:p w:rsidR="005C1E15" w:rsidRPr="005C1E15" w:rsidRDefault="005C1E15" w:rsidP="005C1E15">
      <w:pPr>
        <w:pStyle w:val="NormalWeb"/>
        <w:rPr>
          <w:color w:val="000000"/>
        </w:rPr>
      </w:pPr>
      <w:r w:rsidRPr="005C1E15">
        <w:rPr>
          <w:color w:val="000000"/>
        </w:rPr>
        <w:t>36. Îndeplineşte orice altă sarcină profesională, care are legătură cu atribuţiile serviciului, solicitată de Şeful Serviciului sau de Directorul Executiv.</w:t>
      </w:r>
    </w:p>
    <w:p w:rsidR="001F01A3" w:rsidRDefault="001F01A3">
      <w:pPr>
        <w:rPr>
          <w:rFonts w:ascii="Times New Roman" w:hAnsi="Times New Roman" w:cs="Times New Roman"/>
          <w:sz w:val="20"/>
          <w:szCs w:val="20"/>
        </w:rPr>
      </w:pPr>
    </w:p>
    <w:sectPr w:rsidR="001F01A3" w:rsidSect="00E507A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F76" w:rsidRDefault="00695F76" w:rsidP="00022C8F">
      <w:pPr>
        <w:spacing w:after="0" w:line="240" w:lineRule="auto"/>
      </w:pPr>
      <w:r>
        <w:separator/>
      </w:r>
    </w:p>
  </w:endnote>
  <w:endnote w:type="continuationSeparator" w:id="0">
    <w:p w:rsidR="00695F76" w:rsidRDefault="00695F76" w:rsidP="00022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F" w:rsidRDefault="00022C8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F" w:rsidRDefault="00022C8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F" w:rsidRDefault="00022C8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F76" w:rsidRDefault="00695F76" w:rsidP="00022C8F">
      <w:pPr>
        <w:spacing w:after="0" w:line="240" w:lineRule="auto"/>
      </w:pPr>
      <w:r>
        <w:separator/>
      </w:r>
    </w:p>
  </w:footnote>
  <w:footnote w:type="continuationSeparator" w:id="0">
    <w:p w:rsidR="00695F76" w:rsidRDefault="00695F76" w:rsidP="00022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F" w:rsidRDefault="00022C8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F" w:rsidRDefault="00022C8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F" w:rsidRDefault="00022C8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01A3"/>
    <w:rsid w:val="00022C8F"/>
    <w:rsid w:val="001F01A3"/>
    <w:rsid w:val="0027451B"/>
    <w:rsid w:val="005C1E15"/>
    <w:rsid w:val="00695F76"/>
    <w:rsid w:val="00E507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A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1F01A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022C8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22C8F"/>
  </w:style>
  <w:style w:type="paragraph" w:styleId="Subsol">
    <w:name w:val="footer"/>
    <w:basedOn w:val="Normal"/>
    <w:link w:val="SubsolCaracter"/>
    <w:uiPriority w:val="99"/>
    <w:unhideWhenUsed/>
    <w:rsid w:val="00022C8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2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2146">
      <w:bodyDiv w:val="1"/>
      <w:marLeft w:val="0"/>
      <w:marRight w:val="0"/>
      <w:marTop w:val="0"/>
      <w:marBottom w:val="0"/>
      <w:divBdr>
        <w:top w:val="none" w:sz="0" w:space="0" w:color="auto"/>
        <w:left w:val="none" w:sz="0" w:space="0" w:color="auto"/>
        <w:bottom w:val="none" w:sz="0" w:space="0" w:color="auto"/>
        <w:right w:val="none" w:sz="0" w:space="0" w:color="auto"/>
      </w:divBdr>
    </w:div>
    <w:div w:id="191628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5192</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2022-09-08T05:46:00Z</dcterms:created>
  <dcterms:modified xsi:type="dcterms:W3CDTF">2022-09-08T05:47:00Z</dcterms:modified>
</cp:coreProperties>
</file>