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AB" w:rsidRPr="006A3444" w:rsidRDefault="006D7FAB" w:rsidP="006D7FAB">
      <w:pPr>
        <w:pStyle w:val="NormalWeb"/>
        <w:rPr>
          <w:color w:val="000000"/>
        </w:rPr>
      </w:pPr>
      <w:bookmarkStart w:id="0" w:name="_GoBack"/>
      <w:r w:rsidRPr="006A3444">
        <w:rPr>
          <w:noProof/>
          <w:color w:val="000000"/>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1105535"/>
                    </a:xfrm>
                    <a:prstGeom prst="rect">
                      <a:avLst/>
                    </a:prstGeom>
                  </pic:spPr>
                </pic:pic>
              </a:graphicData>
            </a:graphic>
          </wp:anchor>
        </w:drawing>
      </w:r>
      <w:bookmarkEnd w:id="0"/>
    </w:p>
    <w:p w:rsidR="006D7FAB" w:rsidRPr="006A3444" w:rsidRDefault="006D7FAB" w:rsidP="006D7FAB">
      <w:pPr>
        <w:pStyle w:val="NormalWeb"/>
        <w:rPr>
          <w:b/>
          <w:color w:val="000000"/>
        </w:rPr>
      </w:pPr>
      <w:r w:rsidRPr="006A3444">
        <w:rPr>
          <w:b/>
          <w:color w:val="000000"/>
        </w:rPr>
        <w:t>Atribuţiile postului:</w:t>
      </w:r>
      <w:r w:rsidR="006A3444" w:rsidRPr="006A3444">
        <w:rPr>
          <w:b/>
          <w:color w:val="000000"/>
        </w:rPr>
        <w:t xml:space="preserve">Director </w:t>
      </w:r>
      <w:proofErr w:type="spellStart"/>
      <w:r w:rsidR="006A3444" w:rsidRPr="006A3444">
        <w:rPr>
          <w:b/>
          <w:color w:val="000000"/>
        </w:rPr>
        <w:t>executiv-Direcţia</w:t>
      </w:r>
      <w:proofErr w:type="spellEnd"/>
      <w:r w:rsidR="006A3444" w:rsidRPr="006A3444">
        <w:rPr>
          <w:b/>
          <w:color w:val="000000"/>
        </w:rPr>
        <w:t xml:space="preserve"> Juridică</w:t>
      </w:r>
    </w:p>
    <w:p w:rsidR="006A3444" w:rsidRPr="006A3444" w:rsidRDefault="006A3444" w:rsidP="006D7FAB">
      <w:pPr>
        <w:pStyle w:val="NormalWeb"/>
        <w:rPr>
          <w:b/>
          <w:color w:val="000000"/>
        </w:rPr>
      </w:pPr>
    </w:p>
    <w:p w:rsidR="006A3444" w:rsidRPr="006A3444" w:rsidRDefault="006A3444" w:rsidP="006A3444">
      <w:pPr>
        <w:pStyle w:val="NormalWeb"/>
        <w:rPr>
          <w:color w:val="000000"/>
        </w:rPr>
      </w:pPr>
      <w:r w:rsidRPr="006A3444">
        <w:rPr>
          <w:color w:val="000000"/>
        </w:rPr>
        <w:t>1.Identifică activitățile care trebuie desfășurate de structura condusă, delimitează atribuțiile și stabilește obiectivele.</w:t>
      </w:r>
    </w:p>
    <w:p w:rsidR="006A3444" w:rsidRPr="006A3444" w:rsidRDefault="006A3444" w:rsidP="006A3444">
      <w:pPr>
        <w:pStyle w:val="NormalWeb"/>
        <w:rPr>
          <w:color w:val="000000"/>
        </w:rPr>
      </w:pPr>
      <w:r w:rsidRPr="006A3444">
        <w:rPr>
          <w:color w:val="000000"/>
        </w:rPr>
        <w:t>2. Repartizează echilibrat și echitabil atribuțiile și obiectivele, în funcție de nivelul, categoria, clasa și gradul funcționarului public.</w:t>
      </w:r>
    </w:p>
    <w:p w:rsidR="006A3444" w:rsidRPr="006A3444" w:rsidRDefault="006A3444" w:rsidP="006A3444">
      <w:pPr>
        <w:pStyle w:val="NormalWeb"/>
        <w:rPr>
          <w:color w:val="000000"/>
        </w:rPr>
      </w:pPr>
      <w:r w:rsidRPr="006A3444">
        <w:rPr>
          <w:color w:val="000000"/>
        </w:rPr>
        <w:t xml:space="preserve">3. </w:t>
      </w:r>
      <w:r>
        <w:rPr>
          <w:color w:val="000000"/>
        </w:rPr>
        <w:t>Î</w:t>
      </w:r>
      <w:r w:rsidRPr="006A3444">
        <w:rPr>
          <w:color w:val="000000"/>
        </w:rPr>
        <w:t>ntocmește fișele posturilor pentru personalul din subordinea sa directă, pe baza atribuțiilor cuprinse în Regulamentul de Organizare și Funcționare al instituției și asigură actualizarea acestora în funcţie de modificările intervenite în cadrul activităţii sau/şi în structura organizaţiei.</w:t>
      </w:r>
    </w:p>
    <w:p w:rsidR="006A3444" w:rsidRPr="006A3444" w:rsidRDefault="006A3444" w:rsidP="006A3444">
      <w:pPr>
        <w:pStyle w:val="NormalWeb"/>
        <w:rPr>
          <w:color w:val="000000"/>
        </w:rPr>
      </w:pPr>
      <w:r w:rsidRPr="006A3444">
        <w:rPr>
          <w:color w:val="000000"/>
        </w:rPr>
        <w:t>4. Analizează eficiența activității salariaților din structura condusă și evaluează performanțele profesionale ale subordonaților direcți.</w:t>
      </w:r>
    </w:p>
    <w:p w:rsidR="006A3444" w:rsidRPr="006A3444" w:rsidRDefault="006A3444" w:rsidP="006A3444">
      <w:pPr>
        <w:pStyle w:val="NormalWeb"/>
        <w:rPr>
          <w:color w:val="000000"/>
        </w:rPr>
      </w:pPr>
      <w:r w:rsidRPr="006A3444">
        <w:rPr>
          <w:color w:val="000000"/>
        </w:rPr>
        <w:t>5. Identifică nevoile de instruire ale personalului din subordine și formulează propuneri privind tematica și formele concrete de realizare a instruirii.</w:t>
      </w:r>
    </w:p>
    <w:p w:rsidR="006A3444" w:rsidRPr="006A3444" w:rsidRDefault="006A3444" w:rsidP="006A3444">
      <w:pPr>
        <w:pStyle w:val="NormalWeb"/>
        <w:rPr>
          <w:color w:val="000000"/>
        </w:rPr>
      </w:pPr>
      <w:r w:rsidRPr="006A3444">
        <w:rPr>
          <w:color w:val="000000"/>
        </w:rPr>
        <w:t>6. Planifică și administrează activitatea serviciilor din cadrul direcției, creează o viziune realistă asupra rolului Direcției, o transpune în practică și o susține.</w:t>
      </w:r>
    </w:p>
    <w:p w:rsidR="006A3444" w:rsidRPr="006A3444" w:rsidRDefault="006A3444" w:rsidP="006A3444">
      <w:pPr>
        <w:pStyle w:val="NormalWeb"/>
        <w:rPr>
          <w:color w:val="000000"/>
        </w:rPr>
      </w:pPr>
      <w:r w:rsidRPr="006A3444">
        <w:rPr>
          <w:color w:val="000000"/>
        </w:rPr>
        <w:t>7. Armonizează deciziile și acțiunile personalului, activitățile desfășurate în cadrul serviciilor din subordine, în vederea realizării obiectivelor propuse.</w:t>
      </w:r>
    </w:p>
    <w:p w:rsidR="006A3444" w:rsidRPr="006A3444" w:rsidRDefault="006A3444" w:rsidP="006A3444">
      <w:pPr>
        <w:pStyle w:val="NormalWeb"/>
        <w:rPr>
          <w:color w:val="000000"/>
        </w:rPr>
      </w:pPr>
      <w:r w:rsidRPr="006A3444">
        <w:rPr>
          <w:color w:val="000000"/>
        </w:rPr>
        <w:t>8. Depistează deficiențele apărute în cadrul direcției și adoptă măsurile necesare în timp util pentru corectarea acestora.</w:t>
      </w:r>
    </w:p>
    <w:p w:rsidR="006A3444" w:rsidRPr="006A3444" w:rsidRDefault="006A3444" w:rsidP="006A3444">
      <w:pPr>
        <w:pStyle w:val="NormalWeb"/>
        <w:rPr>
          <w:color w:val="000000"/>
        </w:rPr>
      </w:pPr>
      <w:r w:rsidRPr="006A3444">
        <w:rPr>
          <w:color w:val="000000"/>
        </w:rPr>
        <w:t>9. Planifică și administrează eficient activitatea serviciilor din subordine, asigurând sprijinul și motivarea corespunzătoare, creează, implementează și menține politici de personal eficiente.</w:t>
      </w:r>
    </w:p>
    <w:p w:rsidR="006A3444" w:rsidRPr="006A3444" w:rsidRDefault="006A3444" w:rsidP="006A3444">
      <w:pPr>
        <w:pStyle w:val="NormalWeb"/>
        <w:rPr>
          <w:color w:val="000000"/>
        </w:rPr>
      </w:pPr>
      <w:r w:rsidRPr="006A3444">
        <w:rPr>
          <w:color w:val="000000"/>
        </w:rPr>
        <w:t>10. Analizează eficiența activității salariaților din structura condusă și evaluează performanțele profesionale ale subordonaților direcți.</w:t>
      </w:r>
    </w:p>
    <w:p w:rsidR="006A3444" w:rsidRPr="006A3444" w:rsidRDefault="006A3444" w:rsidP="006A3444">
      <w:pPr>
        <w:pStyle w:val="NormalWeb"/>
        <w:rPr>
          <w:color w:val="000000"/>
        </w:rPr>
      </w:pPr>
      <w:r w:rsidRPr="006A3444">
        <w:rPr>
          <w:color w:val="000000"/>
        </w:rPr>
        <w:t>11. Inițiază măsuri pentru utilizarea eficientă a resurselor materiale și financiare alocate.</w:t>
      </w:r>
    </w:p>
    <w:p w:rsidR="006A3444" w:rsidRPr="006A3444" w:rsidRDefault="006A3444" w:rsidP="006A3444">
      <w:pPr>
        <w:pStyle w:val="NormalWeb"/>
        <w:rPr>
          <w:color w:val="000000"/>
        </w:rPr>
      </w:pPr>
      <w:r w:rsidRPr="006A3444">
        <w:rPr>
          <w:color w:val="000000"/>
        </w:rPr>
        <w:t>12. Îndrumă, coordonează, planifică și administrează activitatea următoarelor servicii din cadrul Direcției Juridice:</w:t>
      </w:r>
    </w:p>
    <w:p w:rsidR="006A3444" w:rsidRPr="006A3444" w:rsidRDefault="006A3444" w:rsidP="006A3444">
      <w:pPr>
        <w:pStyle w:val="NormalWeb"/>
        <w:numPr>
          <w:ilvl w:val="0"/>
          <w:numId w:val="1"/>
        </w:numPr>
        <w:rPr>
          <w:color w:val="000000"/>
        </w:rPr>
      </w:pPr>
      <w:r w:rsidRPr="006A3444">
        <w:rPr>
          <w:color w:val="000000"/>
        </w:rPr>
        <w:t>Serviciul Contencios</w:t>
      </w:r>
    </w:p>
    <w:p w:rsidR="006A3444" w:rsidRPr="006A3444" w:rsidRDefault="006A3444" w:rsidP="006A3444">
      <w:pPr>
        <w:pStyle w:val="NormalWeb"/>
        <w:numPr>
          <w:ilvl w:val="0"/>
          <w:numId w:val="1"/>
        </w:numPr>
        <w:rPr>
          <w:color w:val="000000"/>
        </w:rPr>
      </w:pPr>
      <w:r w:rsidRPr="006A3444">
        <w:rPr>
          <w:color w:val="000000"/>
        </w:rPr>
        <w:t>Serviciul Asistență Juridică</w:t>
      </w:r>
    </w:p>
    <w:p w:rsidR="006A3444" w:rsidRPr="006A3444" w:rsidRDefault="006A3444" w:rsidP="006A3444">
      <w:pPr>
        <w:pStyle w:val="NormalWeb"/>
        <w:numPr>
          <w:ilvl w:val="0"/>
          <w:numId w:val="1"/>
        </w:numPr>
        <w:rPr>
          <w:color w:val="000000"/>
        </w:rPr>
      </w:pPr>
      <w:r w:rsidRPr="006A3444">
        <w:rPr>
          <w:color w:val="000000"/>
        </w:rPr>
        <w:t xml:space="preserve"> Serviciul Autoritate Tutelară</w:t>
      </w:r>
    </w:p>
    <w:p w:rsidR="006A3444" w:rsidRPr="006A3444" w:rsidRDefault="006A3444" w:rsidP="006A3444">
      <w:pPr>
        <w:pStyle w:val="NormalWeb"/>
        <w:rPr>
          <w:color w:val="000000"/>
        </w:rPr>
      </w:pPr>
      <w:r w:rsidRPr="006A3444">
        <w:rPr>
          <w:color w:val="000000"/>
        </w:rPr>
        <w:t>13. Analizează și orientează corespondența către structurile de specialitate, verifică soluționarea acesteia în termen legal.</w:t>
      </w:r>
    </w:p>
    <w:p w:rsidR="006A3444" w:rsidRPr="006A3444" w:rsidRDefault="006A3444" w:rsidP="006A3444">
      <w:pPr>
        <w:pStyle w:val="NormalWeb"/>
        <w:rPr>
          <w:color w:val="000000"/>
        </w:rPr>
      </w:pPr>
      <w:r w:rsidRPr="006A3444">
        <w:rPr>
          <w:color w:val="000000"/>
        </w:rPr>
        <w:lastRenderedPageBreak/>
        <w:t>14. Reprezintă și susține interesele Primăriei Sectorului 2, ale Primarului Sectorului 2 și ale Consiliului Local Sector 2 în fața instanțelor de judecată și ale altor organe ale statului (Parchet, Oficiul de Protecție al Consumatorilor, Camera de Conturi, Camera Notarilor Publici etc.), pe bază de împuternicire dată de conducerea instituției.</w:t>
      </w:r>
    </w:p>
    <w:p w:rsidR="006A3444" w:rsidRPr="006A3444" w:rsidRDefault="006A3444" w:rsidP="006A3444">
      <w:pPr>
        <w:pStyle w:val="NormalWeb"/>
        <w:rPr>
          <w:color w:val="000000"/>
        </w:rPr>
      </w:pPr>
      <w:r w:rsidRPr="006A3444">
        <w:rPr>
          <w:color w:val="000000"/>
        </w:rPr>
        <w:t>15. Asigură consultanță la întocmirea proiectelor de acte elaborate de administrația publică locală sau care sunt în legătură cu atribuțiile și activitatea proprie a administrației publice locale.</w:t>
      </w:r>
    </w:p>
    <w:p w:rsidR="006A3444" w:rsidRPr="006A3444" w:rsidRDefault="006A3444" w:rsidP="006A3444">
      <w:pPr>
        <w:pStyle w:val="NormalWeb"/>
        <w:rPr>
          <w:color w:val="000000"/>
        </w:rPr>
      </w:pPr>
      <w:r w:rsidRPr="006A3444">
        <w:rPr>
          <w:color w:val="000000"/>
        </w:rPr>
        <w:t>16. Întocmește referate/puncte de vedere pe care le comunică conducerii instituției, pentru preîntâmpinarea emiterii unor acte administrative contrare legii.</w:t>
      </w:r>
    </w:p>
    <w:p w:rsidR="006A3444" w:rsidRPr="006A3444" w:rsidRDefault="006A3444" w:rsidP="006A3444">
      <w:pPr>
        <w:pStyle w:val="NormalWeb"/>
        <w:rPr>
          <w:color w:val="000000"/>
        </w:rPr>
      </w:pPr>
      <w:r w:rsidRPr="006A3444">
        <w:rPr>
          <w:color w:val="000000"/>
        </w:rPr>
        <w:t>17. Participă la activitatea comisiilor în care este desemnat, prin actul administrativ al conducătorului instituției, în condițiile legii (comisii de concurs, achiziții, disciplină etc.).</w:t>
      </w:r>
    </w:p>
    <w:p w:rsidR="006A3444" w:rsidRPr="006A3444" w:rsidRDefault="006A3444" w:rsidP="006A3444">
      <w:pPr>
        <w:pStyle w:val="NormalWeb"/>
        <w:rPr>
          <w:color w:val="000000"/>
        </w:rPr>
      </w:pPr>
      <w:r w:rsidRPr="006A3444">
        <w:rPr>
          <w:color w:val="000000"/>
        </w:rPr>
        <w:t>18. Coordonează și participă la activitatea de soluționare a corespondenței interne și externe înregistrată la nivelul Direcției Juridice prin intermediul serviciilor din subordine sau în mod direct, după caz, pentru lucrările cu grad ridicat de dificultate.</w:t>
      </w:r>
    </w:p>
    <w:p w:rsidR="006A3444" w:rsidRPr="006A3444" w:rsidRDefault="006A3444" w:rsidP="006A3444">
      <w:pPr>
        <w:pStyle w:val="NormalWeb"/>
        <w:rPr>
          <w:color w:val="000000"/>
        </w:rPr>
      </w:pPr>
      <w:r w:rsidRPr="006A3444">
        <w:rPr>
          <w:color w:val="000000"/>
        </w:rPr>
        <w:t>19. Verifică întocmirea la timp, în condiții de maximă exigență profesională a lucrărilor elaborate, respectiv a activităților specifice desfășurate la nivelul serviciilor din subordine.</w:t>
      </w:r>
    </w:p>
    <w:p w:rsidR="006A3444" w:rsidRPr="006A3444" w:rsidRDefault="006A3444" w:rsidP="006A3444">
      <w:pPr>
        <w:pStyle w:val="NormalWeb"/>
        <w:rPr>
          <w:color w:val="000000"/>
        </w:rPr>
      </w:pPr>
      <w:r w:rsidRPr="006A3444">
        <w:rPr>
          <w:color w:val="000000"/>
        </w:rPr>
        <w:t>20. Verifică și aprobă cererile pentru obținerea titlurilor executorii, formulate către instanțele de judecată, prin intermediul Serviciului Asistență Juridică.</w:t>
      </w:r>
    </w:p>
    <w:p w:rsidR="006A3444" w:rsidRPr="006A3444" w:rsidRDefault="006A3444" w:rsidP="006A3444">
      <w:pPr>
        <w:pStyle w:val="NormalWeb"/>
        <w:rPr>
          <w:color w:val="000000"/>
        </w:rPr>
      </w:pPr>
      <w:r w:rsidRPr="006A3444">
        <w:rPr>
          <w:color w:val="000000"/>
        </w:rPr>
        <w:t>21. Verifică și aprobă delegațiile de reprezentare de către consilierii juridici a intereselor Primăriei Sectorului 2, Primarului Sectorului 2, Consiliului Local Sector 2, în baza împuternicirilor exprese emise de autoritățile constituite la nivelul Sectorului 2 București, în dosarele repartizate de Șeful Serviciului Contencios.</w:t>
      </w:r>
    </w:p>
    <w:p w:rsidR="006A3444" w:rsidRPr="006A3444" w:rsidRDefault="006A3444" w:rsidP="006A3444">
      <w:pPr>
        <w:pStyle w:val="NormalWeb"/>
        <w:rPr>
          <w:color w:val="000000"/>
        </w:rPr>
      </w:pPr>
      <w:r w:rsidRPr="006A3444">
        <w:rPr>
          <w:color w:val="000000"/>
        </w:rPr>
        <w:t>22. Verifică și aprobă delegațiile inspectorilor din cadrul Serviciului Autoritate Tutelară, pentru reprezentarea intereselor persoanelor vârstnice, la încheierea contractelor de înstrăinare a bunurilor, cu clauză de întreținere, conform Legii nr. 17/2000, privind asistenţa socială a persoanelor vârstnice republicată, cu modificările şi completările ulterioare.</w:t>
      </w:r>
    </w:p>
    <w:p w:rsidR="006A3444" w:rsidRPr="006A3444" w:rsidRDefault="006A3444" w:rsidP="006A3444">
      <w:pPr>
        <w:pStyle w:val="NormalWeb"/>
        <w:rPr>
          <w:color w:val="000000"/>
        </w:rPr>
      </w:pPr>
      <w:r w:rsidRPr="006A3444">
        <w:rPr>
          <w:color w:val="000000"/>
        </w:rPr>
        <w:t>23. Verifică și aprobă documentațiile întocmite la nivelul Serviciului Autoritate Tutelară (anchete sociale), corespondență internă și externă, pentru asigurarea protecției persoanelor lipsite de capacitate de exercițiu (minori și interziși judecătorești), precum și a persoanelor de vârsta a treia (peste 65 de ani), potrivit normelor legale în vigoare și a normelor interne privind circulația documentelor în cadrul Primăriei Sectorului 2.</w:t>
      </w:r>
    </w:p>
    <w:p w:rsidR="006A3444" w:rsidRPr="006A3444" w:rsidRDefault="006A3444" w:rsidP="006A3444">
      <w:pPr>
        <w:pStyle w:val="NormalWeb"/>
        <w:rPr>
          <w:color w:val="000000"/>
        </w:rPr>
      </w:pPr>
      <w:r w:rsidRPr="006A3444">
        <w:rPr>
          <w:color w:val="000000"/>
        </w:rPr>
        <w:t>24. Verifică și aprobă documentațiile întocmite la nivelul Serviciului Asistență Juridică (întâmpinări cu excepții de procedură, note și concluzii scrise etc.), conform normelor legale în vigoare și a normelor interne privind circulația și semnarea documentelor în cadrul Primăriei Sectorului 2.</w:t>
      </w:r>
    </w:p>
    <w:p w:rsidR="006A3444" w:rsidRPr="006A3444" w:rsidRDefault="006A3444" w:rsidP="006A3444">
      <w:pPr>
        <w:pStyle w:val="NormalWeb"/>
        <w:rPr>
          <w:color w:val="000000"/>
        </w:rPr>
      </w:pPr>
      <w:r w:rsidRPr="006A3444">
        <w:rPr>
          <w:color w:val="000000"/>
        </w:rPr>
        <w:t>25. Acordă viza de „bun de plată” potrivit împuternicirii primite prin Dispoziţia Primarului Sectorului 2.</w:t>
      </w:r>
    </w:p>
    <w:p w:rsidR="006A3444" w:rsidRPr="006A3444" w:rsidRDefault="006A3444" w:rsidP="006A3444">
      <w:pPr>
        <w:pStyle w:val="NormalWeb"/>
        <w:rPr>
          <w:color w:val="000000"/>
        </w:rPr>
      </w:pPr>
      <w:r w:rsidRPr="006A3444">
        <w:rPr>
          <w:color w:val="000000"/>
        </w:rPr>
        <w:t>26. Contrasemnează foile colective de prezență și situația orelor suplimentare efectuate, întocmite de șefii serviciilor din subordinea direcției.</w:t>
      </w:r>
    </w:p>
    <w:p w:rsidR="006A3444" w:rsidRPr="006A3444" w:rsidRDefault="006A3444" w:rsidP="006A3444">
      <w:pPr>
        <w:pStyle w:val="NormalWeb"/>
        <w:rPr>
          <w:color w:val="000000"/>
        </w:rPr>
      </w:pPr>
      <w:r w:rsidRPr="006A3444">
        <w:rPr>
          <w:color w:val="000000"/>
        </w:rPr>
        <w:lastRenderedPageBreak/>
        <w:t>27. Organizează acordarea concediului de odihnă și a zilelor libere pentru personalul din subordine.</w:t>
      </w:r>
    </w:p>
    <w:p w:rsidR="006A3444" w:rsidRPr="006A3444" w:rsidRDefault="006A3444" w:rsidP="006A3444">
      <w:pPr>
        <w:pStyle w:val="NormalWeb"/>
        <w:rPr>
          <w:color w:val="000000"/>
        </w:rPr>
      </w:pPr>
      <w:r w:rsidRPr="006A3444">
        <w:rPr>
          <w:color w:val="000000"/>
        </w:rPr>
        <w:t>28. Verifică respectarea programărilor pentru efectuarea concediilor de odihnă pentru salariații din serviciile din subordine și aprobă cererile de reprogramare, în cazuri bine justificate.</w:t>
      </w:r>
    </w:p>
    <w:p w:rsidR="006A3444" w:rsidRPr="006A3444" w:rsidRDefault="006A3444" w:rsidP="006A3444">
      <w:pPr>
        <w:pStyle w:val="NormalWeb"/>
        <w:rPr>
          <w:color w:val="000000"/>
        </w:rPr>
      </w:pPr>
      <w:r w:rsidRPr="006A3444">
        <w:rPr>
          <w:color w:val="000000"/>
        </w:rPr>
        <w:t>29. Elaborează proiecte de dispoziții, referate de specialitate și proiecte de hotărâri referitoare la activitatea structurii conduse.</w:t>
      </w:r>
    </w:p>
    <w:p w:rsidR="006A3444" w:rsidRPr="006A3444" w:rsidRDefault="006A3444" w:rsidP="006A3444">
      <w:pPr>
        <w:pStyle w:val="NormalWeb"/>
        <w:rPr>
          <w:color w:val="000000"/>
        </w:rPr>
      </w:pPr>
      <w:r w:rsidRPr="006A3444">
        <w:rPr>
          <w:color w:val="000000"/>
        </w:rPr>
        <w:t>30. Elaborează strategii pentru acțiunile de informatizare specifice activității direcției, urmărind eficiența acestora și derularea lor conform strategiei stabilite și informează pe conducătorul instituţiei asupra rezultatelor acțiunii.</w:t>
      </w:r>
    </w:p>
    <w:p w:rsidR="006A3444" w:rsidRPr="006A3444" w:rsidRDefault="006A3444" w:rsidP="006A3444">
      <w:pPr>
        <w:pStyle w:val="NormalWeb"/>
        <w:rPr>
          <w:color w:val="000000"/>
        </w:rPr>
      </w:pPr>
      <w:r w:rsidRPr="006A3444">
        <w:rPr>
          <w:color w:val="000000"/>
        </w:rPr>
        <w:t>31. Elaborează rapoarte și referate de specialitate pentru proiecte de dispoziții și hotărâri care vizează direct sau colateral activitatea specifică direcției.</w:t>
      </w:r>
    </w:p>
    <w:p w:rsidR="006A3444" w:rsidRPr="006A3444" w:rsidRDefault="006A3444" w:rsidP="006A3444">
      <w:pPr>
        <w:pStyle w:val="NormalWeb"/>
        <w:rPr>
          <w:color w:val="000000"/>
        </w:rPr>
      </w:pPr>
      <w:r w:rsidRPr="006A3444">
        <w:rPr>
          <w:color w:val="000000"/>
        </w:rPr>
        <w:t>32. Instruiește personalul din subordine în legătură cu noile reglementări legislative legate de activitatea structurii pe care o conduce; verifică prin intermediul şefilor de serviciu, însuşirea acestora.</w:t>
      </w:r>
    </w:p>
    <w:p w:rsidR="006A3444" w:rsidRPr="006A3444" w:rsidRDefault="006A3444" w:rsidP="006A3444">
      <w:pPr>
        <w:pStyle w:val="NormalWeb"/>
        <w:rPr>
          <w:color w:val="000000"/>
        </w:rPr>
      </w:pPr>
      <w:r w:rsidRPr="006A3444">
        <w:rPr>
          <w:color w:val="000000"/>
        </w:rPr>
        <w:t>33. Efectuează orice altă sarcină profesională care are legătură cu atribuțiile direcției, solicitate de conducerea instituției.</w:t>
      </w:r>
    </w:p>
    <w:p w:rsidR="006A3444" w:rsidRPr="006A3444" w:rsidRDefault="006A3444" w:rsidP="006D7FAB">
      <w:pPr>
        <w:pStyle w:val="NormalWeb"/>
        <w:rPr>
          <w:b/>
          <w:color w:val="000000"/>
        </w:rPr>
      </w:pPr>
    </w:p>
    <w:p w:rsidR="006D7FAB" w:rsidRPr="006A3444" w:rsidRDefault="006D7FAB" w:rsidP="006D7FAB">
      <w:pPr>
        <w:pStyle w:val="NormalWeb"/>
        <w:rPr>
          <w:color w:val="000000"/>
        </w:rPr>
      </w:pPr>
      <w:r w:rsidRPr="006A3444">
        <w:rPr>
          <w:color w:val="000000"/>
        </w:rPr>
        <w:t xml:space="preserve"> </w:t>
      </w:r>
    </w:p>
    <w:sectPr w:rsidR="006D7FAB" w:rsidRPr="006A3444" w:rsidSect="006D7FAB">
      <w:pgSz w:w="11906" w:h="16838"/>
      <w:pgMar w:top="1417"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10040"/>
    <w:multiLevelType w:val="hybridMultilevel"/>
    <w:tmpl w:val="6D8ADA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D7FAB"/>
    <w:rsid w:val="00506D68"/>
    <w:rsid w:val="00507F73"/>
    <w:rsid w:val="006A3444"/>
    <w:rsid w:val="006D7FA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73"/>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6D7FAB"/>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1195463736">
      <w:bodyDiv w:val="1"/>
      <w:marLeft w:val="0"/>
      <w:marRight w:val="0"/>
      <w:marTop w:val="0"/>
      <w:marBottom w:val="0"/>
      <w:divBdr>
        <w:top w:val="none" w:sz="0" w:space="0" w:color="auto"/>
        <w:left w:val="none" w:sz="0" w:space="0" w:color="auto"/>
        <w:bottom w:val="none" w:sz="0" w:space="0" w:color="auto"/>
        <w:right w:val="none" w:sz="0" w:space="0" w:color="auto"/>
      </w:divBdr>
    </w:div>
    <w:div w:id="171508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950</Words>
  <Characters>5512</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2022-07-20T05:57:00Z</dcterms:created>
  <dcterms:modified xsi:type="dcterms:W3CDTF">2022-09-26T06:15:00Z</dcterms:modified>
</cp:coreProperties>
</file>