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A59" w:rsidRDefault="00434410" w:rsidP="00434410">
      <w:pPr>
        <w:jc w:val="center"/>
      </w:pPr>
      <w:r w:rsidRPr="00434410">
        <w:rPr>
          <w:rFonts w:ascii="Arial" w:hAnsi="Arial"/>
          <w:noProof/>
          <w:lang w:val="en-US" w:eastAsia="en-US"/>
        </w:rPr>
        <w:drawing>
          <wp:inline distT="0" distB="0" distL="0" distR="0" wp14:anchorId="7AF4989B" wp14:editId="148F6B52">
            <wp:extent cx="5940425" cy="1104944"/>
            <wp:effectExtent l="0" t="0" r="3175" b="0"/>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0425" cy="1104944"/>
                    </a:xfrm>
                    <a:prstGeom prst="rect">
                      <a:avLst/>
                    </a:prstGeom>
                  </pic:spPr>
                </pic:pic>
              </a:graphicData>
            </a:graphic>
          </wp:inline>
        </w:drawing>
      </w:r>
    </w:p>
    <w:p w:rsidR="002775B5" w:rsidRPr="001A0F06" w:rsidRDefault="00471A59" w:rsidP="0030610F">
      <w:pPr>
        <w:rPr>
          <w:rStyle w:val="tax1"/>
          <w:lang w:val="pt-BR"/>
        </w:rPr>
      </w:pPr>
      <w:r>
        <w:rPr>
          <w:sz w:val="32"/>
          <w:szCs w:val="32"/>
        </w:rPr>
        <w:t xml:space="preserve">                                        </w:t>
      </w:r>
      <w:r>
        <w:rPr>
          <w:b/>
          <w:sz w:val="32"/>
          <w:szCs w:val="32"/>
        </w:rPr>
        <w:t xml:space="preserve">     </w:t>
      </w:r>
      <w:r w:rsidR="002775B5">
        <w:rPr>
          <w:b/>
          <w:sz w:val="32"/>
          <w:szCs w:val="32"/>
        </w:rPr>
        <w:tab/>
      </w:r>
    </w:p>
    <w:p w:rsidR="00D15FF3" w:rsidRDefault="00D15FF3" w:rsidP="00D15FF3">
      <w:pPr>
        <w:jc w:val="center"/>
        <w:rPr>
          <w:b/>
          <w:bCs/>
          <w:color w:val="000080"/>
          <w:lang w:eastAsia="en-US"/>
        </w:rPr>
      </w:pPr>
    </w:p>
    <w:p w:rsidR="00D15FF3" w:rsidRDefault="00D15FF3" w:rsidP="00D15FF3">
      <w:pPr>
        <w:jc w:val="center"/>
        <w:rPr>
          <w:b/>
          <w:bCs/>
          <w:color w:val="000080"/>
          <w:lang w:eastAsia="en-US"/>
        </w:rPr>
      </w:pPr>
      <w:proofErr w:type="spellStart"/>
      <w:r w:rsidRPr="00D15FF3">
        <w:rPr>
          <w:b/>
          <w:bCs/>
          <w:color w:val="000080"/>
          <w:lang w:eastAsia="en-US"/>
        </w:rPr>
        <w:t>Atribuţiile</w:t>
      </w:r>
      <w:proofErr w:type="spellEnd"/>
      <w:r w:rsidRPr="00D15FF3">
        <w:rPr>
          <w:b/>
          <w:bCs/>
          <w:color w:val="000080"/>
          <w:lang w:eastAsia="en-US"/>
        </w:rPr>
        <w:t xml:space="preserve"> postului:</w:t>
      </w:r>
      <w:r w:rsidR="00FF5DAD">
        <w:rPr>
          <w:b/>
          <w:bCs/>
          <w:color w:val="000080"/>
          <w:lang w:eastAsia="en-US"/>
        </w:rPr>
        <w:t xml:space="preserve"> C</w:t>
      </w:r>
      <w:r>
        <w:rPr>
          <w:b/>
          <w:bCs/>
          <w:color w:val="000080"/>
          <w:lang w:eastAsia="en-US"/>
        </w:rPr>
        <w:t xml:space="preserve">onsilier </w:t>
      </w:r>
      <w:r w:rsidR="00AD7E97">
        <w:rPr>
          <w:b/>
          <w:bCs/>
          <w:color w:val="000080"/>
          <w:lang w:eastAsia="en-US"/>
        </w:rPr>
        <w:t>debutant la Serviciul Administrativ (SA 04)</w:t>
      </w:r>
    </w:p>
    <w:p w:rsidR="005661AA" w:rsidRDefault="005661AA" w:rsidP="00D15FF3">
      <w:pPr>
        <w:jc w:val="center"/>
        <w:rPr>
          <w:b/>
          <w:bCs/>
          <w:color w:val="000080"/>
          <w:lang w:eastAsia="en-US"/>
        </w:rPr>
      </w:pPr>
      <w:bookmarkStart w:id="0" w:name="_GoBack"/>
      <w:bookmarkEnd w:id="0"/>
    </w:p>
    <w:p w:rsidR="003D1E96" w:rsidRDefault="003D1E96" w:rsidP="00D15FF3">
      <w:pPr>
        <w:jc w:val="center"/>
        <w:rPr>
          <w:b/>
          <w:bCs/>
          <w:color w:val="000080"/>
          <w:lang w:eastAsia="en-US"/>
        </w:rPr>
      </w:pPr>
    </w:p>
    <w:p w:rsidR="005661AA" w:rsidRPr="005661AA" w:rsidRDefault="005661AA" w:rsidP="005661AA">
      <w:pPr>
        <w:numPr>
          <w:ilvl w:val="0"/>
          <w:numId w:val="16"/>
        </w:numPr>
        <w:spacing w:line="276" w:lineRule="auto"/>
        <w:ind w:left="0"/>
        <w:contextualSpacing/>
        <w:jc w:val="both"/>
      </w:pPr>
      <w:r w:rsidRPr="005661AA">
        <w:t xml:space="preserve">Răspunde de  activitatea </w:t>
      </w:r>
      <w:proofErr w:type="spellStart"/>
      <w:r w:rsidRPr="005661AA">
        <w:t>şoferilor</w:t>
      </w:r>
      <w:proofErr w:type="spellEnd"/>
      <w:r w:rsidRPr="005661AA">
        <w:t xml:space="preserve"> în vederea realizării sarcinilor de transport în condiții de calitate </w:t>
      </w:r>
      <w:proofErr w:type="spellStart"/>
      <w:r w:rsidRPr="005661AA">
        <w:t>şi</w:t>
      </w:r>
      <w:proofErr w:type="spellEnd"/>
      <w:r w:rsidRPr="005661AA">
        <w:t xml:space="preserve"> siguranță, a personalului, </w:t>
      </w:r>
      <w:proofErr w:type="spellStart"/>
      <w:r w:rsidRPr="005661AA">
        <w:t>ţine</w:t>
      </w:r>
      <w:proofErr w:type="spellEnd"/>
      <w:r w:rsidRPr="005661AA">
        <w:t xml:space="preserve"> </w:t>
      </w:r>
      <w:proofErr w:type="spellStart"/>
      <w:r w:rsidRPr="005661AA">
        <w:t>evidenţa</w:t>
      </w:r>
      <w:proofErr w:type="spellEnd"/>
      <w:r w:rsidRPr="005661AA">
        <w:t xml:space="preserve"> stării tehnice </w:t>
      </w:r>
      <w:proofErr w:type="spellStart"/>
      <w:r w:rsidRPr="005661AA">
        <w:t>şi</w:t>
      </w:r>
      <w:proofErr w:type="spellEnd"/>
      <w:r w:rsidRPr="005661AA">
        <w:t xml:space="preserve"> de </w:t>
      </w:r>
      <w:proofErr w:type="spellStart"/>
      <w:r w:rsidRPr="005661AA">
        <w:t>întreţinere</w:t>
      </w:r>
      <w:proofErr w:type="spellEnd"/>
      <w:r w:rsidRPr="005661AA">
        <w:t xml:space="preserve"> a autovehiculelor aflate în administrarea Primăriei Sector 2, </w:t>
      </w:r>
      <w:proofErr w:type="spellStart"/>
      <w:r w:rsidRPr="005661AA">
        <w:t>Direcţiei</w:t>
      </w:r>
      <w:proofErr w:type="spellEnd"/>
      <w:r w:rsidRPr="005661AA">
        <w:t xml:space="preserve"> Publice </w:t>
      </w:r>
      <w:proofErr w:type="spellStart"/>
      <w:r w:rsidRPr="005661AA">
        <w:t>Evidenţă</w:t>
      </w:r>
      <w:proofErr w:type="spellEnd"/>
      <w:r w:rsidRPr="005661AA">
        <w:t xml:space="preserve"> Persoane </w:t>
      </w:r>
      <w:proofErr w:type="spellStart"/>
      <w:r w:rsidRPr="005661AA">
        <w:t>şi</w:t>
      </w:r>
      <w:proofErr w:type="spellEnd"/>
      <w:r w:rsidRPr="005661AA">
        <w:t xml:space="preserve"> Stare Civilă Sector 2, a Centrului Militar Sector 2, precum </w:t>
      </w:r>
      <w:proofErr w:type="spellStart"/>
      <w:r w:rsidRPr="005661AA">
        <w:t>şi</w:t>
      </w:r>
      <w:proofErr w:type="spellEnd"/>
      <w:r w:rsidRPr="005661AA">
        <w:t xml:space="preserve"> a Biroului Adăpost Animale;</w:t>
      </w:r>
    </w:p>
    <w:p w:rsidR="005661AA" w:rsidRPr="005661AA" w:rsidRDefault="005661AA" w:rsidP="005661AA">
      <w:pPr>
        <w:numPr>
          <w:ilvl w:val="0"/>
          <w:numId w:val="16"/>
        </w:numPr>
        <w:spacing w:line="276" w:lineRule="auto"/>
        <w:ind w:left="0"/>
        <w:contextualSpacing/>
        <w:jc w:val="both"/>
      </w:pPr>
      <w:r w:rsidRPr="005661AA">
        <w:t>Face demersuri în vederea actualizării documentelor aferente autovehiculelor care formează parcul auto (ITP, rovigneta, RCA, CASCO, etc);</w:t>
      </w:r>
    </w:p>
    <w:p w:rsidR="005661AA" w:rsidRPr="005661AA" w:rsidRDefault="005661AA" w:rsidP="005661AA">
      <w:pPr>
        <w:numPr>
          <w:ilvl w:val="0"/>
          <w:numId w:val="16"/>
        </w:numPr>
        <w:spacing w:line="276" w:lineRule="auto"/>
        <w:ind w:left="0"/>
        <w:contextualSpacing/>
        <w:jc w:val="both"/>
      </w:pPr>
      <w:r w:rsidRPr="005661AA">
        <w:t xml:space="preserve">Administrarea, gestionarea </w:t>
      </w:r>
      <w:proofErr w:type="spellStart"/>
      <w:r w:rsidRPr="005661AA">
        <w:t>şi</w:t>
      </w:r>
      <w:proofErr w:type="spellEnd"/>
      <w:r w:rsidRPr="005661AA">
        <w:t xml:space="preserve"> asigurarea funcționării parcului auto;</w:t>
      </w:r>
    </w:p>
    <w:p w:rsidR="005661AA" w:rsidRPr="005661AA" w:rsidRDefault="005661AA" w:rsidP="005661AA">
      <w:pPr>
        <w:numPr>
          <w:ilvl w:val="0"/>
          <w:numId w:val="16"/>
        </w:numPr>
        <w:spacing w:line="276" w:lineRule="auto"/>
        <w:ind w:left="0"/>
        <w:contextualSpacing/>
        <w:jc w:val="both"/>
      </w:pPr>
      <w:r w:rsidRPr="005661AA">
        <w:t xml:space="preserve">Primește pe bază de proces verbal autovehiculele aflate în gestiunea </w:t>
      </w:r>
      <w:proofErr w:type="spellStart"/>
      <w:r w:rsidRPr="005661AA">
        <w:t>instituţiei</w:t>
      </w:r>
      <w:proofErr w:type="spellEnd"/>
      <w:r w:rsidRPr="005661AA">
        <w:t xml:space="preserve"> </w:t>
      </w:r>
      <w:proofErr w:type="spellStart"/>
      <w:r w:rsidRPr="005661AA">
        <w:t>şi</w:t>
      </w:r>
      <w:proofErr w:type="spellEnd"/>
      <w:r w:rsidRPr="005661AA">
        <w:t xml:space="preserve"> le predă spre exploatarea conducătorilor auto;</w:t>
      </w:r>
    </w:p>
    <w:p w:rsidR="005661AA" w:rsidRPr="005661AA" w:rsidRDefault="005661AA" w:rsidP="005661AA">
      <w:pPr>
        <w:numPr>
          <w:ilvl w:val="0"/>
          <w:numId w:val="16"/>
        </w:numPr>
        <w:spacing w:line="276" w:lineRule="auto"/>
        <w:ind w:left="0"/>
        <w:contextualSpacing/>
        <w:jc w:val="both"/>
      </w:pPr>
      <w:r w:rsidRPr="005661AA">
        <w:t>Se îngrijește de consumurile specifice parcului auto (anvelope, carburanți, piese auto etc.);</w:t>
      </w:r>
    </w:p>
    <w:p w:rsidR="005661AA" w:rsidRPr="005661AA" w:rsidRDefault="005661AA" w:rsidP="005661AA">
      <w:pPr>
        <w:numPr>
          <w:ilvl w:val="0"/>
          <w:numId w:val="16"/>
        </w:numPr>
        <w:spacing w:line="276" w:lineRule="auto"/>
        <w:ind w:left="0"/>
        <w:contextualSpacing/>
        <w:jc w:val="both"/>
      </w:pPr>
      <w:r w:rsidRPr="005661AA">
        <w:t xml:space="preserve">Administrează bugetul de cheltuieli aferent parcului auto, reparațiilor </w:t>
      </w:r>
      <w:proofErr w:type="spellStart"/>
      <w:r w:rsidRPr="005661AA">
        <w:t>şi</w:t>
      </w:r>
      <w:proofErr w:type="spellEnd"/>
      <w:r w:rsidRPr="005661AA">
        <w:t xml:space="preserve"> carburanților;</w:t>
      </w:r>
    </w:p>
    <w:p w:rsidR="005661AA" w:rsidRPr="005661AA" w:rsidRDefault="005661AA" w:rsidP="005661AA">
      <w:pPr>
        <w:numPr>
          <w:ilvl w:val="0"/>
          <w:numId w:val="16"/>
        </w:numPr>
        <w:spacing w:line="276" w:lineRule="auto"/>
        <w:ind w:left="0"/>
        <w:contextualSpacing/>
        <w:jc w:val="both"/>
      </w:pPr>
      <w:r w:rsidRPr="005661AA">
        <w:t>Inițiază și urmărește derularea contractelor aferente serviciilor de întreținere și reparație a autoturismelor din parcul auto administrat de Primăria Sectorului 2;</w:t>
      </w:r>
    </w:p>
    <w:p w:rsidR="005661AA" w:rsidRPr="005661AA" w:rsidRDefault="005661AA" w:rsidP="005661AA">
      <w:pPr>
        <w:numPr>
          <w:ilvl w:val="0"/>
          <w:numId w:val="16"/>
        </w:numPr>
        <w:spacing w:line="276" w:lineRule="auto"/>
        <w:contextualSpacing/>
        <w:jc w:val="both"/>
      </w:pPr>
      <w:r w:rsidRPr="005661AA">
        <w:t>Centralizează solicitările din partea compartimentelor privind punerea la dispoziție a unui mijloc de transport pentru intervenții neplanificate și ia măsuri pentru rezolvarea cât mai urgentă a acestora;</w:t>
      </w:r>
    </w:p>
    <w:p w:rsidR="005661AA" w:rsidRPr="005661AA" w:rsidRDefault="005661AA" w:rsidP="005661AA">
      <w:pPr>
        <w:numPr>
          <w:ilvl w:val="0"/>
          <w:numId w:val="16"/>
        </w:numPr>
        <w:spacing w:line="276" w:lineRule="auto"/>
        <w:contextualSpacing/>
        <w:jc w:val="both"/>
      </w:pPr>
      <w:r w:rsidRPr="005661AA">
        <w:t>Asigură verificarea tehnică periodică pentru mașinile din parcul auto al Primăriei Sectorului 2 și întocmește graficul de reparație și întreținere în funcție de numărul de kilometri parcurși;</w:t>
      </w:r>
    </w:p>
    <w:p w:rsidR="005661AA" w:rsidRPr="005661AA" w:rsidRDefault="005661AA" w:rsidP="005661AA">
      <w:pPr>
        <w:numPr>
          <w:ilvl w:val="0"/>
          <w:numId w:val="16"/>
        </w:numPr>
        <w:spacing w:line="276" w:lineRule="auto"/>
        <w:contextualSpacing/>
        <w:jc w:val="both"/>
      </w:pPr>
      <w:r w:rsidRPr="005661AA">
        <w:t xml:space="preserve">Asigurarea stării de </w:t>
      </w:r>
      <w:proofErr w:type="spellStart"/>
      <w:r w:rsidRPr="005661AA">
        <w:t>funcţionare</w:t>
      </w:r>
      <w:proofErr w:type="spellEnd"/>
      <w:r w:rsidRPr="005661AA">
        <w:t xml:space="preserve"> a autovehiculelor </w:t>
      </w:r>
      <w:proofErr w:type="spellStart"/>
      <w:r w:rsidRPr="005661AA">
        <w:t>instituţiei</w:t>
      </w:r>
      <w:proofErr w:type="spellEnd"/>
      <w:r w:rsidRPr="005661AA">
        <w:t xml:space="preserve"> (lucrări de </w:t>
      </w:r>
      <w:proofErr w:type="spellStart"/>
      <w:r w:rsidRPr="005661AA">
        <w:t>întreţinere</w:t>
      </w:r>
      <w:proofErr w:type="spellEnd"/>
      <w:r w:rsidRPr="005661AA">
        <w:t xml:space="preserve"> cu caracter de prevenire a uzurii anormale </w:t>
      </w:r>
      <w:proofErr w:type="spellStart"/>
      <w:r w:rsidRPr="005661AA">
        <w:t>şi</w:t>
      </w:r>
      <w:proofErr w:type="spellEnd"/>
      <w:r w:rsidRPr="005661AA">
        <w:t xml:space="preserve"> a </w:t>
      </w:r>
      <w:proofErr w:type="spellStart"/>
      <w:r w:rsidRPr="005661AA">
        <w:t>defecţiunilor</w:t>
      </w:r>
      <w:proofErr w:type="spellEnd"/>
      <w:r w:rsidRPr="005661AA">
        <w:t xml:space="preserve"> tehnice ce pot interveni în timpul exploatării precum </w:t>
      </w:r>
      <w:proofErr w:type="spellStart"/>
      <w:r w:rsidRPr="005661AA">
        <w:t>şi</w:t>
      </w:r>
      <w:proofErr w:type="spellEnd"/>
      <w:r w:rsidRPr="005661AA">
        <w:t xml:space="preserve"> de asigurare a unui aspect estetic corespunzător </w:t>
      </w:r>
      <w:proofErr w:type="spellStart"/>
      <w:r w:rsidRPr="005661AA">
        <w:t>circulaţiei</w:t>
      </w:r>
      <w:proofErr w:type="spellEnd"/>
      <w:r w:rsidRPr="005661AA">
        <w:t xml:space="preserve"> pe drumurile publice);</w:t>
      </w:r>
    </w:p>
    <w:p w:rsidR="005661AA" w:rsidRPr="005661AA" w:rsidRDefault="005661AA" w:rsidP="005661AA">
      <w:pPr>
        <w:numPr>
          <w:ilvl w:val="0"/>
          <w:numId w:val="16"/>
        </w:numPr>
        <w:spacing w:line="276" w:lineRule="auto"/>
        <w:contextualSpacing/>
        <w:jc w:val="both"/>
      </w:pPr>
      <w:r w:rsidRPr="005661AA">
        <w:t>Urmărește încheierea asigurărilor obligatorii RCA/facultative CASCO, taxe de drum (</w:t>
      </w:r>
      <w:proofErr w:type="spellStart"/>
      <w:r w:rsidRPr="005661AA">
        <w:t>Rovinete</w:t>
      </w:r>
      <w:proofErr w:type="spellEnd"/>
      <w:r w:rsidRPr="005661AA">
        <w:t>, etc)  pentru autoturismele din parcul auto al Primăriei Sectorului 2;</w:t>
      </w:r>
    </w:p>
    <w:p w:rsidR="005661AA" w:rsidRPr="005661AA" w:rsidRDefault="005661AA" w:rsidP="005661AA">
      <w:pPr>
        <w:numPr>
          <w:ilvl w:val="0"/>
          <w:numId w:val="16"/>
        </w:numPr>
        <w:spacing w:line="276" w:lineRule="auto"/>
        <w:contextualSpacing/>
        <w:jc w:val="both"/>
      </w:pPr>
      <w:r w:rsidRPr="005661AA">
        <w:t>Inițiază demersurile necesare efectuării la timp a Inspecției Tehnice Periodice (I.T.P.) pentru fiecare autovehicul, conform legislației în vigoare;</w:t>
      </w:r>
    </w:p>
    <w:p w:rsidR="005661AA" w:rsidRPr="005661AA" w:rsidRDefault="005661AA" w:rsidP="005661AA">
      <w:pPr>
        <w:numPr>
          <w:ilvl w:val="0"/>
          <w:numId w:val="16"/>
        </w:numPr>
        <w:spacing w:line="276" w:lineRule="auto"/>
        <w:contextualSpacing/>
        <w:jc w:val="both"/>
      </w:pPr>
      <w:r w:rsidRPr="005661AA">
        <w:t>Monitorizează consumurile de carburanți și lubrifianți, asigură echiparea și starea tehnică a autoturismelor din parcul auto al Primăriei Sectorului 2;</w:t>
      </w:r>
    </w:p>
    <w:p w:rsidR="005661AA" w:rsidRPr="005661AA" w:rsidRDefault="005661AA" w:rsidP="005661AA">
      <w:pPr>
        <w:numPr>
          <w:ilvl w:val="0"/>
          <w:numId w:val="16"/>
        </w:numPr>
        <w:spacing w:line="276" w:lineRule="auto"/>
        <w:contextualSpacing/>
        <w:jc w:val="both"/>
      </w:pPr>
      <w:r w:rsidRPr="005661AA">
        <w:t>La sfârșitul fiecărei luni, predă Direcției Economice situațiile privind consumul/alimentările cu carburanți, proces-verbal recepție carburanți, borderou alimentare carburanți, copii fișe activității zilnice pentru fiecare autoturism, etc;</w:t>
      </w:r>
    </w:p>
    <w:p w:rsidR="005661AA" w:rsidRPr="005661AA" w:rsidRDefault="005661AA" w:rsidP="005661AA">
      <w:pPr>
        <w:numPr>
          <w:ilvl w:val="0"/>
          <w:numId w:val="16"/>
        </w:numPr>
        <w:spacing w:line="276" w:lineRule="auto"/>
        <w:contextualSpacing/>
        <w:jc w:val="both"/>
      </w:pPr>
      <w:r w:rsidRPr="005661AA">
        <w:t xml:space="preserve">Întocmește fișa activității zilnice pentru fiecare autoturism și o actualizează zilnic pe baza foilor de parcurs a fiecărui autovehicul; </w:t>
      </w:r>
    </w:p>
    <w:p w:rsidR="005661AA" w:rsidRPr="005661AA" w:rsidRDefault="005661AA" w:rsidP="005661AA">
      <w:pPr>
        <w:numPr>
          <w:ilvl w:val="0"/>
          <w:numId w:val="16"/>
        </w:numPr>
        <w:spacing w:line="276" w:lineRule="auto"/>
        <w:contextualSpacing/>
        <w:jc w:val="both"/>
      </w:pPr>
      <w:r w:rsidRPr="005661AA">
        <w:t>Asigură înmatricularea autoturismelor achiziționate și radierea autoturismelor retrase din circulație;</w:t>
      </w:r>
    </w:p>
    <w:p w:rsidR="005661AA" w:rsidRPr="005661AA" w:rsidRDefault="005661AA" w:rsidP="005661AA">
      <w:pPr>
        <w:numPr>
          <w:ilvl w:val="0"/>
          <w:numId w:val="16"/>
        </w:numPr>
        <w:spacing w:line="276" w:lineRule="auto"/>
        <w:contextualSpacing/>
        <w:jc w:val="both"/>
      </w:pPr>
      <w:r w:rsidRPr="005661AA">
        <w:t>Efectuează recepția cantitativă și calitativă a produselor și serviciilor achiziționate, întocmește documentația pentru plata acestora și le înaintează Direcției Economice pentru efectuarea plății;</w:t>
      </w:r>
    </w:p>
    <w:p w:rsidR="005661AA" w:rsidRPr="005661AA" w:rsidRDefault="005661AA" w:rsidP="005661AA">
      <w:pPr>
        <w:numPr>
          <w:ilvl w:val="0"/>
          <w:numId w:val="16"/>
        </w:numPr>
        <w:spacing w:line="276" w:lineRule="auto"/>
        <w:contextualSpacing/>
        <w:jc w:val="both"/>
      </w:pPr>
      <w:proofErr w:type="spellStart"/>
      <w:r w:rsidRPr="005661AA">
        <w:lastRenderedPageBreak/>
        <w:t>Ţ</w:t>
      </w:r>
      <w:r>
        <w:t>ine</w:t>
      </w:r>
      <w:proofErr w:type="spellEnd"/>
      <w:r>
        <w:t xml:space="preserve"> evidența </w:t>
      </w:r>
      <w:r w:rsidRPr="005661AA">
        <w:t>curselor efectuate prin completarea corespunzătoare a foilor de parcurs și evidențierea numărului de kilometri parcurși;</w:t>
      </w:r>
    </w:p>
    <w:p w:rsidR="005661AA" w:rsidRPr="005661AA" w:rsidRDefault="005661AA" w:rsidP="005661AA">
      <w:pPr>
        <w:numPr>
          <w:ilvl w:val="0"/>
          <w:numId w:val="16"/>
        </w:numPr>
        <w:spacing w:line="276" w:lineRule="auto"/>
        <w:contextualSpacing/>
        <w:jc w:val="both"/>
      </w:pPr>
      <w:r w:rsidRPr="005661AA">
        <w:t xml:space="preserve">Participă în comisiile de evaluare a ofertelor depuse de operatorii economici la atribuirea contractelor de bunuri/servicii/lucrări, în cazul în care </w:t>
      </w:r>
      <w:proofErr w:type="spellStart"/>
      <w:r w:rsidRPr="005661AA">
        <w:t>achiziţia</w:t>
      </w:r>
      <w:proofErr w:type="spellEnd"/>
      <w:r w:rsidRPr="005661AA">
        <w:t xml:space="preserve"> implică activitatea postului.</w:t>
      </w:r>
    </w:p>
    <w:p w:rsidR="005661AA" w:rsidRPr="005661AA" w:rsidRDefault="005661AA" w:rsidP="005661AA">
      <w:pPr>
        <w:numPr>
          <w:ilvl w:val="0"/>
          <w:numId w:val="16"/>
        </w:numPr>
        <w:spacing w:line="276" w:lineRule="auto"/>
        <w:contextualSpacing/>
        <w:jc w:val="both"/>
      </w:pPr>
      <w:r w:rsidRPr="005661AA">
        <w:t xml:space="preserve">Asigură pregătirea Caietelor de sarcini </w:t>
      </w:r>
      <w:proofErr w:type="spellStart"/>
      <w:r w:rsidRPr="005661AA">
        <w:t>şi</w:t>
      </w:r>
      <w:proofErr w:type="spellEnd"/>
      <w:r w:rsidRPr="005661AA">
        <w:t xml:space="preserve"> propune criterii de evaluare pentru realizarea </w:t>
      </w:r>
      <w:proofErr w:type="spellStart"/>
      <w:r w:rsidRPr="005661AA">
        <w:t>achiziţiei</w:t>
      </w:r>
      <w:proofErr w:type="spellEnd"/>
      <w:r w:rsidRPr="005661AA">
        <w:t xml:space="preserve">,  în cazul în care </w:t>
      </w:r>
      <w:proofErr w:type="spellStart"/>
      <w:r w:rsidRPr="005661AA">
        <w:t>achiziţia</w:t>
      </w:r>
      <w:proofErr w:type="spellEnd"/>
      <w:r w:rsidRPr="005661AA">
        <w:t xml:space="preserve"> implică activitatea postului;</w:t>
      </w:r>
    </w:p>
    <w:p w:rsidR="005661AA" w:rsidRPr="005661AA" w:rsidRDefault="005661AA" w:rsidP="005661AA">
      <w:pPr>
        <w:ind w:left="142"/>
        <w:jc w:val="both"/>
      </w:pPr>
    </w:p>
    <w:p w:rsidR="005661AA" w:rsidRPr="005661AA" w:rsidRDefault="005661AA" w:rsidP="005661AA">
      <w:pPr>
        <w:widowControl w:val="0"/>
        <w:pBdr>
          <w:top w:val="nil"/>
          <w:left w:val="nil"/>
          <w:bottom w:val="nil"/>
          <w:right w:val="nil"/>
          <w:between w:val="nil"/>
        </w:pBdr>
        <w:suppressAutoHyphens/>
        <w:autoSpaceDN w:val="0"/>
        <w:ind w:right="90"/>
        <w:jc w:val="both"/>
        <w:textDirection w:val="btLr"/>
        <w:textAlignment w:val="top"/>
        <w:outlineLvl w:val="0"/>
        <w:rPr>
          <w:lang w:val="en-US"/>
        </w:rPr>
      </w:pPr>
      <w:r w:rsidRPr="005661AA">
        <w:rPr>
          <w:b/>
          <w:lang w:val="en-US"/>
        </w:rPr>
        <w:t>21</w:t>
      </w:r>
      <w:r w:rsidRPr="005661AA">
        <w:rPr>
          <w:lang w:val="en-US"/>
        </w:rPr>
        <w:t xml:space="preserve">. </w:t>
      </w:r>
      <w:proofErr w:type="spellStart"/>
      <w:r w:rsidRPr="005661AA">
        <w:rPr>
          <w:lang w:val="en-US"/>
        </w:rPr>
        <w:t>Urmăreşte</w:t>
      </w:r>
      <w:proofErr w:type="spellEnd"/>
      <w:r w:rsidRPr="005661AA">
        <w:rPr>
          <w:lang w:val="en-US"/>
        </w:rPr>
        <w:t xml:space="preserve"> </w:t>
      </w:r>
      <w:proofErr w:type="spellStart"/>
      <w:r w:rsidRPr="005661AA">
        <w:rPr>
          <w:lang w:val="en-US"/>
        </w:rPr>
        <w:t>derularea</w:t>
      </w:r>
      <w:proofErr w:type="spellEnd"/>
      <w:r w:rsidRPr="005661AA">
        <w:rPr>
          <w:lang w:val="en-US"/>
        </w:rPr>
        <w:t xml:space="preserve"> </w:t>
      </w:r>
      <w:proofErr w:type="spellStart"/>
      <w:r w:rsidRPr="005661AA">
        <w:rPr>
          <w:lang w:val="en-US"/>
        </w:rPr>
        <w:t>contractelor</w:t>
      </w:r>
      <w:proofErr w:type="spellEnd"/>
      <w:r w:rsidRPr="005661AA">
        <w:rPr>
          <w:lang w:val="en-US"/>
        </w:rPr>
        <w:t xml:space="preserve"> de </w:t>
      </w:r>
      <w:proofErr w:type="spellStart"/>
      <w:r w:rsidRPr="005661AA">
        <w:rPr>
          <w:lang w:val="en-US"/>
        </w:rPr>
        <w:t>achiziție</w:t>
      </w:r>
      <w:proofErr w:type="spellEnd"/>
      <w:r w:rsidRPr="005661AA">
        <w:rPr>
          <w:lang w:val="en-US"/>
        </w:rPr>
        <w:t xml:space="preserve"> </w:t>
      </w:r>
      <w:proofErr w:type="spellStart"/>
      <w:r w:rsidRPr="005661AA">
        <w:rPr>
          <w:lang w:val="en-US"/>
        </w:rPr>
        <w:t>publică</w:t>
      </w:r>
      <w:proofErr w:type="spellEnd"/>
      <w:r w:rsidRPr="005661AA">
        <w:rPr>
          <w:lang w:val="en-US"/>
        </w:rPr>
        <w:t xml:space="preserve"> </w:t>
      </w:r>
      <w:proofErr w:type="spellStart"/>
      <w:r w:rsidRPr="005661AA">
        <w:rPr>
          <w:lang w:val="en-US"/>
        </w:rPr>
        <w:t>și</w:t>
      </w:r>
      <w:proofErr w:type="spellEnd"/>
      <w:r w:rsidRPr="005661AA">
        <w:rPr>
          <w:lang w:val="en-US"/>
        </w:rPr>
        <w:t xml:space="preserve"> </w:t>
      </w:r>
      <w:proofErr w:type="gramStart"/>
      <w:r w:rsidRPr="005661AA">
        <w:rPr>
          <w:lang w:val="en-US"/>
        </w:rPr>
        <w:t>a</w:t>
      </w:r>
      <w:proofErr w:type="gramEnd"/>
      <w:r w:rsidRPr="005661AA">
        <w:rPr>
          <w:lang w:val="en-US"/>
        </w:rPr>
        <w:t xml:space="preserve"> </w:t>
      </w:r>
      <w:proofErr w:type="spellStart"/>
      <w:r w:rsidRPr="005661AA">
        <w:rPr>
          <w:lang w:val="en-US"/>
        </w:rPr>
        <w:t>acordurilor</w:t>
      </w:r>
      <w:proofErr w:type="spellEnd"/>
      <w:r w:rsidRPr="005661AA">
        <w:rPr>
          <w:lang w:val="en-US"/>
        </w:rPr>
        <w:t xml:space="preserve"> </w:t>
      </w:r>
      <w:proofErr w:type="spellStart"/>
      <w:r w:rsidRPr="005661AA">
        <w:rPr>
          <w:lang w:val="en-US"/>
        </w:rPr>
        <w:t>cadru</w:t>
      </w:r>
      <w:proofErr w:type="spellEnd"/>
      <w:r w:rsidRPr="005661AA">
        <w:rPr>
          <w:lang w:val="en-US"/>
        </w:rPr>
        <w:t xml:space="preserve"> care au ca </w:t>
      </w:r>
      <w:proofErr w:type="spellStart"/>
      <w:r w:rsidRPr="005661AA">
        <w:rPr>
          <w:lang w:val="en-US"/>
        </w:rPr>
        <w:t>obiect</w:t>
      </w:r>
      <w:proofErr w:type="spellEnd"/>
      <w:r w:rsidRPr="005661AA">
        <w:rPr>
          <w:lang w:val="en-US"/>
        </w:rPr>
        <w:t xml:space="preserve"> </w:t>
      </w:r>
      <w:proofErr w:type="spellStart"/>
      <w:r w:rsidRPr="005661AA">
        <w:rPr>
          <w:lang w:val="en-US"/>
        </w:rPr>
        <w:t>activitatea</w:t>
      </w:r>
      <w:proofErr w:type="spellEnd"/>
      <w:r w:rsidRPr="005661AA">
        <w:rPr>
          <w:lang w:val="en-US"/>
        </w:rPr>
        <w:t xml:space="preserve"> </w:t>
      </w:r>
      <w:proofErr w:type="spellStart"/>
      <w:r w:rsidRPr="005661AA">
        <w:rPr>
          <w:lang w:val="en-US"/>
        </w:rPr>
        <w:t>postului</w:t>
      </w:r>
      <w:proofErr w:type="spellEnd"/>
      <w:r w:rsidRPr="005661AA">
        <w:rPr>
          <w:lang w:val="en-US"/>
        </w:rPr>
        <w:t xml:space="preserve">: </w:t>
      </w:r>
    </w:p>
    <w:p w:rsidR="005661AA" w:rsidRPr="005661AA" w:rsidRDefault="005661AA" w:rsidP="005661AA">
      <w:pPr>
        <w:widowControl w:val="0"/>
        <w:pBdr>
          <w:top w:val="nil"/>
          <w:left w:val="nil"/>
          <w:bottom w:val="nil"/>
          <w:right w:val="nil"/>
          <w:between w:val="nil"/>
        </w:pBdr>
        <w:suppressAutoHyphens/>
        <w:autoSpaceDN w:val="0"/>
        <w:ind w:left="644" w:right="90"/>
        <w:contextualSpacing/>
        <w:jc w:val="both"/>
        <w:textDirection w:val="btLr"/>
        <w:textAlignment w:val="top"/>
        <w:outlineLvl w:val="0"/>
        <w:rPr>
          <w:lang w:val="en-US"/>
        </w:rPr>
      </w:pPr>
    </w:p>
    <w:p w:rsidR="005661AA" w:rsidRPr="005661AA" w:rsidRDefault="005661AA" w:rsidP="005661AA">
      <w:pPr>
        <w:numPr>
          <w:ilvl w:val="0"/>
          <w:numId w:val="17"/>
        </w:numPr>
        <w:spacing w:line="276" w:lineRule="auto"/>
        <w:ind w:left="567"/>
        <w:contextualSpacing/>
        <w:jc w:val="both"/>
        <w:rPr>
          <w:rFonts w:eastAsia="Calibri"/>
          <w:lang w:val="en-US"/>
        </w:rPr>
      </w:pPr>
      <w:proofErr w:type="spellStart"/>
      <w:r w:rsidRPr="005661AA">
        <w:rPr>
          <w:rFonts w:eastAsia="Calibri"/>
          <w:lang w:val="en-US"/>
        </w:rPr>
        <w:t>asigură</w:t>
      </w:r>
      <w:proofErr w:type="spellEnd"/>
      <w:r w:rsidRPr="005661AA">
        <w:rPr>
          <w:rFonts w:eastAsia="Calibri"/>
          <w:lang w:val="en-US"/>
        </w:rPr>
        <w:t xml:space="preserve"> </w:t>
      </w:r>
      <w:proofErr w:type="spellStart"/>
      <w:r w:rsidRPr="005661AA">
        <w:rPr>
          <w:rFonts w:eastAsia="Calibri"/>
          <w:lang w:val="en-US"/>
        </w:rPr>
        <w:t>monitorizarea</w:t>
      </w:r>
      <w:proofErr w:type="spellEnd"/>
      <w:r w:rsidRPr="005661AA">
        <w:rPr>
          <w:rFonts w:eastAsia="Calibri"/>
          <w:lang w:val="en-US"/>
        </w:rPr>
        <w:t xml:space="preserve"> </w:t>
      </w:r>
      <w:proofErr w:type="spellStart"/>
      <w:r w:rsidRPr="005661AA">
        <w:rPr>
          <w:rFonts w:eastAsia="Calibri"/>
          <w:lang w:val="en-US"/>
        </w:rPr>
        <w:t>şi</w:t>
      </w:r>
      <w:proofErr w:type="spellEnd"/>
      <w:r w:rsidRPr="005661AA">
        <w:rPr>
          <w:rFonts w:eastAsia="Calibri"/>
          <w:lang w:val="en-US"/>
        </w:rPr>
        <w:t xml:space="preserve"> </w:t>
      </w:r>
      <w:proofErr w:type="spellStart"/>
      <w:r w:rsidRPr="005661AA">
        <w:rPr>
          <w:rFonts w:eastAsia="Calibri"/>
          <w:lang w:val="en-US"/>
        </w:rPr>
        <w:t>raportarea</w:t>
      </w:r>
      <w:proofErr w:type="spellEnd"/>
      <w:r w:rsidRPr="005661AA">
        <w:rPr>
          <w:rFonts w:eastAsia="Calibri"/>
          <w:lang w:val="en-US"/>
        </w:rPr>
        <w:t xml:space="preserve"> </w:t>
      </w:r>
      <w:proofErr w:type="spellStart"/>
      <w:r w:rsidRPr="005661AA">
        <w:rPr>
          <w:rFonts w:eastAsia="Calibri"/>
          <w:lang w:val="en-US"/>
        </w:rPr>
        <w:t>încheierii</w:t>
      </w:r>
      <w:proofErr w:type="spellEnd"/>
      <w:r w:rsidRPr="005661AA">
        <w:rPr>
          <w:rFonts w:eastAsia="Calibri"/>
          <w:lang w:val="en-US"/>
        </w:rPr>
        <w:t>/</w:t>
      </w:r>
      <w:proofErr w:type="spellStart"/>
      <w:r w:rsidRPr="005661AA">
        <w:rPr>
          <w:rFonts w:eastAsia="Calibri"/>
          <w:lang w:val="en-US"/>
        </w:rPr>
        <w:t>atribuirii</w:t>
      </w:r>
      <w:proofErr w:type="spellEnd"/>
      <w:r w:rsidRPr="005661AA">
        <w:rPr>
          <w:rFonts w:eastAsia="Calibri"/>
          <w:lang w:val="en-US"/>
        </w:rPr>
        <w:t>/</w:t>
      </w:r>
      <w:proofErr w:type="spellStart"/>
      <w:r w:rsidRPr="005661AA">
        <w:rPr>
          <w:rFonts w:eastAsia="Calibri"/>
          <w:lang w:val="en-US"/>
        </w:rPr>
        <w:t>întârzierii</w:t>
      </w:r>
      <w:proofErr w:type="spellEnd"/>
      <w:r w:rsidRPr="005661AA">
        <w:rPr>
          <w:rFonts w:eastAsia="Calibri"/>
          <w:lang w:val="en-US"/>
        </w:rPr>
        <w:t xml:space="preserve"> </w:t>
      </w:r>
      <w:proofErr w:type="spellStart"/>
      <w:r w:rsidRPr="005661AA">
        <w:rPr>
          <w:rFonts w:eastAsia="Calibri"/>
          <w:lang w:val="en-US"/>
        </w:rPr>
        <w:t>contractelor</w:t>
      </w:r>
      <w:proofErr w:type="spellEnd"/>
      <w:r w:rsidRPr="005661AA">
        <w:rPr>
          <w:rFonts w:eastAsia="Calibri"/>
          <w:lang w:val="en-US"/>
        </w:rPr>
        <w:t xml:space="preserve"> de </w:t>
      </w:r>
      <w:proofErr w:type="spellStart"/>
      <w:r w:rsidRPr="005661AA">
        <w:rPr>
          <w:rFonts w:eastAsia="Calibri"/>
          <w:lang w:val="en-US"/>
        </w:rPr>
        <w:t>achiziţii</w:t>
      </w:r>
      <w:proofErr w:type="spellEnd"/>
      <w:r w:rsidRPr="005661AA">
        <w:rPr>
          <w:rFonts w:eastAsia="Calibri"/>
          <w:lang w:val="en-US"/>
        </w:rPr>
        <w:t xml:space="preserve"> </w:t>
      </w:r>
      <w:proofErr w:type="spellStart"/>
      <w:r w:rsidRPr="005661AA">
        <w:rPr>
          <w:rFonts w:eastAsia="Calibri"/>
          <w:lang w:val="en-US"/>
        </w:rPr>
        <w:t>publice</w:t>
      </w:r>
      <w:proofErr w:type="spellEnd"/>
      <w:r w:rsidRPr="005661AA">
        <w:rPr>
          <w:rFonts w:eastAsia="Calibri"/>
          <w:lang w:val="en-US"/>
        </w:rPr>
        <w:t>/</w:t>
      </w:r>
      <w:proofErr w:type="spellStart"/>
      <w:r w:rsidRPr="005661AA">
        <w:rPr>
          <w:rFonts w:eastAsia="Calibri"/>
          <w:lang w:val="en-US"/>
        </w:rPr>
        <w:t>acord</w:t>
      </w:r>
      <w:proofErr w:type="spellEnd"/>
      <w:r w:rsidRPr="005661AA">
        <w:rPr>
          <w:rFonts w:eastAsia="Calibri"/>
          <w:lang w:val="en-US"/>
        </w:rPr>
        <w:t xml:space="preserve"> - </w:t>
      </w:r>
      <w:proofErr w:type="spellStart"/>
      <w:r w:rsidRPr="005661AA">
        <w:rPr>
          <w:rFonts w:eastAsia="Calibri"/>
          <w:lang w:val="en-US"/>
        </w:rPr>
        <w:t>cadru</w:t>
      </w:r>
      <w:proofErr w:type="spellEnd"/>
      <w:r w:rsidRPr="005661AA">
        <w:rPr>
          <w:rFonts w:eastAsia="Calibri"/>
          <w:lang w:val="en-US"/>
        </w:rPr>
        <w:t xml:space="preserve"> </w:t>
      </w:r>
      <w:proofErr w:type="spellStart"/>
      <w:r w:rsidRPr="005661AA">
        <w:rPr>
          <w:rFonts w:eastAsia="Calibri"/>
          <w:lang w:val="en-US"/>
        </w:rPr>
        <w:t>lucrări</w:t>
      </w:r>
      <w:proofErr w:type="spellEnd"/>
      <w:r w:rsidRPr="005661AA">
        <w:rPr>
          <w:rFonts w:eastAsia="Calibri"/>
          <w:lang w:val="en-US"/>
        </w:rPr>
        <w:t xml:space="preserve"> de </w:t>
      </w:r>
      <w:proofErr w:type="spellStart"/>
      <w:r w:rsidRPr="005661AA">
        <w:rPr>
          <w:rFonts w:eastAsia="Calibri"/>
          <w:lang w:val="en-US"/>
        </w:rPr>
        <w:t>servicii</w:t>
      </w:r>
      <w:proofErr w:type="spellEnd"/>
      <w:r w:rsidRPr="005661AA">
        <w:rPr>
          <w:rFonts w:eastAsia="Calibri"/>
          <w:lang w:val="en-US"/>
        </w:rPr>
        <w:t xml:space="preserve">, </w:t>
      </w:r>
      <w:proofErr w:type="spellStart"/>
      <w:r w:rsidRPr="005661AA">
        <w:rPr>
          <w:rFonts w:eastAsia="Calibri"/>
          <w:lang w:val="en-US"/>
        </w:rPr>
        <w:t>produse</w:t>
      </w:r>
      <w:proofErr w:type="spellEnd"/>
      <w:r w:rsidRPr="005661AA">
        <w:rPr>
          <w:rFonts w:eastAsia="Calibri"/>
          <w:lang w:val="en-US"/>
        </w:rPr>
        <w:t xml:space="preserve"> </w:t>
      </w:r>
      <w:proofErr w:type="spellStart"/>
      <w:r w:rsidRPr="005661AA">
        <w:rPr>
          <w:rFonts w:eastAsia="Calibri"/>
          <w:lang w:val="en-US"/>
        </w:rPr>
        <w:t>şi</w:t>
      </w:r>
      <w:proofErr w:type="spellEnd"/>
      <w:r w:rsidRPr="005661AA">
        <w:rPr>
          <w:rFonts w:eastAsia="Calibri"/>
          <w:lang w:val="en-US"/>
        </w:rPr>
        <w:t xml:space="preserve"> </w:t>
      </w:r>
      <w:proofErr w:type="spellStart"/>
      <w:r w:rsidRPr="005661AA">
        <w:rPr>
          <w:rFonts w:eastAsia="Calibri"/>
          <w:lang w:val="en-US"/>
        </w:rPr>
        <w:t>lucrări</w:t>
      </w:r>
      <w:proofErr w:type="spellEnd"/>
      <w:r w:rsidRPr="005661AA">
        <w:rPr>
          <w:rFonts w:eastAsia="Calibri"/>
          <w:lang w:val="en-US"/>
        </w:rPr>
        <w:t xml:space="preserve">, </w:t>
      </w:r>
      <w:proofErr w:type="spellStart"/>
      <w:r w:rsidRPr="005661AA">
        <w:rPr>
          <w:rFonts w:eastAsia="Calibri"/>
          <w:lang w:val="en-US"/>
        </w:rPr>
        <w:t>încheiate</w:t>
      </w:r>
      <w:proofErr w:type="spellEnd"/>
      <w:r w:rsidRPr="005661AA">
        <w:rPr>
          <w:rFonts w:eastAsia="Calibri"/>
          <w:lang w:val="en-US"/>
        </w:rPr>
        <w:t xml:space="preserve"> la </w:t>
      </w:r>
      <w:proofErr w:type="spellStart"/>
      <w:r w:rsidRPr="005661AA">
        <w:rPr>
          <w:rFonts w:eastAsia="Calibri"/>
          <w:lang w:val="en-US"/>
        </w:rPr>
        <w:t>nivelul</w:t>
      </w:r>
      <w:proofErr w:type="spellEnd"/>
      <w:r w:rsidRPr="005661AA">
        <w:rPr>
          <w:rFonts w:eastAsia="Calibri"/>
          <w:lang w:val="en-US"/>
        </w:rPr>
        <w:t xml:space="preserve"> </w:t>
      </w:r>
      <w:proofErr w:type="spellStart"/>
      <w:r w:rsidRPr="005661AA">
        <w:rPr>
          <w:rFonts w:eastAsia="Calibri"/>
          <w:lang w:val="en-US"/>
        </w:rPr>
        <w:t>Primăriei</w:t>
      </w:r>
      <w:proofErr w:type="spellEnd"/>
      <w:r w:rsidRPr="005661AA">
        <w:rPr>
          <w:rFonts w:eastAsia="Calibri"/>
          <w:lang w:val="en-US"/>
        </w:rPr>
        <w:t xml:space="preserve"> </w:t>
      </w:r>
      <w:proofErr w:type="spellStart"/>
      <w:r w:rsidRPr="005661AA">
        <w:rPr>
          <w:rFonts w:eastAsia="Calibri"/>
          <w:lang w:val="en-US"/>
        </w:rPr>
        <w:t>Sectorului</w:t>
      </w:r>
      <w:proofErr w:type="spellEnd"/>
      <w:r w:rsidRPr="005661AA">
        <w:rPr>
          <w:rFonts w:eastAsia="Calibri"/>
          <w:lang w:val="en-US"/>
        </w:rPr>
        <w:t xml:space="preserve"> 2 al </w:t>
      </w:r>
      <w:proofErr w:type="spellStart"/>
      <w:r w:rsidRPr="005661AA">
        <w:rPr>
          <w:rFonts w:eastAsia="Calibri"/>
          <w:lang w:val="en-US"/>
        </w:rPr>
        <w:t>Municipiului</w:t>
      </w:r>
      <w:proofErr w:type="spellEnd"/>
      <w:r w:rsidRPr="005661AA">
        <w:rPr>
          <w:rFonts w:eastAsia="Calibri"/>
          <w:lang w:val="en-US"/>
        </w:rPr>
        <w:t xml:space="preserve"> </w:t>
      </w:r>
      <w:proofErr w:type="spellStart"/>
      <w:r w:rsidRPr="005661AA">
        <w:rPr>
          <w:rFonts w:eastAsia="Calibri"/>
          <w:lang w:val="en-US"/>
        </w:rPr>
        <w:t>Bucureşti</w:t>
      </w:r>
      <w:proofErr w:type="spellEnd"/>
      <w:r w:rsidRPr="005661AA">
        <w:rPr>
          <w:rFonts w:eastAsia="Calibri"/>
          <w:lang w:val="en-US"/>
        </w:rPr>
        <w:t xml:space="preserve"> </w:t>
      </w:r>
      <w:r w:rsidRPr="005661AA">
        <w:rPr>
          <w:rFonts w:eastAsia="Calibri"/>
          <w:b/>
          <w:lang w:val="en-US"/>
        </w:rPr>
        <w:t xml:space="preserve">care </w:t>
      </w:r>
      <w:proofErr w:type="spellStart"/>
      <w:r w:rsidRPr="005661AA">
        <w:rPr>
          <w:rFonts w:eastAsia="Calibri"/>
          <w:b/>
          <w:lang w:val="en-US"/>
        </w:rPr>
        <w:t>vizează</w:t>
      </w:r>
      <w:proofErr w:type="spellEnd"/>
      <w:r w:rsidRPr="005661AA">
        <w:rPr>
          <w:rFonts w:eastAsia="Calibri"/>
          <w:b/>
          <w:lang w:val="en-US"/>
        </w:rPr>
        <w:t xml:space="preserve"> </w:t>
      </w:r>
      <w:proofErr w:type="spellStart"/>
      <w:r w:rsidRPr="005661AA">
        <w:rPr>
          <w:rFonts w:eastAsia="Calibri"/>
          <w:b/>
          <w:lang w:val="en-US"/>
        </w:rPr>
        <w:t>activitatea</w:t>
      </w:r>
      <w:proofErr w:type="spellEnd"/>
      <w:r w:rsidRPr="005661AA">
        <w:rPr>
          <w:rFonts w:eastAsia="Calibri"/>
          <w:b/>
          <w:lang w:val="en-US"/>
        </w:rPr>
        <w:t xml:space="preserve"> </w:t>
      </w:r>
      <w:proofErr w:type="spellStart"/>
      <w:r w:rsidRPr="005661AA">
        <w:rPr>
          <w:rFonts w:eastAsia="Calibri"/>
          <w:b/>
          <w:lang w:val="en-US"/>
        </w:rPr>
        <w:t>postului</w:t>
      </w:r>
      <w:proofErr w:type="spellEnd"/>
      <w:r w:rsidRPr="005661AA">
        <w:rPr>
          <w:rFonts w:eastAsia="Calibri"/>
          <w:lang w:val="en-US"/>
        </w:rPr>
        <w:t xml:space="preserve"> </w:t>
      </w:r>
      <w:proofErr w:type="spellStart"/>
      <w:r w:rsidRPr="005661AA">
        <w:rPr>
          <w:rFonts w:eastAsia="Calibri"/>
          <w:lang w:val="en-US"/>
        </w:rPr>
        <w:t>privind</w:t>
      </w:r>
      <w:proofErr w:type="spellEnd"/>
      <w:r w:rsidRPr="005661AA">
        <w:rPr>
          <w:rFonts w:eastAsia="Calibri"/>
          <w:lang w:val="en-US"/>
        </w:rPr>
        <w:t xml:space="preserve"> </w:t>
      </w:r>
      <w:proofErr w:type="spellStart"/>
      <w:r w:rsidRPr="005661AA">
        <w:rPr>
          <w:rFonts w:eastAsia="Calibri"/>
          <w:lang w:val="en-US"/>
        </w:rPr>
        <w:t>parcul</w:t>
      </w:r>
      <w:proofErr w:type="spellEnd"/>
      <w:r w:rsidRPr="005661AA">
        <w:rPr>
          <w:rFonts w:eastAsia="Calibri"/>
          <w:lang w:val="en-US"/>
        </w:rPr>
        <w:t xml:space="preserve"> Auto; </w:t>
      </w:r>
    </w:p>
    <w:p w:rsidR="005661AA" w:rsidRPr="005661AA" w:rsidRDefault="005661AA" w:rsidP="005661AA">
      <w:pPr>
        <w:numPr>
          <w:ilvl w:val="0"/>
          <w:numId w:val="17"/>
        </w:numPr>
        <w:spacing w:line="276" w:lineRule="auto"/>
        <w:ind w:left="567"/>
        <w:contextualSpacing/>
        <w:jc w:val="both"/>
        <w:rPr>
          <w:rFonts w:eastAsia="Calibri"/>
          <w:lang w:val="en-US"/>
        </w:rPr>
      </w:pPr>
      <w:proofErr w:type="spellStart"/>
      <w:r w:rsidRPr="005661AA">
        <w:rPr>
          <w:rFonts w:eastAsia="Calibri"/>
          <w:lang w:val="en-US"/>
        </w:rPr>
        <w:t>analizează</w:t>
      </w:r>
      <w:proofErr w:type="spellEnd"/>
      <w:r w:rsidRPr="005661AA">
        <w:rPr>
          <w:rFonts w:eastAsia="Calibri"/>
          <w:lang w:val="en-US"/>
        </w:rPr>
        <w:t xml:space="preserve"> </w:t>
      </w:r>
      <w:proofErr w:type="spellStart"/>
      <w:r w:rsidRPr="005661AA">
        <w:rPr>
          <w:rFonts w:eastAsia="Calibri"/>
          <w:lang w:val="en-US"/>
        </w:rPr>
        <w:t>rezultatele</w:t>
      </w:r>
      <w:proofErr w:type="spellEnd"/>
      <w:r w:rsidRPr="005661AA">
        <w:rPr>
          <w:rFonts w:eastAsia="Calibri"/>
          <w:lang w:val="en-US"/>
        </w:rPr>
        <w:t xml:space="preserve"> </w:t>
      </w:r>
      <w:proofErr w:type="spellStart"/>
      <w:r w:rsidRPr="005661AA">
        <w:rPr>
          <w:rFonts w:eastAsia="Calibri"/>
          <w:lang w:val="en-US"/>
        </w:rPr>
        <w:t>obţinute</w:t>
      </w:r>
      <w:proofErr w:type="spellEnd"/>
      <w:r w:rsidRPr="005661AA">
        <w:rPr>
          <w:rFonts w:eastAsia="Calibri"/>
          <w:lang w:val="en-US"/>
        </w:rPr>
        <w:t xml:space="preserve"> </w:t>
      </w:r>
      <w:proofErr w:type="spellStart"/>
      <w:r w:rsidRPr="005661AA">
        <w:rPr>
          <w:rFonts w:eastAsia="Calibri"/>
          <w:lang w:val="en-US"/>
        </w:rPr>
        <w:t>în</w:t>
      </w:r>
      <w:proofErr w:type="spellEnd"/>
      <w:r w:rsidRPr="005661AA">
        <w:rPr>
          <w:rFonts w:eastAsia="Calibri"/>
          <w:lang w:val="en-US"/>
        </w:rPr>
        <w:t xml:space="preserve"> </w:t>
      </w:r>
      <w:proofErr w:type="spellStart"/>
      <w:r w:rsidRPr="005661AA">
        <w:rPr>
          <w:rFonts w:eastAsia="Calibri"/>
          <w:lang w:val="en-US"/>
        </w:rPr>
        <w:t>urma</w:t>
      </w:r>
      <w:proofErr w:type="spellEnd"/>
      <w:r w:rsidRPr="005661AA">
        <w:rPr>
          <w:rFonts w:eastAsia="Calibri"/>
          <w:lang w:val="en-US"/>
        </w:rPr>
        <w:t xml:space="preserve"> </w:t>
      </w:r>
      <w:proofErr w:type="spellStart"/>
      <w:r w:rsidRPr="005661AA">
        <w:rPr>
          <w:rFonts w:eastAsia="Calibri"/>
          <w:lang w:val="en-US"/>
        </w:rPr>
        <w:t>implementării</w:t>
      </w:r>
      <w:proofErr w:type="spellEnd"/>
      <w:r w:rsidRPr="005661AA">
        <w:rPr>
          <w:rFonts w:eastAsia="Calibri"/>
          <w:lang w:val="en-US"/>
        </w:rPr>
        <w:t xml:space="preserve"> </w:t>
      </w:r>
      <w:proofErr w:type="spellStart"/>
      <w:r w:rsidRPr="005661AA">
        <w:rPr>
          <w:rFonts w:eastAsia="Calibri"/>
          <w:lang w:val="en-US"/>
        </w:rPr>
        <w:t>contractelor</w:t>
      </w:r>
      <w:proofErr w:type="spellEnd"/>
      <w:r w:rsidRPr="005661AA">
        <w:rPr>
          <w:rFonts w:eastAsia="Calibri"/>
          <w:lang w:val="en-US"/>
        </w:rPr>
        <w:t xml:space="preserve"> </w:t>
      </w:r>
      <w:proofErr w:type="spellStart"/>
      <w:r w:rsidRPr="005661AA">
        <w:rPr>
          <w:rFonts w:eastAsia="Calibri"/>
          <w:lang w:val="en-US"/>
        </w:rPr>
        <w:t>şi</w:t>
      </w:r>
      <w:proofErr w:type="spellEnd"/>
      <w:r w:rsidRPr="005661AA">
        <w:rPr>
          <w:rFonts w:eastAsia="Calibri"/>
          <w:lang w:val="en-US"/>
        </w:rPr>
        <w:t xml:space="preserve"> a </w:t>
      </w:r>
      <w:proofErr w:type="spellStart"/>
      <w:r w:rsidRPr="005661AA">
        <w:rPr>
          <w:rFonts w:eastAsia="Calibri"/>
          <w:lang w:val="en-US"/>
        </w:rPr>
        <w:t>monitorizării</w:t>
      </w:r>
      <w:proofErr w:type="spellEnd"/>
      <w:r w:rsidRPr="005661AA">
        <w:rPr>
          <w:rFonts w:eastAsia="Calibri"/>
          <w:lang w:val="en-US"/>
        </w:rPr>
        <w:t xml:space="preserve"> </w:t>
      </w:r>
      <w:proofErr w:type="spellStart"/>
      <w:r w:rsidRPr="005661AA">
        <w:rPr>
          <w:rFonts w:eastAsia="Calibri"/>
          <w:lang w:val="en-US"/>
        </w:rPr>
        <w:t>execuţiei</w:t>
      </w:r>
      <w:proofErr w:type="spellEnd"/>
      <w:r w:rsidRPr="005661AA">
        <w:rPr>
          <w:rFonts w:eastAsia="Calibri"/>
          <w:lang w:val="en-US"/>
        </w:rPr>
        <w:t xml:space="preserve"> </w:t>
      </w:r>
      <w:proofErr w:type="spellStart"/>
      <w:r w:rsidRPr="005661AA">
        <w:rPr>
          <w:rFonts w:eastAsia="Calibri"/>
          <w:lang w:val="en-US"/>
        </w:rPr>
        <w:t>acestora</w:t>
      </w:r>
      <w:proofErr w:type="spellEnd"/>
      <w:r w:rsidRPr="005661AA">
        <w:rPr>
          <w:rFonts w:eastAsia="Calibri"/>
          <w:lang w:val="en-US"/>
        </w:rPr>
        <w:t xml:space="preserve"> </w:t>
      </w:r>
      <w:proofErr w:type="spellStart"/>
      <w:r w:rsidRPr="005661AA">
        <w:rPr>
          <w:rFonts w:eastAsia="Calibri"/>
          <w:lang w:val="en-US"/>
        </w:rPr>
        <w:t>comparativ</w:t>
      </w:r>
      <w:proofErr w:type="spellEnd"/>
      <w:r w:rsidRPr="005661AA">
        <w:rPr>
          <w:rFonts w:eastAsia="Calibri"/>
          <w:lang w:val="en-US"/>
        </w:rPr>
        <w:t xml:space="preserve"> cu </w:t>
      </w:r>
      <w:proofErr w:type="spellStart"/>
      <w:r w:rsidRPr="005661AA">
        <w:rPr>
          <w:rFonts w:eastAsia="Calibri"/>
          <w:lang w:val="en-US"/>
        </w:rPr>
        <w:t>cele</w:t>
      </w:r>
      <w:proofErr w:type="spellEnd"/>
      <w:r w:rsidRPr="005661AA">
        <w:rPr>
          <w:rFonts w:eastAsia="Calibri"/>
          <w:lang w:val="en-US"/>
        </w:rPr>
        <w:t xml:space="preserve"> </w:t>
      </w:r>
      <w:proofErr w:type="spellStart"/>
      <w:r w:rsidRPr="005661AA">
        <w:rPr>
          <w:rFonts w:eastAsia="Calibri"/>
          <w:lang w:val="en-US"/>
        </w:rPr>
        <w:t>preconizate</w:t>
      </w:r>
      <w:proofErr w:type="spellEnd"/>
      <w:r w:rsidRPr="005661AA">
        <w:rPr>
          <w:rFonts w:eastAsia="Calibri"/>
          <w:lang w:val="en-US"/>
        </w:rPr>
        <w:t xml:space="preserve"> </w:t>
      </w:r>
      <w:proofErr w:type="spellStart"/>
      <w:r w:rsidRPr="005661AA">
        <w:rPr>
          <w:rFonts w:eastAsia="Calibri"/>
          <w:lang w:val="en-US"/>
        </w:rPr>
        <w:t>în</w:t>
      </w:r>
      <w:proofErr w:type="spellEnd"/>
      <w:r w:rsidRPr="005661AA">
        <w:rPr>
          <w:rFonts w:eastAsia="Calibri"/>
          <w:lang w:val="en-US"/>
        </w:rPr>
        <w:t xml:space="preserve"> </w:t>
      </w:r>
      <w:proofErr w:type="spellStart"/>
      <w:r w:rsidRPr="005661AA">
        <w:rPr>
          <w:rFonts w:eastAsia="Calibri"/>
          <w:lang w:val="en-US"/>
        </w:rPr>
        <w:t>etapa</w:t>
      </w:r>
      <w:proofErr w:type="spellEnd"/>
      <w:r w:rsidRPr="005661AA">
        <w:rPr>
          <w:rFonts w:eastAsia="Calibri"/>
          <w:lang w:val="en-US"/>
        </w:rPr>
        <w:t xml:space="preserve"> de </w:t>
      </w:r>
      <w:proofErr w:type="spellStart"/>
      <w:r w:rsidRPr="005661AA">
        <w:rPr>
          <w:rFonts w:eastAsia="Calibri"/>
          <w:lang w:val="en-US"/>
        </w:rPr>
        <w:t>planificare</w:t>
      </w:r>
      <w:proofErr w:type="spellEnd"/>
      <w:r w:rsidRPr="005661AA">
        <w:rPr>
          <w:rFonts w:eastAsia="Calibri"/>
          <w:lang w:val="en-US"/>
        </w:rPr>
        <w:t xml:space="preserve">, </w:t>
      </w:r>
      <w:proofErr w:type="spellStart"/>
      <w:r w:rsidRPr="005661AA">
        <w:rPr>
          <w:rFonts w:eastAsia="Calibri"/>
          <w:lang w:val="en-US"/>
        </w:rPr>
        <w:t>identifică</w:t>
      </w:r>
      <w:proofErr w:type="spellEnd"/>
      <w:r w:rsidRPr="005661AA">
        <w:rPr>
          <w:rFonts w:eastAsia="Calibri"/>
          <w:lang w:val="en-US"/>
        </w:rPr>
        <w:t xml:space="preserve"> </w:t>
      </w:r>
      <w:proofErr w:type="spellStart"/>
      <w:r w:rsidRPr="005661AA">
        <w:rPr>
          <w:rFonts w:eastAsia="Calibri"/>
          <w:lang w:val="en-US"/>
        </w:rPr>
        <w:t>necesităţile</w:t>
      </w:r>
      <w:proofErr w:type="spellEnd"/>
      <w:r w:rsidRPr="005661AA">
        <w:rPr>
          <w:rFonts w:eastAsia="Calibri"/>
          <w:lang w:val="en-US"/>
        </w:rPr>
        <w:t xml:space="preserve"> </w:t>
      </w:r>
      <w:proofErr w:type="spellStart"/>
      <w:r w:rsidRPr="005661AA">
        <w:rPr>
          <w:rFonts w:eastAsia="Calibri"/>
          <w:lang w:val="en-US"/>
        </w:rPr>
        <w:t>şi</w:t>
      </w:r>
      <w:proofErr w:type="spellEnd"/>
      <w:r w:rsidRPr="005661AA">
        <w:rPr>
          <w:rFonts w:eastAsia="Calibri"/>
          <w:lang w:val="en-US"/>
        </w:rPr>
        <w:t xml:space="preserve"> </w:t>
      </w:r>
      <w:proofErr w:type="spellStart"/>
      <w:r w:rsidRPr="005661AA">
        <w:rPr>
          <w:rFonts w:eastAsia="Calibri"/>
          <w:lang w:val="en-US"/>
        </w:rPr>
        <w:t>propune</w:t>
      </w:r>
      <w:proofErr w:type="spellEnd"/>
      <w:r w:rsidRPr="005661AA">
        <w:rPr>
          <w:rFonts w:eastAsia="Calibri"/>
          <w:lang w:val="en-US"/>
        </w:rPr>
        <w:t xml:space="preserve"> </w:t>
      </w:r>
      <w:proofErr w:type="spellStart"/>
      <w:r w:rsidRPr="005661AA">
        <w:rPr>
          <w:rFonts w:eastAsia="Calibri"/>
          <w:lang w:val="en-US"/>
        </w:rPr>
        <w:t>măsurile</w:t>
      </w:r>
      <w:proofErr w:type="spellEnd"/>
      <w:r w:rsidRPr="005661AA">
        <w:rPr>
          <w:rFonts w:eastAsia="Calibri"/>
          <w:lang w:val="en-US"/>
        </w:rPr>
        <w:t xml:space="preserve"> de </w:t>
      </w:r>
      <w:proofErr w:type="spellStart"/>
      <w:r w:rsidRPr="005661AA">
        <w:rPr>
          <w:rFonts w:eastAsia="Calibri"/>
          <w:lang w:val="en-US"/>
        </w:rPr>
        <w:t>îmbunătăţire</w:t>
      </w:r>
      <w:proofErr w:type="spellEnd"/>
      <w:r w:rsidRPr="005661AA">
        <w:rPr>
          <w:rFonts w:eastAsia="Calibri"/>
          <w:lang w:val="en-US"/>
        </w:rPr>
        <w:t xml:space="preserve"> a </w:t>
      </w:r>
      <w:proofErr w:type="spellStart"/>
      <w:r w:rsidRPr="005661AA">
        <w:rPr>
          <w:rFonts w:eastAsia="Calibri"/>
          <w:lang w:val="en-US"/>
        </w:rPr>
        <w:t>activităţii</w:t>
      </w:r>
      <w:proofErr w:type="spellEnd"/>
      <w:r w:rsidRPr="005661AA">
        <w:rPr>
          <w:rFonts w:eastAsia="Calibri"/>
          <w:lang w:val="en-US"/>
        </w:rPr>
        <w:t>;</w:t>
      </w:r>
    </w:p>
    <w:p w:rsidR="005661AA" w:rsidRPr="005661AA" w:rsidRDefault="005661AA" w:rsidP="005661AA">
      <w:pPr>
        <w:numPr>
          <w:ilvl w:val="0"/>
          <w:numId w:val="17"/>
        </w:numPr>
        <w:spacing w:line="276" w:lineRule="auto"/>
        <w:ind w:left="567"/>
        <w:contextualSpacing/>
        <w:jc w:val="both"/>
        <w:rPr>
          <w:rFonts w:eastAsia="Calibri"/>
          <w:lang w:val="en-US"/>
        </w:rPr>
      </w:pPr>
      <w:proofErr w:type="spellStart"/>
      <w:r w:rsidRPr="005661AA">
        <w:rPr>
          <w:rFonts w:eastAsia="Calibri"/>
          <w:lang w:val="en-US"/>
        </w:rPr>
        <w:t>completează</w:t>
      </w:r>
      <w:proofErr w:type="spellEnd"/>
      <w:r w:rsidRPr="005661AA">
        <w:rPr>
          <w:rFonts w:eastAsia="Calibri"/>
          <w:lang w:val="en-US"/>
        </w:rPr>
        <w:t xml:space="preserve"> </w:t>
      </w:r>
      <w:proofErr w:type="spellStart"/>
      <w:r w:rsidRPr="005661AA">
        <w:rPr>
          <w:rFonts w:eastAsia="Calibri"/>
          <w:lang w:val="en-US"/>
        </w:rPr>
        <w:t>și</w:t>
      </w:r>
      <w:proofErr w:type="spellEnd"/>
      <w:r w:rsidRPr="005661AA">
        <w:rPr>
          <w:rFonts w:eastAsia="Calibri"/>
          <w:lang w:val="en-US"/>
        </w:rPr>
        <w:t xml:space="preserve"> </w:t>
      </w:r>
      <w:proofErr w:type="spellStart"/>
      <w:r w:rsidRPr="005661AA">
        <w:rPr>
          <w:rFonts w:eastAsia="Calibri"/>
          <w:lang w:val="en-US"/>
        </w:rPr>
        <w:t>păstrează</w:t>
      </w:r>
      <w:proofErr w:type="spellEnd"/>
      <w:r w:rsidRPr="005661AA">
        <w:rPr>
          <w:rFonts w:eastAsia="Calibri"/>
          <w:lang w:val="en-US"/>
        </w:rPr>
        <w:t xml:space="preserve"> </w:t>
      </w:r>
      <w:proofErr w:type="spellStart"/>
      <w:r w:rsidRPr="005661AA">
        <w:rPr>
          <w:rFonts w:eastAsia="Calibri"/>
          <w:lang w:val="en-US"/>
        </w:rPr>
        <w:t>dosarele</w:t>
      </w:r>
      <w:proofErr w:type="spellEnd"/>
      <w:r w:rsidRPr="005661AA">
        <w:rPr>
          <w:rFonts w:eastAsia="Calibri"/>
          <w:lang w:val="en-US"/>
        </w:rPr>
        <w:t xml:space="preserve"> </w:t>
      </w:r>
      <w:proofErr w:type="spellStart"/>
      <w:r w:rsidRPr="005661AA">
        <w:rPr>
          <w:rFonts w:eastAsia="Calibri"/>
          <w:lang w:val="en-US"/>
        </w:rPr>
        <w:t>achizițiilor</w:t>
      </w:r>
      <w:proofErr w:type="spellEnd"/>
      <w:r w:rsidRPr="005661AA">
        <w:rPr>
          <w:rFonts w:eastAsia="Calibri"/>
          <w:lang w:val="en-US"/>
        </w:rPr>
        <w:t xml:space="preserve"> </w:t>
      </w:r>
      <w:proofErr w:type="spellStart"/>
      <w:r w:rsidRPr="005661AA">
        <w:rPr>
          <w:rFonts w:eastAsia="Calibri"/>
          <w:lang w:val="en-US"/>
        </w:rPr>
        <w:t>publice</w:t>
      </w:r>
      <w:proofErr w:type="spellEnd"/>
      <w:r w:rsidRPr="005661AA">
        <w:rPr>
          <w:rFonts w:eastAsia="Calibri"/>
          <w:lang w:val="en-US"/>
        </w:rPr>
        <w:t xml:space="preserve"> </w:t>
      </w:r>
      <w:proofErr w:type="spellStart"/>
      <w:r w:rsidRPr="005661AA">
        <w:rPr>
          <w:rFonts w:eastAsia="Calibri"/>
          <w:lang w:val="en-US"/>
        </w:rPr>
        <w:t>referitor</w:t>
      </w:r>
      <w:proofErr w:type="spellEnd"/>
      <w:r w:rsidRPr="005661AA">
        <w:rPr>
          <w:rFonts w:eastAsia="Calibri"/>
          <w:lang w:val="en-US"/>
        </w:rPr>
        <w:t xml:space="preserve"> la </w:t>
      </w:r>
      <w:proofErr w:type="spellStart"/>
      <w:r w:rsidRPr="005661AA">
        <w:rPr>
          <w:rFonts w:eastAsia="Calibri"/>
          <w:lang w:val="en-US"/>
        </w:rPr>
        <w:t>urmărirea</w:t>
      </w:r>
      <w:proofErr w:type="spellEnd"/>
      <w:r w:rsidRPr="005661AA">
        <w:rPr>
          <w:rFonts w:eastAsia="Calibri"/>
          <w:lang w:val="en-US"/>
        </w:rPr>
        <w:t xml:space="preserve"> </w:t>
      </w:r>
      <w:proofErr w:type="spellStart"/>
      <w:r w:rsidRPr="005661AA">
        <w:rPr>
          <w:rFonts w:eastAsia="Calibri"/>
          <w:lang w:val="en-US"/>
        </w:rPr>
        <w:t>și</w:t>
      </w:r>
      <w:proofErr w:type="spellEnd"/>
      <w:r w:rsidRPr="005661AA">
        <w:rPr>
          <w:rFonts w:eastAsia="Calibri"/>
          <w:lang w:val="en-US"/>
        </w:rPr>
        <w:t xml:space="preserve"> </w:t>
      </w:r>
      <w:proofErr w:type="spellStart"/>
      <w:r w:rsidRPr="005661AA">
        <w:rPr>
          <w:rFonts w:eastAsia="Calibri"/>
          <w:lang w:val="en-US"/>
        </w:rPr>
        <w:t>derularea</w:t>
      </w:r>
      <w:proofErr w:type="spellEnd"/>
      <w:r w:rsidRPr="005661AA">
        <w:rPr>
          <w:rFonts w:eastAsia="Calibri"/>
          <w:lang w:val="en-US"/>
        </w:rPr>
        <w:t xml:space="preserve"> </w:t>
      </w:r>
      <w:proofErr w:type="spellStart"/>
      <w:r w:rsidRPr="005661AA">
        <w:rPr>
          <w:rFonts w:eastAsia="Calibri"/>
          <w:lang w:val="en-US"/>
        </w:rPr>
        <w:t>contractelor</w:t>
      </w:r>
      <w:proofErr w:type="spellEnd"/>
      <w:r w:rsidRPr="005661AA">
        <w:rPr>
          <w:rFonts w:eastAsia="Calibri"/>
          <w:lang w:val="en-US"/>
        </w:rPr>
        <w:t xml:space="preserve"> </w:t>
      </w:r>
      <w:proofErr w:type="spellStart"/>
      <w:r w:rsidRPr="005661AA">
        <w:rPr>
          <w:rFonts w:eastAsia="Calibri"/>
          <w:lang w:val="en-US"/>
        </w:rPr>
        <w:t>ce</w:t>
      </w:r>
      <w:proofErr w:type="spellEnd"/>
      <w:r w:rsidRPr="005661AA">
        <w:rPr>
          <w:rFonts w:eastAsia="Calibri"/>
          <w:lang w:val="en-US"/>
        </w:rPr>
        <w:t xml:space="preserve"> au </w:t>
      </w:r>
      <w:proofErr w:type="spellStart"/>
      <w:r w:rsidRPr="005661AA">
        <w:rPr>
          <w:rFonts w:eastAsia="Calibri"/>
          <w:lang w:val="en-US"/>
        </w:rPr>
        <w:t>legătură</w:t>
      </w:r>
      <w:proofErr w:type="spellEnd"/>
      <w:r w:rsidRPr="005661AA">
        <w:rPr>
          <w:rFonts w:eastAsia="Calibri"/>
          <w:lang w:val="en-US"/>
        </w:rPr>
        <w:t xml:space="preserve"> cu </w:t>
      </w:r>
      <w:proofErr w:type="spellStart"/>
      <w:r w:rsidRPr="005661AA">
        <w:rPr>
          <w:rFonts w:eastAsia="Calibri"/>
          <w:lang w:val="en-US"/>
        </w:rPr>
        <w:t>atribuţiile</w:t>
      </w:r>
      <w:proofErr w:type="spellEnd"/>
      <w:r w:rsidRPr="005661AA">
        <w:rPr>
          <w:rFonts w:eastAsia="Calibri"/>
          <w:lang w:val="en-US"/>
        </w:rPr>
        <w:t xml:space="preserve"> </w:t>
      </w:r>
      <w:proofErr w:type="spellStart"/>
      <w:r w:rsidRPr="005661AA">
        <w:rPr>
          <w:rFonts w:eastAsia="Calibri"/>
          <w:lang w:val="en-US"/>
        </w:rPr>
        <w:t>postului</w:t>
      </w:r>
      <w:proofErr w:type="spellEnd"/>
      <w:r w:rsidRPr="005661AA">
        <w:rPr>
          <w:rFonts w:eastAsia="Calibri"/>
          <w:lang w:val="en-US"/>
        </w:rPr>
        <w:t>;</w:t>
      </w:r>
    </w:p>
    <w:p w:rsidR="005661AA" w:rsidRPr="005661AA" w:rsidRDefault="005661AA" w:rsidP="005661AA">
      <w:pPr>
        <w:numPr>
          <w:ilvl w:val="0"/>
          <w:numId w:val="18"/>
        </w:numPr>
        <w:spacing w:line="276" w:lineRule="auto"/>
        <w:contextualSpacing/>
        <w:jc w:val="both"/>
      </w:pPr>
      <w:r w:rsidRPr="005661AA">
        <w:t>Completează și păstrează dosarele achizițiilor publice referitor la urmărirea și derularea contractelor privind parcul Auto;</w:t>
      </w:r>
    </w:p>
    <w:p w:rsidR="005661AA" w:rsidRPr="005661AA" w:rsidRDefault="005661AA" w:rsidP="005661AA">
      <w:pPr>
        <w:numPr>
          <w:ilvl w:val="0"/>
          <w:numId w:val="18"/>
        </w:numPr>
        <w:spacing w:line="276" w:lineRule="auto"/>
        <w:contextualSpacing/>
        <w:jc w:val="both"/>
      </w:pPr>
      <w:r w:rsidRPr="005661AA">
        <w:t>Verifică și avizează facturile și transmite documentele justificative către Direcția Economică, vizate cu ,,Bun de plată” și ,,Certificat în privința realității, regularității și legalității” pentru sumele de plată de către compartimentele nominalizate prin Dispoziția Primarului Sectorului 2 nr. 1901/2018, privind recepția bunurilor, execuția lucrărilor, serviciile prestate și altele asemenea, conform angajamentelor legale încheiate;</w:t>
      </w:r>
    </w:p>
    <w:p w:rsidR="005661AA" w:rsidRPr="005661AA" w:rsidRDefault="005661AA" w:rsidP="005661AA">
      <w:pPr>
        <w:numPr>
          <w:ilvl w:val="0"/>
          <w:numId w:val="18"/>
        </w:numPr>
        <w:spacing w:line="276" w:lineRule="auto"/>
        <w:contextualSpacing/>
        <w:jc w:val="both"/>
      </w:pPr>
      <w:r w:rsidRPr="005661AA">
        <w:t>Întocmește documentația necesară efectuării plăților parțiale și finale în cadrul contractelor / comenzilor/ documentelor justificative de achiziție publică produse/ servicii/ lucrări derulate de structură;</w:t>
      </w:r>
    </w:p>
    <w:p w:rsidR="005661AA" w:rsidRPr="005661AA" w:rsidRDefault="005661AA" w:rsidP="005661AA">
      <w:pPr>
        <w:numPr>
          <w:ilvl w:val="0"/>
          <w:numId w:val="18"/>
        </w:numPr>
        <w:spacing w:line="276" w:lineRule="auto"/>
        <w:contextualSpacing/>
        <w:jc w:val="both"/>
      </w:pPr>
      <w:r w:rsidRPr="005661AA">
        <w:t>Verifică și avizează documentele pentru eliberarea parțială sau totală a garanțiilor de bună execuție, alte rețineri pentru lucrările de proastă calitate, penalități de întârziere, daune etc.</w:t>
      </w:r>
    </w:p>
    <w:p w:rsidR="005661AA" w:rsidRPr="005661AA" w:rsidRDefault="005661AA" w:rsidP="005661AA">
      <w:pPr>
        <w:numPr>
          <w:ilvl w:val="0"/>
          <w:numId w:val="18"/>
        </w:numPr>
        <w:spacing w:line="276" w:lineRule="auto"/>
        <w:contextualSpacing/>
        <w:jc w:val="both"/>
      </w:pPr>
      <w:r w:rsidRPr="005661AA">
        <w:t xml:space="preserve">Analizează și întocmește documentele suport privind modificarea contractelor de </w:t>
      </w:r>
      <w:proofErr w:type="spellStart"/>
      <w:r w:rsidRPr="005661AA">
        <w:t>achiziţie</w:t>
      </w:r>
      <w:proofErr w:type="spellEnd"/>
      <w:r w:rsidRPr="005661AA">
        <w:t xml:space="preserve"> publică/ acordurilor - cadru în condițiile legii;</w:t>
      </w:r>
    </w:p>
    <w:p w:rsidR="005661AA" w:rsidRPr="005661AA" w:rsidRDefault="005661AA" w:rsidP="005661AA">
      <w:pPr>
        <w:numPr>
          <w:ilvl w:val="0"/>
          <w:numId w:val="18"/>
        </w:numPr>
        <w:spacing w:line="276" w:lineRule="auto"/>
        <w:jc w:val="both"/>
      </w:pPr>
      <w:r w:rsidRPr="005661AA">
        <w:t>Participă la recepția de bunuri, lucrări, servicii, privind parcul auto, etc.;</w:t>
      </w:r>
    </w:p>
    <w:p w:rsidR="005661AA" w:rsidRPr="005661AA" w:rsidRDefault="005661AA" w:rsidP="005661AA">
      <w:pPr>
        <w:numPr>
          <w:ilvl w:val="0"/>
          <w:numId w:val="18"/>
        </w:numPr>
        <w:spacing w:line="276" w:lineRule="auto"/>
        <w:jc w:val="both"/>
      </w:pPr>
      <w:r w:rsidRPr="005661AA">
        <w:t xml:space="preserve">Participă la întocmirea </w:t>
      </w:r>
      <w:proofErr w:type="spellStart"/>
      <w:r w:rsidRPr="005661AA">
        <w:t>şi</w:t>
      </w:r>
      <w:proofErr w:type="spellEnd"/>
      <w:r w:rsidRPr="005661AA">
        <w:t xml:space="preserve"> revizuirea procedurilor documentate la nivelul Serviciului Administrativ;</w:t>
      </w:r>
    </w:p>
    <w:p w:rsidR="005661AA" w:rsidRPr="005661AA" w:rsidRDefault="005661AA" w:rsidP="005661AA">
      <w:pPr>
        <w:numPr>
          <w:ilvl w:val="0"/>
          <w:numId w:val="18"/>
        </w:numPr>
        <w:spacing w:line="276" w:lineRule="auto"/>
        <w:jc w:val="both"/>
      </w:pPr>
      <w:r w:rsidRPr="005661AA">
        <w:rPr>
          <w:noProof/>
        </w:rPr>
        <w:t xml:space="preserve">Efectuează </w:t>
      </w:r>
      <w:r w:rsidRPr="005661AA">
        <w:rPr>
          <w:i/>
          <w:noProof/>
        </w:rPr>
        <w:t>orice altă sarcină profesională</w:t>
      </w:r>
      <w:r w:rsidRPr="005661AA">
        <w:rPr>
          <w:noProof/>
        </w:rPr>
        <w:t xml:space="preserve"> care are legătură cu  atribuţiile serviciului, solicitate de şeful serviciului sau de Directorul Executiv</w:t>
      </w:r>
      <w:r w:rsidRPr="005661AA">
        <w:t xml:space="preserve">. </w:t>
      </w:r>
    </w:p>
    <w:p w:rsidR="00D15FF3" w:rsidRDefault="00D15FF3" w:rsidP="00D15FF3">
      <w:pPr>
        <w:jc w:val="center"/>
        <w:rPr>
          <w:b/>
          <w:bCs/>
          <w:color w:val="000080"/>
          <w:lang w:eastAsia="en-US"/>
        </w:rPr>
      </w:pPr>
    </w:p>
    <w:sectPr w:rsidR="00D15FF3" w:rsidSect="00535C19">
      <w:footerReference w:type="default" r:id="rId11"/>
      <w:pgSz w:w="11907" w:h="16840" w:code="9"/>
      <w:pgMar w:top="568" w:right="1140" w:bottom="431" w:left="1412" w:header="709" w:footer="709" w:gutter="0"/>
      <w:cols w:space="720"/>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5589" w:rsidRDefault="00975589" w:rsidP="003E3EF4">
      <w:r>
        <w:separator/>
      </w:r>
    </w:p>
  </w:endnote>
  <w:endnote w:type="continuationSeparator" w:id="0">
    <w:p w:rsidR="00975589" w:rsidRDefault="00975589" w:rsidP="003E3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13">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EF4" w:rsidRPr="003E3EF4" w:rsidRDefault="003E3EF4">
    <w:pPr>
      <w:pStyle w:val="Subsol"/>
      <w:rPr>
        <w:i/>
        <w:sz w:val="20"/>
        <w:szCs w:val="20"/>
      </w:rPr>
    </w:pPr>
    <w:r>
      <w:rPr>
        <w:i/>
        <w:sz w:val="20"/>
        <w:szCs w:val="20"/>
      </w:rPr>
      <w:tab/>
    </w:r>
    <w:r>
      <w:rPr>
        <w:i/>
        <w:sz w:val="20"/>
        <w:szCs w:val="20"/>
      </w:rPr>
      <w:tab/>
    </w:r>
    <w:r w:rsidR="0030610F">
      <w:rPr>
        <w:i/>
        <w:sz w:val="20"/>
        <w:szCs w:val="20"/>
      </w:rPr>
      <w:t>SRU- AI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5589" w:rsidRDefault="00975589" w:rsidP="003E3EF4">
      <w:r>
        <w:separator/>
      </w:r>
    </w:p>
  </w:footnote>
  <w:footnote w:type="continuationSeparator" w:id="0">
    <w:p w:rsidR="00975589" w:rsidRDefault="00975589" w:rsidP="003E3E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406A"/>
    <w:multiLevelType w:val="hybridMultilevel"/>
    <w:tmpl w:val="EE6E9B06"/>
    <w:lvl w:ilvl="0" w:tplc="0409000F">
      <w:start w:val="1"/>
      <w:numFmt w:val="decimal"/>
      <w:lvlText w:val="%1."/>
      <w:lvlJc w:val="left"/>
      <w:pPr>
        <w:ind w:left="1506" w:hanging="360"/>
      </w:p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1" w15:restartNumberingAfterBreak="0">
    <w:nsid w:val="01967B31"/>
    <w:multiLevelType w:val="hybridMultilevel"/>
    <w:tmpl w:val="5A0609E2"/>
    <w:lvl w:ilvl="0" w:tplc="EA8C8CCA">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0395B"/>
    <w:multiLevelType w:val="hybridMultilevel"/>
    <w:tmpl w:val="CE0E956E"/>
    <w:lvl w:ilvl="0" w:tplc="42528F68">
      <w:start w:val="1"/>
      <w:numFmt w:val="decimal"/>
      <w:lvlText w:val="%1."/>
      <w:lvlJc w:val="center"/>
      <w:pPr>
        <w:tabs>
          <w:tab w:val="num" w:pos="1008"/>
        </w:tabs>
        <w:ind w:left="1008" w:hanging="288"/>
      </w:pPr>
      <w:rPr>
        <w:rFonts w:ascii="13" w:hAnsi="13" w:hint="default"/>
        <w:b/>
        <w:i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5E93899"/>
    <w:multiLevelType w:val="hybridMultilevel"/>
    <w:tmpl w:val="3F6ED1C0"/>
    <w:lvl w:ilvl="0" w:tplc="03B82DB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BCC2300"/>
    <w:multiLevelType w:val="hybridMultilevel"/>
    <w:tmpl w:val="C5D40B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10F2F"/>
    <w:multiLevelType w:val="hybridMultilevel"/>
    <w:tmpl w:val="A86CDB02"/>
    <w:lvl w:ilvl="0" w:tplc="4EF2EAA2">
      <w:start w:val="22"/>
      <w:numFmt w:val="decimal"/>
      <w:lvlText w:val="%1."/>
      <w:lvlJc w:val="left"/>
      <w:pPr>
        <w:ind w:left="562" w:hanging="360"/>
      </w:pPr>
      <w:rPr>
        <w:rFonts w:hint="default"/>
        <w:b/>
      </w:rPr>
    </w:lvl>
    <w:lvl w:ilvl="1" w:tplc="04180019" w:tentative="1">
      <w:start w:val="1"/>
      <w:numFmt w:val="lowerLetter"/>
      <w:lvlText w:val="%2."/>
      <w:lvlJc w:val="left"/>
      <w:pPr>
        <w:ind w:left="1282" w:hanging="360"/>
      </w:pPr>
    </w:lvl>
    <w:lvl w:ilvl="2" w:tplc="0418001B" w:tentative="1">
      <w:start w:val="1"/>
      <w:numFmt w:val="lowerRoman"/>
      <w:lvlText w:val="%3."/>
      <w:lvlJc w:val="right"/>
      <w:pPr>
        <w:ind w:left="2002" w:hanging="180"/>
      </w:pPr>
    </w:lvl>
    <w:lvl w:ilvl="3" w:tplc="0418000F" w:tentative="1">
      <w:start w:val="1"/>
      <w:numFmt w:val="decimal"/>
      <w:lvlText w:val="%4."/>
      <w:lvlJc w:val="left"/>
      <w:pPr>
        <w:ind w:left="2722" w:hanging="360"/>
      </w:pPr>
    </w:lvl>
    <w:lvl w:ilvl="4" w:tplc="04180019" w:tentative="1">
      <w:start w:val="1"/>
      <w:numFmt w:val="lowerLetter"/>
      <w:lvlText w:val="%5."/>
      <w:lvlJc w:val="left"/>
      <w:pPr>
        <w:ind w:left="3442" w:hanging="360"/>
      </w:pPr>
    </w:lvl>
    <w:lvl w:ilvl="5" w:tplc="0418001B" w:tentative="1">
      <w:start w:val="1"/>
      <w:numFmt w:val="lowerRoman"/>
      <w:lvlText w:val="%6."/>
      <w:lvlJc w:val="right"/>
      <w:pPr>
        <w:ind w:left="4162" w:hanging="180"/>
      </w:pPr>
    </w:lvl>
    <w:lvl w:ilvl="6" w:tplc="0418000F" w:tentative="1">
      <w:start w:val="1"/>
      <w:numFmt w:val="decimal"/>
      <w:lvlText w:val="%7."/>
      <w:lvlJc w:val="left"/>
      <w:pPr>
        <w:ind w:left="4882" w:hanging="360"/>
      </w:pPr>
    </w:lvl>
    <w:lvl w:ilvl="7" w:tplc="04180019" w:tentative="1">
      <w:start w:val="1"/>
      <w:numFmt w:val="lowerLetter"/>
      <w:lvlText w:val="%8."/>
      <w:lvlJc w:val="left"/>
      <w:pPr>
        <w:ind w:left="5602" w:hanging="360"/>
      </w:pPr>
    </w:lvl>
    <w:lvl w:ilvl="8" w:tplc="0418001B" w:tentative="1">
      <w:start w:val="1"/>
      <w:numFmt w:val="lowerRoman"/>
      <w:lvlText w:val="%9."/>
      <w:lvlJc w:val="right"/>
      <w:pPr>
        <w:ind w:left="6322" w:hanging="180"/>
      </w:pPr>
    </w:lvl>
  </w:abstractNum>
  <w:abstractNum w:abstractNumId="6" w15:restartNumberingAfterBreak="0">
    <w:nsid w:val="240F1AB1"/>
    <w:multiLevelType w:val="hybridMultilevel"/>
    <w:tmpl w:val="402409A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2C1EB5"/>
    <w:multiLevelType w:val="hybridMultilevel"/>
    <w:tmpl w:val="8DB035AC"/>
    <w:lvl w:ilvl="0" w:tplc="99E67D04">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F35A1B"/>
    <w:multiLevelType w:val="hybridMultilevel"/>
    <w:tmpl w:val="983CB894"/>
    <w:lvl w:ilvl="0" w:tplc="686A3EB8">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2170A9"/>
    <w:multiLevelType w:val="hybridMultilevel"/>
    <w:tmpl w:val="A7BA1DBA"/>
    <w:lvl w:ilvl="0" w:tplc="90CC7A6A">
      <w:start w:val="1"/>
      <w:numFmt w:val="lowerRoman"/>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53F4189"/>
    <w:multiLevelType w:val="hybridMultilevel"/>
    <w:tmpl w:val="F10C03D8"/>
    <w:lvl w:ilvl="0" w:tplc="C0F87E84">
      <w:start w:val="1"/>
      <w:numFmt w:val="decimal"/>
      <w:lvlText w:val="%1."/>
      <w:lvlJc w:val="center"/>
      <w:pPr>
        <w:ind w:left="502" w:hanging="360"/>
      </w:pPr>
      <w:rPr>
        <w:rFonts w:hint="default"/>
        <w:b/>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1" w15:restartNumberingAfterBreak="0">
    <w:nsid w:val="45516AE3"/>
    <w:multiLevelType w:val="hybridMultilevel"/>
    <w:tmpl w:val="07BAD146"/>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C93490"/>
    <w:multiLevelType w:val="hybridMultilevel"/>
    <w:tmpl w:val="2892B72C"/>
    <w:lvl w:ilvl="0" w:tplc="8594F556">
      <w:start w:val="1"/>
      <w:numFmt w:val="decimal"/>
      <w:lvlText w:val="%1."/>
      <w:lvlJc w:val="left"/>
      <w:pPr>
        <w:ind w:left="720" w:hanging="360"/>
      </w:pPr>
      <w:rPr>
        <w:rFonts w:hint="default"/>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52B819FB"/>
    <w:multiLevelType w:val="hybridMultilevel"/>
    <w:tmpl w:val="17F44418"/>
    <w:lvl w:ilvl="0" w:tplc="AFA27204">
      <w:start w:val="1"/>
      <w:numFmt w:val="decimal"/>
      <w:lvlText w:val="%1."/>
      <w:lvlJc w:val="left"/>
      <w:pPr>
        <w:ind w:left="720" w:hanging="360"/>
      </w:pPr>
      <w:rPr>
        <w:rFonts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69D30E21"/>
    <w:multiLevelType w:val="hybridMultilevel"/>
    <w:tmpl w:val="EA92A2A8"/>
    <w:lvl w:ilvl="0" w:tplc="7130C8C2">
      <w:start w:val="11"/>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6CE9797A"/>
    <w:multiLevelType w:val="hybridMultilevel"/>
    <w:tmpl w:val="28406596"/>
    <w:lvl w:ilvl="0" w:tplc="0418000F">
      <w:start w:val="1"/>
      <w:numFmt w:val="decimal"/>
      <w:lvlText w:val="%1."/>
      <w:lvlJc w:val="left"/>
      <w:pPr>
        <w:ind w:left="1364" w:hanging="360"/>
      </w:pPr>
    </w:lvl>
    <w:lvl w:ilvl="1" w:tplc="04180019" w:tentative="1">
      <w:start w:val="1"/>
      <w:numFmt w:val="lowerLetter"/>
      <w:lvlText w:val="%2."/>
      <w:lvlJc w:val="left"/>
      <w:pPr>
        <w:ind w:left="2084" w:hanging="360"/>
      </w:pPr>
    </w:lvl>
    <w:lvl w:ilvl="2" w:tplc="0418001B" w:tentative="1">
      <w:start w:val="1"/>
      <w:numFmt w:val="lowerRoman"/>
      <w:lvlText w:val="%3."/>
      <w:lvlJc w:val="right"/>
      <w:pPr>
        <w:ind w:left="2804" w:hanging="180"/>
      </w:pPr>
    </w:lvl>
    <w:lvl w:ilvl="3" w:tplc="0418000F" w:tentative="1">
      <w:start w:val="1"/>
      <w:numFmt w:val="decimal"/>
      <w:lvlText w:val="%4."/>
      <w:lvlJc w:val="left"/>
      <w:pPr>
        <w:ind w:left="3524" w:hanging="360"/>
      </w:pPr>
    </w:lvl>
    <w:lvl w:ilvl="4" w:tplc="04180019" w:tentative="1">
      <w:start w:val="1"/>
      <w:numFmt w:val="lowerLetter"/>
      <w:lvlText w:val="%5."/>
      <w:lvlJc w:val="left"/>
      <w:pPr>
        <w:ind w:left="4244" w:hanging="360"/>
      </w:pPr>
    </w:lvl>
    <w:lvl w:ilvl="5" w:tplc="0418001B" w:tentative="1">
      <w:start w:val="1"/>
      <w:numFmt w:val="lowerRoman"/>
      <w:lvlText w:val="%6."/>
      <w:lvlJc w:val="right"/>
      <w:pPr>
        <w:ind w:left="4964" w:hanging="180"/>
      </w:pPr>
    </w:lvl>
    <w:lvl w:ilvl="6" w:tplc="0418000F" w:tentative="1">
      <w:start w:val="1"/>
      <w:numFmt w:val="decimal"/>
      <w:lvlText w:val="%7."/>
      <w:lvlJc w:val="left"/>
      <w:pPr>
        <w:ind w:left="5684" w:hanging="360"/>
      </w:pPr>
    </w:lvl>
    <w:lvl w:ilvl="7" w:tplc="04180019" w:tentative="1">
      <w:start w:val="1"/>
      <w:numFmt w:val="lowerLetter"/>
      <w:lvlText w:val="%8."/>
      <w:lvlJc w:val="left"/>
      <w:pPr>
        <w:ind w:left="6404" w:hanging="360"/>
      </w:pPr>
    </w:lvl>
    <w:lvl w:ilvl="8" w:tplc="0418001B" w:tentative="1">
      <w:start w:val="1"/>
      <w:numFmt w:val="lowerRoman"/>
      <w:lvlText w:val="%9."/>
      <w:lvlJc w:val="right"/>
      <w:pPr>
        <w:ind w:left="7124" w:hanging="180"/>
      </w:pPr>
    </w:lvl>
  </w:abstractNum>
  <w:abstractNum w:abstractNumId="16" w15:restartNumberingAfterBreak="0">
    <w:nsid w:val="6E870490"/>
    <w:multiLevelType w:val="hybridMultilevel"/>
    <w:tmpl w:val="EC507B88"/>
    <w:lvl w:ilvl="0" w:tplc="75A4A84A">
      <w:start w:val="1"/>
      <w:numFmt w:val="decimal"/>
      <w:lvlText w:val="%1."/>
      <w:lvlJc w:val="left"/>
      <w:pPr>
        <w:tabs>
          <w:tab w:val="num" w:pos="644"/>
        </w:tabs>
        <w:ind w:left="644" w:hanging="360"/>
      </w:pPr>
      <w:rPr>
        <w:b/>
        <w:color w:val="auto"/>
      </w:rPr>
    </w:lvl>
    <w:lvl w:ilvl="1" w:tplc="04090019">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4565B82"/>
    <w:multiLevelType w:val="hybridMultilevel"/>
    <w:tmpl w:val="E8DCF8C2"/>
    <w:lvl w:ilvl="0" w:tplc="361C24E6">
      <w:start w:val="6"/>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4"/>
  </w:num>
  <w:num w:numId="3">
    <w:abstractNumId w:val="3"/>
  </w:num>
  <w:num w:numId="4">
    <w:abstractNumId w:val="17"/>
  </w:num>
  <w:num w:numId="5">
    <w:abstractNumId w:val="9"/>
  </w:num>
  <w:num w:numId="6">
    <w:abstractNumId w:val="8"/>
  </w:num>
  <w:num w:numId="7">
    <w:abstractNumId w:val="15"/>
  </w:num>
  <w:num w:numId="8">
    <w:abstractNumId w:val="12"/>
  </w:num>
  <w:num w:numId="9">
    <w:abstractNumId w:val="1"/>
  </w:num>
  <w:num w:numId="10">
    <w:abstractNumId w:val="0"/>
  </w:num>
  <w:num w:numId="11">
    <w:abstractNumId w:val="7"/>
  </w:num>
  <w:num w:numId="12">
    <w:abstractNumId w:val="4"/>
  </w:num>
  <w:num w:numId="13">
    <w:abstractNumId w:val="13"/>
  </w:num>
  <w:num w:numId="14">
    <w:abstractNumId w:val="11"/>
  </w:num>
  <w:num w:numId="15">
    <w:abstractNumId w:val="2"/>
  </w:num>
  <w:num w:numId="16">
    <w:abstractNumId w:val="10"/>
  </w:num>
  <w:num w:numId="17">
    <w:abstractNumId w:val="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7DD"/>
    <w:rsid w:val="00025F98"/>
    <w:rsid w:val="00041CEA"/>
    <w:rsid w:val="00067CA2"/>
    <w:rsid w:val="00077B42"/>
    <w:rsid w:val="000A0E70"/>
    <w:rsid w:val="00105A22"/>
    <w:rsid w:val="00130DF2"/>
    <w:rsid w:val="00136FAC"/>
    <w:rsid w:val="001638B1"/>
    <w:rsid w:val="00170137"/>
    <w:rsid w:val="001713A4"/>
    <w:rsid w:val="0019309C"/>
    <w:rsid w:val="001D64B9"/>
    <w:rsid w:val="001F5A04"/>
    <w:rsid w:val="0025014E"/>
    <w:rsid w:val="00264A09"/>
    <w:rsid w:val="002775B5"/>
    <w:rsid w:val="00293E36"/>
    <w:rsid w:val="002A4BE7"/>
    <w:rsid w:val="002B7763"/>
    <w:rsid w:val="002E332E"/>
    <w:rsid w:val="0030610F"/>
    <w:rsid w:val="00352769"/>
    <w:rsid w:val="003645C5"/>
    <w:rsid w:val="003670B2"/>
    <w:rsid w:val="003D1E96"/>
    <w:rsid w:val="003E320B"/>
    <w:rsid w:val="003E3EF4"/>
    <w:rsid w:val="003F74B8"/>
    <w:rsid w:val="003F7B76"/>
    <w:rsid w:val="00434410"/>
    <w:rsid w:val="00471A59"/>
    <w:rsid w:val="00490FC0"/>
    <w:rsid w:val="004E1BDD"/>
    <w:rsid w:val="00512E20"/>
    <w:rsid w:val="00530F14"/>
    <w:rsid w:val="00532EF1"/>
    <w:rsid w:val="00535C19"/>
    <w:rsid w:val="005661AA"/>
    <w:rsid w:val="005737AD"/>
    <w:rsid w:val="00580A36"/>
    <w:rsid w:val="00593E3E"/>
    <w:rsid w:val="005B4623"/>
    <w:rsid w:val="005E267D"/>
    <w:rsid w:val="00637735"/>
    <w:rsid w:val="00672484"/>
    <w:rsid w:val="006747FC"/>
    <w:rsid w:val="006B4F44"/>
    <w:rsid w:val="006C6C5D"/>
    <w:rsid w:val="006D0BDF"/>
    <w:rsid w:val="006D4D7C"/>
    <w:rsid w:val="006D655B"/>
    <w:rsid w:val="006F3C33"/>
    <w:rsid w:val="00706971"/>
    <w:rsid w:val="0072361A"/>
    <w:rsid w:val="00725E60"/>
    <w:rsid w:val="00734489"/>
    <w:rsid w:val="00750693"/>
    <w:rsid w:val="007741ED"/>
    <w:rsid w:val="00776F37"/>
    <w:rsid w:val="00785381"/>
    <w:rsid w:val="007C6384"/>
    <w:rsid w:val="007C6F8D"/>
    <w:rsid w:val="007E50DA"/>
    <w:rsid w:val="007E77F4"/>
    <w:rsid w:val="00811727"/>
    <w:rsid w:val="00837EDE"/>
    <w:rsid w:val="00871D81"/>
    <w:rsid w:val="00880DC4"/>
    <w:rsid w:val="00882CC2"/>
    <w:rsid w:val="008A52DF"/>
    <w:rsid w:val="008A56F4"/>
    <w:rsid w:val="008C0593"/>
    <w:rsid w:val="008D22D8"/>
    <w:rsid w:val="008E6151"/>
    <w:rsid w:val="008E7632"/>
    <w:rsid w:val="00904DC7"/>
    <w:rsid w:val="0091389B"/>
    <w:rsid w:val="00942D20"/>
    <w:rsid w:val="00953C3B"/>
    <w:rsid w:val="00961D57"/>
    <w:rsid w:val="0096313D"/>
    <w:rsid w:val="00966D24"/>
    <w:rsid w:val="009731E5"/>
    <w:rsid w:val="00975589"/>
    <w:rsid w:val="0097666D"/>
    <w:rsid w:val="00997351"/>
    <w:rsid w:val="009F1965"/>
    <w:rsid w:val="009F28CC"/>
    <w:rsid w:val="00A14B4D"/>
    <w:rsid w:val="00A57DCD"/>
    <w:rsid w:val="00A67E75"/>
    <w:rsid w:val="00A83641"/>
    <w:rsid w:val="00A90299"/>
    <w:rsid w:val="00A91D17"/>
    <w:rsid w:val="00AB66BD"/>
    <w:rsid w:val="00AC35D4"/>
    <w:rsid w:val="00AD7E97"/>
    <w:rsid w:val="00AE3761"/>
    <w:rsid w:val="00B06BC5"/>
    <w:rsid w:val="00B13BE2"/>
    <w:rsid w:val="00B36A46"/>
    <w:rsid w:val="00B374C8"/>
    <w:rsid w:val="00B431C2"/>
    <w:rsid w:val="00B50E2B"/>
    <w:rsid w:val="00B75B91"/>
    <w:rsid w:val="00BB59C6"/>
    <w:rsid w:val="00BD217A"/>
    <w:rsid w:val="00BE7089"/>
    <w:rsid w:val="00C20E98"/>
    <w:rsid w:val="00C40E6A"/>
    <w:rsid w:val="00C503A6"/>
    <w:rsid w:val="00C55686"/>
    <w:rsid w:val="00C557DD"/>
    <w:rsid w:val="00C63CF5"/>
    <w:rsid w:val="00C813AE"/>
    <w:rsid w:val="00C960E3"/>
    <w:rsid w:val="00CA5DA4"/>
    <w:rsid w:val="00CB578B"/>
    <w:rsid w:val="00CC462B"/>
    <w:rsid w:val="00CE7640"/>
    <w:rsid w:val="00CF15EF"/>
    <w:rsid w:val="00D15FF3"/>
    <w:rsid w:val="00D332DB"/>
    <w:rsid w:val="00D67187"/>
    <w:rsid w:val="00D676E0"/>
    <w:rsid w:val="00D759DC"/>
    <w:rsid w:val="00D95216"/>
    <w:rsid w:val="00D9685A"/>
    <w:rsid w:val="00D97A49"/>
    <w:rsid w:val="00DE2000"/>
    <w:rsid w:val="00DE2B6E"/>
    <w:rsid w:val="00DF2EFE"/>
    <w:rsid w:val="00E013EC"/>
    <w:rsid w:val="00E12EA3"/>
    <w:rsid w:val="00E13473"/>
    <w:rsid w:val="00E43C11"/>
    <w:rsid w:val="00E67110"/>
    <w:rsid w:val="00E72DA9"/>
    <w:rsid w:val="00E858D6"/>
    <w:rsid w:val="00E96637"/>
    <w:rsid w:val="00ED21F1"/>
    <w:rsid w:val="00EF2309"/>
    <w:rsid w:val="00F1688F"/>
    <w:rsid w:val="00F17777"/>
    <w:rsid w:val="00F27289"/>
    <w:rsid w:val="00F35C67"/>
    <w:rsid w:val="00F534A7"/>
    <w:rsid w:val="00F66B83"/>
    <w:rsid w:val="00F9517F"/>
    <w:rsid w:val="00F9786F"/>
    <w:rsid w:val="00FD548A"/>
    <w:rsid w:val="00FF5DA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6F29840-167A-48FC-8025-4A76AB94E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0693"/>
    <w:rPr>
      <w:sz w:val="24"/>
      <w:szCs w:val="24"/>
    </w:rPr>
  </w:style>
  <w:style w:type="paragraph" w:styleId="Titlu1">
    <w:name w:val="heading 1"/>
    <w:basedOn w:val="Normal"/>
    <w:next w:val="Normal"/>
    <w:qFormat/>
    <w:rsid w:val="00750693"/>
    <w:pPr>
      <w:keepNext/>
      <w:outlineLvl w:val="0"/>
    </w:pPr>
    <w:rPr>
      <w:b/>
      <w:color w:val="000080"/>
      <w:sz w:val="32"/>
      <w:szCs w:val="20"/>
    </w:rPr>
  </w:style>
  <w:style w:type="paragraph" w:styleId="Titlu2">
    <w:name w:val="heading 2"/>
    <w:basedOn w:val="Normal"/>
    <w:next w:val="Normal"/>
    <w:qFormat/>
    <w:rsid w:val="00750693"/>
    <w:pPr>
      <w:keepNext/>
      <w:outlineLvl w:val="1"/>
    </w:pPr>
    <w:rPr>
      <w:color w:val="000080"/>
      <w:sz w:val="32"/>
      <w:szCs w:val="20"/>
      <w:lang w:val="en-US"/>
    </w:rPr>
  </w:style>
  <w:style w:type="paragraph" w:styleId="Titlu3">
    <w:name w:val="heading 3"/>
    <w:basedOn w:val="Normal"/>
    <w:next w:val="Normal"/>
    <w:link w:val="Titlu3Caracter"/>
    <w:qFormat/>
    <w:rsid w:val="00750693"/>
    <w:pPr>
      <w:keepNext/>
      <w:outlineLvl w:val="2"/>
    </w:pPr>
    <w:rPr>
      <w:b/>
      <w:sz w:val="28"/>
      <w:szCs w:val="20"/>
      <w:lang w:val="en-US"/>
    </w:rPr>
  </w:style>
  <w:style w:type="paragraph" w:styleId="Titlu6">
    <w:name w:val="heading 6"/>
    <w:basedOn w:val="Normal"/>
    <w:next w:val="Normal"/>
    <w:link w:val="Titlu6Caracter"/>
    <w:semiHidden/>
    <w:unhideWhenUsed/>
    <w:qFormat/>
    <w:rsid w:val="00A67E75"/>
    <w:pPr>
      <w:keepNext/>
      <w:keepLines/>
      <w:spacing w:before="40"/>
      <w:outlineLvl w:val="5"/>
    </w:pPr>
    <w:rPr>
      <w:rFonts w:asciiTheme="majorHAnsi" w:eastAsiaTheme="majorEastAsia" w:hAnsiTheme="majorHAnsi" w:cstheme="majorBidi"/>
      <w:color w:val="243F60"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3Caracter">
    <w:name w:val="Titlu 3 Caracter"/>
    <w:link w:val="Titlu3"/>
    <w:rsid w:val="00A14B4D"/>
    <w:rPr>
      <w:b/>
      <w:sz w:val="28"/>
      <w:lang w:val="en-US"/>
    </w:rPr>
  </w:style>
  <w:style w:type="character" w:customStyle="1" w:styleId="tax1">
    <w:name w:val="tax1"/>
    <w:rsid w:val="002775B5"/>
    <w:rPr>
      <w:b/>
      <w:bCs/>
      <w:sz w:val="26"/>
      <w:szCs w:val="26"/>
    </w:rPr>
  </w:style>
  <w:style w:type="paragraph" w:styleId="Corptext2">
    <w:name w:val="Body Text 2"/>
    <w:basedOn w:val="Normal"/>
    <w:link w:val="Corptext2Caracter"/>
    <w:uiPriority w:val="99"/>
    <w:unhideWhenUsed/>
    <w:rsid w:val="002775B5"/>
    <w:pPr>
      <w:spacing w:after="120" w:line="480" w:lineRule="auto"/>
    </w:pPr>
    <w:rPr>
      <w:rFonts w:eastAsia="MS Mincho"/>
      <w:lang w:eastAsia="ja-JP"/>
    </w:rPr>
  </w:style>
  <w:style w:type="character" w:customStyle="1" w:styleId="Corptext2Caracter">
    <w:name w:val="Corp text 2 Caracter"/>
    <w:basedOn w:val="Fontdeparagrafimplicit"/>
    <w:link w:val="Corptext2"/>
    <w:uiPriority w:val="99"/>
    <w:rsid w:val="002775B5"/>
    <w:rPr>
      <w:rFonts w:eastAsia="MS Mincho"/>
      <w:sz w:val="24"/>
      <w:szCs w:val="24"/>
      <w:lang w:eastAsia="ja-JP"/>
    </w:rPr>
  </w:style>
  <w:style w:type="paragraph" w:customStyle="1" w:styleId="Default">
    <w:name w:val="Default"/>
    <w:rsid w:val="002775B5"/>
    <w:pPr>
      <w:autoSpaceDE w:val="0"/>
      <w:autoSpaceDN w:val="0"/>
      <w:adjustRightInd w:val="0"/>
    </w:pPr>
    <w:rPr>
      <w:rFonts w:ascii="Trebuchet MS" w:eastAsia="Calibri" w:hAnsi="Trebuchet MS" w:cs="Trebuchet MS"/>
      <w:color w:val="000000"/>
      <w:sz w:val="24"/>
      <w:szCs w:val="24"/>
      <w:lang w:val="en-US" w:eastAsia="en-US"/>
    </w:rPr>
  </w:style>
  <w:style w:type="paragraph" w:styleId="Listparagraf">
    <w:name w:val="List Paragraph"/>
    <w:basedOn w:val="Normal"/>
    <w:uiPriority w:val="34"/>
    <w:qFormat/>
    <w:rsid w:val="00C63CF5"/>
    <w:pPr>
      <w:ind w:left="720"/>
      <w:contextualSpacing/>
    </w:pPr>
  </w:style>
  <w:style w:type="character" w:styleId="Hyperlink">
    <w:name w:val="Hyperlink"/>
    <w:basedOn w:val="Fontdeparagrafimplicit"/>
    <w:rsid w:val="003F74B8"/>
    <w:rPr>
      <w:color w:val="0000FF" w:themeColor="hyperlink"/>
      <w:u w:val="single"/>
    </w:rPr>
  </w:style>
  <w:style w:type="paragraph" w:styleId="Antet">
    <w:name w:val="header"/>
    <w:basedOn w:val="Normal"/>
    <w:link w:val="AntetCaracter"/>
    <w:unhideWhenUsed/>
    <w:rsid w:val="003E3EF4"/>
    <w:pPr>
      <w:tabs>
        <w:tab w:val="center" w:pos="4680"/>
        <w:tab w:val="right" w:pos="9360"/>
      </w:tabs>
    </w:pPr>
  </w:style>
  <w:style w:type="character" w:customStyle="1" w:styleId="AntetCaracter">
    <w:name w:val="Antet Caracter"/>
    <w:basedOn w:val="Fontdeparagrafimplicit"/>
    <w:link w:val="Antet"/>
    <w:rsid w:val="003E3EF4"/>
    <w:rPr>
      <w:sz w:val="24"/>
      <w:szCs w:val="24"/>
    </w:rPr>
  </w:style>
  <w:style w:type="paragraph" w:styleId="Subsol">
    <w:name w:val="footer"/>
    <w:basedOn w:val="Normal"/>
    <w:link w:val="SubsolCaracter"/>
    <w:unhideWhenUsed/>
    <w:rsid w:val="003E3EF4"/>
    <w:pPr>
      <w:tabs>
        <w:tab w:val="center" w:pos="4680"/>
        <w:tab w:val="right" w:pos="9360"/>
      </w:tabs>
    </w:pPr>
  </w:style>
  <w:style w:type="character" w:customStyle="1" w:styleId="SubsolCaracter">
    <w:name w:val="Subsol Caracter"/>
    <w:basedOn w:val="Fontdeparagrafimplicit"/>
    <w:link w:val="Subsol"/>
    <w:rsid w:val="003E3EF4"/>
    <w:rPr>
      <w:sz w:val="24"/>
      <w:szCs w:val="24"/>
    </w:rPr>
  </w:style>
  <w:style w:type="character" w:customStyle="1" w:styleId="Titlu6Caracter">
    <w:name w:val="Titlu 6 Caracter"/>
    <w:basedOn w:val="Fontdeparagrafimplicit"/>
    <w:link w:val="Titlu6"/>
    <w:semiHidden/>
    <w:rsid w:val="00A67E75"/>
    <w:rPr>
      <w:rFonts w:asciiTheme="majorHAnsi" w:eastAsiaTheme="majorEastAsia" w:hAnsiTheme="majorHAnsi" w:cstheme="majorBidi"/>
      <w:color w:val="243F60" w:themeColor="accent1" w:themeShade="7F"/>
      <w:sz w:val="24"/>
      <w:szCs w:val="24"/>
    </w:rPr>
  </w:style>
  <w:style w:type="paragraph" w:styleId="TextnBalon">
    <w:name w:val="Balloon Text"/>
    <w:basedOn w:val="Normal"/>
    <w:link w:val="TextnBalonCaracter"/>
    <w:semiHidden/>
    <w:unhideWhenUsed/>
    <w:rsid w:val="00ED21F1"/>
    <w:rPr>
      <w:rFonts w:ascii="Segoe UI" w:hAnsi="Segoe UI" w:cs="Segoe UI"/>
      <w:sz w:val="18"/>
      <w:szCs w:val="18"/>
    </w:rPr>
  </w:style>
  <w:style w:type="character" w:customStyle="1" w:styleId="TextnBalonCaracter">
    <w:name w:val="Text în Balon Caracter"/>
    <w:basedOn w:val="Fontdeparagrafimplicit"/>
    <w:link w:val="TextnBalon"/>
    <w:semiHidden/>
    <w:rsid w:val="00ED21F1"/>
    <w:rPr>
      <w:rFonts w:ascii="Segoe UI" w:hAnsi="Segoe UI" w:cs="Segoe UI"/>
      <w:sz w:val="18"/>
      <w:szCs w:val="18"/>
    </w:rPr>
  </w:style>
  <w:style w:type="table" w:styleId="Tabelgril">
    <w:name w:val="Table Grid"/>
    <w:basedOn w:val="TabelNormal"/>
    <w:rsid w:val="008C0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40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9B4A7AD2B0694A9AC087C1276153C9" ma:contentTypeVersion="0" ma:contentTypeDescription="Create a new document." ma:contentTypeScope="" ma:versionID="af64ad38b15948152b07655fd144b8e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639535-0908-4B03-93DF-DA85DB128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FC823EC-A4D8-4700-8A26-74F263486D91}">
  <ds:schemaRefs>
    <ds:schemaRef ds:uri="http://schemas.microsoft.com/office/2006/metadata/properties"/>
  </ds:schemaRefs>
</ds:datastoreItem>
</file>

<file path=customXml/itemProps3.xml><?xml version="1.0" encoding="utf-8"?>
<ds:datastoreItem xmlns:ds="http://schemas.openxmlformats.org/officeDocument/2006/customXml" ds:itemID="{3A1BFFAB-5DB8-456F-BB73-E0AAFDD3B1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854</Words>
  <Characters>4872</Characters>
  <Application>Microsoft Office Word</Application>
  <DocSecurity>0</DocSecurity>
  <Lines>40</Lines>
  <Paragraphs>11</Paragraphs>
  <ScaleCrop>false</ScaleCrop>
  <HeadingPairs>
    <vt:vector size="2" baseType="variant">
      <vt:variant>
        <vt:lpstr>Titlu</vt:lpstr>
      </vt:variant>
      <vt:variant>
        <vt:i4>1</vt:i4>
      </vt:variant>
    </vt:vector>
  </HeadingPairs>
  <TitlesOfParts>
    <vt:vector size="1" baseType="lpstr">
      <vt:lpstr/>
    </vt:vector>
  </TitlesOfParts>
  <Company>Primaria Sector 2</Company>
  <LinksUpToDate>false</LinksUpToDate>
  <CharactersWithSpaces>5715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Viorel Topala</dc:creator>
  <cp:keywords/>
  <cp:lastModifiedBy>Amalia Badita</cp:lastModifiedBy>
  <cp:revision>14</cp:revision>
  <cp:lastPrinted>2019-03-15T08:34:00Z</cp:lastPrinted>
  <dcterms:created xsi:type="dcterms:W3CDTF">2021-12-21T12:49:00Z</dcterms:created>
  <dcterms:modified xsi:type="dcterms:W3CDTF">2022-09-30T05:55:00Z</dcterms:modified>
</cp:coreProperties>
</file>