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0C5" w:rsidRDefault="008A4029">
      <w:bookmarkStart w:id="0" w:name="_GoBack"/>
      <w:r w:rsidRPr="008A4029">
        <w:drawing>
          <wp:anchor distT="0" distB="0" distL="114300" distR="114300" simplePos="0" relativeHeight="251659264"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1105535"/>
                    </a:xfrm>
                    <a:prstGeom prst="rect">
                      <a:avLst/>
                    </a:prstGeom>
                  </pic:spPr>
                </pic:pic>
              </a:graphicData>
            </a:graphic>
          </wp:anchor>
        </w:drawing>
      </w:r>
      <w:bookmarkEnd w:id="0"/>
    </w:p>
    <w:p w:rsidR="008A4029" w:rsidRDefault="008A4029"/>
    <w:p w:rsidR="008A4029" w:rsidRPr="00052318" w:rsidRDefault="008A4029" w:rsidP="008A4029">
      <w:pPr>
        <w:jc w:val="both"/>
        <w:rPr>
          <w:b/>
          <w:bCs/>
          <w:lang w:val="ro-RO"/>
        </w:rPr>
      </w:pPr>
      <w:r w:rsidRPr="00052318">
        <w:rPr>
          <w:b/>
          <w:bCs/>
          <w:lang w:val="ro-RO"/>
        </w:rPr>
        <w:t>Atribuţiile postului:</w:t>
      </w:r>
    </w:p>
    <w:p w:rsidR="008A4029" w:rsidRPr="00052318" w:rsidRDefault="008A4029" w:rsidP="008A4029">
      <w:pPr>
        <w:jc w:val="both"/>
        <w:rPr>
          <w:b/>
          <w:bCs/>
          <w:lang w:val="ro-RO"/>
        </w:rPr>
      </w:pPr>
      <w:r w:rsidRPr="00052318">
        <w:rPr>
          <w:b/>
          <w:bCs/>
          <w:lang w:val="ro-RO"/>
        </w:rPr>
        <w:t xml:space="preserve">ŞEF SERVICIU </w:t>
      </w:r>
      <w:r>
        <w:rPr>
          <w:b/>
          <w:bCs/>
          <w:lang w:val="ro-RO"/>
        </w:rPr>
        <w:t>– SERVICIUL CONTENCIOS-DIRECŢIA JURIDICĂ</w:t>
      </w:r>
    </w:p>
    <w:p w:rsidR="008A4029" w:rsidRDefault="008A4029"/>
    <w:p w:rsidR="008A4029" w:rsidRDefault="008A4029"/>
    <w:p w:rsidR="008A4029" w:rsidRPr="00052318" w:rsidRDefault="008A4029" w:rsidP="008A4029">
      <w:pPr>
        <w:numPr>
          <w:ilvl w:val="0"/>
          <w:numId w:val="1"/>
        </w:numPr>
        <w:tabs>
          <w:tab w:val="num" w:pos="450"/>
        </w:tabs>
        <w:ind w:left="450"/>
        <w:jc w:val="both"/>
        <w:rPr>
          <w:lang w:val="ro-RO"/>
        </w:rPr>
      </w:pPr>
      <w:r w:rsidRPr="00052318">
        <w:rPr>
          <w:lang w:val="ro-RO"/>
        </w:rPr>
        <w:t>Organizarea, coordonarea, îndrumarea şi controlul întregii activităţi a Serviciului Contencios, responsabilităţi care decurg din atribuţiile specifice acestui serviciu.</w:t>
      </w:r>
    </w:p>
    <w:p w:rsidR="008A4029" w:rsidRPr="00052318" w:rsidRDefault="008A4029" w:rsidP="008A4029">
      <w:pPr>
        <w:numPr>
          <w:ilvl w:val="0"/>
          <w:numId w:val="1"/>
        </w:numPr>
        <w:tabs>
          <w:tab w:val="left" w:pos="450"/>
        </w:tabs>
        <w:ind w:left="450"/>
        <w:jc w:val="both"/>
        <w:rPr>
          <w:lang w:val="ro-RO"/>
        </w:rPr>
      </w:pPr>
      <w:r w:rsidRPr="00052318">
        <w:rPr>
          <w:lang w:val="ro-RO"/>
        </w:rPr>
        <w:t>Asigură coordonarea activităţii salariaţilor din subordine în ceea ce priveşte:</w:t>
      </w:r>
    </w:p>
    <w:p w:rsidR="008A4029" w:rsidRPr="00052318" w:rsidRDefault="008A4029" w:rsidP="008A4029">
      <w:pPr>
        <w:numPr>
          <w:ilvl w:val="1"/>
          <w:numId w:val="1"/>
        </w:numPr>
        <w:tabs>
          <w:tab w:val="clear" w:pos="1800"/>
          <w:tab w:val="num" w:pos="900"/>
        </w:tabs>
        <w:ind w:left="900" w:right="90"/>
        <w:jc w:val="both"/>
        <w:rPr>
          <w:lang w:val="ro-RO"/>
        </w:rPr>
      </w:pPr>
      <w:proofErr w:type="spellStart"/>
      <w:r w:rsidRPr="00052318">
        <w:t>reprezentarea</w:t>
      </w:r>
      <w:proofErr w:type="spellEnd"/>
      <w:r w:rsidRPr="00052318">
        <w:t xml:space="preserve"> </w:t>
      </w:r>
      <w:proofErr w:type="spellStart"/>
      <w:r w:rsidRPr="00052318">
        <w:t>şi</w:t>
      </w:r>
      <w:proofErr w:type="spellEnd"/>
      <w:r w:rsidRPr="00052318">
        <w:t>/</w:t>
      </w:r>
      <w:proofErr w:type="spellStart"/>
      <w:r w:rsidRPr="00052318">
        <w:t>sau</w:t>
      </w:r>
      <w:proofErr w:type="spellEnd"/>
      <w:r w:rsidRPr="00052318">
        <w:t xml:space="preserve"> </w:t>
      </w:r>
      <w:proofErr w:type="spellStart"/>
      <w:r w:rsidRPr="00052318">
        <w:t>asistarea</w:t>
      </w:r>
      <w:proofErr w:type="spellEnd"/>
      <w:r w:rsidRPr="00052318">
        <w:t xml:space="preserve"> </w:t>
      </w:r>
      <w:proofErr w:type="spellStart"/>
      <w:r w:rsidRPr="00052318">
        <w:t>autorităţilor</w:t>
      </w:r>
      <w:proofErr w:type="spellEnd"/>
      <w:r w:rsidRPr="00052318">
        <w:t xml:space="preserve"> </w:t>
      </w:r>
      <w:proofErr w:type="spellStart"/>
      <w:r w:rsidRPr="00052318">
        <w:t>administraţiei</w:t>
      </w:r>
      <w:proofErr w:type="spellEnd"/>
      <w:r w:rsidRPr="00052318">
        <w:t xml:space="preserve"> </w:t>
      </w:r>
      <w:proofErr w:type="spellStart"/>
      <w:r w:rsidRPr="00052318">
        <w:t>publice</w:t>
      </w:r>
      <w:proofErr w:type="spellEnd"/>
      <w:r w:rsidRPr="00052318">
        <w:t xml:space="preserve"> locale (</w:t>
      </w:r>
      <w:proofErr w:type="spellStart"/>
      <w:r w:rsidRPr="00052318">
        <w:t>Primarul</w:t>
      </w:r>
      <w:proofErr w:type="spellEnd"/>
      <w:r w:rsidRPr="00052318">
        <w:t xml:space="preserve"> </w:t>
      </w:r>
      <w:proofErr w:type="spellStart"/>
      <w:r w:rsidRPr="00052318">
        <w:t>Sectorului</w:t>
      </w:r>
      <w:proofErr w:type="spellEnd"/>
      <w:r w:rsidRPr="00052318">
        <w:t xml:space="preserve"> 2, </w:t>
      </w:r>
      <w:proofErr w:type="spellStart"/>
      <w:r w:rsidRPr="00052318">
        <w:t>Consiliul</w:t>
      </w:r>
      <w:proofErr w:type="spellEnd"/>
      <w:r w:rsidRPr="00052318">
        <w:t xml:space="preserve"> Local al </w:t>
      </w:r>
      <w:proofErr w:type="spellStart"/>
      <w:r w:rsidRPr="00052318">
        <w:t>Sectorului</w:t>
      </w:r>
      <w:proofErr w:type="spellEnd"/>
      <w:r w:rsidRPr="00052318">
        <w:t xml:space="preserve"> 2, </w:t>
      </w:r>
      <w:proofErr w:type="spellStart"/>
      <w:r w:rsidRPr="00052318">
        <w:t>comisiile</w:t>
      </w:r>
      <w:proofErr w:type="spellEnd"/>
      <w:r w:rsidRPr="00052318">
        <w:t xml:space="preserve"> de </w:t>
      </w:r>
      <w:proofErr w:type="spellStart"/>
      <w:r w:rsidRPr="00052318">
        <w:t>specialitate</w:t>
      </w:r>
      <w:proofErr w:type="spellEnd"/>
      <w:r w:rsidRPr="00052318">
        <w:t xml:space="preserve"> ale </w:t>
      </w:r>
      <w:proofErr w:type="spellStart"/>
      <w:r w:rsidRPr="00052318">
        <w:t>Consiliului</w:t>
      </w:r>
      <w:proofErr w:type="spellEnd"/>
      <w:r w:rsidRPr="00052318">
        <w:t xml:space="preserve"> Local Sector 2), a </w:t>
      </w:r>
      <w:proofErr w:type="spellStart"/>
      <w:r w:rsidRPr="00052318">
        <w:t>unităţii</w:t>
      </w:r>
      <w:proofErr w:type="spellEnd"/>
      <w:r w:rsidRPr="00052318">
        <w:t xml:space="preserve"> </w:t>
      </w:r>
      <w:proofErr w:type="spellStart"/>
      <w:r w:rsidRPr="00052318">
        <w:t>administrativ-teritoriale</w:t>
      </w:r>
      <w:proofErr w:type="spellEnd"/>
      <w:r w:rsidRPr="00052318">
        <w:t xml:space="preserve"> (</w:t>
      </w:r>
      <w:proofErr w:type="spellStart"/>
      <w:r w:rsidRPr="00052318">
        <w:t>Sectorul</w:t>
      </w:r>
      <w:proofErr w:type="spellEnd"/>
      <w:r w:rsidRPr="00052318">
        <w:t xml:space="preserve"> 2 al </w:t>
      </w:r>
      <w:proofErr w:type="spellStart"/>
      <w:r w:rsidRPr="00052318">
        <w:t>Municipiului</w:t>
      </w:r>
      <w:proofErr w:type="spellEnd"/>
      <w:r w:rsidRPr="00052318">
        <w:t xml:space="preserve"> </w:t>
      </w:r>
      <w:proofErr w:type="spellStart"/>
      <w:r w:rsidRPr="00052318">
        <w:t>Bucureşti</w:t>
      </w:r>
      <w:proofErr w:type="spellEnd"/>
      <w:r w:rsidRPr="00052318">
        <w:t xml:space="preserve">) </w:t>
      </w:r>
      <w:proofErr w:type="spellStart"/>
      <w:r w:rsidRPr="00052318">
        <w:t>sau</w:t>
      </w:r>
      <w:proofErr w:type="spellEnd"/>
      <w:r w:rsidRPr="00052318">
        <w:t xml:space="preserve"> </w:t>
      </w:r>
      <w:proofErr w:type="spellStart"/>
      <w:r w:rsidRPr="00052318">
        <w:t>Primăriei</w:t>
      </w:r>
      <w:proofErr w:type="spellEnd"/>
      <w:r w:rsidRPr="00052318">
        <w:t xml:space="preserve"> </w:t>
      </w:r>
      <w:proofErr w:type="spellStart"/>
      <w:r w:rsidRPr="00052318">
        <w:t>Sectorului</w:t>
      </w:r>
      <w:proofErr w:type="spellEnd"/>
      <w:r w:rsidRPr="00052318">
        <w:t xml:space="preserve"> 2, </w:t>
      </w:r>
      <w:proofErr w:type="spellStart"/>
      <w:r w:rsidRPr="00052318">
        <w:t>respectiv</w:t>
      </w:r>
      <w:proofErr w:type="spellEnd"/>
      <w:r w:rsidRPr="00052318">
        <w:t xml:space="preserve"> a </w:t>
      </w:r>
      <w:proofErr w:type="spellStart"/>
      <w:r w:rsidRPr="00052318">
        <w:t>compartimentelor</w:t>
      </w:r>
      <w:proofErr w:type="spellEnd"/>
      <w:r w:rsidRPr="00052318">
        <w:t xml:space="preserve"> din </w:t>
      </w:r>
      <w:proofErr w:type="spellStart"/>
      <w:r w:rsidRPr="00052318">
        <w:t>structura</w:t>
      </w:r>
      <w:proofErr w:type="spellEnd"/>
      <w:r w:rsidRPr="00052318">
        <w:t xml:space="preserve"> </w:t>
      </w:r>
      <w:proofErr w:type="spellStart"/>
      <w:r w:rsidRPr="00052318">
        <w:t>acesteia</w:t>
      </w:r>
      <w:proofErr w:type="spellEnd"/>
      <w:r w:rsidRPr="00052318">
        <w:t xml:space="preserve">,  </w:t>
      </w:r>
      <w:proofErr w:type="spellStart"/>
      <w:r w:rsidRPr="00052318">
        <w:t>după</w:t>
      </w:r>
      <w:proofErr w:type="spellEnd"/>
      <w:r w:rsidRPr="00052318">
        <w:t xml:space="preserve"> </w:t>
      </w:r>
      <w:proofErr w:type="spellStart"/>
      <w:r w:rsidRPr="00052318">
        <w:t>caz</w:t>
      </w:r>
      <w:proofErr w:type="spellEnd"/>
      <w:r w:rsidRPr="00052318">
        <w:t xml:space="preserve">, </w:t>
      </w:r>
      <w:proofErr w:type="spellStart"/>
      <w:r w:rsidRPr="00052318">
        <w:t>în</w:t>
      </w:r>
      <w:proofErr w:type="spellEnd"/>
      <w:r w:rsidRPr="00052318">
        <w:t xml:space="preserve"> </w:t>
      </w:r>
      <w:proofErr w:type="spellStart"/>
      <w:r w:rsidRPr="00052318">
        <w:t>faţa</w:t>
      </w:r>
      <w:proofErr w:type="spellEnd"/>
      <w:r w:rsidRPr="00052318">
        <w:t xml:space="preserve"> </w:t>
      </w:r>
      <w:proofErr w:type="spellStart"/>
      <w:r w:rsidRPr="00052318">
        <w:t>instanţelor</w:t>
      </w:r>
      <w:proofErr w:type="spellEnd"/>
      <w:r w:rsidRPr="00052318">
        <w:t xml:space="preserve"> de </w:t>
      </w:r>
      <w:proofErr w:type="spellStart"/>
      <w:r w:rsidRPr="00052318">
        <w:t>judecată</w:t>
      </w:r>
      <w:proofErr w:type="spellEnd"/>
      <w:r w:rsidRPr="00052318">
        <w:t xml:space="preserve"> </w:t>
      </w:r>
      <w:proofErr w:type="spellStart"/>
      <w:r w:rsidRPr="00052318">
        <w:t>organizate</w:t>
      </w:r>
      <w:proofErr w:type="spellEnd"/>
      <w:r w:rsidRPr="00052318">
        <w:t xml:space="preserve"> </w:t>
      </w:r>
      <w:proofErr w:type="spellStart"/>
      <w:r w:rsidRPr="00052318">
        <w:t>pe</w:t>
      </w:r>
      <w:proofErr w:type="spellEnd"/>
      <w:r w:rsidRPr="00052318">
        <w:t xml:space="preserve"> </w:t>
      </w:r>
      <w:proofErr w:type="spellStart"/>
      <w:r w:rsidRPr="00052318">
        <w:t>teritoriul</w:t>
      </w:r>
      <w:proofErr w:type="spellEnd"/>
      <w:r w:rsidRPr="00052318">
        <w:t xml:space="preserve"> </w:t>
      </w:r>
      <w:proofErr w:type="spellStart"/>
      <w:r w:rsidRPr="00052318">
        <w:t>României</w:t>
      </w:r>
      <w:proofErr w:type="spellEnd"/>
      <w:r w:rsidRPr="00052318">
        <w:t xml:space="preserve">, a </w:t>
      </w:r>
      <w:proofErr w:type="spellStart"/>
      <w:r w:rsidRPr="00052318">
        <w:t>Curţii</w:t>
      </w:r>
      <w:proofErr w:type="spellEnd"/>
      <w:r w:rsidRPr="00052318">
        <w:t xml:space="preserve"> </w:t>
      </w:r>
      <w:proofErr w:type="spellStart"/>
      <w:r w:rsidRPr="00052318">
        <w:t>Constituţionale</w:t>
      </w:r>
      <w:proofErr w:type="spellEnd"/>
      <w:r w:rsidRPr="00052318">
        <w:t xml:space="preserve">, </w:t>
      </w:r>
      <w:proofErr w:type="spellStart"/>
      <w:r w:rsidRPr="00052318">
        <w:t>Curţii</w:t>
      </w:r>
      <w:proofErr w:type="spellEnd"/>
      <w:r w:rsidRPr="00052318">
        <w:t xml:space="preserve"> de </w:t>
      </w:r>
      <w:proofErr w:type="spellStart"/>
      <w:r w:rsidRPr="00052318">
        <w:t>Conturi</w:t>
      </w:r>
      <w:proofErr w:type="spellEnd"/>
      <w:r w:rsidRPr="00052318">
        <w:t xml:space="preserve">, la </w:t>
      </w:r>
      <w:proofErr w:type="spellStart"/>
      <w:r w:rsidRPr="00052318">
        <w:t>structurile</w:t>
      </w:r>
      <w:proofErr w:type="spellEnd"/>
      <w:r w:rsidRPr="00052318">
        <w:t>/</w:t>
      </w:r>
      <w:proofErr w:type="spellStart"/>
      <w:r w:rsidRPr="00052318">
        <w:t>birourile</w:t>
      </w:r>
      <w:proofErr w:type="spellEnd"/>
      <w:r w:rsidRPr="00052318">
        <w:t xml:space="preserve"> de </w:t>
      </w:r>
      <w:proofErr w:type="spellStart"/>
      <w:r w:rsidRPr="00052318">
        <w:t>mediere</w:t>
      </w:r>
      <w:proofErr w:type="spellEnd"/>
      <w:r w:rsidRPr="00052318">
        <w:t xml:space="preserve">, a </w:t>
      </w:r>
      <w:proofErr w:type="spellStart"/>
      <w:r w:rsidRPr="00052318">
        <w:t>parchetelor</w:t>
      </w:r>
      <w:proofErr w:type="spellEnd"/>
      <w:r w:rsidRPr="00052318">
        <w:t xml:space="preserve"> </w:t>
      </w:r>
      <w:proofErr w:type="spellStart"/>
      <w:r w:rsidRPr="00052318">
        <w:t>şi</w:t>
      </w:r>
      <w:proofErr w:type="spellEnd"/>
      <w:r w:rsidRPr="00052318">
        <w:t xml:space="preserve"> a </w:t>
      </w:r>
      <w:proofErr w:type="spellStart"/>
      <w:r w:rsidRPr="00052318">
        <w:t>altor</w:t>
      </w:r>
      <w:proofErr w:type="spellEnd"/>
      <w:r w:rsidRPr="00052318">
        <w:t xml:space="preserve"> </w:t>
      </w:r>
      <w:proofErr w:type="spellStart"/>
      <w:r w:rsidRPr="00052318">
        <w:t>organisme</w:t>
      </w:r>
      <w:proofErr w:type="spellEnd"/>
      <w:r w:rsidRPr="00052318">
        <w:t xml:space="preserve"> cu </w:t>
      </w:r>
      <w:proofErr w:type="spellStart"/>
      <w:r w:rsidRPr="00052318">
        <w:t>activitate</w:t>
      </w:r>
      <w:proofErr w:type="spellEnd"/>
      <w:r w:rsidRPr="00052318">
        <w:t xml:space="preserve"> </w:t>
      </w:r>
      <w:proofErr w:type="spellStart"/>
      <w:r w:rsidRPr="00052318">
        <w:t>jurisdicţională</w:t>
      </w:r>
      <w:proofErr w:type="spellEnd"/>
      <w:r w:rsidRPr="00052318">
        <w:t xml:space="preserve"> (</w:t>
      </w:r>
      <w:proofErr w:type="spellStart"/>
      <w:r w:rsidRPr="00052318">
        <w:t>Consiliul</w:t>
      </w:r>
      <w:proofErr w:type="spellEnd"/>
      <w:r w:rsidRPr="00052318">
        <w:t xml:space="preserve"> </w:t>
      </w:r>
      <w:proofErr w:type="spellStart"/>
      <w:r w:rsidRPr="00052318">
        <w:t>Naţional</w:t>
      </w:r>
      <w:proofErr w:type="spellEnd"/>
      <w:r w:rsidRPr="00052318">
        <w:t xml:space="preserve"> de </w:t>
      </w:r>
      <w:proofErr w:type="spellStart"/>
      <w:r w:rsidRPr="00052318">
        <w:t>Soluţionare</w:t>
      </w:r>
      <w:proofErr w:type="spellEnd"/>
      <w:r w:rsidRPr="00052318">
        <w:t xml:space="preserve"> a </w:t>
      </w:r>
      <w:proofErr w:type="spellStart"/>
      <w:r w:rsidRPr="00052318">
        <w:t>Contestaţiilor</w:t>
      </w:r>
      <w:proofErr w:type="spellEnd"/>
      <w:r w:rsidRPr="00052318">
        <w:t xml:space="preserve">, </w:t>
      </w:r>
      <w:proofErr w:type="spellStart"/>
      <w:r w:rsidRPr="00052318">
        <w:t>Consiliul</w:t>
      </w:r>
      <w:proofErr w:type="spellEnd"/>
      <w:r w:rsidRPr="00052318">
        <w:t xml:space="preserve"> </w:t>
      </w:r>
      <w:proofErr w:type="spellStart"/>
      <w:r w:rsidRPr="00052318">
        <w:t>Concurenţei</w:t>
      </w:r>
      <w:proofErr w:type="spellEnd"/>
      <w:r w:rsidRPr="00052318">
        <w:t xml:space="preserve"> </w:t>
      </w:r>
      <w:proofErr w:type="spellStart"/>
      <w:r w:rsidRPr="00052318">
        <w:t>şi</w:t>
      </w:r>
      <w:proofErr w:type="spellEnd"/>
      <w:r w:rsidRPr="00052318">
        <w:t xml:space="preserve"> </w:t>
      </w:r>
      <w:proofErr w:type="spellStart"/>
      <w:r w:rsidRPr="00052318">
        <w:t>alte</w:t>
      </w:r>
      <w:proofErr w:type="spellEnd"/>
      <w:r w:rsidRPr="00052318">
        <w:t xml:space="preserve"> </w:t>
      </w:r>
      <w:proofErr w:type="spellStart"/>
      <w:r w:rsidRPr="00052318">
        <w:t>asemenea</w:t>
      </w:r>
      <w:proofErr w:type="spellEnd"/>
      <w:r w:rsidRPr="00052318">
        <w:t xml:space="preserve">), a </w:t>
      </w:r>
      <w:proofErr w:type="spellStart"/>
      <w:r w:rsidRPr="00052318">
        <w:t>Birourilor</w:t>
      </w:r>
      <w:proofErr w:type="spellEnd"/>
      <w:r w:rsidRPr="00052318">
        <w:t xml:space="preserve"> </w:t>
      </w:r>
      <w:proofErr w:type="spellStart"/>
      <w:r w:rsidRPr="00052318">
        <w:t>Notariale</w:t>
      </w:r>
      <w:proofErr w:type="spellEnd"/>
      <w:r w:rsidRPr="00052318">
        <w:t xml:space="preserve">, a </w:t>
      </w:r>
      <w:proofErr w:type="spellStart"/>
      <w:r w:rsidRPr="00052318">
        <w:t>Birourilor</w:t>
      </w:r>
      <w:proofErr w:type="spellEnd"/>
      <w:r w:rsidRPr="00052318">
        <w:t xml:space="preserve"> de </w:t>
      </w:r>
      <w:proofErr w:type="spellStart"/>
      <w:r w:rsidRPr="00052318">
        <w:t>avocaţi</w:t>
      </w:r>
      <w:proofErr w:type="spellEnd"/>
      <w:r w:rsidRPr="00052318">
        <w:t xml:space="preserve">, </w:t>
      </w:r>
      <w:proofErr w:type="spellStart"/>
      <w:r w:rsidRPr="00052318">
        <w:t>Birourilor</w:t>
      </w:r>
      <w:proofErr w:type="spellEnd"/>
      <w:r w:rsidRPr="00052318">
        <w:t xml:space="preserve"> de </w:t>
      </w:r>
      <w:proofErr w:type="spellStart"/>
      <w:r w:rsidRPr="00052318">
        <w:t>executori</w:t>
      </w:r>
      <w:proofErr w:type="spellEnd"/>
      <w:r w:rsidRPr="00052318">
        <w:t xml:space="preserve"> </w:t>
      </w:r>
      <w:proofErr w:type="spellStart"/>
      <w:r w:rsidRPr="00052318">
        <w:t>judecătoreşti</w:t>
      </w:r>
      <w:proofErr w:type="spellEnd"/>
      <w:r w:rsidRPr="00052318">
        <w:t xml:space="preserve">, </w:t>
      </w:r>
      <w:proofErr w:type="spellStart"/>
      <w:r w:rsidRPr="00052318">
        <w:t>altor</w:t>
      </w:r>
      <w:proofErr w:type="spellEnd"/>
      <w:r w:rsidRPr="00052318">
        <w:t xml:space="preserve"> </w:t>
      </w:r>
      <w:proofErr w:type="spellStart"/>
      <w:r w:rsidRPr="00052318">
        <w:t>servicii</w:t>
      </w:r>
      <w:proofErr w:type="spellEnd"/>
      <w:r w:rsidRPr="00052318">
        <w:t xml:space="preserve"> </w:t>
      </w:r>
      <w:proofErr w:type="spellStart"/>
      <w:r w:rsidRPr="00052318">
        <w:t>sau</w:t>
      </w:r>
      <w:proofErr w:type="spellEnd"/>
      <w:r w:rsidRPr="00052318">
        <w:t xml:space="preserve"> </w:t>
      </w:r>
      <w:proofErr w:type="spellStart"/>
      <w:r w:rsidRPr="00052318">
        <w:t>instituţii</w:t>
      </w:r>
      <w:proofErr w:type="spellEnd"/>
      <w:r w:rsidRPr="00052318">
        <w:t xml:space="preserve"> </w:t>
      </w:r>
      <w:proofErr w:type="spellStart"/>
      <w:r w:rsidRPr="00052318">
        <w:t>publice</w:t>
      </w:r>
      <w:proofErr w:type="spellEnd"/>
      <w:r w:rsidRPr="00052318">
        <w:rPr>
          <w:lang w:val="ro-RO"/>
        </w:rPr>
        <w:t xml:space="preserve"> pe bază de delegaţie;</w:t>
      </w:r>
    </w:p>
    <w:p w:rsidR="008A4029" w:rsidRPr="00052318" w:rsidRDefault="008A4029" w:rsidP="008A4029">
      <w:pPr>
        <w:numPr>
          <w:ilvl w:val="1"/>
          <w:numId w:val="1"/>
        </w:numPr>
        <w:tabs>
          <w:tab w:val="clear" w:pos="1800"/>
          <w:tab w:val="num" w:pos="900"/>
        </w:tabs>
        <w:ind w:left="900"/>
        <w:jc w:val="both"/>
        <w:rPr>
          <w:lang w:val="ro-RO"/>
        </w:rPr>
      </w:pPr>
      <w:r w:rsidRPr="00052318">
        <w:rPr>
          <w:lang w:val="ro-RO"/>
        </w:rPr>
        <w:t xml:space="preserve">activitatea de rezolvare operativă a corespondenţei interne şi externe repartizate serviciului (memorii, petiţii, sesizări, plângeri, puncte de vedere solicitate etc.), urmărind transmiterea răspunsurilor în termen legal, precum şi operarea corespunzătoare a documentelor în aplicația </w:t>
      </w:r>
      <w:proofErr w:type="spellStart"/>
      <w:r w:rsidRPr="00052318">
        <w:rPr>
          <w:lang w:val="ro-RO"/>
        </w:rPr>
        <w:t>Infocet</w:t>
      </w:r>
      <w:proofErr w:type="spellEnd"/>
      <w:r w:rsidRPr="00052318">
        <w:rPr>
          <w:lang w:val="ro-RO"/>
        </w:rPr>
        <w:t xml:space="preserve"> al instituţiei;</w:t>
      </w:r>
    </w:p>
    <w:p w:rsidR="008A4029" w:rsidRPr="00052318" w:rsidRDefault="008A4029" w:rsidP="008A4029">
      <w:pPr>
        <w:numPr>
          <w:ilvl w:val="1"/>
          <w:numId w:val="1"/>
        </w:numPr>
        <w:tabs>
          <w:tab w:val="clear" w:pos="1800"/>
          <w:tab w:val="num" w:pos="900"/>
        </w:tabs>
        <w:ind w:left="900"/>
        <w:jc w:val="both"/>
        <w:rPr>
          <w:lang w:val="ro-RO"/>
        </w:rPr>
      </w:pPr>
      <w:r w:rsidRPr="00052318">
        <w:rPr>
          <w:lang w:val="ro-RO"/>
        </w:rPr>
        <w:t>întocmirea la timp şi în condiţii de maximă exigenţă profesională a materialelor scrise şi a lucrărilor repartizate, respectiv: cereri de chemare în judecată, cereri de intervenţie, cereri reconvenţionale, cereri de chemare în garanție, cereri de renunțare la judecată, cereri de declarare a căilor de atac (apeluri, recursuri, contestaţii în anulare, revizuiri), întâmpinări, răspunsuri la interogatorii și obiecțiuni la rapoarte de expertiză(împreună cu compartimentele implicate), note şi concluzii scrise, referate de neatacare în situaţii justificate;</w:t>
      </w:r>
    </w:p>
    <w:p w:rsidR="008A4029" w:rsidRPr="00052318" w:rsidRDefault="008A4029" w:rsidP="008A4029">
      <w:pPr>
        <w:numPr>
          <w:ilvl w:val="1"/>
          <w:numId w:val="1"/>
        </w:numPr>
        <w:tabs>
          <w:tab w:val="clear" w:pos="1800"/>
          <w:tab w:val="num" w:pos="900"/>
        </w:tabs>
        <w:ind w:left="900"/>
        <w:jc w:val="both"/>
        <w:rPr>
          <w:lang w:val="ro-RO"/>
        </w:rPr>
      </w:pPr>
      <w:r w:rsidRPr="00052318">
        <w:rPr>
          <w:lang w:val="ro-RO"/>
        </w:rPr>
        <w:t>promovarea cererilor de chemare în judecată (desfiinţări de construcţii, acţiuni în pretenţii, anulare acte administrative) numai cu aprobarea Directorului executiv şi avizarea de către Secretarul General al Sectorului 2, Primar sau de Viceprimar, după caz, conform normelor interne referitoare la semnarea şi circulaţia documentelor în cadrul Primăriei Sectorului 2;</w:t>
      </w:r>
    </w:p>
    <w:p w:rsidR="008A4029" w:rsidRPr="00052318" w:rsidRDefault="008A4029" w:rsidP="008A4029">
      <w:pPr>
        <w:numPr>
          <w:ilvl w:val="1"/>
          <w:numId w:val="1"/>
        </w:numPr>
        <w:tabs>
          <w:tab w:val="clear" w:pos="1800"/>
          <w:tab w:val="num" w:pos="900"/>
        </w:tabs>
        <w:ind w:left="900"/>
        <w:jc w:val="both"/>
        <w:rPr>
          <w:lang w:val="ro-RO"/>
        </w:rPr>
      </w:pPr>
      <w:r w:rsidRPr="00052318">
        <w:rPr>
          <w:lang w:val="ro-RO"/>
        </w:rPr>
        <w:t>întocmirea de referate bine întemeiate privind neexercitarea căilor de atac sau renunţarea la judecată, numai în cazuri bine justificate de interesul patrimonial al instituţiei, pe care le supune spre verificare și aprobare Directorului executiv;</w:t>
      </w:r>
    </w:p>
    <w:p w:rsidR="008A4029" w:rsidRPr="00052318" w:rsidRDefault="008A4029" w:rsidP="008A4029">
      <w:pPr>
        <w:numPr>
          <w:ilvl w:val="1"/>
          <w:numId w:val="1"/>
        </w:numPr>
        <w:tabs>
          <w:tab w:val="clear" w:pos="1800"/>
          <w:tab w:val="num" w:pos="900"/>
        </w:tabs>
        <w:ind w:left="900"/>
        <w:jc w:val="both"/>
        <w:rPr>
          <w:lang w:val="ro-RO"/>
        </w:rPr>
      </w:pPr>
      <w:r w:rsidRPr="00052318">
        <w:rPr>
          <w:lang w:val="ro-RO"/>
        </w:rPr>
        <w:t>acordarea de asistenţă juridică compartimentelor instituţiei, la audienţele desfăşurate în cadrul Primăriei Sectorului 2, precum şi persoanelor fizice şi juridice care se prezintă la audienţele Serviciului contencios în timpul programului de relaţii cu publicul;</w:t>
      </w:r>
    </w:p>
    <w:p w:rsidR="008A4029" w:rsidRPr="00052318" w:rsidRDefault="008A4029" w:rsidP="008A4029">
      <w:pPr>
        <w:numPr>
          <w:ilvl w:val="1"/>
          <w:numId w:val="1"/>
        </w:numPr>
        <w:tabs>
          <w:tab w:val="clear" w:pos="1800"/>
          <w:tab w:val="num" w:pos="900"/>
        </w:tabs>
        <w:ind w:left="900"/>
        <w:jc w:val="both"/>
        <w:rPr>
          <w:lang w:val="ro-RO"/>
        </w:rPr>
      </w:pPr>
      <w:r w:rsidRPr="00052318">
        <w:rPr>
          <w:lang w:val="ro-RO"/>
        </w:rPr>
        <w:t>participarea salariaţilor la activitatea comisiilor constituite la nivelul instituţiei;</w:t>
      </w:r>
    </w:p>
    <w:p w:rsidR="008A4029" w:rsidRPr="00052318" w:rsidRDefault="008A4029" w:rsidP="008A4029">
      <w:pPr>
        <w:numPr>
          <w:ilvl w:val="1"/>
          <w:numId w:val="1"/>
        </w:numPr>
        <w:tabs>
          <w:tab w:val="clear" w:pos="1800"/>
          <w:tab w:val="num" w:pos="900"/>
        </w:tabs>
        <w:ind w:left="900"/>
        <w:jc w:val="both"/>
        <w:rPr>
          <w:lang w:val="ro-RO"/>
        </w:rPr>
      </w:pPr>
      <w:r w:rsidRPr="00052318">
        <w:rPr>
          <w:lang w:val="ro-RO"/>
        </w:rPr>
        <w:t>întocmirea şi actualizarea permanentă a bazei de date informatizată a dosarelor înregistrate la nivelul Serviciului contencios, având ca obiect acţiuni judecătoreşti;</w:t>
      </w:r>
    </w:p>
    <w:p w:rsidR="008A4029" w:rsidRPr="00052318" w:rsidRDefault="008A4029" w:rsidP="008A4029">
      <w:pPr>
        <w:numPr>
          <w:ilvl w:val="1"/>
          <w:numId w:val="1"/>
        </w:numPr>
        <w:tabs>
          <w:tab w:val="clear" w:pos="1800"/>
          <w:tab w:val="num" w:pos="900"/>
        </w:tabs>
        <w:ind w:left="900"/>
        <w:jc w:val="both"/>
        <w:rPr>
          <w:lang w:val="ro-RO"/>
        </w:rPr>
      </w:pPr>
      <w:r w:rsidRPr="00052318">
        <w:rPr>
          <w:lang w:val="ro-RO"/>
        </w:rPr>
        <w:lastRenderedPageBreak/>
        <w:t>preluarea actelor de procedură (citaţii, somaţii, adrese dispuse de instanţele judecătoreşti, înştiinţări) comunicate prin agenţii procedurali ai instanţelor judecătoreşti;</w:t>
      </w:r>
    </w:p>
    <w:p w:rsidR="008A4029" w:rsidRPr="00052318" w:rsidRDefault="008A4029" w:rsidP="008A4029">
      <w:pPr>
        <w:numPr>
          <w:ilvl w:val="1"/>
          <w:numId w:val="1"/>
        </w:numPr>
        <w:tabs>
          <w:tab w:val="clear" w:pos="1800"/>
          <w:tab w:val="num" w:pos="900"/>
        </w:tabs>
        <w:ind w:left="900"/>
        <w:jc w:val="both"/>
        <w:rPr>
          <w:lang w:val="ro-RO"/>
        </w:rPr>
      </w:pPr>
      <w:r w:rsidRPr="00052318">
        <w:rPr>
          <w:lang w:val="ro-RO"/>
        </w:rPr>
        <w:t>evidenţa documentelor, registrelor existente în cadrul serviciului, precum şi a celorlalte documente înregistrate la nivelul serviciului şi arhivarea acestora, conform normelor interne aprobate prin acte administrative specifice, precum şi asigurarea securităţii documentelor aflate în evidenţa serviciului;</w:t>
      </w:r>
    </w:p>
    <w:p w:rsidR="008A4029" w:rsidRPr="00052318" w:rsidRDefault="008A4029" w:rsidP="008A4029">
      <w:pPr>
        <w:numPr>
          <w:ilvl w:val="1"/>
          <w:numId w:val="1"/>
        </w:numPr>
        <w:tabs>
          <w:tab w:val="clear" w:pos="1800"/>
          <w:tab w:val="num" w:pos="900"/>
        </w:tabs>
        <w:ind w:left="900"/>
        <w:jc w:val="both"/>
        <w:rPr>
          <w:lang w:val="ro-RO"/>
        </w:rPr>
      </w:pPr>
      <w:r w:rsidRPr="00052318">
        <w:rPr>
          <w:lang w:val="ro-RO"/>
        </w:rPr>
        <w:t>informarea lunară cu privire la situația litigiilor, pe tip de categorii, către Cabinet Primar, Cabinet Secretar General al Sector 2, Direcția Administrație Publică Locală, Arhitect Șef, Direcția Urbanism, Cadastru și Gestionare Teritoriu, după caz;</w:t>
      </w:r>
    </w:p>
    <w:p w:rsidR="008A4029" w:rsidRPr="00052318" w:rsidRDefault="008A4029" w:rsidP="008A4029">
      <w:pPr>
        <w:numPr>
          <w:ilvl w:val="1"/>
          <w:numId w:val="1"/>
        </w:numPr>
        <w:tabs>
          <w:tab w:val="clear" w:pos="1800"/>
          <w:tab w:val="num" w:pos="900"/>
        </w:tabs>
        <w:ind w:left="900"/>
        <w:jc w:val="both"/>
        <w:rPr>
          <w:lang w:val="ro-RO"/>
        </w:rPr>
      </w:pPr>
      <w:r w:rsidRPr="00052318">
        <w:rPr>
          <w:lang w:val="ro-RO"/>
        </w:rPr>
        <w:t>alte activităţi în sarcina serviciului, stabilite de Directorul executiv, de Primar, de Secretarul General al Sector 2, sau  Viceprimar, după caz.</w:t>
      </w:r>
    </w:p>
    <w:p w:rsidR="008A4029" w:rsidRPr="00052318" w:rsidRDefault="008A4029" w:rsidP="008A4029">
      <w:pPr>
        <w:numPr>
          <w:ilvl w:val="0"/>
          <w:numId w:val="1"/>
        </w:numPr>
        <w:tabs>
          <w:tab w:val="num" w:pos="450"/>
        </w:tabs>
        <w:ind w:left="450"/>
        <w:jc w:val="both"/>
        <w:rPr>
          <w:lang w:val="ro-RO"/>
        </w:rPr>
      </w:pPr>
      <w:r w:rsidRPr="00052318">
        <w:rPr>
          <w:lang w:val="ro-RO"/>
        </w:rPr>
        <w:t>Depune toate diligenţele necesare pentru dovedirea pretenţiilor sau pentru apărarea intereselor instituţiei, precum şi pentru obţinerea titlurilor executorii privind creanţele instituţiei, inclusiv transmiterea acestora organelor de  executare silită.</w:t>
      </w:r>
    </w:p>
    <w:p w:rsidR="008A4029" w:rsidRPr="00052318" w:rsidRDefault="008A4029" w:rsidP="008A4029">
      <w:pPr>
        <w:numPr>
          <w:ilvl w:val="0"/>
          <w:numId w:val="1"/>
        </w:numPr>
        <w:tabs>
          <w:tab w:val="num" w:pos="450"/>
        </w:tabs>
        <w:ind w:left="450"/>
        <w:jc w:val="both"/>
        <w:rPr>
          <w:lang w:val="ro-RO"/>
        </w:rPr>
      </w:pPr>
      <w:r w:rsidRPr="00052318">
        <w:rPr>
          <w:lang w:val="ro-RO"/>
        </w:rPr>
        <w:t>Reprezintă şi susţine interesele Primăriei Sectorului 2, ale Primarului Sectorului 2 și ale Consiliului Local Sector 2, în faţa instanţelor de judecată şi ale altor organe ale statului (Parchet, Autoritatea Națională pentru Protecţia Consumatorilor, Camera de Conturi, Camera Notarilor Publici etc.), pe bază de împuternicire dată de conducerea instituţiei.</w:t>
      </w:r>
    </w:p>
    <w:p w:rsidR="008A4029" w:rsidRPr="00052318" w:rsidRDefault="008A4029" w:rsidP="008A4029">
      <w:pPr>
        <w:numPr>
          <w:ilvl w:val="0"/>
          <w:numId w:val="1"/>
        </w:numPr>
        <w:tabs>
          <w:tab w:val="num" w:pos="450"/>
        </w:tabs>
        <w:ind w:left="450"/>
        <w:jc w:val="both"/>
        <w:rPr>
          <w:lang w:val="ro-RO"/>
        </w:rPr>
      </w:pPr>
      <w:r w:rsidRPr="00052318">
        <w:rPr>
          <w:lang w:val="ro-RO"/>
        </w:rPr>
        <w:t>Repartizează  lucrările de specialitate juridică care sunt date spre soluţionare Serviciului contencios.</w:t>
      </w:r>
    </w:p>
    <w:p w:rsidR="008A4029" w:rsidRPr="00052318" w:rsidRDefault="008A4029" w:rsidP="008A4029">
      <w:pPr>
        <w:numPr>
          <w:ilvl w:val="0"/>
          <w:numId w:val="1"/>
        </w:numPr>
        <w:tabs>
          <w:tab w:val="num" w:pos="450"/>
        </w:tabs>
        <w:ind w:left="450"/>
        <w:jc w:val="both"/>
        <w:rPr>
          <w:lang w:val="ro-RO"/>
        </w:rPr>
      </w:pPr>
      <w:r w:rsidRPr="00052318">
        <w:rPr>
          <w:lang w:val="ro-RO"/>
        </w:rPr>
        <w:t>Urmăreşte şi ia măsuri pentru soluţionarea în termen a corespondenţei interne şi externe înregistrată la nivelul serviciului, precum şi a formulării şi comunicării către instanţele de judecată a documentelor specifice (întâmpinări, promovare cereri de judecată, promovare căi de atac şi orice alte acte procedurale reglementate de Codul de procedură civilă).</w:t>
      </w:r>
    </w:p>
    <w:p w:rsidR="008A4029" w:rsidRPr="000475AA" w:rsidRDefault="008A4029" w:rsidP="008A4029">
      <w:pPr>
        <w:numPr>
          <w:ilvl w:val="0"/>
          <w:numId w:val="1"/>
        </w:numPr>
        <w:tabs>
          <w:tab w:val="num" w:pos="450"/>
        </w:tabs>
        <w:ind w:left="450"/>
        <w:jc w:val="both"/>
        <w:rPr>
          <w:lang w:val="ro-RO"/>
        </w:rPr>
      </w:pPr>
      <w:r w:rsidRPr="000475AA">
        <w:rPr>
          <w:lang w:val="ro-RO"/>
        </w:rPr>
        <w:t>Stabileşte pe baza atribuţiilor cuprinse în R.O.F.- ul instituţiei, prin fişa postului, sarcini de serviciu pentru personalul din subordine, în vederea desfăşurării în bune condiţii a activităţii.</w:t>
      </w:r>
    </w:p>
    <w:p w:rsidR="008A4029" w:rsidRPr="000475AA" w:rsidRDefault="008A4029" w:rsidP="008A4029">
      <w:pPr>
        <w:numPr>
          <w:ilvl w:val="0"/>
          <w:numId w:val="1"/>
        </w:numPr>
        <w:tabs>
          <w:tab w:val="num" w:pos="450"/>
        </w:tabs>
        <w:ind w:left="450" w:hanging="450"/>
        <w:jc w:val="both"/>
        <w:rPr>
          <w:lang w:val="ro-RO"/>
        </w:rPr>
      </w:pPr>
      <w:r w:rsidRPr="000475AA">
        <w:rPr>
          <w:lang w:val="ro-RO"/>
        </w:rPr>
        <w:t>Asigură întocmirea foii colective de prezenţă, a referatelor privind orele suplimentare efectuate de salariaţii din subordine, a programării efectuării concediului de odihnă a personalului din subordine şi alte activităţi legate de gestionarea activităţii serviciului.</w:t>
      </w:r>
    </w:p>
    <w:p w:rsidR="008A4029" w:rsidRPr="000475AA" w:rsidRDefault="008A4029" w:rsidP="008A4029">
      <w:pPr>
        <w:numPr>
          <w:ilvl w:val="0"/>
          <w:numId w:val="1"/>
        </w:numPr>
        <w:tabs>
          <w:tab w:val="num" w:pos="450"/>
        </w:tabs>
        <w:ind w:left="450" w:hanging="450"/>
        <w:jc w:val="both"/>
        <w:rPr>
          <w:lang w:val="ro-RO"/>
        </w:rPr>
      </w:pPr>
      <w:r w:rsidRPr="000475AA">
        <w:rPr>
          <w:lang w:val="ro-RO"/>
        </w:rPr>
        <w:t>Analizează eficienţa activităţii salariaţilor din subordine şi evaluează performanţele profesionale individuale ale acestora.</w:t>
      </w:r>
    </w:p>
    <w:p w:rsidR="008A4029" w:rsidRPr="00052318" w:rsidRDefault="008A4029" w:rsidP="008A4029">
      <w:pPr>
        <w:numPr>
          <w:ilvl w:val="0"/>
          <w:numId w:val="1"/>
        </w:numPr>
        <w:tabs>
          <w:tab w:val="num" w:pos="450"/>
        </w:tabs>
        <w:ind w:left="450" w:hanging="450"/>
        <w:jc w:val="both"/>
        <w:rPr>
          <w:lang w:val="ro-RO"/>
        </w:rPr>
      </w:pPr>
      <w:r w:rsidRPr="00052318">
        <w:rPr>
          <w:lang w:val="ro-RO"/>
        </w:rPr>
        <w:t>Depune toate diligențele necesare în vederea soluţionării favorabile a litigiilor aflate pe rolul instanţelor de judecată, în care asigură reprezentarea autorităţilor publice ale Sectorului 2 Bucureşti (Primarul Sectorului 2, Consiliul Local Sector 2) şi a Primăriei Sectorului 2, după caz, respectiv pentru întocmirea în termen a mijloacelor de apărare prevăzute de lege (întâmpinări, interogatorii/răspunsuri la interogatorii – după caz; note/concluzii scrise – după caz; depunere de înscrisuri necesare soluţionării cauzei; solicitare de relaţii şi acte de la compartimentele de specialitate ale instituţiei, participare la expertize – după caz, şi înaintarea rapoartelor de expertiză către compartimentele de specialitate pentru formulare obiecţiuni; participare la termenele de judecată, formularea de probe sau orice alte cereri ce pot fi utile pentru soluţionarea cauzelor).</w:t>
      </w:r>
    </w:p>
    <w:p w:rsidR="008A4029" w:rsidRPr="00052318" w:rsidRDefault="008A4029" w:rsidP="008A4029">
      <w:pPr>
        <w:numPr>
          <w:ilvl w:val="0"/>
          <w:numId w:val="1"/>
        </w:numPr>
        <w:tabs>
          <w:tab w:val="num" w:pos="450"/>
        </w:tabs>
        <w:ind w:left="450" w:hanging="450"/>
        <w:jc w:val="both"/>
        <w:rPr>
          <w:lang w:val="ro-RO"/>
        </w:rPr>
      </w:pPr>
      <w:r w:rsidRPr="00052318">
        <w:rPr>
          <w:lang w:val="ro-RO"/>
        </w:rPr>
        <w:t>Depune toate diligențele necesare pentru întocmirea lucrărilor cu prilejul desfăşurării activităţii (puncte de vedere, referate, corespondenţă, avizare convenţii, reprezentare etc.) şi pentru prejudiciile cauzate instituţiei ca urmare a lipsei de diligenţe, astfel cum acestea vor fi  dovedite.</w:t>
      </w:r>
    </w:p>
    <w:p w:rsidR="008A4029" w:rsidRPr="00052318" w:rsidRDefault="008A4029" w:rsidP="008A4029">
      <w:pPr>
        <w:numPr>
          <w:ilvl w:val="0"/>
          <w:numId w:val="1"/>
        </w:numPr>
        <w:tabs>
          <w:tab w:val="num" w:pos="450"/>
        </w:tabs>
        <w:ind w:left="450" w:hanging="450"/>
        <w:jc w:val="both"/>
        <w:rPr>
          <w:lang w:val="ro-RO"/>
        </w:rPr>
      </w:pPr>
      <w:r w:rsidRPr="00052318">
        <w:rPr>
          <w:lang w:val="ro-RO"/>
        </w:rPr>
        <w:t>Asigură organizarea şi desfăşurarea în bune condiţii a activităţilor specifice Serviciului contencios.</w:t>
      </w:r>
    </w:p>
    <w:p w:rsidR="008A4029" w:rsidRPr="00052318" w:rsidRDefault="008A4029" w:rsidP="008A4029">
      <w:pPr>
        <w:numPr>
          <w:ilvl w:val="0"/>
          <w:numId w:val="1"/>
        </w:numPr>
        <w:tabs>
          <w:tab w:val="num" w:pos="450"/>
        </w:tabs>
        <w:ind w:left="450" w:hanging="450"/>
        <w:jc w:val="both"/>
        <w:rPr>
          <w:lang w:val="ro-RO"/>
        </w:rPr>
      </w:pPr>
      <w:r w:rsidRPr="00052318">
        <w:rPr>
          <w:lang w:val="ro-RO"/>
        </w:rPr>
        <w:lastRenderedPageBreak/>
        <w:t>Susține în faţa Directorului executiv modul de rezolvare a sarcinilor ce-i revin şi colaborează permanent în vederea îndeplinirii în termen legal a lucrărilor ce intră în competenţa sa, precum şi a altor sarcini.</w:t>
      </w:r>
    </w:p>
    <w:p w:rsidR="008A4029" w:rsidRPr="00052318" w:rsidRDefault="008A4029" w:rsidP="008A4029">
      <w:pPr>
        <w:numPr>
          <w:ilvl w:val="0"/>
          <w:numId w:val="1"/>
        </w:numPr>
        <w:tabs>
          <w:tab w:val="num" w:pos="450"/>
        </w:tabs>
        <w:ind w:left="450" w:hanging="450"/>
        <w:jc w:val="both"/>
        <w:rPr>
          <w:lang w:val="ro-RO"/>
        </w:rPr>
      </w:pPr>
      <w:r w:rsidRPr="00052318">
        <w:rPr>
          <w:lang w:val="ro-RO"/>
        </w:rPr>
        <w:t xml:space="preserve">Efectuează </w:t>
      </w:r>
      <w:r w:rsidRPr="00052318">
        <w:rPr>
          <w:i/>
          <w:lang w:val="ro-RO"/>
        </w:rPr>
        <w:t>orice altă sarcină profesională</w:t>
      </w:r>
      <w:r w:rsidRPr="00052318">
        <w:rPr>
          <w:lang w:val="ro-RO"/>
        </w:rPr>
        <w:t xml:space="preserve"> care are legătură cu atribuţiile serviciului, solicitate de către Directorul Executiv sau conducerea instituţiei. </w:t>
      </w:r>
    </w:p>
    <w:p w:rsidR="008A4029" w:rsidRDefault="008A4029"/>
    <w:sectPr w:rsidR="008A4029" w:rsidSect="001A30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3B1D3C"/>
    <w:multiLevelType w:val="hybridMultilevel"/>
    <w:tmpl w:val="0C0ED33C"/>
    <w:lvl w:ilvl="0" w:tplc="F5BE43AC">
      <w:start w:val="1"/>
      <w:numFmt w:val="decimal"/>
      <w:lvlText w:val="%1."/>
      <w:lvlJc w:val="left"/>
      <w:pPr>
        <w:tabs>
          <w:tab w:val="num" w:pos="810"/>
        </w:tabs>
        <w:ind w:left="810" w:hanging="360"/>
      </w:pPr>
      <w:rPr>
        <w:rFonts w:hint="default"/>
        <w:b/>
        <w:sz w:val="24"/>
        <w:szCs w:val="24"/>
      </w:rPr>
    </w:lvl>
    <w:lvl w:ilvl="1" w:tplc="1F0ED582">
      <w:start w:val="1"/>
      <w:numFmt w:val="bullet"/>
      <w:lvlText w:val=""/>
      <w:lvlJc w:val="left"/>
      <w:pPr>
        <w:tabs>
          <w:tab w:val="num" w:pos="1800"/>
        </w:tabs>
        <w:ind w:left="1800" w:hanging="360"/>
      </w:pPr>
      <w:rPr>
        <w:rFonts w:ascii="Wingdings" w:hAnsi="Wingdings" w:hint="default"/>
        <w:b w:val="0"/>
        <w:sz w:val="20"/>
        <w:szCs w:val="2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4029"/>
    <w:rsid w:val="001A30C5"/>
    <w:rsid w:val="008A402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029"/>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6261</Characters>
  <Application>Microsoft Office Word</Application>
  <DocSecurity>0</DocSecurity>
  <Lines>52</Lines>
  <Paragraphs>14</Paragraphs>
  <ScaleCrop>false</ScaleCrop>
  <Company/>
  <LinksUpToDate>false</LinksUpToDate>
  <CharactersWithSpaces>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2022-09-30T04:41:00Z</dcterms:created>
  <dcterms:modified xsi:type="dcterms:W3CDTF">2022-09-30T04:44:00Z</dcterms:modified>
</cp:coreProperties>
</file>